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BD8" w:rsidRPr="00A12BD8" w:rsidRDefault="00A12BD8" w:rsidP="00993FB8">
      <w:pPr>
        <w:ind w:firstLine="567"/>
        <w:jc w:val="both"/>
        <w:rPr>
          <w:rFonts w:ascii="Times New Roman" w:hAnsi="Times New Roman" w:cs="Times New Roman"/>
          <w:sz w:val="28"/>
          <w:szCs w:val="28"/>
        </w:rPr>
      </w:pPr>
      <w:r w:rsidRPr="00A12BD8">
        <w:rPr>
          <w:rFonts w:ascii="Times New Roman" w:hAnsi="Times New Roman" w:cs="Times New Roman"/>
          <w:sz w:val="28"/>
          <w:szCs w:val="28"/>
        </w:rPr>
        <w:t>Патронат над дитиною — це особлива форма тимчасового догляду, виховання та реабілітації дітей, які опинилися у складних життєвих обставинах. Його головна мета — забезпечити дитині безпечне середовище на період, поки її рідна сім’я долає труднощі або вирішується питання щодо подальшого влаштування.</w:t>
      </w:r>
    </w:p>
    <w:p w:rsidR="00A12BD8" w:rsidRPr="00A12BD8" w:rsidRDefault="00A12BD8" w:rsidP="00A12BD8">
      <w:pPr>
        <w:jc w:val="both"/>
        <w:rPr>
          <w:rFonts w:ascii="Times New Roman" w:hAnsi="Times New Roman" w:cs="Times New Roman"/>
          <w:b/>
          <w:sz w:val="28"/>
          <w:szCs w:val="28"/>
        </w:rPr>
      </w:pPr>
      <w:r w:rsidRPr="00A12BD8">
        <w:rPr>
          <w:rFonts w:ascii="Times New Roman" w:hAnsi="Times New Roman" w:cs="Times New Roman"/>
          <w:b/>
          <w:sz w:val="28"/>
          <w:szCs w:val="28"/>
        </w:rPr>
        <w:t>Що означає патронат над дитиною?</w:t>
      </w:r>
    </w:p>
    <w:p w:rsidR="00A12BD8" w:rsidRPr="00A12BD8" w:rsidRDefault="00A12BD8" w:rsidP="00993FB8">
      <w:pPr>
        <w:ind w:firstLine="567"/>
        <w:jc w:val="both"/>
        <w:rPr>
          <w:rFonts w:ascii="Times New Roman" w:hAnsi="Times New Roman" w:cs="Times New Roman"/>
          <w:sz w:val="28"/>
          <w:szCs w:val="28"/>
        </w:rPr>
      </w:pPr>
      <w:r w:rsidRPr="00A12BD8">
        <w:rPr>
          <w:rFonts w:ascii="Times New Roman" w:hAnsi="Times New Roman" w:cs="Times New Roman"/>
          <w:sz w:val="28"/>
          <w:szCs w:val="28"/>
        </w:rPr>
        <w:t>Патронат — це не усиновлення і не опіка. Дитина тимчасово проживає у сім’ї патронатного вихователя, який разом із соціальними службами забезпечує їй догляд, підтримку та розвиток. Водночас фахівці працюють із біологічною сім’єю дитини, щоб усунути причини, через які вона опинилася в кризі.</w:t>
      </w:r>
    </w:p>
    <w:p w:rsidR="00A12BD8" w:rsidRPr="00A12BD8" w:rsidRDefault="00A12BD8" w:rsidP="00993FB8">
      <w:pPr>
        <w:ind w:firstLine="567"/>
        <w:jc w:val="both"/>
        <w:rPr>
          <w:rFonts w:ascii="Times New Roman" w:hAnsi="Times New Roman" w:cs="Times New Roman"/>
          <w:sz w:val="28"/>
          <w:szCs w:val="28"/>
        </w:rPr>
      </w:pPr>
      <w:r w:rsidRPr="00A12BD8">
        <w:rPr>
          <w:rFonts w:ascii="Times New Roman" w:hAnsi="Times New Roman" w:cs="Times New Roman"/>
          <w:sz w:val="28"/>
          <w:szCs w:val="28"/>
        </w:rPr>
        <w:t>Термін перебування дитини під патронатом зазвичай становить до 3–6 місяців, але в окремих випадках може бути продовжений.</w:t>
      </w:r>
    </w:p>
    <w:p w:rsidR="00A12BD8" w:rsidRPr="00A12BD8" w:rsidRDefault="00A12BD8" w:rsidP="00A12BD8">
      <w:pPr>
        <w:jc w:val="both"/>
        <w:rPr>
          <w:rFonts w:ascii="Times New Roman" w:hAnsi="Times New Roman" w:cs="Times New Roman"/>
          <w:b/>
          <w:sz w:val="28"/>
          <w:szCs w:val="28"/>
        </w:rPr>
      </w:pPr>
      <w:r w:rsidRPr="00A12BD8">
        <w:rPr>
          <w:rFonts w:ascii="Times New Roman" w:hAnsi="Times New Roman" w:cs="Times New Roman"/>
          <w:b/>
          <w:sz w:val="28"/>
          <w:szCs w:val="28"/>
        </w:rPr>
        <w:t>Хто такий патронатний вихователь?</w:t>
      </w:r>
    </w:p>
    <w:p w:rsidR="00A12BD8" w:rsidRPr="00A12BD8" w:rsidRDefault="00A12BD8" w:rsidP="00993FB8">
      <w:pPr>
        <w:ind w:firstLine="567"/>
        <w:jc w:val="both"/>
        <w:rPr>
          <w:rFonts w:ascii="Times New Roman" w:hAnsi="Times New Roman" w:cs="Times New Roman"/>
          <w:sz w:val="28"/>
          <w:szCs w:val="28"/>
        </w:rPr>
      </w:pPr>
      <w:r w:rsidRPr="00A12BD8">
        <w:rPr>
          <w:rFonts w:ascii="Times New Roman" w:hAnsi="Times New Roman" w:cs="Times New Roman"/>
          <w:sz w:val="28"/>
          <w:szCs w:val="28"/>
        </w:rPr>
        <w:t xml:space="preserve">Патронатний вихователь — це повнолітня особа або сім’я, яка пройшла спеціальне навчання та уклала договір із органами опіки та піклування. Вони </w:t>
      </w:r>
      <w:proofErr w:type="spellStart"/>
      <w:r w:rsidRPr="00A12BD8">
        <w:rPr>
          <w:rFonts w:ascii="Times New Roman" w:hAnsi="Times New Roman" w:cs="Times New Roman"/>
          <w:sz w:val="28"/>
          <w:szCs w:val="28"/>
        </w:rPr>
        <w:t>професійно</w:t>
      </w:r>
      <w:proofErr w:type="spellEnd"/>
      <w:r w:rsidRPr="00A12BD8">
        <w:rPr>
          <w:rFonts w:ascii="Times New Roman" w:hAnsi="Times New Roman" w:cs="Times New Roman"/>
          <w:sz w:val="28"/>
          <w:szCs w:val="28"/>
        </w:rPr>
        <w:t xml:space="preserve"> здійснюють догляд за дитиною у своїй родині та отримують за це оплату.</w:t>
      </w:r>
    </w:p>
    <w:p w:rsidR="00A12BD8" w:rsidRPr="00A12BD8" w:rsidRDefault="00A12BD8" w:rsidP="00A12BD8">
      <w:pPr>
        <w:jc w:val="both"/>
        <w:rPr>
          <w:rFonts w:ascii="Times New Roman" w:hAnsi="Times New Roman" w:cs="Times New Roman"/>
          <w:sz w:val="28"/>
          <w:szCs w:val="28"/>
        </w:rPr>
      </w:pPr>
      <w:r w:rsidRPr="00A12BD8">
        <w:rPr>
          <w:rFonts w:ascii="Times New Roman" w:hAnsi="Times New Roman" w:cs="Times New Roman"/>
          <w:b/>
          <w:sz w:val="28"/>
          <w:szCs w:val="28"/>
        </w:rPr>
        <w:t>Важливо</w:t>
      </w:r>
      <w:r w:rsidRPr="00A12BD8">
        <w:rPr>
          <w:rFonts w:ascii="Times New Roman" w:hAnsi="Times New Roman" w:cs="Times New Roman"/>
          <w:sz w:val="28"/>
          <w:szCs w:val="28"/>
        </w:rPr>
        <w:t>, що патронатний вихователь працює не самостійно, а у команді з соціальними працівниками та служб</w:t>
      </w:r>
      <w:r>
        <w:rPr>
          <w:rFonts w:ascii="Times New Roman" w:hAnsi="Times New Roman" w:cs="Times New Roman"/>
          <w:sz w:val="28"/>
          <w:szCs w:val="28"/>
        </w:rPr>
        <w:t>ою</w:t>
      </w:r>
      <w:r w:rsidRPr="00A12BD8">
        <w:rPr>
          <w:rFonts w:ascii="Times New Roman" w:hAnsi="Times New Roman" w:cs="Times New Roman"/>
          <w:sz w:val="28"/>
          <w:szCs w:val="28"/>
        </w:rPr>
        <w:t xml:space="preserve"> у справах дітей.</w:t>
      </w:r>
    </w:p>
    <w:p w:rsidR="00A12BD8" w:rsidRPr="00A12BD8" w:rsidRDefault="00A12BD8" w:rsidP="00A12BD8">
      <w:pPr>
        <w:jc w:val="both"/>
        <w:rPr>
          <w:rFonts w:ascii="Times New Roman" w:hAnsi="Times New Roman" w:cs="Times New Roman"/>
          <w:b/>
          <w:sz w:val="28"/>
          <w:szCs w:val="28"/>
        </w:rPr>
      </w:pPr>
      <w:r w:rsidRPr="00A12BD8">
        <w:rPr>
          <w:rFonts w:ascii="Times New Roman" w:hAnsi="Times New Roman" w:cs="Times New Roman"/>
          <w:b/>
          <w:sz w:val="28"/>
          <w:szCs w:val="28"/>
        </w:rPr>
        <w:t>Які діти можут</w:t>
      </w:r>
      <w:r>
        <w:rPr>
          <w:rFonts w:ascii="Times New Roman" w:hAnsi="Times New Roman" w:cs="Times New Roman"/>
          <w:b/>
          <w:sz w:val="28"/>
          <w:szCs w:val="28"/>
        </w:rPr>
        <w:t>ь бути влаштовані під патронат?</w:t>
      </w:r>
    </w:p>
    <w:p w:rsidR="00993FB8" w:rsidRPr="00993FB8" w:rsidRDefault="00993FB8" w:rsidP="00993FB8">
      <w:pPr>
        <w:pStyle w:val="rvps2"/>
        <w:shd w:val="clear" w:color="auto" w:fill="FFFFFF"/>
        <w:spacing w:before="0" w:beforeAutospacing="0" w:after="150" w:afterAutospacing="0"/>
        <w:ind w:firstLine="450"/>
        <w:jc w:val="both"/>
        <w:rPr>
          <w:color w:val="333333"/>
          <w:sz w:val="28"/>
        </w:rPr>
      </w:pPr>
      <w:r w:rsidRPr="00993FB8">
        <w:rPr>
          <w:color w:val="333333"/>
          <w:sz w:val="28"/>
        </w:rPr>
        <w:t>До сім’ї патронатного вихователя можуть бути влаштовані діти, які перебувають у складних життєвих обставинах, що негативно впливають чи можуть вплинути на їх життя, здоров’я та розвиток, в тому числі:</w:t>
      </w:r>
    </w:p>
    <w:p w:rsidR="00993FB8" w:rsidRPr="00993FB8" w:rsidRDefault="00993FB8" w:rsidP="00993FB8">
      <w:pPr>
        <w:pStyle w:val="rvps2"/>
        <w:numPr>
          <w:ilvl w:val="0"/>
          <w:numId w:val="1"/>
        </w:numPr>
        <w:shd w:val="clear" w:color="auto" w:fill="FFFFFF"/>
        <w:spacing w:before="0" w:beforeAutospacing="0" w:after="150" w:afterAutospacing="0"/>
        <w:ind w:left="0" w:firstLine="0"/>
        <w:jc w:val="both"/>
        <w:rPr>
          <w:color w:val="333333"/>
          <w:sz w:val="28"/>
        </w:rPr>
      </w:pPr>
      <w:bookmarkStart w:id="0" w:name="n87"/>
      <w:bookmarkEnd w:id="0"/>
      <w:r w:rsidRPr="00993FB8">
        <w:rPr>
          <w:color w:val="333333"/>
          <w:sz w:val="28"/>
        </w:rPr>
        <w:t>діти, які залишилися без батьківського піклування, в тому числі ті, які перебувають у закладі охорони здоров’я, тимчасово влаштовані в сім’ю громадян, центр соціально-психологічної реабілітації дітей або до закладу інституційного догляду та виховання дітей згідно з </w:t>
      </w:r>
      <w:hyperlink r:id="rId5" w:anchor="n136" w:tgtFrame="_blank" w:history="1">
        <w:r w:rsidRPr="00993FB8">
          <w:rPr>
            <w:rStyle w:val="a3"/>
            <w:color w:val="000099"/>
            <w:sz w:val="28"/>
          </w:rPr>
          <w:t>пунктом 31</w:t>
        </w:r>
      </w:hyperlink>
      <w:r w:rsidRPr="00993FB8">
        <w:rPr>
          <w:color w:val="333333"/>
          <w:sz w:val="28"/>
        </w:rPr>
        <w:t>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w:t>
      </w:r>
    </w:p>
    <w:p w:rsidR="00993FB8" w:rsidRPr="00993FB8" w:rsidRDefault="00993FB8" w:rsidP="00993FB8">
      <w:pPr>
        <w:pStyle w:val="rvps2"/>
        <w:numPr>
          <w:ilvl w:val="0"/>
          <w:numId w:val="1"/>
        </w:numPr>
        <w:shd w:val="clear" w:color="auto" w:fill="FFFFFF"/>
        <w:spacing w:before="0" w:beforeAutospacing="0" w:after="150" w:afterAutospacing="0"/>
        <w:ind w:left="0" w:firstLine="0"/>
        <w:jc w:val="both"/>
        <w:rPr>
          <w:color w:val="333333"/>
          <w:sz w:val="28"/>
        </w:rPr>
      </w:pPr>
      <w:bookmarkStart w:id="1" w:name="n88"/>
      <w:bookmarkEnd w:id="1"/>
      <w:r w:rsidRPr="00993FB8">
        <w:rPr>
          <w:color w:val="333333"/>
          <w:sz w:val="28"/>
        </w:rPr>
        <w:t>діти, які перебували в інших формах сімейного виховання;</w:t>
      </w:r>
    </w:p>
    <w:p w:rsidR="00993FB8" w:rsidRPr="00993FB8" w:rsidRDefault="00993FB8" w:rsidP="00993FB8">
      <w:pPr>
        <w:pStyle w:val="rvps2"/>
        <w:numPr>
          <w:ilvl w:val="0"/>
          <w:numId w:val="1"/>
        </w:numPr>
        <w:shd w:val="clear" w:color="auto" w:fill="FFFFFF"/>
        <w:spacing w:before="0" w:beforeAutospacing="0" w:after="150" w:afterAutospacing="0"/>
        <w:ind w:left="0" w:firstLine="0"/>
        <w:jc w:val="both"/>
        <w:rPr>
          <w:color w:val="333333"/>
          <w:sz w:val="28"/>
        </w:rPr>
      </w:pPr>
      <w:bookmarkStart w:id="2" w:name="n89"/>
      <w:bookmarkEnd w:id="2"/>
      <w:r w:rsidRPr="00993FB8">
        <w:rPr>
          <w:color w:val="333333"/>
          <w:sz w:val="28"/>
        </w:rPr>
        <w:t>малолітні/неповнолітні вагітні чи малолітні/неповнолітні породіллі з немовлям, які залишилися без батьківського піклування або перебувають у складних життєвих обставинах.</w:t>
      </w:r>
    </w:p>
    <w:p w:rsidR="00A12BD8" w:rsidRPr="00A12BD8" w:rsidRDefault="00A12BD8" w:rsidP="00A12BD8">
      <w:pPr>
        <w:jc w:val="both"/>
        <w:rPr>
          <w:rFonts w:ascii="Times New Roman" w:hAnsi="Times New Roman" w:cs="Times New Roman"/>
          <w:b/>
          <w:sz w:val="28"/>
          <w:szCs w:val="28"/>
        </w:rPr>
      </w:pPr>
      <w:r w:rsidRPr="00A12BD8">
        <w:rPr>
          <w:rFonts w:ascii="Times New Roman" w:hAnsi="Times New Roman" w:cs="Times New Roman"/>
          <w:b/>
          <w:sz w:val="28"/>
          <w:szCs w:val="28"/>
        </w:rPr>
        <w:t>Як стати патронатним вихователем?</w:t>
      </w:r>
    </w:p>
    <w:p w:rsidR="00A12BD8" w:rsidRPr="007A588A" w:rsidRDefault="00A12BD8" w:rsidP="00A12BD8">
      <w:pPr>
        <w:jc w:val="both"/>
        <w:rPr>
          <w:rFonts w:ascii="Times New Roman" w:hAnsi="Times New Roman" w:cs="Times New Roman"/>
          <w:sz w:val="28"/>
          <w:szCs w:val="28"/>
          <w:u w:val="single"/>
        </w:rPr>
      </w:pPr>
      <w:r w:rsidRPr="007A588A">
        <w:rPr>
          <w:rFonts w:ascii="Times New Roman" w:hAnsi="Times New Roman" w:cs="Times New Roman"/>
          <w:sz w:val="28"/>
          <w:szCs w:val="28"/>
          <w:u w:val="single"/>
        </w:rPr>
        <w:t>Зверн</w:t>
      </w:r>
      <w:r w:rsidR="002013D2">
        <w:rPr>
          <w:rFonts w:ascii="Times New Roman" w:hAnsi="Times New Roman" w:cs="Times New Roman"/>
          <w:sz w:val="28"/>
          <w:szCs w:val="28"/>
          <w:u w:val="single"/>
        </w:rPr>
        <w:t>утися</w:t>
      </w:r>
      <w:r w:rsidRPr="007A588A">
        <w:rPr>
          <w:rFonts w:ascii="Times New Roman" w:hAnsi="Times New Roman" w:cs="Times New Roman"/>
          <w:sz w:val="28"/>
          <w:szCs w:val="28"/>
          <w:u w:val="single"/>
        </w:rPr>
        <w:t xml:space="preserve"> до служби у справах дітей  </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r w:rsidRPr="002013D2">
        <w:rPr>
          <w:color w:val="333333"/>
          <w:sz w:val="28"/>
        </w:rPr>
        <w:lastRenderedPageBreak/>
        <w:t>Особа, яка виявила бажання стати кандидатом у патронатні вихователі, та особа, готова бути помічником патронатного вихователя, подають до служби за задекларованим/зареєстрованим місцем проживання (перебування):</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3" w:name="n360"/>
      <w:bookmarkStart w:id="4" w:name="n45"/>
      <w:bookmarkEnd w:id="3"/>
      <w:bookmarkEnd w:id="4"/>
      <w:r w:rsidRPr="002013D2">
        <w:rPr>
          <w:color w:val="333333"/>
          <w:sz w:val="28"/>
        </w:rPr>
        <w:t>1) спільну заяву про намір надавати послугу патронату над дитиною;</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5" w:name="n361"/>
      <w:bookmarkStart w:id="6" w:name="n46"/>
      <w:bookmarkEnd w:id="5"/>
      <w:bookmarkEnd w:id="6"/>
      <w:r w:rsidRPr="002013D2">
        <w:rPr>
          <w:color w:val="333333"/>
          <w:sz w:val="28"/>
        </w:rPr>
        <w:t>2) заяву про згоду на влаштування дитини до сім’ї патронатного вихователя від усіх членів сім’ї, а також осіб, які фактично проживають разом з кандидатом у патронатні вихователі, в тому числі біологічних дітей, якщо вони досягли такого віку та розвитку, що можуть її висловити;</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7" w:name="n47"/>
      <w:bookmarkEnd w:id="7"/>
      <w:r w:rsidRPr="002013D2">
        <w:rPr>
          <w:color w:val="333333"/>
          <w:sz w:val="28"/>
        </w:rPr>
        <w:t>3) медичний висновок за формою згідно з додатком до </w:t>
      </w:r>
      <w:hyperlink r:id="rId6" w:anchor="n137" w:tgtFrame="_blank" w:history="1">
        <w:r w:rsidRPr="002013D2">
          <w:rPr>
            <w:rStyle w:val="a3"/>
            <w:color w:val="000099"/>
            <w:sz w:val="28"/>
          </w:rPr>
          <w:t>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w:t>
        </w:r>
      </w:hyperlink>
      <w:r w:rsidRPr="002013D2">
        <w:rPr>
          <w:color w:val="333333"/>
          <w:sz w:val="28"/>
        </w:rPr>
        <w:t>, затвердженого постановою Кабінету Міністрів України від 1 жовтня 2025 р. № 1261;</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8" w:name="n362"/>
      <w:bookmarkStart w:id="9" w:name="n48"/>
      <w:bookmarkEnd w:id="8"/>
      <w:bookmarkEnd w:id="9"/>
      <w:r w:rsidRPr="002013D2">
        <w:rPr>
          <w:color w:val="333333"/>
          <w:sz w:val="28"/>
        </w:rPr>
        <w:t>4) довідки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кандидата у патронатні вихователі та осіб, які досягли 14-річного віку і проживають разом з ним, кандидата у помічники;</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10" w:name="n363"/>
      <w:bookmarkStart w:id="11" w:name="n49"/>
      <w:bookmarkEnd w:id="10"/>
      <w:bookmarkEnd w:id="11"/>
      <w:r w:rsidRPr="002013D2">
        <w:rPr>
          <w:color w:val="333333"/>
          <w:sz w:val="28"/>
        </w:rPr>
        <w:t>5) копії таких документів:</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12" w:name="n365"/>
      <w:bookmarkEnd w:id="12"/>
      <w:r w:rsidRPr="002013D2">
        <w:rPr>
          <w:color w:val="333333"/>
          <w:sz w:val="28"/>
        </w:rPr>
        <w:t>паспортів кандидата у патронатні вихователі та кандидата в помічники або за технічної можливості електронні копії паспорта громадянина України у вигляді відображення в електронній формі інформації, що міститься у паспорті громадянина України у формі картки, а також інформації про місце проживання (за наявності), що подаються засобами Єдиного державного веб-порталу електронних послуг (далі - Портал Дія);</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13" w:name="n366"/>
      <w:bookmarkEnd w:id="13"/>
      <w:r w:rsidRPr="002013D2">
        <w:rPr>
          <w:color w:val="333333"/>
          <w:sz w:val="28"/>
        </w:rPr>
        <w:t>паспорта іноземця або посвідки на постійне проживання, що посвідчує особу без громадянства; або електронну копію одного з передбачених </w:t>
      </w:r>
      <w:hyperlink r:id="rId7" w:tgtFrame="_blank" w:history="1">
        <w:r w:rsidRPr="002013D2">
          <w:rPr>
            <w:rStyle w:val="a3"/>
            <w:color w:val="000099"/>
            <w:sz w:val="28"/>
          </w:rPr>
          <w:t>Податковим кодексом України</w:t>
        </w:r>
      </w:hyperlink>
      <w:r w:rsidRPr="002013D2">
        <w:rPr>
          <w:color w:val="333333"/>
          <w:sz w:val="28"/>
        </w:rPr>
        <w:t> документів з даними про реєстраційний номер облікової картки платника податків, що за технічної можливості подається засобами Порталу Дія (крім іноземців та осіб без громадянства);</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14" w:name="n367"/>
      <w:bookmarkEnd w:id="14"/>
      <w:r w:rsidRPr="002013D2">
        <w:rPr>
          <w:color w:val="333333"/>
          <w:sz w:val="28"/>
        </w:rPr>
        <w:t>документа, що підтверджує право власності або користування житловим приміщенням кандидата у патронатні вихователі (крім випадків, коли таке право власності або користування зареєстроване в Державному реєстрі речових прав на нерухоме майно);</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15" w:name="n368"/>
      <w:bookmarkEnd w:id="15"/>
      <w:r w:rsidRPr="002013D2">
        <w:rPr>
          <w:color w:val="333333"/>
          <w:sz w:val="28"/>
        </w:rPr>
        <w:t>витягу із запису в Єдиному державному реєстрі юридичних осіб та фізичних осіб - підприємців (для осіб, які провадять підприємницьку діяльність);</w:t>
      </w:r>
    </w:p>
    <w:p w:rsidR="007A588A" w:rsidRDefault="007A588A" w:rsidP="007A588A">
      <w:pPr>
        <w:pStyle w:val="rvps2"/>
        <w:shd w:val="clear" w:color="auto" w:fill="FFFFFF"/>
        <w:spacing w:before="0" w:beforeAutospacing="0" w:after="150" w:afterAutospacing="0"/>
        <w:ind w:firstLine="450"/>
        <w:jc w:val="both"/>
        <w:rPr>
          <w:color w:val="333333"/>
          <w:sz w:val="28"/>
        </w:rPr>
      </w:pPr>
      <w:bookmarkStart w:id="16" w:name="n369"/>
      <w:bookmarkEnd w:id="16"/>
      <w:r w:rsidRPr="002013D2">
        <w:rPr>
          <w:color w:val="333333"/>
          <w:sz w:val="28"/>
        </w:rPr>
        <w:t>витягу з реєстру платників єдиного податку (для осіб, які провадять підприємницьку діяльність, - у разі обрання с</w:t>
      </w:r>
      <w:r w:rsidR="002013D2">
        <w:rPr>
          <w:color w:val="333333"/>
          <w:sz w:val="28"/>
        </w:rPr>
        <w:t>прощеної системи оподаткування);</w:t>
      </w:r>
    </w:p>
    <w:p w:rsidR="002013D2" w:rsidRPr="002013D2" w:rsidRDefault="002013D2" w:rsidP="007A588A">
      <w:pPr>
        <w:pStyle w:val="rvps2"/>
        <w:shd w:val="clear" w:color="auto" w:fill="FFFFFF"/>
        <w:spacing w:before="0" w:beforeAutospacing="0" w:after="150" w:afterAutospacing="0"/>
        <w:ind w:firstLine="450"/>
        <w:jc w:val="both"/>
        <w:rPr>
          <w:color w:val="333333"/>
          <w:sz w:val="32"/>
        </w:rPr>
      </w:pPr>
      <w:r w:rsidRPr="002013D2">
        <w:rPr>
          <w:color w:val="333333"/>
          <w:sz w:val="28"/>
          <w:shd w:val="clear" w:color="auto" w:fill="FFFFFF"/>
        </w:rPr>
        <w:lastRenderedPageBreak/>
        <w:t>6) 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8" w:tgtFrame="_blank" w:history="1">
        <w:r w:rsidRPr="002013D2">
          <w:rPr>
            <w:rStyle w:val="a3"/>
            <w:color w:val="000099"/>
            <w:sz w:val="28"/>
            <w:shd w:val="clear" w:color="auto" w:fill="FFFFFF"/>
          </w:rPr>
          <w:t>Кодексу України про адміністративні правопорушення</w:t>
        </w:r>
      </w:hyperlink>
      <w:r w:rsidRPr="002013D2">
        <w:rPr>
          <w:color w:val="333333"/>
          <w:sz w:val="28"/>
          <w:shd w:val="clear" w:color="auto" w:fill="FFFFFF"/>
        </w:rPr>
        <w:t>.</w:t>
      </w:r>
    </w:p>
    <w:p w:rsidR="007A588A" w:rsidRPr="002013D2" w:rsidRDefault="007A588A" w:rsidP="007A588A">
      <w:pPr>
        <w:pStyle w:val="rvps2"/>
        <w:shd w:val="clear" w:color="auto" w:fill="FFFFFF"/>
        <w:spacing w:before="0" w:beforeAutospacing="0" w:after="150" w:afterAutospacing="0"/>
        <w:ind w:firstLine="450"/>
        <w:jc w:val="both"/>
        <w:rPr>
          <w:color w:val="333333"/>
          <w:sz w:val="28"/>
        </w:rPr>
      </w:pPr>
      <w:bookmarkStart w:id="17" w:name="n370"/>
      <w:bookmarkEnd w:id="17"/>
      <w:r w:rsidRPr="002013D2">
        <w:rPr>
          <w:color w:val="333333"/>
          <w:sz w:val="28"/>
        </w:rPr>
        <w:t>Строк дії документів, на момент створення сім’ї патронатного вихователя не повинен перевищувати 12 місяців з дати їх видачі.</w:t>
      </w:r>
    </w:p>
    <w:p w:rsidR="00A12BD8" w:rsidRPr="002013D2" w:rsidRDefault="00A12BD8" w:rsidP="00A12BD8">
      <w:pPr>
        <w:jc w:val="both"/>
        <w:rPr>
          <w:rFonts w:ascii="Times New Roman" w:hAnsi="Times New Roman" w:cs="Times New Roman"/>
          <w:sz w:val="28"/>
          <w:szCs w:val="28"/>
          <w:u w:val="single"/>
        </w:rPr>
      </w:pPr>
      <w:r w:rsidRPr="002013D2">
        <w:rPr>
          <w:rFonts w:ascii="Times New Roman" w:hAnsi="Times New Roman" w:cs="Times New Roman"/>
          <w:sz w:val="28"/>
          <w:szCs w:val="28"/>
          <w:u w:val="single"/>
        </w:rPr>
        <w:t>Про</w:t>
      </w:r>
      <w:r w:rsidR="002013D2">
        <w:rPr>
          <w:rFonts w:ascii="Times New Roman" w:hAnsi="Times New Roman" w:cs="Times New Roman"/>
          <w:sz w:val="28"/>
          <w:szCs w:val="28"/>
          <w:u w:val="single"/>
        </w:rPr>
        <w:t>йти</w:t>
      </w:r>
      <w:r w:rsidRPr="002013D2">
        <w:rPr>
          <w:rFonts w:ascii="Times New Roman" w:hAnsi="Times New Roman" w:cs="Times New Roman"/>
          <w:sz w:val="28"/>
          <w:szCs w:val="28"/>
          <w:u w:val="single"/>
        </w:rPr>
        <w:t xml:space="preserve"> відб</w:t>
      </w:r>
      <w:r w:rsidR="002013D2">
        <w:rPr>
          <w:rFonts w:ascii="Times New Roman" w:hAnsi="Times New Roman" w:cs="Times New Roman"/>
          <w:sz w:val="28"/>
          <w:szCs w:val="28"/>
          <w:u w:val="single"/>
        </w:rPr>
        <w:t>і</w:t>
      </w:r>
      <w:r w:rsidRPr="002013D2">
        <w:rPr>
          <w:rFonts w:ascii="Times New Roman" w:hAnsi="Times New Roman" w:cs="Times New Roman"/>
          <w:sz w:val="28"/>
          <w:szCs w:val="28"/>
          <w:u w:val="single"/>
        </w:rPr>
        <w:t xml:space="preserve">р  </w:t>
      </w:r>
    </w:p>
    <w:p w:rsidR="00A12BD8" w:rsidRPr="00A12BD8" w:rsidRDefault="00A12BD8" w:rsidP="002013D2">
      <w:pPr>
        <w:ind w:firstLine="567"/>
        <w:jc w:val="both"/>
        <w:rPr>
          <w:rFonts w:ascii="Times New Roman" w:hAnsi="Times New Roman" w:cs="Times New Roman"/>
          <w:sz w:val="28"/>
          <w:szCs w:val="28"/>
        </w:rPr>
      </w:pPr>
      <w:r w:rsidRPr="00A12BD8">
        <w:rPr>
          <w:rFonts w:ascii="Times New Roman" w:hAnsi="Times New Roman" w:cs="Times New Roman"/>
          <w:sz w:val="28"/>
          <w:szCs w:val="28"/>
        </w:rPr>
        <w:t xml:space="preserve">Кандидати проходять співбесіди, оцінювання житлових умов та </w:t>
      </w:r>
      <w:r w:rsidR="002013D2">
        <w:rPr>
          <w:rFonts w:ascii="Times New Roman" w:hAnsi="Times New Roman" w:cs="Times New Roman"/>
          <w:sz w:val="28"/>
          <w:szCs w:val="28"/>
        </w:rPr>
        <w:t>готовність кандидата в патронатні вихователі, помічника патронатного вихователя та членів сім</w:t>
      </w:r>
      <w:r w:rsidR="002013D2" w:rsidRPr="002013D2">
        <w:rPr>
          <w:rFonts w:ascii="Times New Roman" w:hAnsi="Times New Roman" w:cs="Times New Roman"/>
          <w:sz w:val="28"/>
          <w:szCs w:val="28"/>
          <w:lang w:val="ru-RU"/>
        </w:rPr>
        <w:t>’</w:t>
      </w:r>
      <w:r w:rsidR="002013D2">
        <w:rPr>
          <w:rFonts w:ascii="Times New Roman" w:hAnsi="Times New Roman" w:cs="Times New Roman"/>
          <w:sz w:val="28"/>
          <w:szCs w:val="28"/>
        </w:rPr>
        <w:t>ї</w:t>
      </w:r>
      <w:r w:rsidRPr="00A12BD8">
        <w:rPr>
          <w:rFonts w:ascii="Times New Roman" w:hAnsi="Times New Roman" w:cs="Times New Roman"/>
          <w:sz w:val="28"/>
          <w:szCs w:val="28"/>
        </w:rPr>
        <w:t>.</w:t>
      </w:r>
    </w:p>
    <w:p w:rsidR="00A12BD8" w:rsidRPr="002013D2" w:rsidRDefault="002013D2" w:rsidP="00A12BD8">
      <w:pPr>
        <w:jc w:val="both"/>
        <w:rPr>
          <w:rFonts w:ascii="Times New Roman" w:hAnsi="Times New Roman" w:cs="Times New Roman"/>
          <w:sz w:val="28"/>
          <w:szCs w:val="28"/>
          <w:u w:val="single"/>
        </w:rPr>
      </w:pPr>
      <w:r w:rsidRPr="002013D2">
        <w:rPr>
          <w:rFonts w:ascii="Times New Roman" w:hAnsi="Times New Roman" w:cs="Times New Roman"/>
          <w:sz w:val="28"/>
          <w:szCs w:val="28"/>
          <w:u w:val="single"/>
        </w:rPr>
        <w:t>Пройти н</w:t>
      </w:r>
      <w:r w:rsidR="00A12BD8" w:rsidRPr="002013D2">
        <w:rPr>
          <w:rFonts w:ascii="Times New Roman" w:hAnsi="Times New Roman" w:cs="Times New Roman"/>
          <w:sz w:val="28"/>
          <w:szCs w:val="28"/>
          <w:u w:val="single"/>
        </w:rPr>
        <w:t xml:space="preserve">авчання  </w:t>
      </w:r>
    </w:p>
    <w:p w:rsidR="00A12BD8" w:rsidRDefault="002013D2" w:rsidP="002013D2">
      <w:pPr>
        <w:ind w:firstLine="567"/>
        <w:jc w:val="both"/>
        <w:rPr>
          <w:rFonts w:ascii="Times New Roman" w:hAnsi="Times New Roman" w:cs="Times New Roman"/>
          <w:sz w:val="28"/>
          <w:szCs w:val="28"/>
        </w:rPr>
      </w:pPr>
      <w:r>
        <w:rPr>
          <w:rFonts w:ascii="Times New Roman" w:hAnsi="Times New Roman" w:cs="Times New Roman"/>
          <w:color w:val="333333"/>
          <w:sz w:val="28"/>
          <w:shd w:val="clear" w:color="auto" w:fill="FFFFFF"/>
        </w:rPr>
        <w:t>К</w:t>
      </w:r>
      <w:r w:rsidRPr="002013D2">
        <w:rPr>
          <w:rFonts w:ascii="Times New Roman" w:hAnsi="Times New Roman" w:cs="Times New Roman"/>
          <w:color w:val="333333"/>
          <w:sz w:val="28"/>
          <w:shd w:val="clear" w:color="auto" w:fill="FFFFFF"/>
        </w:rPr>
        <w:t>андида</w:t>
      </w:r>
      <w:r>
        <w:rPr>
          <w:rFonts w:ascii="Times New Roman" w:hAnsi="Times New Roman" w:cs="Times New Roman"/>
          <w:color w:val="333333"/>
          <w:sz w:val="28"/>
          <w:shd w:val="clear" w:color="auto" w:fill="FFFFFF"/>
        </w:rPr>
        <w:t>ти</w:t>
      </w:r>
      <w:r w:rsidRPr="002013D2">
        <w:rPr>
          <w:rFonts w:ascii="Times New Roman" w:hAnsi="Times New Roman" w:cs="Times New Roman"/>
          <w:color w:val="333333"/>
          <w:sz w:val="28"/>
          <w:shd w:val="clear" w:color="auto" w:fill="FFFFFF"/>
        </w:rPr>
        <w:t xml:space="preserve"> у пат</w:t>
      </w:r>
      <w:r>
        <w:rPr>
          <w:rFonts w:ascii="Times New Roman" w:hAnsi="Times New Roman" w:cs="Times New Roman"/>
          <w:color w:val="333333"/>
          <w:sz w:val="28"/>
          <w:shd w:val="clear" w:color="auto" w:fill="FFFFFF"/>
        </w:rPr>
        <w:t>ронатні вихователі та кандидати</w:t>
      </w:r>
      <w:r w:rsidRPr="002013D2">
        <w:rPr>
          <w:rFonts w:ascii="Times New Roman" w:hAnsi="Times New Roman" w:cs="Times New Roman"/>
          <w:color w:val="333333"/>
          <w:sz w:val="28"/>
          <w:shd w:val="clear" w:color="auto" w:fill="FFFFFF"/>
        </w:rPr>
        <w:t xml:space="preserve"> у помічники </w:t>
      </w:r>
      <w:r w:rsidR="00993FB8">
        <w:rPr>
          <w:rFonts w:ascii="Times New Roman" w:hAnsi="Times New Roman" w:cs="Times New Roman"/>
          <w:color w:val="333333"/>
          <w:sz w:val="28"/>
          <w:shd w:val="clear" w:color="auto" w:fill="FFFFFF"/>
        </w:rPr>
        <w:t xml:space="preserve">проходять </w:t>
      </w:r>
      <w:r w:rsidR="00993FB8">
        <w:rPr>
          <w:rFonts w:ascii="Times New Roman" w:hAnsi="Times New Roman" w:cs="Times New Roman"/>
          <w:sz w:val="28"/>
          <w:szCs w:val="28"/>
        </w:rPr>
        <w:t xml:space="preserve">навчання </w:t>
      </w:r>
      <w:r w:rsidRPr="002013D2">
        <w:rPr>
          <w:rFonts w:ascii="Times New Roman" w:hAnsi="Times New Roman" w:cs="Times New Roman"/>
          <w:color w:val="333333"/>
          <w:sz w:val="28"/>
          <w:shd w:val="clear" w:color="auto" w:fill="FFFFFF"/>
        </w:rPr>
        <w:t xml:space="preserve">за програмою підготовки патронатних вихователів, затвердженою </w:t>
      </w:r>
      <w:proofErr w:type="spellStart"/>
      <w:r w:rsidRPr="002013D2">
        <w:rPr>
          <w:rFonts w:ascii="Times New Roman" w:hAnsi="Times New Roman" w:cs="Times New Roman"/>
          <w:color w:val="333333"/>
          <w:sz w:val="28"/>
          <w:shd w:val="clear" w:color="auto" w:fill="FFFFFF"/>
        </w:rPr>
        <w:t>Мінсоцполітики</w:t>
      </w:r>
      <w:proofErr w:type="spellEnd"/>
      <w:r w:rsidR="00A12BD8" w:rsidRPr="00A12BD8">
        <w:rPr>
          <w:rFonts w:ascii="Times New Roman" w:hAnsi="Times New Roman" w:cs="Times New Roman"/>
          <w:sz w:val="28"/>
          <w:szCs w:val="28"/>
        </w:rPr>
        <w:t>, де отримують знання про роботу з дітьми в кризі.</w:t>
      </w:r>
    </w:p>
    <w:p w:rsidR="00993FB8" w:rsidRPr="00993FB8" w:rsidRDefault="00993FB8" w:rsidP="00993FB8">
      <w:pPr>
        <w:pStyle w:val="rvps2"/>
        <w:shd w:val="clear" w:color="auto" w:fill="FFFFFF"/>
        <w:spacing w:before="0" w:beforeAutospacing="0" w:after="150" w:afterAutospacing="0"/>
        <w:ind w:firstLine="450"/>
        <w:jc w:val="both"/>
        <w:rPr>
          <w:color w:val="333333"/>
          <w:sz w:val="28"/>
        </w:rPr>
      </w:pPr>
      <w:r w:rsidRPr="00993FB8">
        <w:rPr>
          <w:color w:val="333333"/>
          <w:sz w:val="28"/>
        </w:rPr>
        <w:t xml:space="preserve">За результатами навчання регіональний центр </w:t>
      </w:r>
      <w:bookmarkStart w:id="18" w:name="n384"/>
      <w:bookmarkStart w:id="19" w:name="n78"/>
      <w:bookmarkEnd w:id="18"/>
      <w:bookmarkEnd w:id="19"/>
      <w:r w:rsidRPr="00993FB8">
        <w:rPr>
          <w:color w:val="333333"/>
          <w:sz w:val="28"/>
        </w:rPr>
        <w:t>видає рекомендацію про можливість надання послуги патронату над дитиною кандидату у патронатні вихователі та кандидату в помічники, які успішно завершили повний курс навчання, або вмотивовану відмо</w:t>
      </w:r>
      <w:r>
        <w:rPr>
          <w:color w:val="333333"/>
          <w:sz w:val="28"/>
        </w:rPr>
        <w:t>ву у наданні такої рекомендації.</w:t>
      </w:r>
    </w:p>
    <w:p w:rsidR="00A12BD8" w:rsidRPr="00993FB8" w:rsidRDefault="00A12BD8" w:rsidP="00A12BD8">
      <w:pPr>
        <w:jc w:val="both"/>
        <w:rPr>
          <w:rFonts w:ascii="Times New Roman" w:hAnsi="Times New Roman" w:cs="Times New Roman"/>
          <w:sz w:val="28"/>
          <w:szCs w:val="28"/>
          <w:u w:val="single"/>
        </w:rPr>
      </w:pPr>
      <w:r w:rsidRPr="00993FB8">
        <w:rPr>
          <w:rFonts w:ascii="Times New Roman" w:hAnsi="Times New Roman" w:cs="Times New Roman"/>
          <w:sz w:val="28"/>
          <w:szCs w:val="28"/>
          <w:u w:val="single"/>
        </w:rPr>
        <w:t xml:space="preserve">Укладення договору  </w:t>
      </w:r>
    </w:p>
    <w:p w:rsidR="00A12BD8" w:rsidRPr="00A12BD8" w:rsidRDefault="00A12BD8" w:rsidP="00993FB8">
      <w:pPr>
        <w:ind w:firstLine="567"/>
        <w:jc w:val="both"/>
        <w:rPr>
          <w:rFonts w:ascii="Times New Roman" w:hAnsi="Times New Roman" w:cs="Times New Roman"/>
          <w:sz w:val="28"/>
          <w:szCs w:val="28"/>
        </w:rPr>
      </w:pPr>
      <w:r w:rsidRPr="00A12BD8">
        <w:rPr>
          <w:rFonts w:ascii="Times New Roman" w:hAnsi="Times New Roman" w:cs="Times New Roman"/>
          <w:sz w:val="28"/>
          <w:szCs w:val="28"/>
        </w:rPr>
        <w:t>Після успішного проходження всіх етапів укладається договір про надання послуг патронату.</w:t>
      </w:r>
    </w:p>
    <w:p w:rsidR="00A12BD8" w:rsidRPr="00A12BD8" w:rsidRDefault="00A12BD8" w:rsidP="00A12BD8">
      <w:pPr>
        <w:jc w:val="both"/>
        <w:rPr>
          <w:rFonts w:ascii="Times New Roman" w:hAnsi="Times New Roman" w:cs="Times New Roman"/>
          <w:b/>
          <w:sz w:val="28"/>
          <w:szCs w:val="28"/>
        </w:rPr>
      </w:pPr>
      <w:r w:rsidRPr="00A12BD8">
        <w:rPr>
          <w:rFonts w:ascii="Times New Roman" w:hAnsi="Times New Roman" w:cs="Times New Roman"/>
          <w:b/>
          <w:sz w:val="28"/>
          <w:szCs w:val="28"/>
        </w:rPr>
        <w:t>Які вимоги до кандидатів?</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r w:rsidRPr="00A12BD8">
        <w:rPr>
          <w:color w:val="333333"/>
          <w:sz w:val="28"/>
        </w:rPr>
        <w:t>Кандидатом у патронатні вихователі може бути особа, зокрема фізична особа - підприємець, яка провадить підприємницьку діяльність за визначеним </w:t>
      </w:r>
      <w:hyperlink r:id="rId9" w:anchor="n85" w:tgtFrame="_blank" w:history="1">
        <w:r w:rsidRPr="00A12BD8">
          <w:rPr>
            <w:rStyle w:val="a3"/>
            <w:color w:val="000099"/>
            <w:sz w:val="28"/>
          </w:rPr>
          <w:t>видом економічної діяльності</w:t>
        </w:r>
      </w:hyperlink>
      <w:r w:rsidRPr="00A12BD8">
        <w:rPr>
          <w:color w:val="333333"/>
          <w:sz w:val="28"/>
        </w:rPr>
        <w:t> (КВЕД 97.00 та/або КВЕД 88.91, та/або КВЕД 85.59, та/або КВЕД 87.90) відповідно до відомостей з ЄДРПОУ, яка виявила бажання виконувати обов’язки патронатного вихователя на професійній основі, а також:</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0" w:name="n563"/>
      <w:bookmarkEnd w:id="20"/>
      <w:r w:rsidRPr="00A12BD8">
        <w:rPr>
          <w:color w:val="333333"/>
          <w:sz w:val="28"/>
        </w:rPr>
        <w:t>може створити належні умови для проживання влаштованої дитини, її навчання та розвитку, здійснення санітарно-гігієнічних процедур;</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1" w:name="n564"/>
      <w:bookmarkEnd w:id="21"/>
      <w:r w:rsidRPr="00A12BD8">
        <w:rPr>
          <w:color w:val="333333"/>
          <w:sz w:val="28"/>
        </w:rPr>
        <w:t>має повнолітнього члена своєї сім’ї (чоловіка або дружину, сина чи доньку, іншого члена сім’ї) чи іншу повнолітню особу, яка готова бути помічником патронатного вихователя та разом з кандидатом у патронатні вихователі пройти навчання і надавати допомогу у догляді за дитиною, влаштованою під патронат.</w:t>
      </w:r>
    </w:p>
    <w:p w:rsidR="00A12BD8" w:rsidRPr="00A12BD8" w:rsidRDefault="00A12BD8" w:rsidP="00A12BD8">
      <w:pPr>
        <w:pStyle w:val="rvps2"/>
        <w:shd w:val="clear" w:color="auto" w:fill="FFFFFF"/>
        <w:spacing w:before="0" w:beforeAutospacing="0" w:after="150" w:afterAutospacing="0"/>
        <w:ind w:firstLine="450"/>
        <w:jc w:val="both"/>
        <w:rPr>
          <w:color w:val="333333"/>
          <w:sz w:val="28"/>
          <w:u w:val="single"/>
        </w:rPr>
      </w:pPr>
      <w:r w:rsidRPr="00A12BD8">
        <w:rPr>
          <w:color w:val="333333"/>
          <w:sz w:val="28"/>
          <w:u w:val="single"/>
        </w:rPr>
        <w:t>Патронатними вихователями не можуть бути особи, які:</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2" w:name="n566"/>
      <w:bookmarkEnd w:id="22"/>
      <w:r w:rsidRPr="00A12BD8">
        <w:rPr>
          <w:color w:val="333333"/>
          <w:sz w:val="28"/>
        </w:rPr>
        <w:t xml:space="preserve">виховують власну дитину віком до трьох років, дитину з інвалідністю підгрупи А або дитину, хвору на тяжкі </w:t>
      </w:r>
      <w:proofErr w:type="spellStart"/>
      <w:r w:rsidRPr="00A12BD8">
        <w:rPr>
          <w:color w:val="333333"/>
          <w:sz w:val="28"/>
        </w:rPr>
        <w:t>перинатальні</w:t>
      </w:r>
      <w:proofErr w:type="spellEnd"/>
      <w:r w:rsidRPr="00A12BD8">
        <w:rPr>
          <w:color w:val="333333"/>
          <w:sz w:val="28"/>
        </w:rPr>
        <w:t xml:space="preserve"> ураження нервової системи, </w:t>
      </w:r>
      <w:r w:rsidRPr="00A12BD8">
        <w:rPr>
          <w:color w:val="333333"/>
          <w:sz w:val="28"/>
        </w:rPr>
        <w:lastRenderedPageBreak/>
        <w:t xml:space="preserve">тяжкі вроджені вади розвитку, рідкісні </w:t>
      </w:r>
      <w:proofErr w:type="spellStart"/>
      <w:r w:rsidRPr="00A12BD8">
        <w:rPr>
          <w:color w:val="333333"/>
          <w:sz w:val="28"/>
        </w:rPr>
        <w:t>орфанні</w:t>
      </w:r>
      <w:proofErr w:type="spellEnd"/>
      <w:r w:rsidRPr="00A12BD8">
        <w:rPr>
          <w:color w:val="333333"/>
          <w:sz w:val="28"/>
        </w:rPr>
        <w:t xml:space="preserve"> захворювання, онкологічні, </w:t>
      </w:r>
      <w:proofErr w:type="spellStart"/>
      <w:r w:rsidRPr="00A12BD8">
        <w:rPr>
          <w:color w:val="333333"/>
          <w:sz w:val="28"/>
        </w:rPr>
        <w:t>онкогематологічні</w:t>
      </w:r>
      <w:proofErr w:type="spellEnd"/>
      <w:r w:rsidRPr="00A12BD8">
        <w:rPr>
          <w:color w:val="333333"/>
          <w:sz w:val="28"/>
        </w:rPr>
        <w:t xml:space="preserve"> захворювання, дитячий церебральний параліч, тяжкі психічні розлади, гострі або хронічні захворювання нирок IV ступеня, дитину, яка потребує трансплантації </w:t>
      </w:r>
      <w:proofErr w:type="spellStart"/>
      <w:r w:rsidRPr="00A12BD8">
        <w:rPr>
          <w:color w:val="333333"/>
          <w:sz w:val="28"/>
        </w:rPr>
        <w:t>органа</w:t>
      </w:r>
      <w:proofErr w:type="spellEnd"/>
      <w:r w:rsidRPr="00A12BD8">
        <w:rPr>
          <w:color w:val="333333"/>
          <w:sz w:val="28"/>
        </w:rPr>
        <w:t>, потребує паліативної допомоги, якій не встановлено інвалідність;</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3" w:name="n567"/>
      <w:bookmarkEnd w:id="23"/>
      <w:r w:rsidRPr="00A12BD8">
        <w:rPr>
          <w:color w:val="333333"/>
          <w:sz w:val="28"/>
        </w:rPr>
        <w:t>є опікунами, піклувальниками, прийомними батьками чи батьками-вихователями;</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4" w:name="n568"/>
      <w:bookmarkEnd w:id="24"/>
      <w:r w:rsidRPr="00A12BD8">
        <w:rPr>
          <w:color w:val="333333"/>
          <w:sz w:val="28"/>
        </w:rPr>
        <w:t>зазначені в </w:t>
      </w:r>
      <w:hyperlink r:id="rId10" w:anchor="n1076" w:tgtFrame="_blank" w:history="1">
        <w:r w:rsidRPr="00A12BD8">
          <w:rPr>
            <w:rStyle w:val="a3"/>
            <w:color w:val="000099"/>
            <w:sz w:val="28"/>
          </w:rPr>
          <w:t>статті 212</w:t>
        </w:r>
      </w:hyperlink>
      <w:r w:rsidRPr="00A12BD8">
        <w:rPr>
          <w:color w:val="333333"/>
          <w:sz w:val="28"/>
        </w:rPr>
        <w:t> Сімейного кодексу України;</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5" w:name="n569"/>
      <w:bookmarkEnd w:id="25"/>
      <w:r w:rsidRPr="00A12BD8">
        <w:rPr>
          <w:color w:val="333333"/>
          <w:sz w:val="28"/>
        </w:rPr>
        <w:t>перебувають на обліку сімей/осіб, які опинилися у складних життєвих обставинах;</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6" w:name="n570"/>
      <w:bookmarkEnd w:id="26"/>
      <w:r w:rsidRPr="00A12BD8">
        <w:rPr>
          <w:color w:val="333333"/>
          <w:sz w:val="28"/>
        </w:rPr>
        <w:t>стосовно яких було прийнято рішення органу опіки та піклування або суду про відібрання дитини;</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7" w:name="n571"/>
      <w:bookmarkEnd w:id="27"/>
      <w:r w:rsidRPr="00A12BD8">
        <w:rPr>
          <w:color w:val="333333"/>
          <w:sz w:val="28"/>
        </w:rPr>
        <w:t>перебувають під слідством;</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8" w:name="n572"/>
      <w:bookmarkEnd w:id="28"/>
      <w:r w:rsidRPr="00A12BD8">
        <w:rPr>
          <w:color w:val="333333"/>
          <w:sz w:val="28"/>
        </w:rPr>
        <w:t>перебувають на профілактичному обліку в органах Національної поліції як кривдники відповідно до </w:t>
      </w:r>
      <w:hyperlink r:id="rId11" w:anchor="n14" w:tgtFrame="_blank" w:history="1">
        <w:r w:rsidRPr="00A12BD8">
          <w:rPr>
            <w:rStyle w:val="a3"/>
            <w:color w:val="000099"/>
            <w:sz w:val="28"/>
          </w:rPr>
          <w:t>Порядку взяття на профілактичний облік, проведення профілактичної роботи та зняття з профілактичного обліку кривдника уповноваженим підрозділом органу Національної поліції України</w:t>
        </w:r>
      </w:hyperlink>
      <w:r w:rsidRPr="00A12BD8">
        <w:rPr>
          <w:color w:val="333333"/>
          <w:sz w:val="28"/>
        </w:rPr>
        <w:t>, затвердженого наказом МВС від 25 лютого 2019 р. № 124;</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29" w:name="n573"/>
      <w:bookmarkEnd w:id="29"/>
      <w:r w:rsidRPr="00A12BD8">
        <w:rPr>
          <w:color w:val="333333"/>
          <w:sz w:val="28"/>
        </w:rPr>
        <w:t>проживають (перебувають) на території активних бойових дій та тимчасово окупованих Російською Федерацією територіях України, включених до </w:t>
      </w:r>
      <w:hyperlink r:id="rId12" w:anchor="n16" w:tgtFrame="_blank" w:history="1">
        <w:r w:rsidRPr="00A12BD8">
          <w:rPr>
            <w:rStyle w:val="a3"/>
            <w:color w:val="000099"/>
            <w:sz w:val="28"/>
          </w:rPr>
          <w:t>переліку територій, на яких ведуться (велися) бойові дії або тимчасово окупованих Російською Федерацією</w:t>
        </w:r>
      </w:hyperlink>
      <w:r w:rsidRPr="00A12BD8">
        <w:rPr>
          <w:color w:val="333333"/>
          <w:sz w:val="28"/>
        </w:rPr>
        <w:t xml:space="preserve">, затвердженого </w:t>
      </w:r>
      <w:proofErr w:type="spellStart"/>
      <w:r w:rsidRPr="00A12BD8">
        <w:rPr>
          <w:color w:val="333333"/>
          <w:sz w:val="28"/>
        </w:rPr>
        <w:t>Мінрозвитку</w:t>
      </w:r>
      <w:proofErr w:type="spellEnd"/>
      <w:r w:rsidRPr="00A12BD8">
        <w:rPr>
          <w:color w:val="333333"/>
          <w:sz w:val="28"/>
        </w:rPr>
        <w:t>, щодо яких не визначено дату завершення бойових дій або тимчасової окупації.</w:t>
      </w:r>
    </w:p>
    <w:p w:rsidR="00A12BD8" w:rsidRPr="00A12BD8" w:rsidRDefault="00A12BD8" w:rsidP="00A12BD8">
      <w:pPr>
        <w:pStyle w:val="rvps2"/>
        <w:shd w:val="clear" w:color="auto" w:fill="FFFFFF"/>
        <w:spacing w:before="0" w:beforeAutospacing="0" w:after="150" w:afterAutospacing="0"/>
        <w:ind w:firstLine="450"/>
        <w:jc w:val="both"/>
        <w:rPr>
          <w:color w:val="333333"/>
          <w:sz w:val="28"/>
        </w:rPr>
      </w:pPr>
      <w:bookmarkStart w:id="30" w:name="n574"/>
      <w:bookmarkEnd w:id="30"/>
      <w:r w:rsidRPr="00A12BD8">
        <w:rPr>
          <w:color w:val="333333"/>
          <w:sz w:val="28"/>
        </w:rPr>
        <w:t>Також патронатними вихователями не можуть бути особи, члени сім’ї яких проживають на спільній житловій площі з патронатним вихователем та мають обмеження, визначені </w:t>
      </w:r>
      <w:hyperlink r:id="rId13" w:anchor="n566" w:history="1">
        <w:r w:rsidRPr="00A12BD8">
          <w:rPr>
            <w:rStyle w:val="a3"/>
            <w:color w:val="006600"/>
            <w:sz w:val="28"/>
          </w:rPr>
          <w:t>абзацами п’ятим - тринадцятим</w:t>
        </w:r>
      </w:hyperlink>
      <w:r w:rsidRPr="00A12BD8">
        <w:rPr>
          <w:color w:val="333333"/>
          <w:sz w:val="28"/>
        </w:rPr>
        <w:t> цього пункту.</w:t>
      </w:r>
    </w:p>
    <w:p w:rsidR="00A12BD8" w:rsidRPr="00A12BD8" w:rsidRDefault="00A12BD8" w:rsidP="00A12BD8">
      <w:pPr>
        <w:jc w:val="both"/>
        <w:rPr>
          <w:rFonts w:ascii="Times New Roman" w:hAnsi="Times New Roman" w:cs="Times New Roman"/>
          <w:b/>
          <w:sz w:val="28"/>
          <w:szCs w:val="28"/>
        </w:rPr>
      </w:pPr>
      <w:r w:rsidRPr="00A12BD8">
        <w:rPr>
          <w:rFonts w:ascii="Times New Roman" w:hAnsi="Times New Roman" w:cs="Times New Roman"/>
          <w:b/>
          <w:sz w:val="28"/>
          <w:szCs w:val="28"/>
        </w:rPr>
        <w:t>Яка підтримка надається?</w:t>
      </w:r>
    </w:p>
    <w:p w:rsidR="00A12BD8" w:rsidRPr="00993FB8" w:rsidRDefault="00A12BD8" w:rsidP="00A12BD8">
      <w:pPr>
        <w:jc w:val="both"/>
        <w:rPr>
          <w:rFonts w:ascii="Times New Roman" w:hAnsi="Times New Roman" w:cs="Times New Roman"/>
          <w:sz w:val="28"/>
          <w:szCs w:val="28"/>
          <w:u w:val="single"/>
        </w:rPr>
      </w:pPr>
      <w:r w:rsidRPr="00993FB8">
        <w:rPr>
          <w:rFonts w:ascii="Times New Roman" w:hAnsi="Times New Roman" w:cs="Times New Roman"/>
          <w:sz w:val="28"/>
          <w:szCs w:val="28"/>
          <w:u w:val="single"/>
        </w:rPr>
        <w:t>Держава забезпечує:</w:t>
      </w:r>
    </w:p>
    <w:p w:rsidR="00993FB8" w:rsidRPr="00993FB8" w:rsidRDefault="00A12BD8" w:rsidP="00993FB8">
      <w:pPr>
        <w:pStyle w:val="rvps2"/>
        <w:shd w:val="clear" w:color="auto" w:fill="FFFFFF"/>
        <w:spacing w:before="0" w:beforeAutospacing="0" w:after="150" w:afterAutospacing="0"/>
        <w:jc w:val="both"/>
        <w:rPr>
          <w:color w:val="333333"/>
          <w:sz w:val="28"/>
        </w:rPr>
      </w:pPr>
      <w:r w:rsidRPr="00A12BD8">
        <w:rPr>
          <w:sz w:val="28"/>
          <w:szCs w:val="28"/>
        </w:rPr>
        <w:t>- оплату</w:t>
      </w:r>
      <w:r>
        <w:rPr>
          <w:sz w:val="28"/>
          <w:szCs w:val="28"/>
        </w:rPr>
        <w:t xml:space="preserve"> послуг патронатного вихователя</w:t>
      </w:r>
      <w:r w:rsidR="00993FB8">
        <w:rPr>
          <w:sz w:val="28"/>
          <w:szCs w:val="28"/>
        </w:rPr>
        <w:t xml:space="preserve"> - </w:t>
      </w:r>
      <w:r w:rsidR="00993FB8" w:rsidRPr="00993FB8">
        <w:rPr>
          <w:color w:val="333333"/>
          <w:sz w:val="28"/>
        </w:rPr>
        <w:t xml:space="preserve">розмір грошового забезпечення патронатного вихователя за надану послугу патронату над дитиною/оплати за надання послуги патронату над дитиною становить </w:t>
      </w:r>
      <w:r w:rsidR="00993FB8" w:rsidRPr="00993FB8">
        <w:rPr>
          <w:b/>
          <w:color w:val="333333"/>
          <w:sz w:val="28"/>
        </w:rPr>
        <w:t>три мінімальні заробітні плати на місяць</w:t>
      </w:r>
      <w:r w:rsidR="00993FB8" w:rsidRPr="00993FB8">
        <w:rPr>
          <w:color w:val="333333"/>
          <w:sz w:val="28"/>
        </w:rPr>
        <w:t>.</w:t>
      </w:r>
      <w:bookmarkStart w:id="31" w:name="n527"/>
      <w:bookmarkStart w:id="32" w:name="n461"/>
      <w:bookmarkEnd w:id="31"/>
      <w:bookmarkEnd w:id="32"/>
      <w:r w:rsidR="00993FB8">
        <w:rPr>
          <w:color w:val="333333"/>
          <w:sz w:val="28"/>
        </w:rPr>
        <w:t xml:space="preserve"> </w:t>
      </w:r>
      <w:r w:rsidR="00993FB8" w:rsidRPr="00993FB8">
        <w:rPr>
          <w:color w:val="333333"/>
          <w:sz w:val="28"/>
        </w:rPr>
        <w:t>У разі залучення до надання послуги патронату над дитиною патронатного вихователя із числа осіб, які провадять підприємницьку діяльність, розмір оплати за надання послуги патронату над дитиною збільшується на розмір єдиного внеску на загальнообов’язкове державне соціальне страхування.</w:t>
      </w:r>
    </w:p>
    <w:p w:rsidR="00993FB8" w:rsidRPr="00993FB8" w:rsidRDefault="00A12BD8" w:rsidP="00993FB8">
      <w:pPr>
        <w:pStyle w:val="rvps2"/>
        <w:shd w:val="clear" w:color="auto" w:fill="FFFFFF"/>
        <w:spacing w:before="0" w:beforeAutospacing="0" w:after="150" w:afterAutospacing="0"/>
        <w:jc w:val="both"/>
        <w:rPr>
          <w:color w:val="333333"/>
          <w:sz w:val="28"/>
        </w:rPr>
      </w:pPr>
      <w:r w:rsidRPr="00A12BD8">
        <w:rPr>
          <w:sz w:val="28"/>
          <w:szCs w:val="28"/>
        </w:rPr>
        <w:t xml:space="preserve">- </w:t>
      </w:r>
      <w:r w:rsidR="00993FB8">
        <w:rPr>
          <w:color w:val="333333"/>
          <w:sz w:val="28"/>
        </w:rPr>
        <w:t>с</w:t>
      </w:r>
      <w:r w:rsidR="00993FB8" w:rsidRPr="00993FB8">
        <w:rPr>
          <w:color w:val="333333"/>
          <w:sz w:val="28"/>
        </w:rPr>
        <w:t>оціальна допомога виплачується на кожну дитину, влаштовану до сім’ї патронатного вихователя, та використовується патронатним вихователем у повному обсязі для задоволення її потреб.</w:t>
      </w:r>
      <w:bookmarkStart w:id="33" w:name="n516"/>
      <w:bookmarkEnd w:id="33"/>
      <w:r w:rsidR="00993FB8" w:rsidRPr="00993FB8">
        <w:rPr>
          <w:color w:val="333333"/>
          <w:sz w:val="28"/>
        </w:rPr>
        <w:t xml:space="preserve"> </w:t>
      </w:r>
      <w:r w:rsidR="00993FB8" w:rsidRPr="00993FB8">
        <w:rPr>
          <w:color w:val="333333"/>
          <w:sz w:val="28"/>
        </w:rPr>
        <w:t xml:space="preserve">Розмір соціальної допомоги становить </w:t>
      </w:r>
      <w:r w:rsidR="00993FB8" w:rsidRPr="00993FB8">
        <w:rPr>
          <w:color w:val="333333"/>
          <w:sz w:val="28"/>
        </w:rPr>
        <w:lastRenderedPageBreak/>
        <w:t>2,5 прожиткового мінімуму для дітей відповідного віку на місяць, а для дітей з інвалідністю - 3,5 прожиткового мінімуму для ді</w:t>
      </w:r>
      <w:r w:rsidR="00993FB8">
        <w:rPr>
          <w:color w:val="333333"/>
          <w:sz w:val="28"/>
        </w:rPr>
        <w:t>тей відповідного віку на місяць;</w:t>
      </w:r>
    </w:p>
    <w:p w:rsidR="00A12BD8" w:rsidRPr="00993FB8" w:rsidRDefault="00993FB8" w:rsidP="00993FB8">
      <w:pPr>
        <w:ind w:firstLine="567"/>
        <w:jc w:val="both"/>
        <w:rPr>
          <w:rFonts w:ascii="Times New Roman" w:hAnsi="Times New Roman" w:cs="Times New Roman"/>
          <w:sz w:val="36"/>
          <w:szCs w:val="28"/>
        </w:rPr>
      </w:pPr>
      <w:r w:rsidRPr="00993FB8">
        <w:rPr>
          <w:rFonts w:ascii="Times New Roman" w:hAnsi="Times New Roman" w:cs="Times New Roman"/>
          <w:color w:val="333333"/>
          <w:sz w:val="28"/>
          <w:shd w:val="clear" w:color="auto" w:fill="FFFFFF"/>
        </w:rPr>
        <w:t>У разі коли до сім’ї патронатного вихователя влаштовано дитину віком до одного року, дитину з інвалідністю, малолітню або неповнолітню вагітну, ВІЛ-інфіковану дитину або одночасно троє і більше дітей, розмір грошового забезпечення за надану послугу патронату над дитиною/оплати за надання послуги патронату над дитиною збільшується на 10 відсотків за кожну дитину.</w:t>
      </w:r>
    </w:p>
    <w:p w:rsidR="00A12BD8" w:rsidRPr="00A12BD8" w:rsidRDefault="00A12BD8" w:rsidP="00A12BD8">
      <w:pPr>
        <w:jc w:val="both"/>
        <w:rPr>
          <w:rFonts w:ascii="Times New Roman" w:hAnsi="Times New Roman" w:cs="Times New Roman"/>
          <w:sz w:val="28"/>
          <w:szCs w:val="28"/>
        </w:rPr>
      </w:pPr>
      <w:r w:rsidRPr="00A12BD8">
        <w:rPr>
          <w:rFonts w:ascii="Times New Roman" w:hAnsi="Times New Roman" w:cs="Times New Roman"/>
          <w:sz w:val="28"/>
          <w:szCs w:val="28"/>
        </w:rPr>
        <w:t>- професійну підтримку спеціалістів.</w:t>
      </w:r>
    </w:p>
    <w:p w:rsidR="00A12BD8" w:rsidRPr="00993FB8" w:rsidRDefault="00A12BD8" w:rsidP="00A12BD8">
      <w:pPr>
        <w:jc w:val="both"/>
        <w:rPr>
          <w:rFonts w:ascii="Times New Roman" w:hAnsi="Times New Roman" w:cs="Times New Roman"/>
          <w:b/>
          <w:sz w:val="28"/>
          <w:szCs w:val="28"/>
        </w:rPr>
      </w:pPr>
      <w:r w:rsidRPr="00993FB8">
        <w:rPr>
          <w:rFonts w:ascii="Times New Roman" w:hAnsi="Times New Roman" w:cs="Times New Roman"/>
          <w:b/>
          <w:sz w:val="28"/>
          <w:szCs w:val="28"/>
        </w:rPr>
        <w:t>Чому це важливо?</w:t>
      </w:r>
    </w:p>
    <w:p w:rsidR="00A12BD8" w:rsidRPr="00A12BD8" w:rsidRDefault="00A12BD8" w:rsidP="00993FB8">
      <w:pPr>
        <w:ind w:firstLine="567"/>
        <w:jc w:val="both"/>
        <w:rPr>
          <w:rFonts w:ascii="Times New Roman" w:hAnsi="Times New Roman" w:cs="Times New Roman"/>
          <w:sz w:val="28"/>
          <w:szCs w:val="28"/>
        </w:rPr>
      </w:pPr>
      <w:r w:rsidRPr="00A12BD8">
        <w:rPr>
          <w:rFonts w:ascii="Times New Roman" w:hAnsi="Times New Roman" w:cs="Times New Roman"/>
          <w:sz w:val="28"/>
          <w:szCs w:val="28"/>
        </w:rPr>
        <w:t xml:space="preserve">Патронат дозволяє дитині уникнути </w:t>
      </w:r>
      <w:r w:rsidR="00993FB8">
        <w:rPr>
          <w:rFonts w:ascii="Times New Roman" w:hAnsi="Times New Roman" w:cs="Times New Roman"/>
          <w:sz w:val="28"/>
          <w:szCs w:val="28"/>
        </w:rPr>
        <w:t>спеціалізованого</w:t>
      </w:r>
      <w:r w:rsidRPr="00A12BD8">
        <w:rPr>
          <w:rFonts w:ascii="Times New Roman" w:hAnsi="Times New Roman" w:cs="Times New Roman"/>
          <w:sz w:val="28"/>
          <w:szCs w:val="28"/>
        </w:rPr>
        <w:t xml:space="preserve"> закладу та отримати турботу в сімейному середовищі навіть у складний період життя. Це шанс для дитини зберегти психологічне здоров’я та відчути підтримку дорослих.</w:t>
      </w:r>
    </w:p>
    <w:p w:rsidR="005F0CA2" w:rsidRDefault="00A12BD8" w:rsidP="00A12BD8">
      <w:pPr>
        <w:jc w:val="both"/>
        <w:rPr>
          <w:rFonts w:ascii="Times New Roman" w:hAnsi="Times New Roman" w:cs="Times New Roman"/>
          <w:b/>
          <w:sz w:val="28"/>
          <w:szCs w:val="28"/>
          <w:u w:val="single"/>
        </w:rPr>
      </w:pPr>
      <w:r w:rsidRPr="00993FB8">
        <w:rPr>
          <w:rFonts w:ascii="Times New Roman" w:hAnsi="Times New Roman" w:cs="Times New Roman"/>
          <w:b/>
          <w:sz w:val="28"/>
          <w:szCs w:val="28"/>
          <w:u w:val="single"/>
        </w:rPr>
        <w:t>Патронат — це не просто робота, а відповідальна допомог</w:t>
      </w:r>
      <w:r w:rsidR="0088420D">
        <w:rPr>
          <w:rFonts w:ascii="Times New Roman" w:hAnsi="Times New Roman" w:cs="Times New Roman"/>
          <w:b/>
          <w:sz w:val="28"/>
          <w:szCs w:val="28"/>
          <w:u w:val="single"/>
        </w:rPr>
        <w:t>а</w:t>
      </w:r>
      <w:bookmarkStart w:id="34" w:name="_GoBack"/>
      <w:bookmarkEnd w:id="34"/>
      <w:r w:rsidRPr="00993FB8">
        <w:rPr>
          <w:rFonts w:ascii="Times New Roman" w:hAnsi="Times New Roman" w:cs="Times New Roman"/>
          <w:b/>
          <w:sz w:val="28"/>
          <w:szCs w:val="28"/>
          <w:u w:val="single"/>
        </w:rPr>
        <w:t xml:space="preserve"> дітям у найскладніші моменти їхнього життя.</w:t>
      </w:r>
    </w:p>
    <w:p w:rsidR="0088420D" w:rsidRPr="001052FD" w:rsidRDefault="0088420D" w:rsidP="0088420D">
      <w:pPr>
        <w:pStyle w:val="a5"/>
        <w:ind w:firstLine="708"/>
        <w:jc w:val="both"/>
        <w:rPr>
          <w:rFonts w:ascii="Times New Roman" w:hAnsi="Times New Roman" w:cs="Times New Roman"/>
          <w:sz w:val="28"/>
          <w:szCs w:val="28"/>
          <w:u w:val="single"/>
          <w:shd w:val="clear" w:color="auto" w:fill="FFFFFF"/>
        </w:rPr>
      </w:pPr>
      <w:r w:rsidRPr="001052FD">
        <w:rPr>
          <w:rFonts w:ascii="Times New Roman" w:hAnsi="Times New Roman" w:cs="Times New Roman"/>
          <w:sz w:val="28"/>
          <w:szCs w:val="28"/>
          <w:u w:val="single"/>
          <w:shd w:val="clear" w:color="auto" w:fill="FFFFFF"/>
        </w:rPr>
        <w:t xml:space="preserve">Постанова Кабінету Міністрів України від </w:t>
      </w:r>
      <w:r>
        <w:rPr>
          <w:rFonts w:ascii="Times New Roman" w:hAnsi="Times New Roman" w:cs="Times New Roman"/>
          <w:sz w:val="28"/>
          <w:szCs w:val="28"/>
          <w:u w:val="single"/>
          <w:shd w:val="clear" w:color="auto" w:fill="FFFFFF"/>
        </w:rPr>
        <w:t>20</w:t>
      </w:r>
      <w:r w:rsidRPr="001052FD">
        <w:rPr>
          <w:rFonts w:ascii="Times New Roman" w:hAnsi="Times New Roman" w:cs="Times New Roman"/>
          <w:sz w:val="28"/>
          <w:szCs w:val="28"/>
          <w:u w:val="single"/>
          <w:shd w:val="clear" w:color="auto" w:fill="FFFFFF"/>
        </w:rPr>
        <w:t xml:space="preserve"> </w:t>
      </w:r>
      <w:r>
        <w:rPr>
          <w:rFonts w:ascii="Times New Roman" w:hAnsi="Times New Roman" w:cs="Times New Roman"/>
          <w:sz w:val="28"/>
          <w:szCs w:val="28"/>
          <w:u w:val="single"/>
          <w:shd w:val="clear" w:color="auto" w:fill="FFFFFF"/>
        </w:rPr>
        <w:t>серпня</w:t>
      </w:r>
      <w:r w:rsidRPr="001052FD">
        <w:rPr>
          <w:rFonts w:ascii="Times New Roman" w:hAnsi="Times New Roman" w:cs="Times New Roman"/>
          <w:sz w:val="28"/>
          <w:szCs w:val="28"/>
          <w:u w:val="single"/>
          <w:shd w:val="clear" w:color="auto" w:fill="FFFFFF"/>
        </w:rPr>
        <w:t xml:space="preserve"> 20</w:t>
      </w:r>
      <w:r>
        <w:rPr>
          <w:rFonts w:ascii="Times New Roman" w:hAnsi="Times New Roman" w:cs="Times New Roman"/>
          <w:sz w:val="28"/>
          <w:szCs w:val="28"/>
          <w:u w:val="single"/>
          <w:shd w:val="clear" w:color="auto" w:fill="FFFFFF"/>
        </w:rPr>
        <w:t>21</w:t>
      </w:r>
      <w:r w:rsidRPr="001052FD">
        <w:rPr>
          <w:rFonts w:ascii="Times New Roman" w:hAnsi="Times New Roman" w:cs="Times New Roman"/>
          <w:sz w:val="28"/>
          <w:szCs w:val="28"/>
          <w:u w:val="single"/>
          <w:shd w:val="clear" w:color="auto" w:fill="FFFFFF"/>
        </w:rPr>
        <w:t xml:space="preserve"> р. № </w:t>
      </w:r>
      <w:r>
        <w:rPr>
          <w:rFonts w:ascii="Times New Roman" w:hAnsi="Times New Roman" w:cs="Times New Roman"/>
          <w:sz w:val="28"/>
          <w:szCs w:val="28"/>
          <w:u w:val="single"/>
          <w:shd w:val="clear" w:color="auto" w:fill="FFFFFF"/>
        </w:rPr>
        <w:t>893</w:t>
      </w:r>
      <w:r w:rsidRPr="001052FD">
        <w:rPr>
          <w:rFonts w:ascii="Times New Roman" w:hAnsi="Times New Roman" w:cs="Times New Roman"/>
          <w:sz w:val="28"/>
          <w:szCs w:val="28"/>
          <w:u w:val="single"/>
          <w:shd w:val="clear" w:color="auto" w:fill="FFFFFF"/>
        </w:rPr>
        <w:t xml:space="preserve"> «</w:t>
      </w:r>
      <w:r w:rsidRPr="0088420D">
        <w:rPr>
          <w:rFonts w:ascii="Times New Roman" w:hAnsi="Times New Roman" w:cs="Times New Roman"/>
          <w:bCs/>
          <w:color w:val="333333"/>
          <w:sz w:val="28"/>
          <w:szCs w:val="32"/>
          <w:u w:val="single"/>
          <w:shd w:val="clear" w:color="auto" w:fill="FFFFFF"/>
        </w:rPr>
        <w:t>Деякі питання захисту прав дитини та надання послуги патронату над дитиною</w:t>
      </w:r>
      <w:r w:rsidRPr="001052FD">
        <w:rPr>
          <w:rFonts w:ascii="Times New Roman" w:hAnsi="Times New Roman" w:cs="Times New Roman"/>
          <w:bCs/>
          <w:color w:val="333333"/>
          <w:sz w:val="28"/>
          <w:szCs w:val="28"/>
          <w:u w:val="single"/>
          <w:shd w:val="clear" w:color="auto" w:fill="FFFFFF"/>
        </w:rPr>
        <w:t>»</w:t>
      </w:r>
    </w:p>
    <w:p w:rsidR="0088420D" w:rsidRDefault="0088420D" w:rsidP="00A12BD8">
      <w:pPr>
        <w:jc w:val="both"/>
        <w:rPr>
          <w:rFonts w:ascii="Times New Roman" w:hAnsi="Times New Roman" w:cs="Times New Roman"/>
          <w:b/>
          <w:sz w:val="28"/>
          <w:szCs w:val="28"/>
          <w:u w:val="single"/>
        </w:rPr>
      </w:pPr>
      <w:hyperlink r:id="rId14" w:history="1">
        <w:r w:rsidRPr="00481013">
          <w:rPr>
            <w:rStyle w:val="a3"/>
            <w:rFonts w:ascii="Times New Roman" w:hAnsi="Times New Roman" w:cs="Times New Roman"/>
            <w:b/>
            <w:sz w:val="28"/>
            <w:szCs w:val="28"/>
          </w:rPr>
          <w:t>https://zakon.rada.gov.ua/laws/show/893-2021-</w:t>
        </w:r>
        <w:r w:rsidRPr="00481013">
          <w:rPr>
            <w:rStyle w:val="a3"/>
            <w:rFonts w:ascii="Times New Roman" w:hAnsi="Times New Roman" w:cs="Times New Roman"/>
            <w:b/>
            <w:sz w:val="28"/>
            <w:szCs w:val="28"/>
          </w:rPr>
          <w:t>%</w:t>
        </w:r>
        <w:r w:rsidRPr="00481013">
          <w:rPr>
            <w:rStyle w:val="a3"/>
            <w:rFonts w:ascii="Times New Roman" w:hAnsi="Times New Roman" w:cs="Times New Roman"/>
            <w:b/>
            <w:sz w:val="28"/>
            <w:szCs w:val="28"/>
          </w:rPr>
          <w:t>D0%BF#Text</w:t>
        </w:r>
      </w:hyperlink>
    </w:p>
    <w:p w:rsidR="0088420D" w:rsidRPr="00993FB8" w:rsidRDefault="0088420D" w:rsidP="00A12BD8">
      <w:pPr>
        <w:jc w:val="both"/>
        <w:rPr>
          <w:rFonts w:ascii="Times New Roman" w:hAnsi="Times New Roman" w:cs="Times New Roman"/>
          <w:b/>
          <w:sz w:val="28"/>
          <w:szCs w:val="28"/>
          <w:u w:val="single"/>
        </w:rPr>
      </w:pPr>
    </w:p>
    <w:sectPr w:rsidR="0088420D" w:rsidRPr="00993FB8" w:rsidSect="007A588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43676"/>
    <w:multiLevelType w:val="hybridMultilevel"/>
    <w:tmpl w:val="DD3AA4B8"/>
    <w:lvl w:ilvl="0" w:tplc="839090D0">
      <w:start w:val="6"/>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9F6"/>
    <w:rsid w:val="002013D2"/>
    <w:rsid w:val="003479F6"/>
    <w:rsid w:val="005F0CA2"/>
    <w:rsid w:val="007A588A"/>
    <w:rsid w:val="0088420D"/>
    <w:rsid w:val="00993FB8"/>
    <w:rsid w:val="00A12B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B12C"/>
  <w15:chartTrackingRefBased/>
  <w15:docId w15:val="{DBE74EB6-D02E-48BF-B0D0-59BD9B19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12BD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A12BD8"/>
    <w:rPr>
      <w:color w:val="0000FF"/>
      <w:u w:val="single"/>
    </w:rPr>
  </w:style>
  <w:style w:type="character" w:customStyle="1" w:styleId="rvts46">
    <w:name w:val="rvts46"/>
    <w:basedOn w:val="a0"/>
    <w:rsid w:val="007A588A"/>
  </w:style>
  <w:style w:type="character" w:styleId="a4">
    <w:name w:val="FollowedHyperlink"/>
    <w:basedOn w:val="a0"/>
    <w:uiPriority w:val="99"/>
    <w:semiHidden/>
    <w:unhideWhenUsed/>
    <w:rsid w:val="0088420D"/>
    <w:rPr>
      <w:color w:val="954F72" w:themeColor="followedHyperlink"/>
      <w:u w:val="single"/>
    </w:rPr>
  </w:style>
  <w:style w:type="paragraph" w:styleId="a5">
    <w:name w:val="No Spacing"/>
    <w:uiPriority w:val="1"/>
    <w:qFormat/>
    <w:rsid w:val="00884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3798">
      <w:bodyDiv w:val="1"/>
      <w:marLeft w:val="0"/>
      <w:marRight w:val="0"/>
      <w:marTop w:val="0"/>
      <w:marBottom w:val="0"/>
      <w:divBdr>
        <w:top w:val="none" w:sz="0" w:space="0" w:color="auto"/>
        <w:left w:val="none" w:sz="0" w:space="0" w:color="auto"/>
        <w:bottom w:val="none" w:sz="0" w:space="0" w:color="auto"/>
        <w:right w:val="none" w:sz="0" w:space="0" w:color="auto"/>
      </w:divBdr>
    </w:div>
    <w:div w:id="472332495">
      <w:bodyDiv w:val="1"/>
      <w:marLeft w:val="0"/>
      <w:marRight w:val="0"/>
      <w:marTop w:val="0"/>
      <w:marBottom w:val="0"/>
      <w:divBdr>
        <w:top w:val="none" w:sz="0" w:space="0" w:color="auto"/>
        <w:left w:val="none" w:sz="0" w:space="0" w:color="auto"/>
        <w:bottom w:val="none" w:sz="0" w:space="0" w:color="auto"/>
        <w:right w:val="none" w:sz="0" w:space="0" w:color="auto"/>
      </w:divBdr>
    </w:div>
    <w:div w:id="1168055366">
      <w:bodyDiv w:val="1"/>
      <w:marLeft w:val="0"/>
      <w:marRight w:val="0"/>
      <w:marTop w:val="0"/>
      <w:marBottom w:val="0"/>
      <w:divBdr>
        <w:top w:val="none" w:sz="0" w:space="0" w:color="auto"/>
        <w:left w:val="none" w:sz="0" w:space="0" w:color="auto"/>
        <w:bottom w:val="none" w:sz="0" w:space="0" w:color="auto"/>
        <w:right w:val="none" w:sz="0" w:space="0" w:color="auto"/>
      </w:divBdr>
    </w:div>
    <w:div w:id="1326209067">
      <w:bodyDiv w:val="1"/>
      <w:marLeft w:val="0"/>
      <w:marRight w:val="0"/>
      <w:marTop w:val="0"/>
      <w:marBottom w:val="0"/>
      <w:divBdr>
        <w:top w:val="none" w:sz="0" w:space="0" w:color="auto"/>
        <w:left w:val="none" w:sz="0" w:space="0" w:color="auto"/>
        <w:bottom w:val="none" w:sz="0" w:space="0" w:color="auto"/>
        <w:right w:val="none" w:sz="0" w:space="0" w:color="auto"/>
      </w:divBdr>
    </w:div>
    <w:div w:id="1483503389">
      <w:bodyDiv w:val="1"/>
      <w:marLeft w:val="0"/>
      <w:marRight w:val="0"/>
      <w:marTop w:val="0"/>
      <w:marBottom w:val="0"/>
      <w:divBdr>
        <w:top w:val="none" w:sz="0" w:space="0" w:color="auto"/>
        <w:left w:val="none" w:sz="0" w:space="0" w:color="auto"/>
        <w:bottom w:val="none" w:sz="0" w:space="0" w:color="auto"/>
        <w:right w:val="none" w:sz="0" w:space="0" w:color="auto"/>
      </w:divBdr>
    </w:div>
    <w:div w:id="1924145888">
      <w:bodyDiv w:val="1"/>
      <w:marLeft w:val="0"/>
      <w:marRight w:val="0"/>
      <w:marTop w:val="0"/>
      <w:marBottom w:val="0"/>
      <w:divBdr>
        <w:top w:val="none" w:sz="0" w:space="0" w:color="auto"/>
        <w:left w:val="none" w:sz="0" w:space="0" w:color="auto"/>
        <w:bottom w:val="none" w:sz="0" w:space="0" w:color="auto"/>
        <w:right w:val="none" w:sz="0" w:space="0" w:color="auto"/>
      </w:divBdr>
    </w:div>
    <w:div w:id="196407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0" TargetMode="External"/><Relationship Id="rId13" Type="http://schemas.openxmlformats.org/officeDocument/2006/relationships/hyperlink" Target="https://zakon.rada.gov.ua/laws/show/893-2021-%D0%BF" TargetMode="External"/><Relationship Id="rId3" Type="http://schemas.openxmlformats.org/officeDocument/2006/relationships/settings" Target="settings.xml"/><Relationship Id="rId7" Type="http://schemas.openxmlformats.org/officeDocument/2006/relationships/hyperlink" Target="https://zakon.rada.gov.ua/laws/show/2755-17" TargetMode="External"/><Relationship Id="rId12" Type="http://schemas.openxmlformats.org/officeDocument/2006/relationships/hyperlink" Target="https://zakon.rada.gov.ua/laws/show/z0380-2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on.rada.gov.ua/laws/show/1261-2025-%D0%BF" TargetMode="External"/><Relationship Id="rId11" Type="http://schemas.openxmlformats.org/officeDocument/2006/relationships/hyperlink" Target="https://zakon.rada.gov.ua/laws/show/z0270-19" TargetMode="External"/><Relationship Id="rId5" Type="http://schemas.openxmlformats.org/officeDocument/2006/relationships/hyperlink" Target="https://zakon.rada.gov.ua/laws/show/866-2008-%D0%BF" TargetMode="External"/><Relationship Id="rId15" Type="http://schemas.openxmlformats.org/officeDocument/2006/relationships/fontTable" Target="fontTable.xml"/><Relationship Id="rId10" Type="http://schemas.openxmlformats.org/officeDocument/2006/relationships/hyperlink" Target="https://zakon.rada.gov.ua/laws/show/2947-14" TargetMode="External"/><Relationship Id="rId4" Type="http://schemas.openxmlformats.org/officeDocument/2006/relationships/webSettings" Target="webSettings.xml"/><Relationship Id="rId9" Type="http://schemas.openxmlformats.org/officeDocument/2006/relationships/hyperlink" Target="https://zakon.rada.gov.ua/laws/show/vb457609-10" TargetMode="External"/><Relationship Id="rId14" Type="http://schemas.openxmlformats.org/officeDocument/2006/relationships/hyperlink" Target="https://zakon.rada.gov.ua/laws/show/893-2021-%D0%BF#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7182</Words>
  <Characters>4095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2026-04-22T12:20:00Z</dcterms:created>
  <dcterms:modified xsi:type="dcterms:W3CDTF">2026-04-22T13:11:00Z</dcterms:modified>
</cp:coreProperties>
</file>