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7659E" w14:textId="77777777" w:rsidR="00170900" w:rsidRDefault="00170900" w:rsidP="001709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14:paraId="6F120C8D" w14:textId="1030CCA1" w:rsidR="00170900" w:rsidRDefault="00170900" w:rsidP="001709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виконавчому комітеті Калуської міської ради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перше півріччя  202</w:t>
      </w:r>
      <w:r w:rsidR="00E1741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14:paraId="2278793B" w14:textId="559B6F1D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перше півріччя 202</w:t>
      </w:r>
      <w:r w:rsidR="00E1741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до виконавчого комітету Калуської міської ради поступило </w:t>
      </w:r>
      <w:r w:rsidR="00171482">
        <w:rPr>
          <w:rFonts w:ascii="Times New Roman" w:hAnsi="Times New Roman" w:cs="Times New Roman"/>
          <w:sz w:val="28"/>
          <w:szCs w:val="28"/>
          <w:lang w:val="uk-UA"/>
        </w:rPr>
        <w:t>558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482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-колективні, </w:t>
      </w:r>
      <w:r w:rsidR="00171482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-повторні.</w:t>
      </w:r>
    </w:p>
    <w:p w14:paraId="02CF9797" w14:textId="0BFD636E" w:rsidR="00170900" w:rsidRDefault="00170900" w:rsidP="00170900">
      <w:pPr>
        <w:pStyle w:val="a3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Протягом звітного періоду міським головою проведено </w:t>
      </w:r>
      <w:r w:rsidR="000C09B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усних прийомів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громадян, на як</w:t>
      </w:r>
      <w:r w:rsidR="00DA1BA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прийнято </w:t>
      </w:r>
      <w:r w:rsidR="000C09B3"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звернень. Для забезпечення реалізації права громадян на звернення до органів державної влади було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прийнято розпорядження від </w:t>
      </w:r>
      <w:r w:rsidR="001330E2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0C09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71482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0C09B3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1330E2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 № </w:t>
      </w:r>
      <w:r w:rsidR="001330E2">
        <w:rPr>
          <w:rFonts w:ascii="Times New Roman" w:hAnsi="Times New Roman"/>
          <w:color w:val="000000" w:themeColor="text1"/>
          <w:sz w:val="28"/>
          <w:szCs w:val="28"/>
        </w:rPr>
        <w:t>331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-р «Про прийом громадян міським головою, секретарем міської ради, керуючим справами виконавчого комітету,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старост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старостинських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округів у першому півріччі 202</w:t>
      </w:r>
      <w:r w:rsidR="000C09B3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>».  Відповідно до вищевказаного розпорядження 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14:paraId="70F73672" w14:textId="48D83056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  першого півріччя 202</w:t>
      </w:r>
      <w:r w:rsidR="00E1741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</w:t>
      </w:r>
      <w:r w:rsidR="001337A7">
        <w:rPr>
          <w:rFonts w:ascii="Times New Roman" w:hAnsi="Times New Roman" w:cs="Times New Roman"/>
          <w:sz w:val="28"/>
          <w:szCs w:val="28"/>
          <w:lang w:val="uk-UA"/>
        </w:rPr>
        <w:t>683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питан</w:t>
      </w:r>
      <w:r w:rsidR="00DA1BA2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14:paraId="56F0B544" w14:textId="56174CE1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 w:rsidR="000C09B3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66DA3A" w14:textId="79FF9B2C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0628B7">
        <w:rPr>
          <w:rFonts w:ascii="Times New Roman" w:hAnsi="Times New Roman" w:cs="Times New Roman"/>
          <w:sz w:val="28"/>
          <w:szCs w:val="28"/>
          <w:lang w:val="uk-UA"/>
        </w:rPr>
        <w:t>72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3CECBD1" w14:textId="6EC655D1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0C09B3">
        <w:rPr>
          <w:rFonts w:ascii="Times New Roman" w:hAnsi="Times New Roman" w:cs="Times New Roman"/>
          <w:sz w:val="28"/>
          <w:szCs w:val="28"/>
          <w:lang w:val="uk-UA"/>
        </w:rPr>
        <w:t>243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6E0EBC" w14:textId="52338535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0C09B3">
        <w:rPr>
          <w:rFonts w:ascii="Times New Roman" w:hAnsi="Times New Roman" w:cs="Times New Roman"/>
          <w:sz w:val="28"/>
          <w:szCs w:val="28"/>
          <w:lang w:val="uk-UA"/>
        </w:rPr>
        <w:t>39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37F4CD" w14:textId="26D8B5AC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цього ж  розпорядження  проводяться виїзні прийоми заступниками міського голови,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9B72048" w14:textId="77777777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виконання Указу Президента України від 07.02.2008 року №109/2008 було видано  розпорядження міського голови від 26.05.2021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 168-р «Про постійно діючу комісію з питань розгляду звернень 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розпорядженням міського голови від 26.05.2021 року №168-р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розгляду звернень громадян, яким визначені повноваження та обов’язки комісії, організація роботи комісії.  </w:t>
      </w:r>
    </w:p>
    <w:p w14:paraId="615E52C1" w14:textId="3EE7C717" w:rsidR="00170900" w:rsidRDefault="00170900" w:rsidP="001709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Відповідно до вищевказаного Указу Президента у виконавчому комітеті Калуської міської ради  забезпечується проведення першочергового особистого прийому жінок, яким присвоєно почесне звання України «Мати-героїня»,  Героїв України;  приділяється особлива увага вирішенню проблем, з якими звертаються ветерани війни,</w:t>
      </w:r>
      <w:r w:rsidR="00585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учасники бойових дій, </w:t>
      </w:r>
      <w:r w:rsidR="0058595E">
        <w:rPr>
          <w:rFonts w:ascii="Times New Roman" w:hAnsi="Times New Roman" w:cs="Times New Roman"/>
          <w:sz w:val="28"/>
          <w:szCs w:val="28"/>
          <w:lang w:val="uk-UA"/>
        </w:rPr>
        <w:t xml:space="preserve">члени сімей загиблих захисників України, </w:t>
      </w:r>
      <w:r>
        <w:rPr>
          <w:rFonts w:ascii="Times New Roman" w:hAnsi="Times New Roman" w:cs="Times New Roman"/>
          <w:sz w:val="28"/>
          <w:szCs w:val="28"/>
          <w:lang w:val="uk-UA"/>
        </w:rPr>
        <w:t>особи з інвалідністю, громадяни, які постраждали внаслідок Чорнобильської катастрофи, багатодітні сім’ї, одинокі матері, внутрішньо переміщені особи та інші громадяни, які потребують соціального захисту та підтримки</w:t>
      </w:r>
      <w:r w:rsidR="003A22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99A5D4" w14:textId="52633FC3" w:rsidR="00170900" w:rsidRDefault="00170900" w:rsidP="001709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цього, на нарадах міського голови, секретаря міської ради, керуючого справами виконкому та заступників міського голови, керівниками структурних підрозділів міської ради обговорюються питання, що тісно пов’язані з життям міста та носять соціальний характер.  </w:t>
      </w:r>
    </w:p>
    <w:p w14:paraId="737BAF8C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0A7FAC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D0E665" w14:textId="77777777" w:rsidR="00170900" w:rsidRDefault="00170900" w:rsidP="0017090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загального відділу                                        Олена БУЖДИГАН</w:t>
      </w:r>
    </w:p>
    <w:p w14:paraId="45235C60" w14:textId="77777777" w:rsidR="00170900" w:rsidRDefault="00170900" w:rsidP="0017090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9BA4BD" w14:textId="74974BFE" w:rsidR="00170900" w:rsidRDefault="000C09B3" w:rsidP="00170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Олійник У.І</w:t>
      </w:r>
      <w:r w:rsidR="0017090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0BED03" w14:textId="77777777" w:rsidR="00170900" w:rsidRDefault="00170900" w:rsidP="00170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-96-35</w:t>
      </w:r>
    </w:p>
    <w:p w14:paraId="1290336E" w14:textId="77777777" w:rsidR="00170900" w:rsidRDefault="00170900" w:rsidP="00170900"/>
    <w:p w14:paraId="4111C44C" w14:textId="77777777" w:rsidR="00170900" w:rsidRDefault="00170900" w:rsidP="00170900"/>
    <w:p w14:paraId="616A5C0D" w14:textId="77777777" w:rsidR="00CA55DD" w:rsidRDefault="00CA55DD"/>
    <w:sectPr w:rsidR="00CA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00"/>
    <w:rsid w:val="000628B7"/>
    <w:rsid w:val="000C09B3"/>
    <w:rsid w:val="001330E2"/>
    <w:rsid w:val="001337A7"/>
    <w:rsid w:val="00170900"/>
    <w:rsid w:val="00171482"/>
    <w:rsid w:val="00280F15"/>
    <w:rsid w:val="003A22AF"/>
    <w:rsid w:val="0058595E"/>
    <w:rsid w:val="00675E50"/>
    <w:rsid w:val="007F4CE2"/>
    <w:rsid w:val="00CA55DD"/>
    <w:rsid w:val="00DA1BA2"/>
    <w:rsid w:val="00E17415"/>
    <w:rsid w:val="00FF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29DE"/>
  <w15:chartTrackingRefBased/>
  <w15:docId w15:val="{A2B568A9-0AFF-4F2D-B7FF-A5D87324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90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170900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ий текст Знак"/>
    <w:basedOn w:val="a0"/>
    <w:link w:val="a3"/>
    <w:semiHidden/>
    <w:rsid w:val="00170900"/>
    <w:rPr>
      <w:rFonts w:ascii="Tahoma" w:eastAsia="Times New Roman" w:hAnsi="Tahoma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337A7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2010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6</cp:revision>
  <cp:lastPrinted>2026-07-06T06:15:00Z</cp:lastPrinted>
  <dcterms:created xsi:type="dcterms:W3CDTF">2026-06-17T10:16:00Z</dcterms:created>
  <dcterms:modified xsi:type="dcterms:W3CDTF">2026-07-06T06:16:00Z</dcterms:modified>
</cp:coreProperties>
</file>