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ED9B" w14:textId="77777777" w:rsidR="00E911E4" w:rsidRPr="00E911E4" w:rsidRDefault="00E911E4" w:rsidP="00E911E4">
      <w:pPr>
        <w:spacing w:after="0"/>
        <w:ind w:firstLine="709"/>
        <w:jc w:val="center"/>
        <w:rPr>
          <w:b/>
          <w:bCs/>
        </w:rPr>
      </w:pPr>
      <w:r w:rsidRPr="00E911E4">
        <w:rPr>
          <w:b/>
          <w:bCs/>
        </w:rPr>
        <w:t>ОБҐРУНТУВАННЯ</w:t>
      </w:r>
    </w:p>
    <w:p w14:paraId="2AF66139" w14:textId="77777777" w:rsidR="00E911E4" w:rsidRDefault="00E911E4" w:rsidP="00E911E4">
      <w:pPr>
        <w:spacing w:after="0"/>
        <w:ind w:firstLine="709"/>
        <w:jc w:val="center"/>
        <w:rPr>
          <w:b/>
          <w:bCs/>
        </w:rPr>
      </w:pPr>
      <w:r w:rsidRPr="00E911E4">
        <w:rPr>
          <w:b/>
          <w:bCs/>
        </w:rPr>
        <w:t>технічних та якісних характеристик предмета закупівлі, розміру бюджетного призначення та очікуваної вартості предмета закупівлі</w:t>
      </w:r>
    </w:p>
    <w:p w14:paraId="15E984AE" w14:textId="77777777" w:rsidR="00E911E4" w:rsidRPr="00E911E4" w:rsidRDefault="00E911E4" w:rsidP="00E911E4">
      <w:pPr>
        <w:spacing w:after="0"/>
        <w:ind w:firstLine="709"/>
        <w:jc w:val="center"/>
        <w:rPr>
          <w:b/>
          <w:bCs/>
        </w:rPr>
      </w:pPr>
    </w:p>
    <w:p w14:paraId="48FCA2BF" w14:textId="77777777" w:rsidR="00E911E4" w:rsidRPr="00E911E4" w:rsidRDefault="00E911E4" w:rsidP="00E911E4">
      <w:pPr>
        <w:spacing w:after="0"/>
        <w:ind w:firstLine="709"/>
        <w:jc w:val="both"/>
      </w:pPr>
      <w:r w:rsidRPr="00E911E4">
        <w:t>На виконання постанови Кабінету Міністрів України від 11.10.2016 № 710 «Про ефективне використання державних коштів» надається обґрунтування технічних та якісних характеристик предмета закупівлі, розміру бюджетного призначення та очікуваної вартості предмета закупівлі.</w:t>
      </w:r>
    </w:p>
    <w:p w14:paraId="1EFC4777" w14:textId="0A920172" w:rsidR="00E911E4" w:rsidRPr="00E911E4" w:rsidRDefault="00E911E4" w:rsidP="00E911E4">
      <w:pPr>
        <w:spacing w:after="0"/>
        <w:ind w:firstLine="709"/>
        <w:jc w:val="both"/>
      </w:pPr>
      <w:r w:rsidRPr="00E911E4">
        <w:rPr>
          <w:b/>
          <w:bCs/>
        </w:rPr>
        <w:t>Назва предмета закупівлі:</w:t>
      </w:r>
      <w:r>
        <w:rPr>
          <w:b/>
          <w:bCs/>
        </w:rPr>
        <w:t xml:space="preserve"> </w:t>
      </w:r>
      <w:r w:rsidRPr="00E911E4">
        <w:t>Перевезення дітей</w:t>
      </w:r>
      <w:r>
        <w:t xml:space="preserve"> </w:t>
      </w:r>
      <w:r w:rsidRPr="00E911E4">
        <w:t>ДК 021:2015: 60140000-1 – Нерегулярні пасажирські перевезення.</w:t>
      </w:r>
    </w:p>
    <w:p w14:paraId="4F4E5E0C" w14:textId="77777777" w:rsidR="00E911E4" w:rsidRPr="00E911E4" w:rsidRDefault="00E911E4" w:rsidP="00E911E4">
      <w:pPr>
        <w:spacing w:after="0"/>
        <w:ind w:firstLine="709"/>
        <w:jc w:val="both"/>
        <w:rPr>
          <w:b/>
          <w:bCs/>
        </w:rPr>
      </w:pPr>
      <w:r w:rsidRPr="00E911E4">
        <w:rPr>
          <w:b/>
          <w:bCs/>
        </w:rPr>
        <w:t>Обґрунтування розміру бюджетного призначення</w:t>
      </w:r>
    </w:p>
    <w:p w14:paraId="0C7AC695" w14:textId="77777777" w:rsidR="00E911E4" w:rsidRPr="00E911E4" w:rsidRDefault="00E911E4" w:rsidP="00E911E4">
      <w:pPr>
        <w:spacing w:after="0"/>
        <w:ind w:firstLine="709"/>
        <w:jc w:val="both"/>
      </w:pPr>
      <w:r w:rsidRPr="00E911E4">
        <w:t xml:space="preserve">Розмір бюджетного призначення становить </w:t>
      </w:r>
      <w:r w:rsidRPr="00E911E4">
        <w:rPr>
          <w:b/>
          <w:bCs/>
        </w:rPr>
        <w:t>449 000,00 грн</w:t>
      </w:r>
      <w:r w:rsidRPr="00E911E4">
        <w:t xml:space="preserve"> та визначений відповідно до фактичної потреби Управління молоді та спорту Калуської міської ради на 2026 рік, кошторисних призначень та заходів, передбачених програмами оздоровлення, відпочинку та розвитку дітей Калуської міської територіальної громади.</w:t>
      </w:r>
    </w:p>
    <w:p w14:paraId="5D20FBE6" w14:textId="77777777" w:rsidR="00E911E4" w:rsidRPr="00E911E4" w:rsidRDefault="00E911E4" w:rsidP="00E911E4">
      <w:pPr>
        <w:spacing w:after="0"/>
        <w:ind w:firstLine="709"/>
        <w:jc w:val="both"/>
        <w:rPr>
          <w:b/>
          <w:bCs/>
        </w:rPr>
      </w:pPr>
      <w:r w:rsidRPr="00E911E4">
        <w:rPr>
          <w:b/>
          <w:bCs/>
        </w:rPr>
        <w:t>Обґрунтування технічних та якісних характеристик предмета закупівлі</w:t>
      </w:r>
    </w:p>
    <w:p w14:paraId="556C821E" w14:textId="77777777" w:rsidR="00E911E4" w:rsidRPr="00E911E4" w:rsidRDefault="00E911E4" w:rsidP="00E911E4">
      <w:pPr>
        <w:spacing w:after="0"/>
        <w:ind w:firstLine="709"/>
        <w:jc w:val="both"/>
      </w:pPr>
      <w:r w:rsidRPr="00E911E4">
        <w:t>Необхідність закупівлі обумовлена потребою забезпечення безпечного та своєчасного перевезення дітей до місць відпочинку та оздоровлення в Україні та за кордоном у межах реалізації заходів Управління молоді та спорту Калуської міської ради.</w:t>
      </w:r>
    </w:p>
    <w:p w14:paraId="3EC89164" w14:textId="77777777" w:rsidR="00E911E4" w:rsidRPr="00E911E4" w:rsidRDefault="00E911E4" w:rsidP="00E911E4">
      <w:pPr>
        <w:spacing w:after="0"/>
        <w:ind w:firstLine="709"/>
        <w:jc w:val="both"/>
      </w:pPr>
      <w:r w:rsidRPr="00E911E4">
        <w:t>Закупівля передбачає надання послуг з перевезення дітей до:</w:t>
      </w:r>
    </w:p>
    <w:p w14:paraId="2F7E70A9" w14:textId="77777777" w:rsidR="00E911E4" w:rsidRPr="00E911E4" w:rsidRDefault="00E911E4" w:rsidP="00E911E4">
      <w:pPr>
        <w:numPr>
          <w:ilvl w:val="0"/>
          <w:numId w:val="3"/>
        </w:numPr>
        <w:spacing w:after="0"/>
        <w:jc w:val="both"/>
      </w:pPr>
      <w:r w:rsidRPr="00E911E4">
        <w:t xml:space="preserve">м. </w:t>
      </w:r>
      <w:proofErr w:type="spellStart"/>
      <w:r w:rsidRPr="00E911E4">
        <w:t>Сеїні</w:t>
      </w:r>
      <w:proofErr w:type="spellEnd"/>
      <w:r w:rsidRPr="00E911E4">
        <w:t xml:space="preserve"> (Румунія) – 1 послуга;</w:t>
      </w:r>
    </w:p>
    <w:p w14:paraId="20B4DA3D" w14:textId="77777777" w:rsidR="00E911E4" w:rsidRPr="00E911E4" w:rsidRDefault="00E911E4" w:rsidP="00E911E4">
      <w:pPr>
        <w:numPr>
          <w:ilvl w:val="0"/>
          <w:numId w:val="3"/>
        </w:numPr>
        <w:spacing w:after="0"/>
        <w:jc w:val="both"/>
      </w:pPr>
      <w:r w:rsidRPr="00E911E4">
        <w:t xml:space="preserve">м. </w:t>
      </w:r>
      <w:proofErr w:type="spellStart"/>
      <w:r w:rsidRPr="00E911E4">
        <w:t>Кендзежин-Козьле</w:t>
      </w:r>
      <w:proofErr w:type="spellEnd"/>
      <w:r w:rsidRPr="00E911E4">
        <w:t xml:space="preserve"> (Польща) – 1 послуга;</w:t>
      </w:r>
    </w:p>
    <w:p w14:paraId="55251DA4" w14:textId="77777777" w:rsidR="00E911E4" w:rsidRPr="00E911E4" w:rsidRDefault="00E911E4" w:rsidP="00E911E4">
      <w:pPr>
        <w:numPr>
          <w:ilvl w:val="0"/>
          <w:numId w:val="3"/>
        </w:numPr>
        <w:spacing w:after="0"/>
        <w:jc w:val="both"/>
      </w:pPr>
      <w:r w:rsidRPr="00E911E4">
        <w:t xml:space="preserve">м. </w:t>
      </w:r>
      <w:proofErr w:type="spellStart"/>
      <w:r w:rsidRPr="00E911E4">
        <w:t>Горліце</w:t>
      </w:r>
      <w:proofErr w:type="spellEnd"/>
      <w:r w:rsidRPr="00E911E4">
        <w:t xml:space="preserve"> (Польща) – 2 послуги;</w:t>
      </w:r>
    </w:p>
    <w:p w14:paraId="0BEF015C" w14:textId="77777777" w:rsidR="00E911E4" w:rsidRPr="00E911E4" w:rsidRDefault="00E911E4" w:rsidP="00E911E4">
      <w:pPr>
        <w:numPr>
          <w:ilvl w:val="0"/>
          <w:numId w:val="3"/>
        </w:numPr>
        <w:spacing w:after="0"/>
        <w:jc w:val="both"/>
      </w:pPr>
      <w:r w:rsidRPr="00E911E4">
        <w:t>с. Поляниця (Буковель) – 2 послуги;</w:t>
      </w:r>
    </w:p>
    <w:p w14:paraId="6B13E5A9" w14:textId="77777777" w:rsidR="00E911E4" w:rsidRPr="00E911E4" w:rsidRDefault="00E911E4" w:rsidP="00E911E4">
      <w:pPr>
        <w:numPr>
          <w:ilvl w:val="0"/>
          <w:numId w:val="3"/>
        </w:numPr>
        <w:spacing w:after="0"/>
        <w:jc w:val="both"/>
      </w:pPr>
      <w:r w:rsidRPr="00E911E4">
        <w:t xml:space="preserve">с. </w:t>
      </w:r>
      <w:proofErr w:type="spellStart"/>
      <w:r w:rsidRPr="00E911E4">
        <w:t>Вишків</w:t>
      </w:r>
      <w:proofErr w:type="spellEnd"/>
      <w:r w:rsidRPr="00E911E4">
        <w:t xml:space="preserve"> Івано-Франківської області – 4 послуги.</w:t>
      </w:r>
    </w:p>
    <w:p w14:paraId="755E69EB" w14:textId="77777777" w:rsidR="00E911E4" w:rsidRPr="00E911E4" w:rsidRDefault="00E911E4" w:rsidP="00E911E4">
      <w:pPr>
        <w:spacing w:after="0"/>
        <w:ind w:firstLine="709"/>
        <w:jc w:val="both"/>
      </w:pPr>
      <w:r w:rsidRPr="00E911E4">
        <w:t>Обсяги закупівлі визначені відповідно до фактичної потреби замовника. Технічні та якісні характеристики предмета закупівлі сформовані з урахуванням вимог Закону України «Про автомобільний транспорт», Правил надання послуг пасажирського автомобільного транспорту, вимог безпеки перевезення організованих груп дітей та інших нормативно-правових актів у сфері пасажирських перевезень.</w:t>
      </w:r>
    </w:p>
    <w:p w14:paraId="4212615E" w14:textId="77777777" w:rsidR="00E911E4" w:rsidRPr="00E911E4" w:rsidRDefault="00E911E4" w:rsidP="00E911E4">
      <w:pPr>
        <w:spacing w:after="0"/>
        <w:ind w:firstLine="709"/>
        <w:jc w:val="both"/>
      </w:pPr>
      <w:r w:rsidRPr="00E911E4">
        <w:t>Для надання послуг перевізник повинен забезпечити використання технічно справних транспортних засобів, наявність відповідних ліцензій та дозвільних документів, водіїв належної кваліфікації, а також дотримання вимог безпеки дорожнього руху та чинного законодавства щодо перевезення організованих груп дітей.</w:t>
      </w:r>
    </w:p>
    <w:p w14:paraId="562E3CDF" w14:textId="77777777" w:rsidR="00E911E4" w:rsidRPr="00E911E4" w:rsidRDefault="00E911E4" w:rsidP="00E911E4">
      <w:pPr>
        <w:spacing w:after="0"/>
        <w:ind w:firstLine="709"/>
        <w:jc w:val="both"/>
        <w:rPr>
          <w:b/>
          <w:bCs/>
        </w:rPr>
      </w:pPr>
      <w:r w:rsidRPr="00E911E4">
        <w:rPr>
          <w:b/>
          <w:bCs/>
        </w:rPr>
        <w:t>Обґрунтування очікуваної вартості предмета закупівлі</w:t>
      </w:r>
    </w:p>
    <w:p w14:paraId="46E21C2A" w14:textId="77777777" w:rsidR="00E911E4" w:rsidRPr="00E911E4" w:rsidRDefault="00E911E4" w:rsidP="00E911E4">
      <w:pPr>
        <w:spacing w:after="0"/>
        <w:ind w:firstLine="709"/>
        <w:jc w:val="both"/>
      </w:pPr>
      <w:r w:rsidRPr="00E911E4">
        <w:t>Очікувана вартість предмета закупівлі визначена з урахуванням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14:paraId="6B5F5956" w14:textId="77777777" w:rsidR="00E911E4" w:rsidRPr="00E911E4" w:rsidRDefault="00E911E4" w:rsidP="00E911E4">
      <w:pPr>
        <w:spacing w:after="0"/>
        <w:ind w:firstLine="709"/>
        <w:jc w:val="both"/>
      </w:pPr>
      <w:r w:rsidRPr="00E911E4">
        <w:lastRenderedPageBreak/>
        <w:t xml:space="preserve">При визначенні очікуваної вартості враховано </w:t>
      </w:r>
      <w:proofErr w:type="spellStart"/>
      <w:r w:rsidRPr="00E911E4">
        <w:t>середньоринковий</w:t>
      </w:r>
      <w:proofErr w:type="spellEnd"/>
      <w:r w:rsidRPr="00E911E4">
        <w:t xml:space="preserve"> рівень цін на аналогічні послуги, результати моніторингу ринку, інформацію про аналогічні закупівлі в електронній системі </w:t>
      </w:r>
      <w:proofErr w:type="spellStart"/>
      <w:r w:rsidRPr="00E911E4">
        <w:t>закупівель</w:t>
      </w:r>
      <w:proofErr w:type="spellEnd"/>
      <w:r w:rsidRPr="00E911E4">
        <w:t xml:space="preserve"> </w:t>
      </w:r>
      <w:proofErr w:type="spellStart"/>
      <w:r w:rsidRPr="00E911E4">
        <w:t>Prozorro</w:t>
      </w:r>
      <w:proofErr w:type="spellEnd"/>
      <w:r w:rsidRPr="00E911E4">
        <w:t>, протяжність маршрутів перевезення, кількість рейсів, витрати на паливо, оплату праці водіїв, дорожні збори та інші витрати, необхідні для належного надання послуг.</w:t>
      </w:r>
    </w:p>
    <w:p w14:paraId="43F32F87" w14:textId="77777777" w:rsidR="00E911E4" w:rsidRDefault="00E911E4" w:rsidP="00E911E4">
      <w:pPr>
        <w:spacing w:after="0"/>
        <w:ind w:firstLine="709"/>
        <w:jc w:val="both"/>
      </w:pPr>
      <w:r w:rsidRPr="00E911E4">
        <w:t xml:space="preserve">Очікувана вартість закупівлі становить </w:t>
      </w:r>
      <w:r w:rsidRPr="00E911E4">
        <w:rPr>
          <w:b/>
          <w:bCs/>
        </w:rPr>
        <w:t>449 000,00 грн</w:t>
      </w:r>
      <w:r w:rsidRPr="00E911E4">
        <w:t>.</w:t>
      </w:r>
    </w:p>
    <w:p w14:paraId="558B5379" w14:textId="77777777" w:rsidR="00E911E4" w:rsidRDefault="00E911E4" w:rsidP="00E911E4">
      <w:pPr>
        <w:spacing w:after="0"/>
        <w:ind w:firstLine="709"/>
        <w:jc w:val="both"/>
      </w:pPr>
    </w:p>
    <w:p w14:paraId="1C56B003" w14:textId="77777777" w:rsidR="00E911E4" w:rsidRDefault="00E911E4" w:rsidP="00E911E4">
      <w:pPr>
        <w:spacing w:after="0"/>
        <w:ind w:firstLine="709"/>
        <w:jc w:val="both"/>
      </w:pPr>
    </w:p>
    <w:p w14:paraId="73C11C82" w14:textId="77777777" w:rsidR="00E911E4" w:rsidRDefault="00E911E4" w:rsidP="00E911E4">
      <w:pPr>
        <w:spacing w:after="0"/>
        <w:ind w:firstLine="709"/>
        <w:jc w:val="both"/>
      </w:pPr>
    </w:p>
    <w:p w14:paraId="1D8E7A21" w14:textId="77777777" w:rsidR="00E911E4" w:rsidRDefault="00E911E4" w:rsidP="00E911E4">
      <w:pPr>
        <w:spacing w:after="0"/>
        <w:ind w:firstLine="709"/>
        <w:jc w:val="both"/>
      </w:pPr>
    </w:p>
    <w:p w14:paraId="7D8DD45B" w14:textId="77777777" w:rsidR="00E911E4" w:rsidRDefault="00E911E4" w:rsidP="00E911E4">
      <w:pPr>
        <w:spacing w:after="0"/>
        <w:ind w:firstLine="709"/>
        <w:jc w:val="both"/>
      </w:pPr>
    </w:p>
    <w:p w14:paraId="75BB8442" w14:textId="77777777" w:rsidR="00E911E4" w:rsidRDefault="00E911E4" w:rsidP="00E911E4">
      <w:pPr>
        <w:tabs>
          <w:tab w:val="left" w:pos="-5245"/>
        </w:tabs>
        <w:spacing w:after="0"/>
        <w:jc w:val="both"/>
      </w:pPr>
      <w:r>
        <w:rPr>
          <w:szCs w:val="28"/>
        </w:rPr>
        <w:t>Н</w:t>
      </w:r>
      <w:r w:rsidRPr="00415921">
        <w:rPr>
          <w:szCs w:val="28"/>
        </w:rPr>
        <w:t xml:space="preserve">ачальник управління </w:t>
      </w:r>
      <w:r w:rsidRPr="00E911E4">
        <w:t xml:space="preserve">молоді та </w:t>
      </w:r>
    </w:p>
    <w:p w14:paraId="38EE6930" w14:textId="2E4F12CB" w:rsidR="00E911E4" w:rsidRPr="00E911E4" w:rsidRDefault="00E911E4" w:rsidP="00E911E4">
      <w:pPr>
        <w:tabs>
          <w:tab w:val="left" w:pos="-5245"/>
        </w:tabs>
        <w:jc w:val="both"/>
      </w:pPr>
      <w:r w:rsidRPr="00E911E4">
        <w:t>спорту Калуської міської ради</w:t>
      </w:r>
      <w:r w:rsidRPr="00415921">
        <w:rPr>
          <w:szCs w:val="28"/>
        </w:rPr>
        <w:t xml:space="preserve">                           </w:t>
      </w:r>
      <w:r>
        <w:rPr>
          <w:szCs w:val="28"/>
        </w:rPr>
        <w:t xml:space="preserve">                          </w:t>
      </w:r>
      <w:r>
        <w:rPr>
          <w:szCs w:val="28"/>
        </w:rPr>
        <w:t>Руслан ЦЮПЕР</w:t>
      </w:r>
    </w:p>
    <w:p w14:paraId="0DC8F1AC" w14:textId="77777777" w:rsidR="00F12C76" w:rsidRDefault="00F12C76" w:rsidP="006C0B77">
      <w:pPr>
        <w:spacing w:after="0"/>
        <w:ind w:firstLine="709"/>
        <w:jc w:val="both"/>
      </w:pPr>
    </w:p>
    <w:sectPr w:rsidR="00F12C76" w:rsidSect="00D7584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D4A4D"/>
    <w:multiLevelType w:val="multilevel"/>
    <w:tmpl w:val="6E28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D3918"/>
    <w:multiLevelType w:val="multilevel"/>
    <w:tmpl w:val="1E50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E233B"/>
    <w:multiLevelType w:val="multilevel"/>
    <w:tmpl w:val="7624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009333">
    <w:abstractNumId w:val="2"/>
  </w:num>
  <w:num w:numId="2" w16cid:durableId="186145213">
    <w:abstractNumId w:val="0"/>
  </w:num>
  <w:num w:numId="3" w16cid:durableId="36374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99C"/>
    <w:rsid w:val="00240596"/>
    <w:rsid w:val="002D2463"/>
    <w:rsid w:val="006C0B77"/>
    <w:rsid w:val="007237F0"/>
    <w:rsid w:val="008242FF"/>
    <w:rsid w:val="00870751"/>
    <w:rsid w:val="00922C48"/>
    <w:rsid w:val="00B915B7"/>
    <w:rsid w:val="00D7584C"/>
    <w:rsid w:val="00DF173A"/>
    <w:rsid w:val="00E911E4"/>
    <w:rsid w:val="00EA59DF"/>
    <w:rsid w:val="00EB299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DD69"/>
  <w15:chartTrackingRefBased/>
  <w15:docId w15:val="{8A82A3D9-7CF4-44BE-B0F0-054EEE5A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2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9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9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9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9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9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9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9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99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299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29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29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29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29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2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9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2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29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29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29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2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299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2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1907</Words>
  <Characters>1088</Characters>
  <Application>Microsoft Office Word</Application>
  <DocSecurity>0</DocSecurity>
  <Lines>9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2026-06-18T12:41:00Z</dcterms:created>
  <dcterms:modified xsi:type="dcterms:W3CDTF">2026-06-18T12:49:00Z</dcterms:modified>
</cp:coreProperties>
</file>