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1982" w14:textId="77777777" w:rsidR="006C3667" w:rsidRPr="00E52767" w:rsidRDefault="006C3667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64519E1A" w14:textId="2A2B2DD4" w:rsidR="00E52767" w:rsidRDefault="00E52767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5589E472" w14:textId="77777777" w:rsidR="00E52767" w:rsidRPr="00E52767" w:rsidRDefault="00E52767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</w:p>
    <w:p w14:paraId="1FD42EEA" w14:textId="44B9BF14" w:rsidR="00E672C1" w:rsidRPr="00E52767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E52767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</w:t>
      </w:r>
      <w:r w:rsidRPr="00E52767">
        <w:rPr>
          <w:rFonts w:ascii="Times New Roman" w:eastAsia="Times New Roman" w:hAnsi="Times New Roman" w:cs="Times New Roman"/>
          <w:bCs/>
          <w:lang w:eastAsia="uk-UA"/>
        </w:rPr>
        <w:t xml:space="preserve">в електронній системі публічних </w:t>
      </w:r>
      <w:proofErr w:type="spellStart"/>
      <w:r w:rsidRPr="00E52767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Pr="00E52767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Pr="00E52767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Pr="00E52767">
        <w:rPr>
          <w:rFonts w:ascii="Times New Roman" w:eastAsia="Times New Roman" w:hAnsi="Times New Roman" w:cs="Times New Roman"/>
          <w:bCs/>
          <w:lang w:eastAsia="uk-UA"/>
        </w:rPr>
        <w:t>»</w:t>
      </w:r>
      <w:r w:rsidRPr="00E52767">
        <w:rPr>
          <w:rFonts w:ascii="Times New Roman" w:eastAsia="Times New Roman" w:hAnsi="Times New Roman" w:cs="Times New Roman"/>
          <w:lang w:eastAsia="uk-UA"/>
        </w:rPr>
        <w:t xml:space="preserve"> закупівл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>і</w:t>
      </w:r>
      <w:r w:rsidRPr="00E52767">
        <w:rPr>
          <w:rFonts w:ascii="Times New Roman" w:eastAsia="Times New Roman" w:hAnsi="Times New Roman" w:cs="Times New Roman"/>
          <w:lang w:eastAsia="uk-UA"/>
        </w:rPr>
        <w:t xml:space="preserve"> 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>послуги</w:t>
      </w:r>
      <w:r w:rsidRPr="00E52767">
        <w:rPr>
          <w:rFonts w:ascii="Times New Roman" w:eastAsia="Times New Roman" w:hAnsi="Times New Roman" w:cs="Times New Roman"/>
          <w:lang w:eastAsia="uk-UA"/>
        </w:rPr>
        <w:t xml:space="preserve"> «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 xml:space="preserve">Оплата послуг з встановлення контейнерів для зберігання </w:t>
      </w:r>
      <w:proofErr w:type="spellStart"/>
      <w:r w:rsidR="002A6E14" w:rsidRPr="00E52767">
        <w:rPr>
          <w:rFonts w:ascii="Times New Roman" w:eastAsia="Times New Roman" w:hAnsi="Times New Roman" w:cs="Times New Roman"/>
          <w:lang w:eastAsia="uk-UA"/>
        </w:rPr>
        <w:t>протиожеледно</w:t>
      </w:r>
      <w:proofErr w:type="spellEnd"/>
      <w:r w:rsidR="002A6E14" w:rsidRPr="00E52767">
        <w:rPr>
          <w:rFonts w:ascii="Times New Roman" w:eastAsia="Times New Roman" w:hAnsi="Times New Roman" w:cs="Times New Roman"/>
          <w:lang w:eastAsia="uk-UA"/>
        </w:rPr>
        <w:t>-піщаної суміші на території Калуської міської територіальної громади</w:t>
      </w:r>
      <w:r w:rsidR="00B9638D" w:rsidRPr="00E52767">
        <w:rPr>
          <w:rFonts w:ascii="Times New Roman" w:eastAsia="Times New Roman" w:hAnsi="Times New Roman" w:cs="Times New Roman"/>
          <w:lang w:eastAsia="uk-UA"/>
        </w:rPr>
        <w:t>»</w:t>
      </w:r>
      <w:r w:rsidRPr="00E52767">
        <w:rPr>
          <w:rFonts w:ascii="Times New Roman" w:eastAsia="Times New Roman" w:hAnsi="Times New Roman" w:cs="Times New Roman"/>
          <w:lang w:eastAsia="uk-UA"/>
        </w:rPr>
        <w:t>.</w:t>
      </w:r>
    </w:p>
    <w:p w14:paraId="2A187A69" w14:textId="50BD4585" w:rsidR="00E672C1" w:rsidRPr="00E52767" w:rsidRDefault="00B9638D" w:rsidP="00E52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>«</w:t>
      </w:r>
      <w:r w:rsidR="00946211" w:rsidRPr="00E52767">
        <w:rPr>
          <w:rFonts w:ascii="Times New Roman" w:eastAsia="Times New Roman" w:hAnsi="Times New Roman" w:cs="Times New Roman"/>
          <w:lang w:eastAsia="uk-UA"/>
        </w:rPr>
        <w:t>0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>5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>.0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>6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 xml:space="preserve">.2026 р. відділом </w:t>
      </w:r>
      <w:proofErr w:type="spellStart"/>
      <w:r w:rsidR="00E672C1" w:rsidRPr="00E52767">
        <w:rPr>
          <w:rFonts w:ascii="Times New Roman" w:eastAsia="Times New Roman" w:hAnsi="Times New Roman" w:cs="Times New Roman"/>
          <w:lang w:eastAsia="uk-UA"/>
        </w:rPr>
        <w:t>закупівель</w:t>
      </w:r>
      <w:proofErr w:type="spellEnd"/>
      <w:r w:rsidR="00E672C1" w:rsidRPr="00E52767">
        <w:rPr>
          <w:rFonts w:ascii="Times New Roman" w:eastAsia="Times New Roman" w:hAnsi="Times New Roman" w:cs="Times New Roman"/>
          <w:lang w:eastAsia="uk-UA"/>
        </w:rPr>
        <w:t xml:space="preserve"> УЖКГ Калуської міської ради в </w:t>
      </w:r>
      <w:r w:rsidR="00E672C1" w:rsidRPr="00E52767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E52767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E52767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E52767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E52767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E52767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E52767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 xml:space="preserve">послуги 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>«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 xml:space="preserve">Оплата послуг з встановлення контейнерів для зберігання </w:t>
      </w:r>
      <w:proofErr w:type="spellStart"/>
      <w:r w:rsidR="002A6E14" w:rsidRPr="00E52767">
        <w:rPr>
          <w:rFonts w:ascii="Times New Roman" w:eastAsia="Times New Roman" w:hAnsi="Times New Roman" w:cs="Times New Roman"/>
          <w:lang w:eastAsia="uk-UA"/>
        </w:rPr>
        <w:t>протиожеледно</w:t>
      </w:r>
      <w:proofErr w:type="spellEnd"/>
      <w:r w:rsidR="002A6E14" w:rsidRPr="00E52767">
        <w:rPr>
          <w:rFonts w:ascii="Times New Roman" w:eastAsia="Times New Roman" w:hAnsi="Times New Roman" w:cs="Times New Roman"/>
          <w:lang w:eastAsia="uk-UA"/>
        </w:rPr>
        <w:t>-піщаної суміші на території Калуської міської територіальної громади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>» - ID:</w:t>
      </w:r>
      <w:r w:rsidRPr="00E5276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bookmarkStart w:id="0" w:name="_Hlk231802427"/>
      <w:r w:rsidR="00E52767" w:rsidRPr="00E52767">
        <w:rPr>
          <w:rFonts w:ascii="Times New Roman" w:hAnsi="Times New Roman" w:cs="Times New Roman"/>
          <w:color w:val="333333"/>
          <w:shd w:val="clear" w:color="auto" w:fill="FFFFFF"/>
        </w:rPr>
        <w:t>UA-2026-06-05-011105-a</w:t>
      </w:r>
      <w:bookmarkEnd w:id="0"/>
      <w:r w:rsidR="00E52767">
        <w:rPr>
          <w:rFonts w:ascii="Times New Roman" w:eastAsia="Times New Roman" w:hAnsi="Times New Roman" w:cs="Times New Roman"/>
          <w:lang w:eastAsia="uk-UA"/>
        </w:rPr>
        <w:t xml:space="preserve"> 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>очікуваною вартістю</w:t>
      </w:r>
      <w:r w:rsidR="00BF7CE9" w:rsidRPr="00E52767">
        <w:rPr>
          <w:rFonts w:ascii="Times New Roman" w:eastAsia="Times New Roman" w:hAnsi="Times New Roman" w:cs="Times New Roman"/>
          <w:lang w:eastAsia="uk-UA"/>
        </w:rPr>
        <w:t xml:space="preserve"> 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>294 194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>,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 xml:space="preserve"> 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>00 грн. за процедурою відкриті торги (з особливостями)</w:t>
      </w:r>
      <w:r w:rsidR="00F87111" w:rsidRPr="00E52767">
        <w:rPr>
          <w:rFonts w:ascii="Times New Roman" w:hAnsi="Times New Roman" w:cs="Times New Roman"/>
        </w:rPr>
        <w:t>, (надалі – «</w:t>
      </w:r>
      <w:r w:rsidR="00F87111" w:rsidRPr="00E52767">
        <w:rPr>
          <w:rFonts w:ascii="Times New Roman" w:hAnsi="Times New Roman" w:cs="Times New Roman"/>
          <w:b/>
        </w:rPr>
        <w:t>Закупівля</w:t>
      </w:r>
      <w:r w:rsidR="00F87111" w:rsidRPr="00E52767">
        <w:rPr>
          <w:rFonts w:ascii="Times New Roman" w:hAnsi="Times New Roman" w:cs="Times New Roman"/>
        </w:rPr>
        <w:t>»)</w:t>
      </w:r>
      <w:r w:rsidR="00F87111" w:rsidRPr="00E52767">
        <w:rPr>
          <w:rFonts w:ascii="Times New Roman" w:eastAsia="Times New Roman" w:hAnsi="Times New Roman" w:cs="Times New Roman"/>
          <w:lang w:eastAsia="uk-UA"/>
        </w:rPr>
        <w:t>.</w:t>
      </w:r>
    </w:p>
    <w:p w14:paraId="081CD8DA" w14:textId="6944A133" w:rsidR="00E672C1" w:rsidRDefault="00F87111" w:rsidP="00F871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52767">
        <w:rPr>
          <w:rFonts w:ascii="Times New Roman" w:hAnsi="Times New Roman" w:cs="Times New Roman"/>
        </w:rPr>
        <w:t>З метою забезпечення виконання Постанови Кабінету Міністрів України від 11 жовтня 2016р.   № 710</w:t>
      </w:r>
      <w:r w:rsidRPr="00E52767">
        <w:rPr>
          <w:rFonts w:ascii="Times New Roman" w:hAnsi="Times New Roman" w:cs="Times New Roman"/>
          <w:b/>
        </w:rPr>
        <w:t xml:space="preserve"> «</w:t>
      </w:r>
      <w:r w:rsidRPr="00E52767">
        <w:rPr>
          <w:rStyle w:val="a6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E52767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E52767">
        <w:rPr>
          <w:rFonts w:ascii="Times New Roman" w:hAnsi="Times New Roman" w:cs="Times New Roman"/>
          <w:bCs/>
        </w:rPr>
        <w:t>від 16 грудня 2020р. № 1266</w:t>
      </w:r>
      <w:r w:rsidRPr="00E52767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E52767">
        <w:rPr>
          <w:rStyle w:val="h-select-all"/>
          <w:rFonts w:ascii="Times New Roman" w:hAnsi="Times New Roman" w:cs="Times New Roman"/>
        </w:rPr>
        <w:t xml:space="preserve">, </w:t>
      </w:r>
      <w:r w:rsidRPr="00E52767">
        <w:rPr>
          <w:rFonts w:ascii="Times New Roman" w:hAnsi="Times New Roman" w:cs="Times New Roman"/>
        </w:rPr>
        <w:t>повідомляємо:</w:t>
      </w:r>
    </w:p>
    <w:p w14:paraId="08E91D76" w14:textId="77777777" w:rsidR="005A06BE" w:rsidRPr="00E52767" w:rsidRDefault="005A06BE" w:rsidP="00F8711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55B7DA57" w14:textId="4D00EBC9" w:rsidR="00E672C1" w:rsidRPr="00E52767" w:rsidRDefault="00E672C1" w:rsidP="00E527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E52767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369E83EE" w14:textId="7D07F9E8" w:rsidR="005A06BE" w:rsidRPr="005A06BE" w:rsidRDefault="002A6E14" w:rsidP="005A06BE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  <w:r w:rsidRPr="00E52767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Згідно з Переліком послуг по ремонту та відновленню об’єктів благоустрою відповідно до договірних зобов’язань на 2026 рік від 15.05.2026 на об’єкт </w:t>
      </w:r>
      <w:r w:rsidRPr="00E52767">
        <w:rPr>
          <w:rFonts w:ascii="Times New Roman" w:hAnsi="Times New Roman" w:cs="Times New Roman"/>
          <w:b w:val="0"/>
          <w:color w:val="000000" w:themeColor="text1"/>
        </w:rPr>
        <w:t>«</w:t>
      </w:r>
      <w:r w:rsidRPr="00E52767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Оплата послуг з встановлення контейнерів для зберігання </w:t>
      </w:r>
      <w:proofErr w:type="spellStart"/>
      <w:r w:rsidRPr="00E52767">
        <w:rPr>
          <w:rFonts w:ascii="Times New Roman" w:eastAsia="Arial Unicode MS" w:hAnsi="Times New Roman" w:cs="Times New Roman"/>
          <w:b w:val="0"/>
          <w:color w:val="000000" w:themeColor="text1"/>
        </w:rPr>
        <w:t>протиожеледно</w:t>
      </w:r>
      <w:proofErr w:type="spellEnd"/>
      <w:r w:rsidRPr="00E52767">
        <w:rPr>
          <w:rFonts w:ascii="Times New Roman" w:eastAsia="Arial Unicode MS" w:hAnsi="Times New Roman" w:cs="Times New Roman"/>
          <w:b w:val="0"/>
          <w:color w:val="000000" w:themeColor="text1"/>
        </w:rPr>
        <w:t>-піщаної суміші на території Калуської міської територіальної громади</w:t>
      </w:r>
      <w:r w:rsidRPr="00E52767">
        <w:rPr>
          <w:rFonts w:ascii="Times New Roman" w:hAnsi="Times New Roman" w:cs="Times New Roman"/>
          <w:b w:val="0"/>
          <w:color w:val="000000" w:themeColor="text1"/>
        </w:rPr>
        <w:t xml:space="preserve">», передбачено бюджетні призначення в сумі </w:t>
      </w:r>
      <w:r w:rsidRPr="00E52767">
        <w:rPr>
          <w:rFonts w:ascii="Times New Roman" w:hAnsi="Times New Roman" w:cs="Times New Roman"/>
          <w:b w:val="0"/>
          <w:bCs w:val="0"/>
          <w:color w:val="000000" w:themeColor="text1"/>
        </w:rPr>
        <w:t>294200,00 грн. (</w:t>
      </w:r>
      <w:r w:rsidRPr="00E52767">
        <w:rPr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Програма</w:t>
      </w:r>
      <w:r w:rsidRPr="00E52767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.</w:t>
      </w:r>
    </w:p>
    <w:p w14:paraId="7E775A8F" w14:textId="093836DB" w:rsidR="00E672C1" w:rsidRPr="00E52767" w:rsidRDefault="00E672C1" w:rsidP="00E527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E52767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E5276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E52767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E52767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E52767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E52767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66F86044" w14:textId="77777777" w:rsidR="00D15875" w:rsidRPr="00E52767" w:rsidRDefault="00D15875" w:rsidP="00D158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2767">
        <w:rPr>
          <w:rFonts w:ascii="Times New Roman" w:hAnsi="Times New Roman" w:cs="Times New Roman"/>
        </w:rPr>
        <w:t>Очікувана вартість щодо закупівлі «</w:t>
      </w:r>
      <w:r w:rsidRPr="00E52767">
        <w:rPr>
          <w:rFonts w:ascii="Times New Roman" w:eastAsia="Arial Unicode MS" w:hAnsi="Times New Roman" w:cs="Times New Roman"/>
        </w:rPr>
        <w:t xml:space="preserve">Оплата послуг з встановлення контейнерів для зберігання </w:t>
      </w:r>
      <w:proofErr w:type="spellStart"/>
      <w:r w:rsidRPr="00E52767">
        <w:rPr>
          <w:rFonts w:ascii="Times New Roman" w:eastAsia="Arial Unicode MS" w:hAnsi="Times New Roman" w:cs="Times New Roman"/>
        </w:rPr>
        <w:t>протиожеледно</w:t>
      </w:r>
      <w:proofErr w:type="spellEnd"/>
      <w:r w:rsidRPr="00E52767">
        <w:rPr>
          <w:rFonts w:ascii="Times New Roman" w:eastAsia="Arial Unicode MS" w:hAnsi="Times New Roman" w:cs="Times New Roman"/>
        </w:rPr>
        <w:t>-піщаної суміші на території Калуської міської територіальної громади</w:t>
      </w:r>
      <w:r w:rsidRPr="00E52767">
        <w:rPr>
          <w:rFonts w:ascii="Times New Roman" w:hAnsi="Times New Roman" w:cs="Times New Roman"/>
        </w:rPr>
        <w:t xml:space="preserve">», </w:t>
      </w:r>
      <w:r w:rsidRPr="00E52767">
        <w:rPr>
          <w:rFonts w:ascii="Times New Roman" w:hAnsi="Times New Roman" w:cs="Times New Roman"/>
          <w:iCs/>
        </w:rPr>
        <w:t xml:space="preserve">визначена на підставі </w:t>
      </w:r>
      <w:r w:rsidRPr="00E52767">
        <w:rPr>
          <w:rFonts w:ascii="Times New Roman" w:hAnsi="Times New Roman" w:cs="Times New Roman"/>
        </w:rPr>
        <w:t xml:space="preserve">кошторисної документації на цю послугу, </w:t>
      </w:r>
      <w:r w:rsidRPr="00E52767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E52767">
        <w:rPr>
          <w:rFonts w:ascii="Times New Roman" w:hAnsi="Times New Roman" w:cs="Times New Roman"/>
        </w:rPr>
        <w:t>у 2026 році</w:t>
      </w:r>
      <w:r w:rsidRPr="00E52767">
        <w:rPr>
          <w:rFonts w:ascii="Times New Roman" w:hAnsi="Times New Roman" w:cs="Times New Roman"/>
          <w:sz w:val="26"/>
          <w:szCs w:val="26"/>
        </w:rPr>
        <w:t>.</w:t>
      </w:r>
    </w:p>
    <w:p w14:paraId="70136C30" w14:textId="77777777" w:rsidR="00E52767" w:rsidRDefault="00E52767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2312FE47" w14:textId="41B24BD1" w:rsidR="00E672C1" w:rsidRPr="00E52767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E52767">
        <w:rPr>
          <w:rFonts w:ascii="Times New Roman" w:eastAsia="Times New Roman" w:hAnsi="Times New Roman" w:cs="Times New Roman"/>
          <w:b/>
          <w:lang w:eastAsia="uk-UA"/>
        </w:rPr>
        <w:t>3. Технічні та якісні характеристики  предмета закупівлі:</w:t>
      </w:r>
    </w:p>
    <w:p w14:paraId="6E39FC15" w14:textId="59EC2154" w:rsidR="006251E7" w:rsidRPr="00E52767" w:rsidRDefault="00E672C1" w:rsidP="00401722">
      <w:pPr>
        <w:spacing w:after="0" w:line="276" w:lineRule="auto"/>
        <w:ind w:firstLine="426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E52767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  <w:r w:rsidR="00401722" w:rsidRPr="00E52767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780975BC" w14:textId="77777777" w:rsidR="00946211" w:rsidRPr="00E52767" w:rsidRDefault="00946211" w:rsidP="00946211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lang w:eastAsia="ar-SA"/>
        </w:rPr>
      </w:pPr>
      <w:r w:rsidRPr="00E52767">
        <w:rPr>
          <w:rFonts w:ascii="Times New Roman" w:eastAsia="Calibri" w:hAnsi="Times New Roman" w:cs="Times New Roman"/>
          <w:b/>
          <w:bCs/>
          <w:caps/>
          <w:kern w:val="1"/>
          <w:lang w:eastAsia="ar-SA"/>
        </w:rPr>
        <w:t xml:space="preserve">ТехнічнА СПЕЦИФІКАЦІЯ </w:t>
      </w:r>
    </w:p>
    <w:p w14:paraId="01B4B81B" w14:textId="77777777" w:rsidR="00E52767" w:rsidRPr="00E52767" w:rsidRDefault="00946211" w:rsidP="00E5276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</w:pPr>
      <w:r w:rsidRPr="00E52767">
        <w:rPr>
          <w:rFonts w:ascii="Times New Roman" w:eastAsia="Arial Unicode MS" w:hAnsi="Times New Roman" w:cs="Times New Roman"/>
          <w:b/>
          <w:color w:val="000000"/>
          <w:kern w:val="2"/>
          <w:lang w:eastAsia="uk-UA"/>
        </w:rPr>
        <w:t xml:space="preserve"> «</w:t>
      </w:r>
      <w:r w:rsidR="00A173FA" w:rsidRPr="00E52767">
        <w:rPr>
          <w:rFonts w:ascii="Times New Roman" w:eastAsia="Arial Unicode MS" w:hAnsi="Times New Roman" w:cs="Times New Roman"/>
          <w:b/>
          <w:color w:val="000000"/>
          <w:kern w:val="2"/>
          <w:lang w:eastAsia="uk-UA"/>
        </w:rPr>
        <w:t xml:space="preserve">Оплата послуг з встановлення контейнерів для зберігання </w:t>
      </w:r>
      <w:proofErr w:type="spellStart"/>
      <w:r w:rsidR="00A173FA" w:rsidRPr="00E52767">
        <w:rPr>
          <w:rFonts w:ascii="Times New Roman" w:eastAsia="Arial Unicode MS" w:hAnsi="Times New Roman" w:cs="Times New Roman"/>
          <w:b/>
          <w:color w:val="000000"/>
          <w:kern w:val="2"/>
          <w:lang w:eastAsia="uk-UA"/>
        </w:rPr>
        <w:t>протиожеледно</w:t>
      </w:r>
      <w:proofErr w:type="spellEnd"/>
      <w:r w:rsidR="00A173FA" w:rsidRPr="00E52767">
        <w:rPr>
          <w:rFonts w:ascii="Times New Roman" w:eastAsia="Arial Unicode MS" w:hAnsi="Times New Roman" w:cs="Times New Roman"/>
          <w:b/>
          <w:color w:val="000000"/>
          <w:kern w:val="2"/>
          <w:lang w:eastAsia="uk-UA"/>
        </w:rPr>
        <w:t>-піщаної суміші на території Калуської міської територіальної гро</w:t>
      </w:r>
      <w:r w:rsidR="0011635C" w:rsidRPr="00E52767">
        <w:rPr>
          <w:rFonts w:ascii="Times New Roman" w:eastAsia="Arial Unicode MS" w:hAnsi="Times New Roman" w:cs="Times New Roman"/>
          <w:b/>
          <w:color w:val="000000"/>
          <w:kern w:val="2"/>
          <w:lang w:eastAsia="uk-UA"/>
        </w:rPr>
        <w:t>мади</w:t>
      </w:r>
      <w:r w:rsidRPr="00E52767"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  <w:t>»</w:t>
      </w:r>
      <w:r w:rsidR="00E52767" w:rsidRPr="00E52767"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  <w:t xml:space="preserve"> </w:t>
      </w:r>
    </w:p>
    <w:p w14:paraId="7542F976" w14:textId="4C3AAABB" w:rsidR="00E52767" w:rsidRPr="00E52767" w:rsidRDefault="00401722" w:rsidP="00E5276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color w:val="000000"/>
          <w:spacing w:val="-3"/>
          <w:kern w:val="2"/>
          <w:lang w:eastAsia="zh-CN"/>
        </w:rPr>
      </w:pPr>
      <w:r w:rsidRPr="00E52767">
        <w:rPr>
          <w:rFonts w:ascii="Times New Roman" w:eastAsia="Times New Roman" w:hAnsi="Times New Roman" w:cs="Times New Roman"/>
          <w:b/>
        </w:rPr>
        <w:t>за Кодом ДК 021:2015 – (</w:t>
      </w:r>
      <w:r w:rsidR="00E52767" w:rsidRPr="00E52767">
        <w:rPr>
          <w:rFonts w:ascii="Times New Roman" w:eastAsia="Calibri" w:hAnsi="Times New Roman" w:cs="Times New Roman"/>
          <w:b/>
          <w:bdr w:val="none" w:sz="0" w:space="0" w:color="auto" w:frame="1"/>
          <w:lang w:eastAsia="uk-UA"/>
        </w:rPr>
        <w:t>44610000</w:t>
      </w:r>
      <w:r w:rsidR="00E52767" w:rsidRPr="00E52767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uk-UA"/>
        </w:rPr>
        <w:t>-9) Цистерни, резервуари, контейнери та посудини високого тиску</w:t>
      </w:r>
    </w:p>
    <w:p w14:paraId="25691E74" w14:textId="77777777" w:rsidR="00E52767" w:rsidRPr="00E52767" w:rsidRDefault="00E52767" w:rsidP="00E52767">
      <w:pPr>
        <w:rPr>
          <w:rFonts w:ascii="Times New Roman" w:eastAsia="Calibri" w:hAnsi="Times New Roman" w:cs="Times New Roman"/>
          <w:kern w:val="2"/>
          <w:lang w:eastAsia="uk-UA"/>
        </w:rPr>
      </w:pPr>
    </w:p>
    <w:tbl>
      <w:tblPr>
        <w:tblW w:w="0" w:type="auto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1853"/>
        <w:gridCol w:w="1272"/>
        <w:gridCol w:w="742"/>
        <w:gridCol w:w="2724"/>
        <w:gridCol w:w="1111"/>
        <w:gridCol w:w="1289"/>
      </w:tblGrid>
      <w:tr w:rsidR="00E52767" w:rsidRPr="00E52767" w14:paraId="46ABE26B" w14:textId="77777777" w:rsidTr="00D628B6">
        <w:trPr>
          <w:trHeight w:val="65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C201E9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№ з/п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D02335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Шифр і  № позиції нормативу</w:t>
            </w:r>
          </w:p>
        </w:tc>
        <w:tc>
          <w:tcPr>
            <w:tcW w:w="47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E380BE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Найменування  робіт  і  витрат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CEE6B8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Одиниця  виміру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5F7B0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Кількість</w:t>
            </w:r>
          </w:p>
        </w:tc>
      </w:tr>
      <w:tr w:rsidR="00E52767" w:rsidRPr="00E52767" w14:paraId="5E975183" w14:textId="77777777" w:rsidTr="00D628B6">
        <w:trPr>
          <w:trHeight w:val="59"/>
        </w:trPr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A07A6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450E8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2" w:space="0" w:color="000000"/>
              <w:right w:val="nil"/>
            </w:tcBorders>
          </w:tcPr>
          <w:p w14:paraId="7AC0B9CE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A518C2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</w:tcPr>
          <w:p w14:paraId="2EB3AD4F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C7994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10059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</w:tr>
      <w:tr w:rsidR="00E52767" w:rsidRPr="00E52767" w14:paraId="679F93D5" w14:textId="77777777" w:rsidTr="00D628B6">
        <w:trPr>
          <w:trHeight w:val="30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001B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ECC4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EF6D7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407590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27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AFEE4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21C1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DA67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5</w:t>
            </w:r>
          </w:p>
        </w:tc>
      </w:tr>
      <w:tr w:rsidR="00E52767" w:rsidRPr="00E52767" w14:paraId="7BC6F5B1" w14:textId="77777777" w:rsidTr="00D628B6">
        <w:trPr>
          <w:trHeight w:val="64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3A4D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99B3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КМ18-126-6-1</w:t>
            </w:r>
          </w:p>
        </w:tc>
        <w:tc>
          <w:tcPr>
            <w:tcW w:w="4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6070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Монтаж резервуарів (контейнерів) для</w:t>
            </w:r>
          </w:p>
          <w:p w14:paraId="1EC57EA2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зберігання піску та реагентів, маса 0,035 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CD71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proofErr w:type="spellStart"/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318E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33</w:t>
            </w:r>
          </w:p>
        </w:tc>
      </w:tr>
      <w:tr w:rsidR="00E52767" w:rsidRPr="00E52767" w14:paraId="6C7F8184" w14:textId="77777777" w:rsidTr="00D628B6">
        <w:trPr>
          <w:trHeight w:val="83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70BA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58ED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С119-387-А</w:t>
            </w:r>
          </w:p>
        </w:tc>
        <w:tc>
          <w:tcPr>
            <w:tcW w:w="4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F46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Резервуар (контейнер) із склопластику для</w:t>
            </w:r>
          </w:p>
          <w:p w14:paraId="6502D55E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 xml:space="preserve">зберігання піску та реагентів, </w:t>
            </w:r>
            <w:proofErr w:type="spellStart"/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діам</w:t>
            </w:r>
            <w:proofErr w:type="spellEnd"/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. 800 мм,</w:t>
            </w:r>
          </w:p>
          <w:p w14:paraId="38C0660B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h=650 мм, V=325 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873E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proofErr w:type="spellStart"/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27CB" w14:textId="77777777" w:rsidR="00E52767" w:rsidRPr="00E52767" w:rsidRDefault="00E52767" w:rsidP="00E52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</w:rPr>
            </w:pPr>
            <w:r w:rsidRPr="00E52767">
              <w:rPr>
                <w:rFonts w:ascii="Times New Roman" w:eastAsia="Calibri" w:hAnsi="Times New Roman" w:cs="Times New Roman"/>
                <w:color w:val="000000"/>
                <w:kern w:val="2"/>
              </w:rPr>
              <w:t>33</w:t>
            </w:r>
          </w:p>
        </w:tc>
      </w:tr>
    </w:tbl>
    <w:p w14:paraId="72989EEF" w14:textId="77777777" w:rsidR="00E52767" w:rsidRPr="00E52767" w:rsidRDefault="00E52767" w:rsidP="00E52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08"/>
        </w:tabs>
        <w:spacing w:line="227" w:lineRule="exact"/>
        <w:jc w:val="center"/>
        <w:rPr>
          <w:rFonts w:ascii="Times New Roman" w:eastAsia="Calibri" w:hAnsi="Times New Roman" w:cs="Times New Roman"/>
          <w:kern w:val="2"/>
        </w:rPr>
      </w:pPr>
    </w:p>
    <w:p w14:paraId="2E827FC1" w14:textId="64162BEF" w:rsidR="00946211" w:rsidRPr="00E52767" w:rsidRDefault="00946211" w:rsidP="00E52767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</w:rPr>
      </w:pPr>
    </w:p>
    <w:p w14:paraId="21115324" w14:textId="46BEE672" w:rsidR="00E672C1" w:rsidRPr="00E52767" w:rsidRDefault="00E672C1" w:rsidP="00E52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закупівлі </w:t>
      </w:r>
      <w:r w:rsidR="006E7009" w:rsidRPr="00E52767">
        <w:rPr>
          <w:rFonts w:ascii="Times New Roman" w:eastAsia="Times New Roman" w:hAnsi="Times New Roman" w:cs="Times New Roman"/>
          <w:lang w:eastAsia="uk-UA"/>
        </w:rPr>
        <w:t>«</w:t>
      </w:r>
      <w:r w:rsidR="002A6E14" w:rsidRPr="00E52767">
        <w:rPr>
          <w:rFonts w:ascii="Times New Roman" w:eastAsia="Times New Roman" w:hAnsi="Times New Roman" w:cs="Times New Roman"/>
          <w:lang w:eastAsia="uk-UA"/>
        </w:rPr>
        <w:t xml:space="preserve">Оплата послуг з встановлення контейнерів для зберігання </w:t>
      </w:r>
      <w:proofErr w:type="spellStart"/>
      <w:r w:rsidR="002A6E14" w:rsidRPr="00E52767">
        <w:rPr>
          <w:rFonts w:ascii="Times New Roman" w:eastAsia="Times New Roman" w:hAnsi="Times New Roman" w:cs="Times New Roman"/>
          <w:lang w:eastAsia="uk-UA"/>
        </w:rPr>
        <w:t>протиожеледно</w:t>
      </w:r>
      <w:proofErr w:type="spellEnd"/>
      <w:r w:rsidR="002A6E14" w:rsidRPr="00E52767">
        <w:rPr>
          <w:rFonts w:ascii="Times New Roman" w:eastAsia="Times New Roman" w:hAnsi="Times New Roman" w:cs="Times New Roman"/>
          <w:lang w:eastAsia="uk-UA"/>
        </w:rPr>
        <w:t>-піщаної суміші на території Калуської міської територіальної громади</w:t>
      </w:r>
      <w:r w:rsidRPr="00E52767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E52767">
        <w:rPr>
          <w:rFonts w:ascii="Times New Roman" w:eastAsia="Times New Roman" w:hAnsi="Times New Roman" w:cs="Times New Roman"/>
          <w:lang w:val="ru-RU" w:eastAsia="ru-RU"/>
        </w:rPr>
        <w:t>ID</w:t>
      </w:r>
      <w:r w:rsidRPr="00E52767">
        <w:rPr>
          <w:rFonts w:ascii="Times New Roman" w:eastAsia="Times New Roman" w:hAnsi="Times New Roman" w:cs="Times New Roman"/>
          <w:lang w:eastAsia="ru-RU"/>
        </w:rPr>
        <w:t xml:space="preserve">: </w:t>
      </w:r>
      <w:r w:rsidR="00E52767" w:rsidRPr="00E52767">
        <w:rPr>
          <w:rFonts w:ascii="Times New Roman" w:hAnsi="Times New Roman" w:cs="Times New Roman"/>
          <w:color w:val="333333"/>
          <w:shd w:val="clear" w:color="auto" w:fill="FFFFFF"/>
        </w:rPr>
        <w:t>UA-2026-06-05-011105-a</w:t>
      </w:r>
      <w:r w:rsidRPr="00E52767">
        <w:rPr>
          <w:rFonts w:ascii="Times New Roman" w:hAnsi="Times New Roman" w:cs="Times New Roman"/>
          <w:shd w:val="clear" w:color="auto" w:fill="FFFFFF"/>
        </w:rPr>
        <w:t xml:space="preserve">, </w:t>
      </w:r>
      <w:r w:rsidRPr="00E52767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E52767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E5276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E5276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E52767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E5276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E52767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E52767">
        <w:rPr>
          <w:rFonts w:ascii="Times New Roman" w:eastAsia="Times New Roman" w:hAnsi="Times New Roman" w:cs="Times New Roman"/>
          <w:lang w:eastAsia="ru-RU"/>
        </w:rPr>
        <w:t>.</w:t>
      </w:r>
    </w:p>
    <w:p w14:paraId="30AF57AF" w14:textId="6326EB94" w:rsidR="00E672C1" w:rsidRPr="00E52767" w:rsidRDefault="00E672C1" w:rsidP="00A76D5B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E52767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E52767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E52767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624CF6" w:rsidRPr="00E5276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</w:t>
      </w:r>
      <w:r w:rsidR="002A6E14" w:rsidRPr="00E52767">
        <w:rPr>
          <w:rFonts w:ascii="Times New Roman" w:eastAsia="Times New Roman" w:hAnsi="Times New Roman" w:cs="Times New Roman"/>
          <w:b/>
          <w:u w:val="single"/>
          <w:lang w:val="ru-RU" w:eastAsia="ru-RU"/>
        </w:rPr>
        <w:t>13</w:t>
      </w:r>
      <w:r w:rsidR="00946211" w:rsidRPr="00E5276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="002A6E14" w:rsidRPr="00E52767">
        <w:rPr>
          <w:rFonts w:ascii="Times New Roman" w:eastAsia="Times New Roman" w:hAnsi="Times New Roman" w:cs="Times New Roman"/>
          <w:b/>
          <w:u w:val="single"/>
          <w:lang w:val="ru-RU" w:eastAsia="ru-RU"/>
        </w:rPr>
        <w:t>чер</w:t>
      </w:r>
      <w:r w:rsidR="00946211" w:rsidRPr="00E52767">
        <w:rPr>
          <w:rFonts w:ascii="Times New Roman" w:eastAsia="Times New Roman" w:hAnsi="Times New Roman" w:cs="Times New Roman"/>
          <w:b/>
          <w:u w:val="single"/>
          <w:lang w:val="ru-RU" w:eastAsia="ru-RU"/>
        </w:rPr>
        <w:t>вня</w:t>
      </w:r>
      <w:r w:rsidRPr="00E52767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3C799765" w14:textId="45DC7870" w:rsidR="00E52767" w:rsidRDefault="00E52767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25EC856" w14:textId="77777777" w:rsidR="00E52767" w:rsidRPr="00E52767" w:rsidRDefault="00E52767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1C3929D" w14:textId="703928A4" w:rsidR="00E672C1" w:rsidRPr="00E52767" w:rsidRDefault="00E672C1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ab/>
      </w:r>
    </w:p>
    <w:p w14:paraId="56DC7A29" w14:textId="4E6D4B23" w:rsidR="000B64AE" w:rsidRPr="00E52767" w:rsidRDefault="002A6E14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>Н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E52767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</w:t>
      </w:r>
      <w:r w:rsidRPr="00E52767">
        <w:rPr>
          <w:rFonts w:ascii="Times New Roman" w:eastAsia="Times New Roman" w:hAnsi="Times New Roman" w:cs="Times New Roman"/>
          <w:lang w:eastAsia="uk-UA"/>
        </w:rPr>
        <w:t xml:space="preserve">                Тарас ФІЦАК</w:t>
      </w:r>
    </w:p>
    <w:p w14:paraId="63474AAA" w14:textId="77777777" w:rsidR="000B64AE" w:rsidRPr="00E52767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 xml:space="preserve">   </w:t>
      </w:r>
    </w:p>
    <w:p w14:paraId="3F7E6D70" w14:textId="78476797" w:rsidR="006623BB" w:rsidRPr="00E52767" w:rsidRDefault="006623BB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1" w:name="_GoBack"/>
      <w:bookmarkEnd w:id="1"/>
    </w:p>
    <w:p w14:paraId="41083872" w14:textId="79FECFFF" w:rsidR="00E672C1" w:rsidRPr="00E52767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</w:t>
      </w:r>
    </w:p>
    <w:p w14:paraId="736A3B56" w14:textId="77777777" w:rsidR="00E672C1" w:rsidRPr="00E52767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4D734ED9" w14:textId="77777777" w:rsidR="00E672C1" w:rsidRPr="00E52767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14:paraId="5BA4B75E" w14:textId="156D8DDF" w:rsidR="00BA19BA" w:rsidRPr="00E52767" w:rsidRDefault="00E672C1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2767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p w14:paraId="26E84F19" w14:textId="392F3691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34D3343" w14:textId="23B48255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EF8CD6B" w14:textId="09ED7A36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B02409F" w14:textId="00760CB3" w:rsidR="00684309" w:rsidRPr="00E52767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D1E8F2" w14:textId="4EE2756A" w:rsidR="00684309" w:rsidRPr="00E52767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0BF3F38" w14:textId="23E92DC6" w:rsidR="00684309" w:rsidRPr="00E52767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38DC405" w14:textId="77777777" w:rsidR="00684309" w:rsidRPr="00E52767" w:rsidRDefault="00684309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AFB28A4" w14:textId="3052E0D0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875F1B" w14:textId="42587CF4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7BE7714" w14:textId="40EB1D52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6D0B194" w14:textId="5F39259F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3D8B7E" w14:textId="1163D6C6" w:rsidR="006623BB" w:rsidRPr="00E52767" w:rsidRDefault="006623BB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E3315FD" w14:textId="48DF5D42" w:rsidR="00E52767" w:rsidRP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C09785B" w14:textId="525B0A8F" w:rsidR="00E52767" w:rsidRP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B0DF14" w14:textId="616AAE8C" w:rsidR="00E52767" w:rsidRP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4B7181C" w14:textId="0F24CF8E" w:rsidR="00E52767" w:rsidRP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23B24D9" w14:textId="02015D65" w:rsidR="00E52767" w:rsidRP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68A6E3" w14:textId="0ED718FA" w:rsid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AEF2794" w14:textId="182E9264" w:rsidR="00E52767" w:rsidRDefault="00E52767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E52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AE0EAB"/>
    <w:multiLevelType w:val="hybridMultilevel"/>
    <w:tmpl w:val="F336E170"/>
    <w:lvl w:ilvl="0" w:tplc="5A562F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B64AE"/>
    <w:rsid w:val="0011635C"/>
    <w:rsid w:val="0016485E"/>
    <w:rsid w:val="001C63F6"/>
    <w:rsid w:val="002230C6"/>
    <w:rsid w:val="00253FFC"/>
    <w:rsid w:val="002A6E14"/>
    <w:rsid w:val="00401722"/>
    <w:rsid w:val="004C053F"/>
    <w:rsid w:val="004D0A52"/>
    <w:rsid w:val="005A06BE"/>
    <w:rsid w:val="005C3775"/>
    <w:rsid w:val="00624CF6"/>
    <w:rsid w:val="006251E7"/>
    <w:rsid w:val="006623BB"/>
    <w:rsid w:val="00681029"/>
    <w:rsid w:val="00684309"/>
    <w:rsid w:val="00694C99"/>
    <w:rsid w:val="006C3667"/>
    <w:rsid w:val="006E7009"/>
    <w:rsid w:val="00731CE4"/>
    <w:rsid w:val="00750282"/>
    <w:rsid w:val="007A7FBA"/>
    <w:rsid w:val="00800FD9"/>
    <w:rsid w:val="0086089E"/>
    <w:rsid w:val="00946211"/>
    <w:rsid w:val="00982E8A"/>
    <w:rsid w:val="00A173FA"/>
    <w:rsid w:val="00A76D5B"/>
    <w:rsid w:val="00AB64FB"/>
    <w:rsid w:val="00B9638D"/>
    <w:rsid w:val="00BA19BA"/>
    <w:rsid w:val="00BF7CE9"/>
    <w:rsid w:val="00C91CCA"/>
    <w:rsid w:val="00CD5A88"/>
    <w:rsid w:val="00D15875"/>
    <w:rsid w:val="00D50EBF"/>
    <w:rsid w:val="00E52767"/>
    <w:rsid w:val="00E672C1"/>
    <w:rsid w:val="00E80F7A"/>
    <w:rsid w:val="00EE1FEB"/>
    <w:rsid w:val="00F87111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47FD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2A6E1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6E70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character" w:customStyle="1" w:styleId="h-select-all">
    <w:name w:val="h-select-all"/>
    <w:basedOn w:val="a0"/>
    <w:rsid w:val="00F87111"/>
  </w:style>
  <w:style w:type="character" w:styleId="a6">
    <w:name w:val="Strong"/>
    <w:basedOn w:val="a0"/>
    <w:uiPriority w:val="22"/>
    <w:qFormat/>
    <w:rsid w:val="00F8711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2A6E14"/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527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2026-06-08T06:29:00Z</cp:lastPrinted>
  <dcterms:created xsi:type="dcterms:W3CDTF">2026-01-13T07:29:00Z</dcterms:created>
  <dcterms:modified xsi:type="dcterms:W3CDTF">2026-06-10T06:49:00Z</dcterms:modified>
</cp:coreProperties>
</file>