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067F" w:rsidRPr="00E64FD6" w:rsidRDefault="00AB067F" w:rsidP="00AB067F">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w:t>
      </w:r>
      <w:r w:rsidRPr="00E64FD6">
        <w:rPr>
          <w:rFonts w:ascii="Calibri" w:eastAsia="Times New Roman" w:hAnsi="Calibri" w:cs="Times New Roman"/>
          <w:noProof/>
          <w:lang w:val="uk-UA" w:eastAsia="uk-UA"/>
        </w:rPr>
        <w:drawing>
          <wp:inline distT="0" distB="0" distL="0" distR="0" wp14:anchorId="12C9B731" wp14:editId="5F859230">
            <wp:extent cx="476250" cy="638175"/>
            <wp:effectExtent l="19050" t="0" r="0" b="0"/>
            <wp:docPr id="21" name="Рисунок 3" descr="Копия TRIZY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опия TRIZYB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76250" cy="638175"/>
                    </a:xfrm>
                    <a:prstGeom prst="rect">
                      <a:avLst/>
                    </a:prstGeom>
                    <a:noFill/>
                    <a:ln>
                      <a:noFill/>
                    </a:ln>
                  </pic:spPr>
                </pic:pic>
              </a:graphicData>
            </a:graphic>
          </wp:inline>
        </w:drawing>
      </w:r>
    </w:p>
    <w:p w:rsidR="00AB067F" w:rsidRPr="00E64FD6" w:rsidRDefault="00AB067F" w:rsidP="00AB067F">
      <w:pPr>
        <w:spacing w:after="0" w:line="240" w:lineRule="auto"/>
        <w:ind w:right="-284"/>
        <w:jc w:val="center"/>
        <w:rPr>
          <w:rFonts w:ascii="Times New Roman" w:eastAsia="Times New Roman" w:hAnsi="Times New Roman" w:cs="Times New Roman"/>
          <w:sz w:val="26"/>
          <w:szCs w:val="26"/>
          <w:lang w:val="uk-UA" w:eastAsia="ru-RU"/>
        </w:rPr>
      </w:pPr>
      <w:r w:rsidRPr="00E64FD6">
        <w:rPr>
          <w:rFonts w:ascii="Times New Roman" w:eastAsia="Times New Roman" w:hAnsi="Times New Roman" w:cs="Times New Roman"/>
          <w:sz w:val="26"/>
          <w:szCs w:val="26"/>
          <w:lang w:val="uk-UA" w:eastAsia="ru-RU"/>
        </w:rPr>
        <w:t>УКРАЇНА</w:t>
      </w:r>
    </w:p>
    <w:p w:rsidR="00AB067F" w:rsidRPr="00E64FD6" w:rsidRDefault="00AB067F" w:rsidP="00AB067F">
      <w:pPr>
        <w:spacing w:after="0" w:line="240" w:lineRule="auto"/>
        <w:ind w:right="-284"/>
        <w:jc w:val="center"/>
        <w:rPr>
          <w:rFonts w:ascii="Times New Roman" w:eastAsia="Times New Roman" w:hAnsi="Times New Roman" w:cs="Times New Roman"/>
          <w:sz w:val="26"/>
          <w:szCs w:val="26"/>
          <w:lang w:val="uk-UA" w:eastAsia="ru-RU"/>
        </w:rPr>
      </w:pPr>
      <w:r w:rsidRPr="00E64FD6">
        <w:rPr>
          <w:rFonts w:ascii="Times New Roman" w:eastAsia="Times New Roman" w:hAnsi="Times New Roman" w:cs="Times New Roman"/>
          <w:sz w:val="26"/>
          <w:szCs w:val="26"/>
          <w:lang w:val="uk-UA" w:eastAsia="ru-RU"/>
        </w:rPr>
        <w:t>КАЛУСЬКА МІСЬКА РАДА</w:t>
      </w:r>
    </w:p>
    <w:p w:rsidR="00AB067F" w:rsidRPr="00E64FD6" w:rsidRDefault="00AB067F" w:rsidP="00AB067F">
      <w:pPr>
        <w:spacing w:after="0" w:line="240" w:lineRule="auto"/>
        <w:ind w:right="-284"/>
        <w:jc w:val="center"/>
        <w:rPr>
          <w:rFonts w:ascii="Times New Roman" w:eastAsia="Times New Roman" w:hAnsi="Times New Roman" w:cs="Times New Roman"/>
          <w:sz w:val="26"/>
          <w:szCs w:val="26"/>
          <w:lang w:val="uk-UA" w:eastAsia="ru-RU"/>
        </w:rPr>
      </w:pPr>
      <w:r w:rsidRPr="00E64FD6">
        <w:rPr>
          <w:rFonts w:ascii="Times New Roman" w:eastAsia="Times New Roman" w:hAnsi="Times New Roman" w:cs="Times New Roman"/>
          <w:sz w:val="26"/>
          <w:szCs w:val="26"/>
          <w:lang w:val="uk-UA" w:eastAsia="ru-RU"/>
        </w:rPr>
        <w:t>ІВАНО-ФРАНКІВСЬКОЇ ОБЛАСТІ</w:t>
      </w:r>
    </w:p>
    <w:p w:rsidR="00AB067F" w:rsidRPr="00E64FD6" w:rsidRDefault="00AB067F" w:rsidP="00AB067F">
      <w:pPr>
        <w:spacing w:after="0" w:line="240" w:lineRule="auto"/>
        <w:ind w:right="-284"/>
        <w:jc w:val="center"/>
        <w:rPr>
          <w:rFonts w:ascii="Times New Roman" w:eastAsia="Times New Roman" w:hAnsi="Times New Roman" w:cs="Times New Roman"/>
          <w:b/>
          <w:sz w:val="28"/>
          <w:szCs w:val="28"/>
          <w:lang w:val="uk-UA" w:eastAsia="ru-RU"/>
        </w:rPr>
      </w:pPr>
      <w:r w:rsidRPr="00E64FD6">
        <w:rPr>
          <w:rFonts w:ascii="Times New Roman" w:eastAsia="Times New Roman" w:hAnsi="Times New Roman" w:cs="Times New Roman"/>
          <w:b/>
          <w:sz w:val="28"/>
          <w:szCs w:val="28"/>
          <w:lang w:val="uk-UA" w:eastAsia="ru-RU"/>
        </w:rPr>
        <w:t>УПРАВЛІННЯ ЗЕМЕЛЬНИХ ВІДНОСИН</w:t>
      </w:r>
    </w:p>
    <w:p w:rsidR="00AB067F" w:rsidRPr="00E64FD6" w:rsidRDefault="00AB067F" w:rsidP="00AB067F">
      <w:pPr>
        <w:spacing w:after="200" w:line="240" w:lineRule="auto"/>
        <w:ind w:right="-143"/>
        <w:jc w:val="center"/>
        <w:rPr>
          <w:rFonts w:ascii="Times New Roman" w:eastAsia="Times New Roman" w:hAnsi="Times New Roman" w:cs="Times New Roman"/>
          <w:sz w:val="20"/>
          <w:szCs w:val="20"/>
          <w:lang w:val="uk-UA" w:eastAsia="ru-RU"/>
        </w:rPr>
      </w:pPr>
      <w:r w:rsidRPr="00E64FD6">
        <w:rPr>
          <w:rFonts w:ascii="Times New Roman" w:eastAsia="Times New Roman" w:hAnsi="Times New Roman" w:cs="Times New Roman"/>
          <w:noProof/>
          <w:sz w:val="20"/>
          <w:szCs w:val="20"/>
          <w:lang w:val="uk-UA" w:eastAsia="uk-UA"/>
        </w:rPr>
        <mc:AlternateContent>
          <mc:Choice Requires="wps">
            <w:drawing>
              <wp:anchor distT="0" distB="0" distL="114300" distR="114300" simplePos="0" relativeHeight="251670528" behindDoc="0" locked="0" layoutInCell="1" allowOverlap="1" wp14:anchorId="22462EE7" wp14:editId="79822A3B">
                <wp:simplePos x="0" y="0"/>
                <wp:positionH relativeFrom="column">
                  <wp:posOffset>-52705</wp:posOffset>
                </wp:positionH>
                <wp:positionV relativeFrom="paragraph">
                  <wp:posOffset>302895</wp:posOffset>
                </wp:positionV>
                <wp:extent cx="6304280" cy="635"/>
                <wp:effectExtent l="9525" t="13970" r="10795" b="13970"/>
                <wp:wrapNone/>
                <wp:docPr id="2" name="Прямая со стрелкой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4280" cy="63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0AF094C" id="_x0000_t32" coordsize="21600,21600" o:spt="32" o:oned="t" path="m,l21600,21600e" filled="f">
                <v:path arrowok="t" fillok="f" o:connecttype="none"/>
                <o:lock v:ext="edit" shapetype="t"/>
              </v:shapetype>
              <v:shape id="Прямая со стрелкой 2" o:spid="_x0000_s1026" type="#_x0000_t32" style="position:absolute;margin-left:-4.15pt;margin-top:23.85pt;width:496.4pt;height:.0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" strokeweight="1.5pt"/>
            </w:pict>
          </mc:Fallback>
        </mc:AlternateContent>
      </w:r>
      <w:r w:rsidRPr="00E64FD6">
        <w:rPr>
          <w:rFonts w:ascii="Times New Roman" w:eastAsia="Times New Roman" w:hAnsi="Times New Roman" w:cs="Times New Roman"/>
          <w:sz w:val="20"/>
          <w:szCs w:val="20"/>
          <w:lang w:val="uk-UA" w:eastAsia="ru-RU"/>
        </w:rPr>
        <w:t xml:space="preserve">Майдан Шептицького, 2, </w:t>
      </w:r>
      <w:proofErr w:type="spellStart"/>
      <w:r w:rsidRPr="00E64FD6">
        <w:rPr>
          <w:rFonts w:ascii="Times New Roman" w:eastAsia="Times New Roman" w:hAnsi="Times New Roman" w:cs="Times New Roman"/>
          <w:sz w:val="20"/>
          <w:szCs w:val="20"/>
          <w:lang w:val="uk-UA" w:eastAsia="ru-RU"/>
        </w:rPr>
        <w:t>м.Калуш</w:t>
      </w:r>
      <w:proofErr w:type="spellEnd"/>
      <w:r w:rsidRPr="00E64FD6">
        <w:rPr>
          <w:rFonts w:ascii="Times New Roman" w:eastAsia="Times New Roman" w:hAnsi="Times New Roman" w:cs="Times New Roman"/>
          <w:sz w:val="20"/>
          <w:szCs w:val="20"/>
          <w:lang w:val="uk-UA" w:eastAsia="ru-RU"/>
        </w:rPr>
        <w:t xml:space="preserve">, Івано-Франківської обл., 77301, </w:t>
      </w:r>
      <w:r w:rsidRPr="00E64FD6">
        <w:rPr>
          <w:rFonts w:ascii="Times New Roman" w:eastAsia="Times New Roman" w:hAnsi="Times New Roman" w:cs="Times New Roman"/>
          <w:sz w:val="20"/>
          <w:szCs w:val="20"/>
          <w:lang w:val="en-US" w:eastAsia="ru-RU"/>
        </w:rPr>
        <w:t>e</w:t>
      </w:r>
      <w:r w:rsidRPr="00E64FD6">
        <w:rPr>
          <w:rFonts w:ascii="Times New Roman" w:eastAsia="Times New Roman" w:hAnsi="Times New Roman" w:cs="Times New Roman"/>
          <w:sz w:val="20"/>
          <w:szCs w:val="20"/>
          <w:lang w:val="uk-UA" w:eastAsia="ru-RU"/>
        </w:rPr>
        <w:t>-</w:t>
      </w:r>
      <w:r w:rsidRPr="00E64FD6">
        <w:rPr>
          <w:rFonts w:ascii="Times New Roman" w:eastAsia="Times New Roman" w:hAnsi="Times New Roman" w:cs="Times New Roman"/>
          <w:sz w:val="20"/>
          <w:szCs w:val="20"/>
          <w:lang w:val="en-US" w:eastAsia="ru-RU"/>
        </w:rPr>
        <w:t>mail</w:t>
      </w:r>
      <w:r w:rsidRPr="00E64FD6">
        <w:rPr>
          <w:rFonts w:ascii="Times New Roman" w:eastAsia="Times New Roman" w:hAnsi="Times New Roman" w:cs="Times New Roman"/>
          <w:sz w:val="20"/>
          <w:szCs w:val="20"/>
          <w:lang w:val="uk-UA" w:eastAsia="ru-RU"/>
        </w:rPr>
        <w:t xml:space="preserve">: </w:t>
      </w:r>
      <w:hyperlink r:id="rId6" w:history="1">
        <w:r w:rsidRPr="00E64FD6">
          <w:rPr>
            <w:rFonts w:ascii="Times New Roman" w:eastAsia="Times New Roman" w:hAnsi="Times New Roman" w:cs="Times New Roman"/>
            <w:color w:val="0000FF"/>
            <w:sz w:val="20"/>
            <w:szCs w:val="20"/>
            <w:u w:val="single"/>
            <w:lang w:val="en-US" w:eastAsia="ru-RU"/>
          </w:rPr>
          <w:t>zemvid</w:t>
        </w:r>
        <w:r w:rsidRPr="00E64FD6">
          <w:rPr>
            <w:rFonts w:ascii="Times New Roman" w:eastAsia="Times New Roman" w:hAnsi="Times New Roman" w:cs="Times New Roman"/>
            <w:color w:val="0000FF"/>
            <w:sz w:val="20"/>
            <w:szCs w:val="20"/>
            <w:u w:val="single"/>
            <w:lang w:val="uk-UA" w:eastAsia="ru-RU"/>
          </w:rPr>
          <w:t>2008@</w:t>
        </w:r>
        <w:r w:rsidRPr="00E64FD6">
          <w:rPr>
            <w:rFonts w:ascii="Times New Roman" w:eastAsia="Times New Roman" w:hAnsi="Times New Roman" w:cs="Times New Roman"/>
            <w:color w:val="0000FF"/>
            <w:sz w:val="20"/>
            <w:szCs w:val="20"/>
            <w:u w:val="single"/>
            <w:lang w:val="en-US" w:eastAsia="ru-RU"/>
          </w:rPr>
          <w:t>ukr</w:t>
        </w:r>
        <w:r w:rsidRPr="00E64FD6">
          <w:rPr>
            <w:rFonts w:ascii="Times New Roman" w:eastAsia="Times New Roman" w:hAnsi="Times New Roman" w:cs="Times New Roman"/>
            <w:color w:val="0000FF"/>
            <w:sz w:val="20"/>
            <w:szCs w:val="20"/>
            <w:u w:val="single"/>
            <w:lang w:val="uk-UA" w:eastAsia="ru-RU"/>
          </w:rPr>
          <w:t>.</w:t>
        </w:r>
        <w:r w:rsidRPr="00E64FD6">
          <w:rPr>
            <w:rFonts w:ascii="Times New Roman" w:eastAsia="Times New Roman" w:hAnsi="Times New Roman" w:cs="Times New Roman"/>
            <w:color w:val="0000FF"/>
            <w:sz w:val="20"/>
            <w:szCs w:val="20"/>
            <w:u w:val="single"/>
            <w:lang w:val="en-US" w:eastAsia="ru-RU"/>
          </w:rPr>
          <w:t>net</w:t>
        </w:r>
      </w:hyperlink>
      <w:r w:rsidRPr="00E64FD6">
        <w:rPr>
          <w:rFonts w:ascii="Times New Roman" w:eastAsia="Times New Roman" w:hAnsi="Times New Roman" w:cs="Times New Roman"/>
          <w:sz w:val="20"/>
          <w:szCs w:val="20"/>
          <w:lang w:val="uk-UA" w:eastAsia="ru-RU"/>
        </w:rPr>
        <w:t xml:space="preserve">, код ЄДРПОУ:43440363, </w:t>
      </w:r>
      <w:proofErr w:type="spellStart"/>
      <w:r w:rsidRPr="00E64FD6">
        <w:rPr>
          <w:rFonts w:ascii="Times New Roman" w:eastAsia="Times New Roman" w:hAnsi="Times New Roman" w:cs="Times New Roman"/>
          <w:sz w:val="20"/>
          <w:szCs w:val="20"/>
          <w:lang w:val="uk-UA" w:eastAsia="ru-RU"/>
        </w:rPr>
        <w:t>тел</w:t>
      </w:r>
      <w:proofErr w:type="spellEnd"/>
      <w:r w:rsidRPr="00E64FD6">
        <w:rPr>
          <w:rFonts w:ascii="Times New Roman" w:eastAsia="Times New Roman" w:hAnsi="Times New Roman" w:cs="Times New Roman"/>
          <w:sz w:val="20"/>
          <w:szCs w:val="20"/>
          <w:lang w:val="uk-UA" w:eastAsia="ru-RU"/>
        </w:rPr>
        <w:t>.(03472) 6-67-29</w:t>
      </w:r>
    </w:p>
    <w:p w:rsidR="00AB067F" w:rsidRPr="00E64FD6" w:rsidRDefault="00AB067F" w:rsidP="00AB067F">
      <w:pPr>
        <w:spacing w:after="200" w:line="276" w:lineRule="auto"/>
        <w:ind w:left="-284"/>
        <w:rPr>
          <w:rFonts w:ascii="Times New Roman" w:eastAsia="Times New Roman" w:hAnsi="Times New Roman" w:cs="Times New Roman"/>
          <w:lang w:val="uk-UA" w:eastAsia="ru-RU"/>
        </w:rPr>
      </w:pPr>
      <w:r w:rsidRPr="00E64FD6">
        <w:rPr>
          <w:rFonts w:ascii="Times New Roman" w:eastAsia="Times New Roman" w:hAnsi="Times New Roman" w:cs="Times New Roman"/>
          <w:noProof/>
          <w:sz w:val="28"/>
          <w:szCs w:val="28"/>
          <w:lang w:val="uk-UA" w:eastAsia="uk-UA"/>
        </w:rPr>
        <mc:AlternateContent>
          <mc:Choice Requires="wpg">
            <w:drawing>
              <wp:anchor distT="0" distB="0" distL="114300" distR="114300" simplePos="0" relativeHeight="251672576" behindDoc="0" locked="0" layoutInCell="1" allowOverlap="1" wp14:anchorId="119B233B" wp14:editId="07A34369">
                <wp:simplePos x="0" y="0"/>
                <wp:positionH relativeFrom="column">
                  <wp:posOffset>3536950</wp:posOffset>
                </wp:positionH>
                <wp:positionV relativeFrom="paragraph">
                  <wp:posOffset>290830</wp:posOffset>
                </wp:positionV>
                <wp:extent cx="2714625" cy="196215"/>
                <wp:effectExtent l="8255" t="11430" r="10795" b="11430"/>
                <wp:wrapNone/>
                <wp:docPr id="3" name="Группа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14625" cy="196215"/>
                          <a:chOff x="6548" y="4728"/>
                          <a:chExt cx="4275" cy="309"/>
                        </a:xfrm>
                      </wpg:grpSpPr>
                      <wpg:grpSp>
                        <wpg:cNvPr id="4" name="Group 8"/>
                        <wpg:cNvGrpSpPr>
                          <a:grpSpLocks/>
                        </wpg:cNvGrpSpPr>
                        <wpg:grpSpPr bwMode="auto">
                          <a:xfrm>
                            <a:off x="6548" y="4728"/>
                            <a:ext cx="372" cy="279"/>
                            <a:chOff x="2958" y="5274"/>
                            <a:chExt cx="399" cy="360"/>
                          </a:xfrm>
                        </wpg:grpSpPr>
                        <wps:wsp>
                          <wps:cNvPr id="5" name="Line 9"/>
                          <wps:cNvCnPr/>
                          <wps:spPr bwMode="auto">
                            <a:xfrm>
                              <a:off x="2958" y="5274"/>
                              <a:ext cx="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 name="Line 10"/>
                          <wps:cNvCnPr/>
                          <wps:spPr bwMode="auto">
                            <a:xfrm>
                              <a:off x="2958" y="5274"/>
                              <a:ext cx="39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7" name="Group 11"/>
                        <wpg:cNvGrpSpPr>
                          <a:grpSpLocks/>
                        </wpg:cNvGrpSpPr>
                        <wpg:grpSpPr bwMode="auto">
                          <a:xfrm rot="-16200000">
                            <a:off x="10500" y="4715"/>
                            <a:ext cx="309" cy="336"/>
                            <a:chOff x="2958" y="5274"/>
                            <a:chExt cx="399" cy="360"/>
                          </a:xfrm>
                        </wpg:grpSpPr>
                        <wps:wsp>
                          <wps:cNvPr id="8" name="Line 12"/>
                          <wps:cNvCnPr/>
                          <wps:spPr bwMode="auto">
                            <a:xfrm>
                              <a:off x="2958" y="5274"/>
                              <a:ext cx="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 name="Line 13"/>
                          <wps:cNvCnPr/>
                          <wps:spPr bwMode="auto">
                            <a:xfrm>
                              <a:off x="2958" y="5274"/>
                              <a:ext cx="39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43C084E4" id="Группа 3" o:spid="_x0000_s1026" style="position:absolute;margin-left:278.5pt;margin-top:22.9pt;width:213.75pt;height:15.45pt;z-index:251672576" coordorigin="6548,4728" coordsize="4275,3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">
                <v:group id="Group 8" o:spid="_x0000_s1027" style="position:absolute;left:6548;top:4728;width:372;height:279" coordorigin="2958,5274" coordsize="399,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line id="Line 9" o:spid="_x0000_s1028" style="position:absolute;visibility:visible;mso-wrap-style:square" from="2958,5274" to="2958,56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"/>
                  <v:line id="Line 10" o:spid="_x0000_s1029" style="position:absolute;visibility:visible;mso-wrap-style:square" from="2958,5274" to="3357,52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"/>
                </v:group>
                <v:group id="Group 11" o:spid="_x0000_s1030" style="position:absolute;left:10500;top:4715;width:309;height:336;rotation:90" coordorigin="2958,5274" coordsize="399,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">
                  <v:line id="Line 12" o:spid="_x0000_s1031" style="position:absolute;visibility:visible;mso-wrap-style:square" from="2958,5274" to="2958,56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"/>
                  <v:line id="Line 13" o:spid="_x0000_s1032" style="position:absolute;visibility:visible;mso-wrap-style:square" from="2958,5274" to="3357,52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"/>
                </v:group>
              </v:group>
            </w:pict>
          </mc:Fallback>
        </mc:AlternateContent>
      </w:r>
      <w:r w:rsidRPr="00E64FD6">
        <w:rPr>
          <w:rFonts w:ascii="Times New Roman" w:eastAsia="Times New Roman" w:hAnsi="Times New Roman" w:cs="Times New Roman"/>
          <w:noProof/>
          <w:sz w:val="28"/>
          <w:szCs w:val="28"/>
          <w:lang w:val="uk-UA" w:eastAsia="uk-UA"/>
        </w:rPr>
        <mc:AlternateContent>
          <mc:Choice Requires="wps">
            <w:drawing>
              <wp:anchor distT="0" distB="0" distL="114300" distR="114300" simplePos="0" relativeHeight="251667456" behindDoc="0" locked="0" layoutInCell="1" allowOverlap="1" wp14:anchorId="1D5DD6BB" wp14:editId="340397A1">
                <wp:simplePos x="0" y="0"/>
                <wp:positionH relativeFrom="column">
                  <wp:posOffset>109220</wp:posOffset>
                </wp:positionH>
                <wp:positionV relativeFrom="paragraph">
                  <wp:posOffset>186690</wp:posOffset>
                </wp:positionV>
                <wp:extent cx="1181100" cy="0"/>
                <wp:effectExtent l="9525" t="12065" r="9525" b="6985"/>
                <wp:wrapNone/>
                <wp:docPr id="10" name="Прямая со стрелкой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811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1C8B72C" id="Прямая со стрелкой 10" o:spid="_x0000_s1026" type="#_x0000_t32" style="position:absolute;margin-left:8.6pt;margin-top:14.7pt;width:93pt;height: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"/>
            </w:pict>
          </mc:Fallback>
        </mc:AlternateContent>
      </w:r>
      <w:r w:rsidRPr="00E64FD6">
        <w:rPr>
          <w:rFonts w:ascii="Times New Roman" w:eastAsia="Times New Roman" w:hAnsi="Times New Roman" w:cs="Times New Roman"/>
          <w:noProof/>
          <w:sz w:val="28"/>
          <w:szCs w:val="28"/>
          <w:lang w:val="uk-UA" w:eastAsia="uk-UA"/>
        </w:rPr>
        <mc:AlternateContent>
          <mc:Choice Requires="wps">
            <w:drawing>
              <wp:anchor distT="0" distB="0" distL="114300" distR="114300" simplePos="0" relativeHeight="251668480" behindDoc="0" locked="0" layoutInCell="1" allowOverlap="1" wp14:anchorId="08DCD136" wp14:editId="1A52B04E">
                <wp:simplePos x="0" y="0"/>
                <wp:positionH relativeFrom="column">
                  <wp:posOffset>1604645</wp:posOffset>
                </wp:positionH>
                <wp:positionV relativeFrom="paragraph">
                  <wp:posOffset>186690</wp:posOffset>
                </wp:positionV>
                <wp:extent cx="1181100" cy="0"/>
                <wp:effectExtent l="9525" t="12065" r="9525" b="6985"/>
                <wp:wrapNone/>
                <wp:docPr id="11" name="Прямая со стрелкой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811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62EA5DF" id="Прямая со стрелкой 11" o:spid="_x0000_s1026" type="#_x0000_t32" style="position:absolute;margin-left:126.35pt;margin-top:14.7pt;width:93pt;height: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"/>
            </w:pict>
          </mc:Fallback>
        </mc:AlternateContent>
      </w:r>
      <w:r w:rsidRPr="00E64FD6">
        <w:rPr>
          <w:rFonts w:ascii="Times New Roman" w:eastAsia="Times New Roman" w:hAnsi="Times New Roman" w:cs="Times New Roman"/>
          <w:noProof/>
          <w:sz w:val="28"/>
          <w:szCs w:val="28"/>
          <w:lang w:val="uk-UA" w:eastAsia="uk-UA"/>
        </w:rPr>
        <mc:AlternateContent>
          <mc:Choice Requires="wps">
            <w:drawing>
              <wp:anchor distT="0" distB="0" distL="114300" distR="114300" simplePos="0" relativeHeight="251669504" behindDoc="0" locked="0" layoutInCell="1" allowOverlap="1" wp14:anchorId="71424FD6" wp14:editId="17FDCB17">
                <wp:simplePos x="0" y="0"/>
                <wp:positionH relativeFrom="column">
                  <wp:posOffset>3328670</wp:posOffset>
                </wp:positionH>
                <wp:positionV relativeFrom="paragraph">
                  <wp:posOffset>186690</wp:posOffset>
                </wp:positionV>
                <wp:extent cx="1181100" cy="0"/>
                <wp:effectExtent l="9525" t="12065" r="9525" b="6985"/>
                <wp:wrapNone/>
                <wp:docPr id="12" name="Прямая со стрелкой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811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2A40D49" id="Прямая со стрелкой 12" o:spid="_x0000_s1026" type="#_x0000_t32" style="position:absolute;margin-left:262.1pt;margin-top:14.7pt;width:93pt;height: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"/>
            </w:pict>
          </mc:Fallback>
        </mc:AlternateContent>
      </w:r>
      <w:r w:rsidRPr="00E64FD6">
        <w:rPr>
          <w:rFonts w:ascii="Times New Roman" w:eastAsia="Times New Roman" w:hAnsi="Times New Roman" w:cs="Times New Roman"/>
          <w:noProof/>
          <w:sz w:val="28"/>
          <w:szCs w:val="28"/>
          <w:lang w:val="uk-UA" w:eastAsia="uk-UA"/>
        </w:rPr>
        <mc:AlternateContent>
          <mc:Choice Requires="wps">
            <w:drawing>
              <wp:anchor distT="0" distB="0" distL="114300" distR="114300" simplePos="0" relativeHeight="251671552" behindDoc="0" locked="0" layoutInCell="1" allowOverlap="1" wp14:anchorId="7E64FF0D" wp14:editId="0399A3CA">
                <wp:simplePos x="0" y="0"/>
                <wp:positionH relativeFrom="column">
                  <wp:posOffset>4833620</wp:posOffset>
                </wp:positionH>
                <wp:positionV relativeFrom="paragraph">
                  <wp:posOffset>186690</wp:posOffset>
                </wp:positionV>
                <wp:extent cx="1181100" cy="0"/>
                <wp:effectExtent l="9525" t="12065" r="9525" b="6985"/>
                <wp:wrapNone/>
                <wp:docPr id="13" name="Прямая со стрелкой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811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D93EC9B" id="Прямая со стрелкой 13" o:spid="_x0000_s1026" type="#_x0000_t32" style="position:absolute;margin-left:380.6pt;margin-top:14.7pt;width:93pt;height: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"/>
            </w:pict>
          </mc:Fallback>
        </mc:AlternateContent>
      </w:r>
      <w:r w:rsidRPr="00E64FD6">
        <w:rPr>
          <w:rFonts w:ascii="Times New Roman" w:eastAsia="Times New Roman" w:hAnsi="Times New Roman" w:cs="Times New Roman"/>
          <w:sz w:val="28"/>
          <w:szCs w:val="28"/>
          <w:lang w:val="uk-UA" w:eastAsia="ru-RU"/>
        </w:rPr>
        <w:t xml:space="preserve">                                   </w:t>
      </w:r>
      <w:r w:rsidRPr="00E64FD6">
        <w:rPr>
          <w:rFonts w:ascii="Times New Roman" w:eastAsia="Times New Roman" w:hAnsi="Times New Roman" w:cs="Times New Roman"/>
          <w:lang w:val="uk-UA" w:eastAsia="ru-RU"/>
        </w:rPr>
        <w:t>№</w:t>
      </w:r>
      <w:r w:rsidRPr="00E64FD6">
        <w:rPr>
          <w:rFonts w:ascii="Times New Roman" w:eastAsia="Times New Roman" w:hAnsi="Times New Roman" w:cs="Times New Roman"/>
          <w:sz w:val="24"/>
          <w:szCs w:val="24"/>
          <w:lang w:val="uk-UA" w:eastAsia="ru-RU"/>
        </w:rPr>
        <w:t xml:space="preserve">                                    </w:t>
      </w:r>
      <w:r w:rsidRPr="00E64FD6">
        <w:rPr>
          <w:rFonts w:ascii="Times New Roman" w:eastAsia="Times New Roman" w:hAnsi="Times New Roman" w:cs="Times New Roman"/>
          <w:lang w:val="uk-UA" w:eastAsia="ru-RU"/>
        </w:rPr>
        <w:t xml:space="preserve">На №                                       від </w:t>
      </w:r>
    </w:p>
    <w:p w:rsidR="00AB067F" w:rsidRPr="00E64FD6" w:rsidRDefault="00AB067F" w:rsidP="00AB067F">
      <w:pPr>
        <w:spacing w:after="0" w:line="240" w:lineRule="auto"/>
        <w:jc w:val="center"/>
        <w:rPr>
          <w:rFonts w:ascii="Times New Roman" w:eastAsia="Times New Roman" w:hAnsi="Times New Roman" w:cs="Times New Roman"/>
          <w:sz w:val="28"/>
          <w:szCs w:val="28"/>
          <w:lang w:val="uk-UA" w:eastAsia="ru-RU"/>
        </w:rPr>
      </w:pPr>
      <w:r w:rsidRPr="00E64FD6">
        <w:rPr>
          <w:rFonts w:ascii="Times New Roman" w:eastAsia="Times New Roman" w:hAnsi="Times New Roman" w:cs="Times New Roman"/>
          <w:noProof/>
          <w:sz w:val="28"/>
          <w:szCs w:val="28"/>
          <w:lang w:val="uk-UA" w:eastAsia="uk-UA"/>
        </w:rPr>
        <mc:AlternateContent>
          <mc:Choice Requires="wpg">
            <w:drawing>
              <wp:anchor distT="0" distB="0" distL="114300" distR="114300" simplePos="0" relativeHeight="251673600" behindDoc="0" locked="0" layoutInCell="1" allowOverlap="1" wp14:anchorId="382D3ED8" wp14:editId="3AD0C2BB">
                <wp:simplePos x="0" y="0"/>
                <wp:positionH relativeFrom="column">
                  <wp:posOffset>-52705</wp:posOffset>
                </wp:positionH>
                <wp:positionV relativeFrom="paragraph">
                  <wp:posOffset>342900</wp:posOffset>
                </wp:positionV>
                <wp:extent cx="2714625" cy="196215"/>
                <wp:effectExtent l="9525" t="13335" r="9525" b="9525"/>
                <wp:wrapNone/>
                <wp:docPr id="14" name="Группа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14625" cy="196215"/>
                          <a:chOff x="6548" y="4728"/>
                          <a:chExt cx="4275" cy="309"/>
                        </a:xfrm>
                      </wpg:grpSpPr>
                      <wpg:grpSp>
                        <wpg:cNvPr id="15" name="Group 15"/>
                        <wpg:cNvGrpSpPr>
                          <a:grpSpLocks/>
                        </wpg:cNvGrpSpPr>
                        <wpg:grpSpPr bwMode="auto">
                          <a:xfrm>
                            <a:off x="6548" y="4728"/>
                            <a:ext cx="372" cy="279"/>
                            <a:chOff x="2958" y="5274"/>
                            <a:chExt cx="399" cy="360"/>
                          </a:xfrm>
                        </wpg:grpSpPr>
                        <wps:wsp>
                          <wps:cNvPr id="16" name="Line 16"/>
                          <wps:cNvCnPr/>
                          <wps:spPr bwMode="auto">
                            <a:xfrm>
                              <a:off x="2958" y="5274"/>
                              <a:ext cx="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 name="Line 17"/>
                          <wps:cNvCnPr/>
                          <wps:spPr bwMode="auto">
                            <a:xfrm>
                              <a:off x="2958" y="5274"/>
                              <a:ext cx="39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18" name="Group 18"/>
                        <wpg:cNvGrpSpPr>
                          <a:grpSpLocks/>
                        </wpg:cNvGrpSpPr>
                        <wpg:grpSpPr bwMode="auto">
                          <a:xfrm rot="-16200000">
                            <a:off x="10500" y="4715"/>
                            <a:ext cx="309" cy="336"/>
                            <a:chOff x="2958" y="5274"/>
                            <a:chExt cx="399" cy="360"/>
                          </a:xfrm>
                        </wpg:grpSpPr>
                        <wps:wsp>
                          <wps:cNvPr id="19" name="Line 19"/>
                          <wps:cNvCnPr/>
                          <wps:spPr bwMode="auto">
                            <a:xfrm>
                              <a:off x="2958" y="5274"/>
                              <a:ext cx="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 name="Line 20"/>
                          <wps:cNvCnPr/>
                          <wps:spPr bwMode="auto">
                            <a:xfrm>
                              <a:off x="2958" y="5274"/>
                              <a:ext cx="39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68317CC4" id="Группа 14" o:spid="_x0000_s1026" style="position:absolute;margin-left:-4.15pt;margin-top:27pt;width:213.75pt;height:15.45pt;z-index:251673600" coordorigin="6548,4728" coordsize="4275,3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">
                <v:group id="Group 15" o:spid="_x0000_s1027" style="position:absolute;left:6548;top:4728;width:372;height:279" coordorigin="2958,5274" coordsize="399,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line id="Line 16" o:spid="_x0000_s1028" style="position:absolute;visibility:visible;mso-wrap-style:square" from="2958,5274" to="2958,56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"/>
                  <v:line id="Line 17" o:spid="_x0000_s1029" style="position:absolute;visibility:visible;mso-wrap-style:square" from="2958,5274" to="3357,52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"/>
                </v:group>
                <v:group id="Group 18" o:spid="_x0000_s1030" style="position:absolute;left:10500;top:4715;width:309;height:336;rotation:90" coordorigin="2958,5274" coordsize="399,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">
                  <v:line id="Line 19" o:spid="_x0000_s1031" style="position:absolute;visibility:visible;mso-wrap-style:square" from="2958,5274" to="2958,56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"/>
                  <v:line id="Line 20" o:spid="_x0000_s1032" style="position:absolute;visibility:visible;mso-wrap-style:square" from="2958,5274" to="3357,52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"/>
                </v:group>
              </v:group>
            </w:pict>
          </mc:Fallback>
        </mc:AlternateContent>
      </w:r>
      <w:r w:rsidRPr="00E64FD6">
        <w:rPr>
          <w:rFonts w:ascii="Times New Roman" w:eastAsia="Times New Roman" w:hAnsi="Times New Roman" w:cs="Times New Roman"/>
          <w:sz w:val="28"/>
          <w:szCs w:val="28"/>
          <w:lang w:val="uk-UA" w:eastAsia="ru-RU"/>
        </w:rPr>
        <w:t xml:space="preserve">                                                                                        </w:t>
      </w:r>
    </w:p>
    <w:p w:rsidR="00AB067F" w:rsidRPr="00E64FD6" w:rsidRDefault="00AB067F" w:rsidP="00AB067F">
      <w:pPr>
        <w:spacing w:after="0" w:line="240" w:lineRule="auto"/>
        <w:jc w:val="both"/>
        <w:rPr>
          <w:rFonts w:ascii="Times New Roman" w:eastAsia="Times New Roman" w:hAnsi="Times New Roman" w:cs="Times New Roman"/>
          <w:sz w:val="28"/>
          <w:szCs w:val="28"/>
          <w:lang w:val="uk-UA" w:eastAsia="ru-RU"/>
        </w:rPr>
      </w:pPr>
    </w:p>
    <w:p w:rsidR="00AB067F" w:rsidRPr="00E64FD6" w:rsidRDefault="00AB067F" w:rsidP="00AB067F">
      <w:pPr>
        <w:spacing w:after="0" w:line="240" w:lineRule="auto"/>
        <w:jc w:val="both"/>
        <w:rPr>
          <w:rFonts w:ascii="Times New Roman" w:eastAsia="Times New Roman" w:hAnsi="Times New Roman" w:cs="Times New Roman"/>
          <w:sz w:val="28"/>
          <w:szCs w:val="28"/>
          <w:lang w:val="uk-UA" w:eastAsia="ru-RU"/>
        </w:rPr>
      </w:pPr>
    </w:p>
    <w:p w:rsidR="00AB067F" w:rsidRPr="00E64FD6" w:rsidRDefault="00AB067F" w:rsidP="00575D78">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w:t>
      </w:r>
    </w:p>
    <w:p w:rsidR="00AB067F" w:rsidRPr="00E64FD6" w:rsidRDefault="00AB067F" w:rsidP="00AB067F">
      <w:pPr>
        <w:spacing w:after="0" w:line="240" w:lineRule="auto"/>
        <w:jc w:val="both"/>
        <w:rPr>
          <w:rFonts w:ascii="Times New Roman" w:eastAsia="Times New Roman" w:hAnsi="Times New Roman" w:cs="Times New Roman"/>
          <w:sz w:val="28"/>
          <w:szCs w:val="28"/>
          <w:lang w:val="uk-UA" w:eastAsia="ru-RU"/>
        </w:rPr>
      </w:pPr>
    </w:p>
    <w:p w:rsidR="00AB067F" w:rsidRPr="00E64FD6" w:rsidRDefault="00AB067F" w:rsidP="00AB067F">
      <w:pPr>
        <w:spacing w:after="0" w:line="240" w:lineRule="auto"/>
        <w:jc w:val="both"/>
        <w:rPr>
          <w:rFonts w:ascii="Times New Roman" w:eastAsia="Times New Roman" w:hAnsi="Times New Roman" w:cs="Times New Roman"/>
          <w:sz w:val="28"/>
          <w:szCs w:val="28"/>
          <w:lang w:val="uk-UA" w:eastAsia="ru-RU"/>
        </w:rPr>
      </w:pPr>
    </w:p>
    <w:p w:rsidR="00AB067F" w:rsidRPr="00BB67FE" w:rsidRDefault="00AB067F" w:rsidP="00BB67FE">
      <w:pPr>
        <w:spacing w:after="200" w:line="276" w:lineRule="auto"/>
        <w:ind w:firstLine="709"/>
        <w:contextualSpacing/>
        <w:jc w:val="both"/>
        <w:rPr>
          <w:rFonts w:ascii="Times New Roman" w:eastAsia="Times New Roman" w:hAnsi="Times New Roman" w:cs="Times New Roman"/>
          <w:color w:val="FF0000"/>
          <w:sz w:val="24"/>
          <w:szCs w:val="24"/>
          <w:lang w:val="uk-UA" w:eastAsia="ru-RU"/>
        </w:rPr>
      </w:pPr>
      <w:r w:rsidRPr="00BB67FE">
        <w:rPr>
          <w:rFonts w:ascii="Times New Roman" w:eastAsia="Times New Roman" w:hAnsi="Times New Roman" w:cs="Times New Roman"/>
          <w:sz w:val="24"/>
          <w:szCs w:val="24"/>
          <w:lang w:val="uk-UA" w:eastAsia="ru-RU"/>
        </w:rPr>
        <w:t xml:space="preserve">- 23.04.2026 року  управлінням земельних відносин Калуської міської ради в електронній системі публічних </w:t>
      </w:r>
      <w:proofErr w:type="spellStart"/>
      <w:r w:rsidRPr="00BB67FE">
        <w:rPr>
          <w:rFonts w:ascii="Times New Roman" w:eastAsia="Times New Roman" w:hAnsi="Times New Roman" w:cs="Times New Roman"/>
          <w:sz w:val="24"/>
          <w:szCs w:val="24"/>
          <w:lang w:val="uk-UA" w:eastAsia="ru-RU"/>
        </w:rPr>
        <w:t>закупівель</w:t>
      </w:r>
      <w:proofErr w:type="spellEnd"/>
      <w:r w:rsidRPr="00BB67FE">
        <w:rPr>
          <w:rFonts w:ascii="Times New Roman" w:eastAsia="Times New Roman" w:hAnsi="Times New Roman" w:cs="Times New Roman"/>
          <w:sz w:val="24"/>
          <w:szCs w:val="24"/>
          <w:lang w:val="uk-UA" w:eastAsia="ru-RU"/>
        </w:rPr>
        <w:t xml:space="preserve"> «</w:t>
      </w:r>
      <w:proofErr w:type="spellStart"/>
      <w:r w:rsidRPr="00BB67FE">
        <w:rPr>
          <w:rFonts w:ascii="Times New Roman" w:eastAsia="Times New Roman" w:hAnsi="Times New Roman" w:cs="Times New Roman"/>
          <w:sz w:val="24"/>
          <w:szCs w:val="24"/>
          <w:lang w:val="en-US" w:eastAsia="ru-RU"/>
        </w:rPr>
        <w:t>Prozorro</w:t>
      </w:r>
      <w:proofErr w:type="spellEnd"/>
      <w:r w:rsidRPr="00BB67FE">
        <w:rPr>
          <w:rFonts w:ascii="Times New Roman" w:eastAsia="Times New Roman" w:hAnsi="Times New Roman" w:cs="Times New Roman"/>
          <w:sz w:val="24"/>
          <w:szCs w:val="24"/>
          <w:lang w:val="uk-UA" w:eastAsia="ru-RU"/>
        </w:rPr>
        <w:t xml:space="preserve">» на веб-порталі Уповноваженого органу </w:t>
      </w:r>
      <w:proofErr w:type="spellStart"/>
      <w:r w:rsidRPr="00BB67FE">
        <w:rPr>
          <w:rFonts w:ascii="Times New Roman" w:eastAsia="Times New Roman" w:hAnsi="Times New Roman" w:cs="Times New Roman"/>
          <w:sz w:val="24"/>
          <w:szCs w:val="24"/>
          <w:lang w:val="en-US" w:eastAsia="ru-RU"/>
        </w:rPr>
        <w:t>prozorro</w:t>
      </w:r>
      <w:proofErr w:type="spellEnd"/>
      <w:r w:rsidRPr="00BB67FE">
        <w:rPr>
          <w:rFonts w:ascii="Times New Roman" w:eastAsia="Times New Roman" w:hAnsi="Times New Roman" w:cs="Times New Roman"/>
          <w:sz w:val="24"/>
          <w:szCs w:val="24"/>
          <w:lang w:val="uk-UA" w:eastAsia="ru-RU"/>
        </w:rPr>
        <w:t>.</w:t>
      </w:r>
      <w:proofErr w:type="spellStart"/>
      <w:r w:rsidRPr="00BB67FE">
        <w:rPr>
          <w:rFonts w:ascii="Times New Roman" w:eastAsia="Times New Roman" w:hAnsi="Times New Roman" w:cs="Times New Roman"/>
          <w:sz w:val="24"/>
          <w:szCs w:val="24"/>
          <w:lang w:val="en-US" w:eastAsia="ru-RU"/>
        </w:rPr>
        <w:t>gov</w:t>
      </w:r>
      <w:proofErr w:type="spellEnd"/>
      <w:r w:rsidRPr="00BB67FE">
        <w:rPr>
          <w:rFonts w:ascii="Times New Roman" w:eastAsia="Times New Roman" w:hAnsi="Times New Roman" w:cs="Times New Roman"/>
          <w:sz w:val="24"/>
          <w:szCs w:val="24"/>
          <w:lang w:val="uk-UA" w:eastAsia="ru-RU"/>
        </w:rPr>
        <w:t>.</w:t>
      </w:r>
      <w:proofErr w:type="spellStart"/>
      <w:r w:rsidRPr="00BB67FE">
        <w:rPr>
          <w:rFonts w:ascii="Times New Roman" w:eastAsia="Times New Roman" w:hAnsi="Times New Roman" w:cs="Times New Roman"/>
          <w:sz w:val="24"/>
          <w:szCs w:val="24"/>
          <w:lang w:val="en-US" w:eastAsia="ru-RU"/>
        </w:rPr>
        <w:t>ua</w:t>
      </w:r>
      <w:proofErr w:type="spellEnd"/>
      <w:r w:rsidRPr="00BB67FE">
        <w:rPr>
          <w:rFonts w:ascii="Times New Roman" w:eastAsia="Times New Roman" w:hAnsi="Times New Roman" w:cs="Times New Roman"/>
          <w:sz w:val="24"/>
          <w:szCs w:val="24"/>
          <w:lang w:val="uk-UA" w:eastAsia="ru-RU"/>
        </w:rPr>
        <w:t xml:space="preserve"> розміщено оголошення щодо закупівлі послуги «Виготовлення технічної документації з нормативної грошової оцінки земельних ділянок в межах території Калуської міської територіальної громади Калуського району Івано-Франківської області»- очікуваною вартістю 1490 480,00 грн. (Ідентифікатор закупівлі: </w:t>
      </w:r>
      <w:r w:rsidRPr="00BB67FE">
        <w:rPr>
          <w:rFonts w:ascii="Times New Roman" w:hAnsi="Times New Roman" w:cs="Times New Roman"/>
          <w:color w:val="333333"/>
          <w:sz w:val="24"/>
          <w:szCs w:val="24"/>
          <w:shd w:val="clear" w:color="auto" w:fill="FFFFFF"/>
        </w:rPr>
        <w:t>UA</w:t>
      </w:r>
      <w:r w:rsidRPr="001F4D80">
        <w:rPr>
          <w:rFonts w:ascii="Times New Roman" w:hAnsi="Times New Roman" w:cs="Times New Roman"/>
          <w:color w:val="333333"/>
          <w:sz w:val="24"/>
          <w:szCs w:val="24"/>
          <w:shd w:val="clear" w:color="auto" w:fill="FFFFFF"/>
          <w:lang w:val="uk-UA"/>
        </w:rPr>
        <w:t>-2026-04-23-005270-</w:t>
      </w:r>
      <w:r w:rsidRPr="00BB67FE">
        <w:rPr>
          <w:rFonts w:ascii="Times New Roman" w:hAnsi="Times New Roman" w:cs="Times New Roman"/>
          <w:color w:val="333333"/>
          <w:sz w:val="24"/>
          <w:szCs w:val="24"/>
          <w:shd w:val="clear" w:color="auto" w:fill="FFFFFF"/>
        </w:rPr>
        <w:t>a</w:t>
      </w:r>
      <w:r w:rsidRPr="00BB67FE">
        <w:rPr>
          <w:rFonts w:ascii="Times New Roman" w:eastAsia="Times New Roman" w:hAnsi="Times New Roman" w:cs="Times New Roman"/>
          <w:sz w:val="24"/>
          <w:szCs w:val="24"/>
          <w:lang w:val="uk-UA" w:eastAsia="ru-RU"/>
        </w:rPr>
        <w:t>).</w:t>
      </w:r>
      <w:r w:rsidRPr="00BB67FE">
        <w:rPr>
          <w:rFonts w:ascii="Times New Roman" w:eastAsia="Times New Roman" w:hAnsi="Times New Roman" w:cs="Times New Roman"/>
          <w:color w:val="FF0000"/>
          <w:sz w:val="24"/>
          <w:szCs w:val="24"/>
          <w:lang w:val="uk-UA" w:eastAsia="ru-RU"/>
        </w:rPr>
        <w:t xml:space="preserve"> </w:t>
      </w:r>
    </w:p>
    <w:p w:rsidR="00AB067F" w:rsidRPr="00BB67FE" w:rsidRDefault="00AB067F" w:rsidP="00BB67FE">
      <w:pPr>
        <w:spacing w:after="200" w:line="276" w:lineRule="auto"/>
        <w:ind w:firstLine="709"/>
        <w:contextualSpacing/>
        <w:jc w:val="both"/>
        <w:rPr>
          <w:rFonts w:ascii="Times New Roman" w:eastAsia="Times New Roman" w:hAnsi="Times New Roman" w:cs="Times New Roman"/>
          <w:sz w:val="24"/>
          <w:szCs w:val="24"/>
          <w:lang w:val="uk-UA" w:eastAsia="ru-RU"/>
        </w:rPr>
      </w:pPr>
      <w:r w:rsidRPr="00BB67FE">
        <w:rPr>
          <w:rFonts w:ascii="Times New Roman" w:eastAsia="Times New Roman" w:hAnsi="Times New Roman" w:cs="Times New Roman"/>
          <w:sz w:val="24"/>
          <w:szCs w:val="24"/>
          <w:lang w:val="uk-UA" w:eastAsia="ru-RU"/>
        </w:rPr>
        <w:t xml:space="preserve">На виконання Постанови Кабінету Міністрів України від 16 грудня 2020р. №1266 щодо оприлюднення обґрунтування технічних та якісних характеристик предмета закупівлі, розміру бюджетного призначення, очікуваної вартості по закупівлі даних послуг (Ідентифікатор закупівлі: </w:t>
      </w:r>
      <w:r w:rsidRPr="00BB67FE">
        <w:rPr>
          <w:rFonts w:ascii="Arial" w:hAnsi="Arial" w:cs="Arial"/>
          <w:color w:val="333333"/>
          <w:sz w:val="24"/>
          <w:szCs w:val="24"/>
          <w:shd w:val="clear" w:color="auto" w:fill="FFFFFF"/>
        </w:rPr>
        <w:t>UA</w:t>
      </w:r>
      <w:r w:rsidRPr="00BB67FE">
        <w:rPr>
          <w:rFonts w:ascii="Arial" w:hAnsi="Arial" w:cs="Arial"/>
          <w:color w:val="333333"/>
          <w:sz w:val="24"/>
          <w:szCs w:val="24"/>
          <w:shd w:val="clear" w:color="auto" w:fill="FFFFFF"/>
          <w:lang w:val="uk-UA"/>
        </w:rPr>
        <w:t>-2026-04-23-005270-</w:t>
      </w:r>
      <w:r w:rsidRPr="00BB67FE">
        <w:rPr>
          <w:rFonts w:ascii="Arial" w:hAnsi="Arial" w:cs="Arial"/>
          <w:color w:val="333333"/>
          <w:sz w:val="24"/>
          <w:szCs w:val="24"/>
          <w:shd w:val="clear" w:color="auto" w:fill="FFFFFF"/>
        </w:rPr>
        <w:t>a</w:t>
      </w:r>
      <w:r w:rsidRPr="00BB67FE">
        <w:rPr>
          <w:rFonts w:ascii="Times New Roman" w:eastAsia="Times New Roman" w:hAnsi="Times New Roman" w:cs="Times New Roman"/>
          <w:sz w:val="24"/>
          <w:szCs w:val="24"/>
          <w:lang w:val="uk-UA" w:eastAsia="ru-RU"/>
        </w:rPr>
        <w:t>), повідомляємо:</w:t>
      </w:r>
    </w:p>
    <w:p w:rsidR="00AB067F" w:rsidRPr="00BB67FE" w:rsidRDefault="00AB067F" w:rsidP="00AB067F">
      <w:pPr>
        <w:spacing w:after="200" w:line="276" w:lineRule="auto"/>
        <w:ind w:firstLine="708"/>
        <w:jc w:val="both"/>
        <w:rPr>
          <w:rFonts w:ascii="Times New Roman" w:eastAsia="Times New Roman" w:hAnsi="Times New Roman" w:cs="Times New Roman"/>
          <w:b/>
          <w:sz w:val="24"/>
          <w:szCs w:val="24"/>
          <w:lang w:val="uk-UA" w:eastAsia="ru-RU"/>
        </w:rPr>
      </w:pPr>
      <w:r w:rsidRPr="00BB67FE">
        <w:rPr>
          <w:rFonts w:ascii="Times New Roman" w:eastAsia="Times New Roman" w:hAnsi="Times New Roman" w:cs="Times New Roman"/>
          <w:b/>
          <w:sz w:val="24"/>
          <w:szCs w:val="24"/>
          <w:lang w:val="uk-UA" w:eastAsia="ru-RU"/>
        </w:rPr>
        <w:t>1. Обґрунтування розміру бюджетного призначення:</w:t>
      </w:r>
    </w:p>
    <w:p w:rsidR="00C33D2F" w:rsidRPr="00BB67FE" w:rsidRDefault="00AB067F" w:rsidP="00C33D2F">
      <w:pPr>
        <w:spacing w:after="200" w:line="276" w:lineRule="auto"/>
        <w:ind w:firstLine="708"/>
        <w:jc w:val="both"/>
        <w:rPr>
          <w:rFonts w:ascii="Times New Roman" w:eastAsia="Times New Roman" w:hAnsi="Times New Roman" w:cs="Times New Roman"/>
          <w:sz w:val="24"/>
          <w:szCs w:val="24"/>
          <w:lang w:val="uk-UA" w:eastAsia="ru-RU"/>
        </w:rPr>
      </w:pPr>
      <w:r w:rsidRPr="00BB67FE">
        <w:rPr>
          <w:rFonts w:ascii="Times New Roman" w:eastAsia="Times New Roman" w:hAnsi="Times New Roman" w:cs="Times New Roman"/>
          <w:sz w:val="24"/>
          <w:szCs w:val="24"/>
          <w:lang w:val="uk-UA" w:eastAsia="ru-RU"/>
        </w:rPr>
        <w:t>Відповідно до рішення сесії Калуської міської ради від 31</w:t>
      </w:r>
      <w:r w:rsidR="00C33D2F" w:rsidRPr="00BB67FE">
        <w:rPr>
          <w:rFonts w:ascii="Times New Roman" w:eastAsia="Times New Roman" w:hAnsi="Times New Roman" w:cs="Times New Roman"/>
          <w:sz w:val="24"/>
          <w:szCs w:val="24"/>
          <w:lang w:val="uk-UA" w:eastAsia="ru-RU"/>
        </w:rPr>
        <w:t>.</w:t>
      </w:r>
      <w:r w:rsidRPr="00BB67FE">
        <w:rPr>
          <w:rFonts w:ascii="Times New Roman" w:eastAsia="Times New Roman" w:hAnsi="Times New Roman" w:cs="Times New Roman"/>
          <w:sz w:val="24"/>
          <w:szCs w:val="24"/>
          <w:lang w:val="uk-UA" w:eastAsia="ru-RU"/>
        </w:rPr>
        <w:t>03.2026 №5135 «Про розроблення технічної документації з нормативної грошової оцінки земельних ділянок в межах Калуської міської територіальної громади», згідно з Програмою фінансування робіт у сфері земельних відносин Калуської міської територіальної громади на 2024-2026</w:t>
      </w:r>
      <w:r w:rsidR="00C33D2F" w:rsidRPr="00BB67FE">
        <w:rPr>
          <w:rFonts w:ascii="Times New Roman" w:eastAsia="Times New Roman" w:hAnsi="Times New Roman" w:cs="Times New Roman"/>
          <w:sz w:val="24"/>
          <w:szCs w:val="24"/>
          <w:lang w:val="uk-UA" w:eastAsia="ru-RU"/>
        </w:rPr>
        <w:t xml:space="preserve"> роки», затвердженою рішенням сесії Калуської міської ради від 28.09.2023 №2522 ( зі  змінами) затверджено «Перелік заходів, обсяги та джерела фінансування Програми».</w:t>
      </w:r>
    </w:p>
    <w:p w:rsidR="00C33D2F" w:rsidRPr="00BB67FE" w:rsidRDefault="00C33D2F" w:rsidP="00C33D2F">
      <w:pPr>
        <w:spacing w:after="200" w:line="276" w:lineRule="auto"/>
        <w:ind w:firstLine="708"/>
        <w:jc w:val="both"/>
        <w:rPr>
          <w:rFonts w:ascii="Times New Roman" w:eastAsia="Times New Roman" w:hAnsi="Times New Roman" w:cs="Times New Roman"/>
          <w:b/>
          <w:sz w:val="24"/>
          <w:szCs w:val="24"/>
          <w:lang w:val="uk-UA" w:eastAsia="ru-RU"/>
        </w:rPr>
      </w:pPr>
      <w:r w:rsidRPr="00BB67FE">
        <w:rPr>
          <w:rFonts w:ascii="Times New Roman" w:eastAsia="Times New Roman" w:hAnsi="Times New Roman" w:cs="Times New Roman"/>
          <w:b/>
          <w:sz w:val="24"/>
          <w:szCs w:val="24"/>
          <w:lang w:val="uk-UA" w:eastAsia="ru-RU"/>
        </w:rPr>
        <w:t>2. Обґрунтування очікуваної вартості предмета закупівлі:</w:t>
      </w:r>
    </w:p>
    <w:p w:rsidR="00C33D2F" w:rsidRPr="00BB67FE" w:rsidRDefault="00C33D2F" w:rsidP="00C33D2F">
      <w:pPr>
        <w:spacing w:after="200" w:line="276" w:lineRule="auto"/>
        <w:ind w:firstLine="708"/>
        <w:jc w:val="both"/>
        <w:rPr>
          <w:rFonts w:ascii="Times New Roman" w:eastAsia="Times New Roman" w:hAnsi="Times New Roman" w:cs="Times New Roman"/>
          <w:sz w:val="24"/>
          <w:szCs w:val="24"/>
          <w:lang w:val="uk-UA" w:eastAsia="ru-RU"/>
        </w:rPr>
      </w:pPr>
      <w:r w:rsidRPr="00BB67FE">
        <w:rPr>
          <w:rFonts w:ascii="Times New Roman" w:eastAsia="Times New Roman" w:hAnsi="Times New Roman" w:cs="Times New Roman"/>
          <w:sz w:val="24"/>
          <w:szCs w:val="24"/>
          <w:lang w:val="uk-UA" w:eastAsia="ru-RU"/>
        </w:rPr>
        <w:t>Очікувана вартість послуги визначена шляхом запиту комерційних пропозицій від перспективних надавачів відповідних послуг з урахуванням Наказу Мінекономіки від 18.02.2020 р. № 275 «Про затвердження примірної  методики визначення очікуваної вартості предмета закупівлі» та врахуванням передбачених  бюджетних призначень на закупівлю  даних послуг у 2026 році.</w:t>
      </w:r>
    </w:p>
    <w:p w:rsidR="00C33D2F" w:rsidRPr="00BB67FE" w:rsidRDefault="00C33D2F" w:rsidP="00C33D2F">
      <w:pPr>
        <w:spacing w:after="200" w:line="276" w:lineRule="auto"/>
        <w:ind w:firstLine="708"/>
        <w:jc w:val="both"/>
        <w:rPr>
          <w:rFonts w:ascii="Times New Roman" w:eastAsia="Times New Roman" w:hAnsi="Times New Roman" w:cs="Times New Roman"/>
          <w:b/>
          <w:sz w:val="24"/>
          <w:szCs w:val="24"/>
          <w:lang w:val="uk-UA" w:eastAsia="ru-RU"/>
        </w:rPr>
      </w:pPr>
      <w:r w:rsidRPr="00BB67FE">
        <w:rPr>
          <w:rFonts w:ascii="Times New Roman" w:eastAsia="Times New Roman" w:hAnsi="Times New Roman" w:cs="Times New Roman"/>
          <w:b/>
          <w:sz w:val="24"/>
          <w:szCs w:val="24"/>
          <w:lang w:val="uk-UA" w:eastAsia="ru-RU"/>
        </w:rPr>
        <w:t>3. Технічні та якісні характеристики предмета закупівлі:</w:t>
      </w:r>
    </w:p>
    <w:p w:rsidR="00BB67FE" w:rsidRPr="00BB67FE" w:rsidRDefault="00BB67FE" w:rsidP="00BB67FE">
      <w:pPr>
        <w:pStyle w:val="a3"/>
        <w:ind w:firstLine="708"/>
        <w:jc w:val="both"/>
        <w:rPr>
          <w:color w:val="000000"/>
          <w:lang w:val="uk-UA"/>
        </w:rPr>
      </w:pPr>
      <w:r w:rsidRPr="00BB67FE">
        <w:rPr>
          <w:lang w:val="uk-UA"/>
        </w:rPr>
        <w:t xml:space="preserve">Технічна специфікація </w:t>
      </w:r>
      <w:r w:rsidR="00C33D2F" w:rsidRPr="00BB67FE">
        <w:rPr>
          <w:lang w:val="uk-UA"/>
        </w:rPr>
        <w:t xml:space="preserve"> передбачен</w:t>
      </w:r>
      <w:r w:rsidRPr="00BB67FE">
        <w:rPr>
          <w:lang w:val="uk-UA"/>
        </w:rPr>
        <w:t xml:space="preserve">а Розділом 4 </w:t>
      </w:r>
      <w:r w:rsidR="00C33D2F" w:rsidRPr="00BB67FE">
        <w:rPr>
          <w:lang w:val="uk-UA"/>
        </w:rPr>
        <w:t xml:space="preserve"> Додатк</w:t>
      </w:r>
      <w:r w:rsidRPr="00BB67FE">
        <w:rPr>
          <w:lang w:val="uk-UA"/>
        </w:rPr>
        <w:t>а</w:t>
      </w:r>
      <w:r w:rsidR="00C33D2F" w:rsidRPr="00BB67FE">
        <w:rPr>
          <w:lang w:val="uk-UA"/>
        </w:rPr>
        <w:t xml:space="preserve"> 2 до Тендерної документації щодо закупівлі</w:t>
      </w:r>
      <w:r w:rsidRPr="00BB67FE">
        <w:rPr>
          <w:lang w:val="uk-UA"/>
        </w:rPr>
        <w:t xml:space="preserve"> послуги</w:t>
      </w:r>
      <w:r w:rsidR="00C33D2F" w:rsidRPr="00BB67FE">
        <w:rPr>
          <w:lang w:val="uk-UA"/>
        </w:rPr>
        <w:t xml:space="preserve"> «</w:t>
      </w:r>
      <w:r w:rsidRPr="00BB67FE">
        <w:rPr>
          <w:lang w:val="uk-UA"/>
        </w:rPr>
        <w:t xml:space="preserve">Виготовлення технічної документації з нормативної </w:t>
      </w:r>
      <w:r w:rsidRPr="00BB67FE">
        <w:rPr>
          <w:lang w:val="uk-UA"/>
        </w:rPr>
        <w:lastRenderedPageBreak/>
        <w:t>грошової оцінки земельних ділянок в межах території Калуської міської територіальної громади Калуського району Івано-Франківської області</w:t>
      </w:r>
      <w:r w:rsidR="00C33D2F" w:rsidRPr="00BB67FE">
        <w:rPr>
          <w:lang w:val="uk-UA"/>
        </w:rPr>
        <w:t>».</w:t>
      </w:r>
      <w:r w:rsidR="00C33D2F" w:rsidRPr="00BB67FE">
        <w:rPr>
          <w:color w:val="000000"/>
          <w:lang w:val="uk-UA"/>
        </w:rPr>
        <w:t xml:space="preserve"> </w:t>
      </w:r>
    </w:p>
    <w:p w:rsidR="00BB67FE" w:rsidRPr="00BB67FE" w:rsidRDefault="00BB67FE" w:rsidP="00BB67FE">
      <w:pPr>
        <w:spacing w:after="0" w:line="240" w:lineRule="auto"/>
        <w:jc w:val="center"/>
        <w:rPr>
          <w:rFonts w:ascii="Times New Roman" w:eastAsia="Calibri" w:hAnsi="Times New Roman" w:cs="Times New Roman"/>
          <w:b/>
          <w:bCs/>
          <w:sz w:val="24"/>
          <w:szCs w:val="24"/>
          <w:lang w:val="uk-UA"/>
        </w:rPr>
      </w:pPr>
      <w:r w:rsidRPr="00BB67FE">
        <w:rPr>
          <w:rFonts w:ascii="Times New Roman" w:eastAsia="Calibri" w:hAnsi="Times New Roman" w:cs="Times New Roman"/>
          <w:b/>
          <w:bCs/>
          <w:sz w:val="24"/>
          <w:szCs w:val="24"/>
          <w:lang w:val="uk-UA"/>
        </w:rPr>
        <w:t>Технічна специфікація</w:t>
      </w:r>
    </w:p>
    <w:p w:rsidR="00BB67FE" w:rsidRPr="00BB67FE" w:rsidRDefault="00BB67FE" w:rsidP="00BB67FE">
      <w:pPr>
        <w:suppressAutoHyphens/>
        <w:autoSpaceDE w:val="0"/>
        <w:spacing w:after="0" w:line="240" w:lineRule="auto"/>
        <w:ind w:firstLine="567"/>
        <w:jc w:val="center"/>
        <w:rPr>
          <w:rFonts w:ascii="Times New Roman" w:eastAsia="Times New Roman" w:hAnsi="Times New Roman" w:cs="Times New Roman"/>
          <w:color w:val="000000"/>
          <w:kern w:val="2"/>
          <w:sz w:val="24"/>
          <w:szCs w:val="24"/>
          <w:lang w:val="uk-UA" w:eastAsia="uk-UA"/>
          <w14:ligatures w14:val="standardContextual"/>
        </w:rPr>
      </w:pPr>
      <w:r w:rsidRPr="00BB67FE">
        <w:rPr>
          <w:rFonts w:ascii="Times New Roman" w:eastAsia="Times New Roman" w:hAnsi="Times New Roman" w:cs="Times New Roman"/>
          <w:b/>
          <w:bCs/>
          <w:color w:val="000000"/>
          <w:kern w:val="2"/>
          <w:sz w:val="24"/>
          <w:szCs w:val="24"/>
          <w:lang w:val="uk-UA" w:eastAsia="uk-UA"/>
          <w14:ligatures w14:val="standardContextual"/>
        </w:rPr>
        <w:t>Виготовлення технічної документації з нормативної грошової оцінки земельних ділянок в межах території Калуської міської територіальної громади Калуського району Івано-Франківської області</w:t>
      </w:r>
      <w:r w:rsidRPr="00BB67FE">
        <w:rPr>
          <w:rFonts w:ascii="Times New Roman" w:eastAsia="Times New Roman" w:hAnsi="Times New Roman" w:cs="Times New Roman"/>
          <w:color w:val="000000"/>
          <w:kern w:val="2"/>
          <w:sz w:val="24"/>
          <w:szCs w:val="24"/>
          <w:lang w:val="uk-UA" w:eastAsia="uk-UA"/>
          <w14:ligatures w14:val="standardContextual"/>
        </w:rPr>
        <w:t xml:space="preserve"> </w:t>
      </w:r>
    </w:p>
    <w:p w:rsidR="00BB67FE" w:rsidRPr="00BB67FE" w:rsidRDefault="00BB67FE" w:rsidP="00BB67FE">
      <w:pPr>
        <w:suppressAutoHyphens/>
        <w:autoSpaceDE w:val="0"/>
        <w:spacing w:after="0" w:line="240" w:lineRule="auto"/>
        <w:ind w:firstLine="567"/>
        <w:jc w:val="center"/>
        <w:rPr>
          <w:rFonts w:ascii="Times New Roman" w:eastAsia="Times New Roman" w:hAnsi="Times New Roman" w:cs="Times New Roman"/>
          <w:kern w:val="2"/>
          <w:sz w:val="24"/>
          <w:szCs w:val="24"/>
          <w:lang w:val="uk-UA" w:eastAsia="uk-UA"/>
          <w14:ligatures w14:val="standardContextual"/>
        </w:rPr>
      </w:pPr>
    </w:p>
    <w:p w:rsidR="00BB67FE" w:rsidRPr="00BB67FE" w:rsidRDefault="00BB67FE" w:rsidP="00BB67FE">
      <w:pPr>
        <w:suppressAutoHyphens/>
        <w:autoSpaceDE w:val="0"/>
        <w:spacing w:after="0" w:line="240" w:lineRule="auto"/>
        <w:ind w:firstLine="709"/>
        <w:jc w:val="both"/>
        <w:rPr>
          <w:rFonts w:ascii="Times New Roman" w:eastAsia="Times New Roman" w:hAnsi="Times New Roman" w:cs="Times New Roman"/>
          <w:kern w:val="2"/>
          <w:sz w:val="24"/>
          <w:szCs w:val="24"/>
          <w:lang w:val="uk-UA" w:eastAsia="uk-UA"/>
          <w14:ligatures w14:val="standardContextual"/>
        </w:rPr>
      </w:pPr>
      <w:r w:rsidRPr="00BB67FE">
        <w:rPr>
          <w:rFonts w:ascii="Times New Roman" w:eastAsia="Times New Roman" w:hAnsi="Times New Roman" w:cs="Times New Roman"/>
          <w:b/>
          <w:bCs/>
          <w:color w:val="000000"/>
          <w:kern w:val="2"/>
          <w:sz w:val="24"/>
          <w:szCs w:val="24"/>
          <w:lang w:val="uk-UA" w:eastAsia="uk-UA"/>
          <w14:ligatures w14:val="standardContextual"/>
        </w:rPr>
        <w:t>1. Характеристика об’єкту надання Послуг:</w:t>
      </w:r>
    </w:p>
    <w:p w:rsidR="00BB67FE" w:rsidRPr="00BB67FE" w:rsidRDefault="00BB67FE" w:rsidP="00BB67FE">
      <w:pPr>
        <w:widowControl w:val="0"/>
        <w:numPr>
          <w:ilvl w:val="0"/>
          <w:numId w:val="1"/>
        </w:numPr>
        <w:tabs>
          <w:tab w:val="left" w:pos="720"/>
        </w:tabs>
        <w:suppressAutoHyphens/>
        <w:autoSpaceDE w:val="0"/>
        <w:spacing w:after="0" w:line="240" w:lineRule="auto"/>
        <w:ind w:left="709" w:firstLine="567"/>
        <w:jc w:val="both"/>
        <w:rPr>
          <w:rFonts w:ascii="Times New Roman" w:eastAsia="Times New Roman" w:hAnsi="Times New Roman" w:cs="Times New Roman"/>
          <w:kern w:val="2"/>
          <w:sz w:val="24"/>
          <w:szCs w:val="24"/>
          <w:lang w:val="uk-UA" w:eastAsia="uk-UA"/>
          <w14:ligatures w14:val="standardContextual"/>
        </w:rPr>
      </w:pPr>
      <w:r w:rsidRPr="00BB67FE">
        <w:rPr>
          <w:rFonts w:ascii="Times New Roman" w:eastAsia="Times New Roman" w:hAnsi="Times New Roman" w:cs="Times New Roman"/>
          <w:color w:val="000000"/>
          <w:kern w:val="2"/>
          <w:sz w:val="24"/>
          <w:szCs w:val="24"/>
          <w:lang w:val="uk-UA" w:eastAsia="uk-UA"/>
          <w14:ligatures w14:val="standardContextual"/>
        </w:rPr>
        <w:t>Місце розташування: територія Калуської міської територіальної громади, Калуського району, Івано-Франківської області</w:t>
      </w:r>
    </w:p>
    <w:p w:rsidR="00BB67FE" w:rsidRPr="00BB67FE" w:rsidRDefault="00BB67FE" w:rsidP="00BB67FE">
      <w:pPr>
        <w:widowControl w:val="0"/>
        <w:numPr>
          <w:ilvl w:val="0"/>
          <w:numId w:val="1"/>
        </w:numPr>
        <w:tabs>
          <w:tab w:val="left" w:pos="720"/>
        </w:tabs>
        <w:suppressAutoHyphens/>
        <w:autoSpaceDE w:val="0"/>
        <w:spacing w:after="0" w:line="240" w:lineRule="auto"/>
        <w:ind w:left="709" w:firstLine="567"/>
        <w:jc w:val="both"/>
        <w:rPr>
          <w:rFonts w:ascii="Times New Roman" w:eastAsia="Times New Roman" w:hAnsi="Times New Roman" w:cs="Times New Roman"/>
          <w:kern w:val="2"/>
          <w:sz w:val="24"/>
          <w:szCs w:val="24"/>
          <w:lang w:val="uk-UA" w:eastAsia="uk-UA"/>
          <w14:ligatures w14:val="standardContextual"/>
        </w:rPr>
      </w:pPr>
      <w:r w:rsidRPr="00BB67FE">
        <w:rPr>
          <w:rFonts w:ascii="Times New Roman" w:eastAsia="Times New Roman" w:hAnsi="Times New Roman" w:cs="Times New Roman"/>
          <w:color w:val="000000"/>
          <w:kern w:val="2"/>
          <w:sz w:val="24"/>
          <w:szCs w:val="24"/>
          <w:lang w:val="uk-UA" w:eastAsia="uk-UA"/>
          <w14:ligatures w14:val="standardContextual"/>
        </w:rPr>
        <w:t xml:space="preserve">Орієнтовна площа проведення нормативної грошової оцінки земельних ділянок – 266 </w:t>
      </w:r>
      <w:proofErr w:type="spellStart"/>
      <w:r w:rsidRPr="00BB67FE">
        <w:rPr>
          <w:rFonts w:ascii="Times New Roman" w:eastAsia="Times New Roman" w:hAnsi="Times New Roman" w:cs="Times New Roman"/>
          <w:color w:val="000000"/>
          <w:kern w:val="2"/>
          <w:sz w:val="24"/>
          <w:szCs w:val="24"/>
          <w:lang w:val="uk-UA" w:eastAsia="uk-UA"/>
          <w14:ligatures w14:val="standardContextual"/>
        </w:rPr>
        <w:t>кв.км</w:t>
      </w:r>
      <w:proofErr w:type="spellEnd"/>
    </w:p>
    <w:p w:rsidR="00BB67FE" w:rsidRPr="00BB67FE" w:rsidRDefault="00BB67FE" w:rsidP="00BB67FE">
      <w:pPr>
        <w:suppressAutoHyphens/>
        <w:autoSpaceDE w:val="0"/>
        <w:spacing w:after="0" w:line="240" w:lineRule="auto"/>
        <w:ind w:firstLine="709"/>
        <w:jc w:val="both"/>
        <w:rPr>
          <w:rFonts w:ascii="Times New Roman" w:eastAsia="Times New Roman" w:hAnsi="Times New Roman" w:cs="Times New Roman"/>
          <w:color w:val="000000"/>
          <w:kern w:val="2"/>
          <w:sz w:val="24"/>
          <w:szCs w:val="24"/>
          <w:lang w:val="uk-UA" w:eastAsia="uk-UA"/>
          <w14:ligatures w14:val="standardContextual"/>
        </w:rPr>
      </w:pPr>
      <w:r w:rsidRPr="00BB67FE">
        <w:rPr>
          <w:rFonts w:ascii="Times New Roman" w:eastAsia="Times New Roman" w:hAnsi="Times New Roman" w:cs="Times New Roman"/>
          <w:b/>
          <w:bCs/>
          <w:color w:val="000000"/>
          <w:kern w:val="2"/>
          <w:sz w:val="24"/>
          <w:szCs w:val="24"/>
          <w:lang w:val="uk-UA" w:eastAsia="uk-UA"/>
          <w14:ligatures w14:val="standardContextual"/>
        </w:rPr>
        <w:t>2. Підстава для надання Послуг:</w:t>
      </w:r>
      <w:r w:rsidRPr="00BB67FE">
        <w:rPr>
          <w:rFonts w:ascii="Times New Roman" w:eastAsia="Times New Roman" w:hAnsi="Times New Roman" w:cs="Times New Roman"/>
          <w:color w:val="000000"/>
          <w:kern w:val="2"/>
          <w:sz w:val="24"/>
          <w:szCs w:val="24"/>
          <w:lang w:val="uk-UA" w:eastAsia="uk-UA"/>
          <w14:ligatures w14:val="standardContextual"/>
        </w:rPr>
        <w:t xml:space="preserve"> Рішення Калуської міської ради від 31.03.2026 №5135 « Про розроблення технічної документації з нормативної грошової оцінки земельних ділянок в межах Калуської міської територіальної громади».</w:t>
      </w:r>
    </w:p>
    <w:p w:rsidR="00BB67FE" w:rsidRPr="00BB67FE" w:rsidRDefault="00BB67FE" w:rsidP="00BB67FE">
      <w:pPr>
        <w:suppressAutoHyphens/>
        <w:autoSpaceDE w:val="0"/>
        <w:spacing w:after="0" w:line="240" w:lineRule="auto"/>
        <w:ind w:firstLine="709"/>
        <w:jc w:val="both"/>
        <w:rPr>
          <w:rFonts w:ascii="Times New Roman" w:eastAsia="Times New Roman" w:hAnsi="Times New Roman" w:cs="Times New Roman"/>
          <w:kern w:val="2"/>
          <w:sz w:val="24"/>
          <w:szCs w:val="24"/>
          <w:lang w:val="uk-UA" w:eastAsia="uk-UA"/>
          <w14:ligatures w14:val="standardContextual"/>
        </w:rPr>
      </w:pPr>
      <w:r w:rsidRPr="00BB67FE">
        <w:rPr>
          <w:rFonts w:ascii="Times New Roman" w:eastAsia="Times New Roman" w:hAnsi="Times New Roman" w:cs="Times New Roman"/>
          <w:color w:val="000000"/>
          <w:kern w:val="2"/>
          <w:sz w:val="24"/>
          <w:szCs w:val="24"/>
          <w:lang w:val="uk-UA" w:eastAsia="uk-UA"/>
          <w14:ligatures w14:val="standardContextual"/>
        </w:rPr>
        <w:t>Замовник Послуг – Управління земельних відносин Калуської міської ради.</w:t>
      </w:r>
    </w:p>
    <w:p w:rsidR="00BB67FE" w:rsidRPr="00BB67FE" w:rsidRDefault="00BB67FE" w:rsidP="00BB67FE">
      <w:pPr>
        <w:suppressAutoHyphens/>
        <w:autoSpaceDE w:val="0"/>
        <w:spacing w:after="0" w:line="240" w:lineRule="auto"/>
        <w:ind w:firstLine="709"/>
        <w:jc w:val="both"/>
        <w:rPr>
          <w:rFonts w:ascii="Times New Roman" w:eastAsia="Times New Roman" w:hAnsi="Times New Roman" w:cs="Times New Roman"/>
          <w:kern w:val="2"/>
          <w:sz w:val="24"/>
          <w:szCs w:val="24"/>
          <w:lang w:val="uk-UA" w:eastAsia="uk-UA"/>
          <w14:ligatures w14:val="standardContextual"/>
        </w:rPr>
      </w:pPr>
      <w:r w:rsidRPr="00BB67FE">
        <w:rPr>
          <w:rFonts w:ascii="Times New Roman" w:eastAsia="Times New Roman" w:hAnsi="Times New Roman" w:cs="Times New Roman"/>
          <w:color w:val="000000"/>
          <w:kern w:val="2"/>
          <w:sz w:val="24"/>
          <w:szCs w:val="24"/>
          <w:lang w:val="uk-UA" w:eastAsia="uk-UA"/>
          <w14:ligatures w14:val="standardContextual"/>
        </w:rPr>
        <w:t>Виконавець Послуг – визначається за результатами торгів.</w:t>
      </w:r>
    </w:p>
    <w:p w:rsidR="00BB67FE" w:rsidRPr="00BB67FE" w:rsidRDefault="00BB67FE" w:rsidP="00BB67FE">
      <w:pPr>
        <w:suppressAutoHyphens/>
        <w:autoSpaceDE w:val="0"/>
        <w:spacing w:after="0" w:line="240" w:lineRule="auto"/>
        <w:ind w:firstLine="709"/>
        <w:jc w:val="both"/>
        <w:rPr>
          <w:rFonts w:ascii="Times New Roman" w:eastAsia="Times New Roman" w:hAnsi="Times New Roman" w:cs="Times New Roman"/>
          <w:kern w:val="2"/>
          <w:sz w:val="24"/>
          <w:szCs w:val="24"/>
          <w:lang w:val="uk-UA" w:eastAsia="uk-UA"/>
          <w14:ligatures w14:val="standardContextual"/>
        </w:rPr>
      </w:pPr>
      <w:r w:rsidRPr="00BB67FE">
        <w:rPr>
          <w:rFonts w:ascii="Times New Roman" w:eastAsia="Times New Roman" w:hAnsi="Times New Roman" w:cs="Times New Roman"/>
          <w:b/>
          <w:bCs/>
          <w:color w:val="000000"/>
          <w:kern w:val="2"/>
          <w:sz w:val="24"/>
          <w:szCs w:val="24"/>
          <w:lang w:val="uk-UA" w:eastAsia="uk-UA"/>
          <w14:ligatures w14:val="standardContextual"/>
        </w:rPr>
        <w:t>3. Вихідними даними, необхідними для надання послуг є:</w:t>
      </w:r>
    </w:p>
    <w:p w:rsidR="00BB67FE" w:rsidRPr="00BB67FE" w:rsidRDefault="00BB67FE" w:rsidP="00BB67FE">
      <w:pPr>
        <w:suppressAutoHyphens/>
        <w:autoSpaceDE w:val="0"/>
        <w:spacing w:after="0" w:line="240" w:lineRule="auto"/>
        <w:ind w:left="14" w:firstLine="695"/>
        <w:jc w:val="both"/>
        <w:rPr>
          <w:rFonts w:ascii="Times New Roman" w:eastAsia="Times New Roman" w:hAnsi="Times New Roman" w:cs="Times New Roman"/>
          <w:kern w:val="2"/>
          <w:sz w:val="24"/>
          <w:szCs w:val="24"/>
          <w:lang w:val="uk-UA" w:eastAsia="uk-UA"/>
          <w14:ligatures w14:val="standardContextual"/>
        </w:rPr>
      </w:pPr>
      <w:r w:rsidRPr="00BB67FE">
        <w:rPr>
          <w:rFonts w:ascii="Times New Roman" w:eastAsia="Times New Roman" w:hAnsi="Times New Roman" w:cs="Times New Roman"/>
          <w:color w:val="000000"/>
          <w:kern w:val="2"/>
          <w:sz w:val="24"/>
          <w:szCs w:val="24"/>
          <w:shd w:val="clear" w:color="auto" w:fill="FFFFFF"/>
          <w:lang w:val="uk-UA" w:eastAsia="uk-UA"/>
          <w14:ligatures w14:val="standardContextual"/>
        </w:rPr>
        <w:t>3.1. Межі території територіальної громади, а також межі населених пунктів (сіл), що входять до складу територій територіальних громад, використовуються на підставі:</w:t>
      </w:r>
    </w:p>
    <w:p w:rsidR="00BB67FE" w:rsidRPr="00BB67FE" w:rsidRDefault="00BB67FE" w:rsidP="00BB67FE">
      <w:pPr>
        <w:widowControl w:val="0"/>
        <w:numPr>
          <w:ilvl w:val="0"/>
          <w:numId w:val="2"/>
        </w:numPr>
        <w:tabs>
          <w:tab w:val="left" w:pos="720"/>
        </w:tabs>
        <w:suppressAutoHyphens/>
        <w:autoSpaceDE w:val="0"/>
        <w:spacing w:after="0" w:line="240" w:lineRule="auto"/>
        <w:ind w:left="1134"/>
        <w:jc w:val="both"/>
        <w:rPr>
          <w:rFonts w:ascii="Times New Roman" w:eastAsia="Times New Roman" w:hAnsi="Times New Roman" w:cs="Times New Roman"/>
          <w:kern w:val="2"/>
          <w:sz w:val="24"/>
          <w:szCs w:val="24"/>
          <w:lang w:val="uk-UA" w:eastAsia="uk-UA"/>
          <w14:ligatures w14:val="standardContextual"/>
        </w:rPr>
      </w:pPr>
      <w:r w:rsidRPr="00BB67FE">
        <w:rPr>
          <w:rFonts w:ascii="Times New Roman" w:eastAsia="Times New Roman" w:hAnsi="Times New Roman" w:cs="Times New Roman"/>
          <w:color w:val="000000"/>
          <w:kern w:val="2"/>
          <w:sz w:val="24"/>
          <w:szCs w:val="24"/>
          <w:shd w:val="clear" w:color="auto" w:fill="FFFFFF"/>
          <w:lang w:val="uk-UA" w:eastAsia="uk-UA"/>
          <w14:ligatures w14:val="standardContextual"/>
        </w:rPr>
        <w:t>відомостей Державного земельного кадастру,</w:t>
      </w:r>
    </w:p>
    <w:p w:rsidR="00BB67FE" w:rsidRPr="00BB67FE" w:rsidRDefault="00BB67FE" w:rsidP="00BB67FE">
      <w:pPr>
        <w:widowControl w:val="0"/>
        <w:numPr>
          <w:ilvl w:val="0"/>
          <w:numId w:val="2"/>
        </w:numPr>
        <w:tabs>
          <w:tab w:val="left" w:pos="720"/>
        </w:tabs>
        <w:suppressAutoHyphens/>
        <w:autoSpaceDE w:val="0"/>
        <w:spacing w:after="0" w:line="240" w:lineRule="auto"/>
        <w:ind w:left="1440" w:hanging="589"/>
        <w:jc w:val="both"/>
        <w:rPr>
          <w:rFonts w:ascii="Times New Roman" w:eastAsia="Times New Roman" w:hAnsi="Times New Roman" w:cs="Times New Roman"/>
          <w:kern w:val="2"/>
          <w:sz w:val="24"/>
          <w:szCs w:val="24"/>
          <w:lang w:val="uk-UA" w:eastAsia="uk-UA"/>
          <w14:ligatures w14:val="standardContextual"/>
        </w:rPr>
      </w:pPr>
      <w:r w:rsidRPr="00BB67FE">
        <w:rPr>
          <w:rFonts w:ascii="Times New Roman" w:eastAsia="Times New Roman" w:hAnsi="Times New Roman" w:cs="Times New Roman"/>
          <w:color w:val="000000"/>
          <w:kern w:val="2"/>
          <w:sz w:val="24"/>
          <w:szCs w:val="24"/>
          <w:shd w:val="clear" w:color="auto" w:fill="FFFFFF"/>
          <w:lang w:val="uk-UA" w:eastAsia="uk-UA"/>
          <w14:ligatures w14:val="standardContextual"/>
        </w:rPr>
        <w:t>проектів формування території і встановлення меж сільських, селищних рад;</w:t>
      </w:r>
    </w:p>
    <w:p w:rsidR="00BB67FE" w:rsidRPr="00BB67FE" w:rsidRDefault="00BB67FE" w:rsidP="00BB67FE">
      <w:pPr>
        <w:widowControl w:val="0"/>
        <w:numPr>
          <w:ilvl w:val="0"/>
          <w:numId w:val="2"/>
        </w:numPr>
        <w:tabs>
          <w:tab w:val="left" w:pos="720"/>
        </w:tabs>
        <w:suppressAutoHyphens/>
        <w:autoSpaceDE w:val="0"/>
        <w:spacing w:after="0" w:line="240" w:lineRule="auto"/>
        <w:ind w:left="1134"/>
        <w:jc w:val="both"/>
        <w:rPr>
          <w:rFonts w:ascii="Times New Roman" w:eastAsia="Times New Roman" w:hAnsi="Times New Roman" w:cs="Times New Roman"/>
          <w:kern w:val="2"/>
          <w:sz w:val="24"/>
          <w:szCs w:val="24"/>
          <w:lang w:val="uk-UA" w:eastAsia="uk-UA"/>
          <w14:ligatures w14:val="standardContextual"/>
        </w:rPr>
      </w:pPr>
      <w:r w:rsidRPr="00BB67FE">
        <w:rPr>
          <w:rFonts w:ascii="Times New Roman" w:eastAsia="Times New Roman" w:hAnsi="Times New Roman" w:cs="Times New Roman"/>
          <w:color w:val="000000"/>
          <w:kern w:val="2"/>
          <w:sz w:val="24"/>
          <w:szCs w:val="24"/>
          <w:shd w:val="clear" w:color="auto" w:fill="FFFFFF"/>
          <w:lang w:val="uk-UA" w:eastAsia="uk-UA"/>
          <w14:ligatures w14:val="standardContextual"/>
        </w:rPr>
        <w:t>інших матеріалів, за якими відповідно до законодавства, яке діяло на момент їх затвердження, здійснювалося встановлення (зміна) їх меж;</w:t>
      </w:r>
    </w:p>
    <w:p w:rsidR="00BB67FE" w:rsidRPr="00BB67FE" w:rsidRDefault="00BB67FE" w:rsidP="00BB67FE">
      <w:pPr>
        <w:suppressAutoHyphens/>
        <w:autoSpaceDE w:val="0"/>
        <w:spacing w:after="0" w:line="240" w:lineRule="auto"/>
        <w:ind w:left="14" w:firstLine="695"/>
        <w:jc w:val="both"/>
        <w:rPr>
          <w:rFonts w:ascii="Times New Roman" w:eastAsia="Times New Roman" w:hAnsi="Times New Roman" w:cs="Times New Roman"/>
          <w:kern w:val="2"/>
          <w:sz w:val="24"/>
          <w:szCs w:val="24"/>
          <w:lang w:val="uk-UA" w:eastAsia="uk-UA"/>
          <w14:ligatures w14:val="standardContextual"/>
        </w:rPr>
      </w:pPr>
      <w:r w:rsidRPr="00BB67FE">
        <w:rPr>
          <w:rFonts w:ascii="Times New Roman" w:eastAsia="Times New Roman" w:hAnsi="Times New Roman" w:cs="Times New Roman"/>
          <w:color w:val="000000"/>
          <w:kern w:val="2"/>
          <w:sz w:val="24"/>
          <w:szCs w:val="24"/>
          <w:lang w:val="uk-UA" w:eastAsia="uk-UA"/>
          <w14:ligatures w14:val="standardContextual"/>
        </w:rPr>
        <w:t>3.2. Матеріали попередньої нормативної грошової оцінки земель населеного пункту;</w:t>
      </w:r>
    </w:p>
    <w:p w:rsidR="00BB67FE" w:rsidRPr="00BB67FE" w:rsidRDefault="00BB67FE" w:rsidP="00BB67FE">
      <w:pPr>
        <w:suppressAutoHyphens/>
        <w:autoSpaceDE w:val="0"/>
        <w:spacing w:after="0" w:line="240" w:lineRule="auto"/>
        <w:ind w:left="14" w:firstLine="695"/>
        <w:jc w:val="both"/>
        <w:rPr>
          <w:rFonts w:ascii="Times New Roman" w:eastAsia="Times New Roman" w:hAnsi="Times New Roman" w:cs="Times New Roman"/>
          <w:kern w:val="2"/>
          <w:sz w:val="24"/>
          <w:szCs w:val="24"/>
          <w:lang w:val="uk-UA" w:eastAsia="uk-UA"/>
          <w14:ligatures w14:val="standardContextual"/>
        </w:rPr>
      </w:pPr>
      <w:r w:rsidRPr="00BB67FE">
        <w:rPr>
          <w:rFonts w:ascii="Times New Roman" w:eastAsia="Times New Roman" w:hAnsi="Times New Roman" w:cs="Times New Roman"/>
          <w:color w:val="000000"/>
          <w:kern w:val="2"/>
          <w:sz w:val="24"/>
          <w:szCs w:val="24"/>
          <w:lang w:val="uk-UA" w:eastAsia="uk-UA"/>
          <w14:ligatures w14:val="standardContextual"/>
        </w:rPr>
        <w:t>3.3. Матеріали опорних планів генеральних планів населених пунктів, детальних планів території)(за наявності);</w:t>
      </w:r>
    </w:p>
    <w:p w:rsidR="00BB67FE" w:rsidRPr="00BB67FE" w:rsidRDefault="00BB67FE" w:rsidP="00BB67FE">
      <w:pPr>
        <w:suppressAutoHyphens/>
        <w:autoSpaceDE w:val="0"/>
        <w:spacing w:after="0" w:line="240" w:lineRule="auto"/>
        <w:ind w:left="14" w:firstLine="695"/>
        <w:jc w:val="both"/>
        <w:rPr>
          <w:rFonts w:ascii="Times New Roman" w:eastAsia="Times New Roman" w:hAnsi="Times New Roman" w:cs="Times New Roman"/>
          <w:kern w:val="2"/>
          <w:sz w:val="24"/>
          <w:szCs w:val="24"/>
          <w:lang w:val="uk-UA" w:eastAsia="uk-UA"/>
          <w14:ligatures w14:val="standardContextual"/>
        </w:rPr>
      </w:pPr>
      <w:r w:rsidRPr="00BB67FE">
        <w:rPr>
          <w:rFonts w:ascii="Times New Roman" w:eastAsia="Times New Roman" w:hAnsi="Times New Roman" w:cs="Times New Roman"/>
          <w:color w:val="000000"/>
          <w:kern w:val="2"/>
          <w:sz w:val="24"/>
          <w:szCs w:val="24"/>
          <w:lang w:val="uk-UA" w:eastAsia="uk-UA"/>
          <w14:ligatures w14:val="standardContextual"/>
        </w:rPr>
        <w:t>3.4. Матеріали топографо-геодезичного знімання ( за наявності);</w:t>
      </w:r>
    </w:p>
    <w:p w:rsidR="00BB67FE" w:rsidRPr="00BB67FE" w:rsidRDefault="00BB67FE" w:rsidP="00BB67FE">
      <w:pPr>
        <w:suppressAutoHyphens/>
        <w:autoSpaceDE w:val="0"/>
        <w:spacing w:after="0" w:line="240" w:lineRule="auto"/>
        <w:ind w:left="14" w:firstLine="695"/>
        <w:jc w:val="both"/>
        <w:rPr>
          <w:rFonts w:ascii="Times New Roman" w:eastAsia="Times New Roman" w:hAnsi="Times New Roman" w:cs="Times New Roman"/>
          <w:kern w:val="2"/>
          <w:sz w:val="24"/>
          <w:szCs w:val="24"/>
          <w:lang w:val="uk-UA" w:eastAsia="uk-UA"/>
          <w14:ligatures w14:val="standardContextual"/>
        </w:rPr>
      </w:pPr>
      <w:r w:rsidRPr="00BB67FE">
        <w:rPr>
          <w:rFonts w:ascii="Times New Roman" w:eastAsia="Times New Roman" w:hAnsi="Times New Roman" w:cs="Times New Roman"/>
          <w:color w:val="000000"/>
          <w:kern w:val="2"/>
          <w:sz w:val="24"/>
          <w:szCs w:val="24"/>
          <w:lang w:val="uk-UA" w:eastAsia="uk-UA"/>
          <w14:ligatures w14:val="standardContextual"/>
        </w:rPr>
        <w:t>3.5. Технічна документація із загальнонаціональної (всеукраїнської) нормативної грошової оцінки земель сільськогосподарського призначення, розроблена на виконання постанови Кабінету Міністрів України від 7 лютого 2018 року № 105 «Про проведення загальнонаціональної (всеукраїнської) нормативної грошової оцінки земель сільськогосподарського призначення та внесення змін до деяких постанов Кабінету Міністрів України»</w:t>
      </w:r>
    </w:p>
    <w:p w:rsidR="00BB67FE" w:rsidRPr="00BB67FE" w:rsidRDefault="00BB67FE" w:rsidP="00BB67FE">
      <w:pPr>
        <w:suppressAutoHyphens/>
        <w:autoSpaceDE w:val="0"/>
        <w:spacing w:after="0" w:line="240" w:lineRule="auto"/>
        <w:ind w:firstLine="709"/>
        <w:jc w:val="both"/>
        <w:rPr>
          <w:rFonts w:ascii="Times New Roman" w:eastAsia="Times New Roman" w:hAnsi="Times New Roman" w:cs="Times New Roman"/>
          <w:kern w:val="2"/>
          <w:sz w:val="24"/>
          <w:szCs w:val="24"/>
          <w:lang w:val="uk-UA" w:eastAsia="uk-UA"/>
          <w14:ligatures w14:val="standardContextual"/>
        </w:rPr>
      </w:pPr>
      <w:r w:rsidRPr="00BB67FE">
        <w:rPr>
          <w:rFonts w:ascii="Times New Roman" w:eastAsia="Times New Roman" w:hAnsi="Times New Roman" w:cs="Times New Roman"/>
          <w:color w:val="000000"/>
          <w:kern w:val="2"/>
          <w:sz w:val="24"/>
          <w:szCs w:val="24"/>
          <w:lang w:val="uk-UA" w:eastAsia="uk-UA"/>
          <w14:ligatures w14:val="standardContextual"/>
        </w:rPr>
        <w:t>3.6. Інші матеріали (за наявності).</w:t>
      </w:r>
    </w:p>
    <w:p w:rsidR="00BB67FE" w:rsidRPr="00BB67FE" w:rsidRDefault="00BB67FE" w:rsidP="00BB67FE">
      <w:pPr>
        <w:suppressAutoHyphens/>
        <w:autoSpaceDE w:val="0"/>
        <w:spacing w:after="0" w:line="240" w:lineRule="auto"/>
        <w:ind w:firstLine="709"/>
        <w:jc w:val="both"/>
        <w:rPr>
          <w:rFonts w:ascii="Times New Roman" w:eastAsia="Times New Roman" w:hAnsi="Times New Roman" w:cs="Times New Roman"/>
          <w:kern w:val="2"/>
          <w:sz w:val="24"/>
          <w:szCs w:val="24"/>
          <w:lang w:val="uk-UA" w:eastAsia="uk-UA"/>
          <w14:ligatures w14:val="standardContextual"/>
        </w:rPr>
      </w:pPr>
      <w:r w:rsidRPr="00BB67FE">
        <w:rPr>
          <w:rFonts w:ascii="Times New Roman" w:eastAsia="Times New Roman" w:hAnsi="Times New Roman" w:cs="Times New Roman"/>
          <w:color w:val="000000"/>
          <w:kern w:val="2"/>
          <w:sz w:val="24"/>
          <w:szCs w:val="24"/>
          <w:lang w:val="uk-UA" w:eastAsia="uk-UA"/>
          <w14:ligatures w14:val="standardContextual"/>
        </w:rPr>
        <w:t xml:space="preserve">Збір вихідних даних для розроблення технічної документації з нормативної грошової оцінки земельних ділянок здійснюється Виконавцем робіт, співпрацюючи із службами, організаціями та установами, які зберігають документи та матеріали, що є вихідними даними. </w:t>
      </w:r>
    </w:p>
    <w:p w:rsidR="00BB67FE" w:rsidRPr="00BB67FE" w:rsidRDefault="00BB67FE" w:rsidP="00BB67FE">
      <w:pPr>
        <w:suppressAutoHyphens/>
        <w:autoSpaceDE w:val="0"/>
        <w:spacing w:after="0" w:line="240" w:lineRule="auto"/>
        <w:ind w:firstLine="709"/>
        <w:jc w:val="both"/>
        <w:rPr>
          <w:rFonts w:ascii="Times New Roman" w:eastAsia="Times New Roman" w:hAnsi="Times New Roman" w:cs="Times New Roman"/>
          <w:kern w:val="2"/>
          <w:sz w:val="24"/>
          <w:szCs w:val="24"/>
          <w:lang w:val="uk-UA" w:eastAsia="uk-UA"/>
          <w14:ligatures w14:val="standardContextual"/>
        </w:rPr>
      </w:pPr>
      <w:r w:rsidRPr="00BB67FE">
        <w:rPr>
          <w:rFonts w:ascii="Times New Roman" w:eastAsia="Times New Roman" w:hAnsi="Times New Roman" w:cs="Times New Roman"/>
          <w:b/>
          <w:bCs/>
          <w:color w:val="000000"/>
          <w:kern w:val="2"/>
          <w:sz w:val="24"/>
          <w:szCs w:val="24"/>
          <w:lang w:val="uk-UA" w:eastAsia="uk-UA"/>
          <w14:ligatures w14:val="standardContextual"/>
        </w:rPr>
        <w:t>4. Вихідні дані, що надаються замовником :</w:t>
      </w:r>
    </w:p>
    <w:p w:rsidR="00BB67FE" w:rsidRPr="00BB67FE" w:rsidRDefault="00BB67FE" w:rsidP="00BB67FE">
      <w:pPr>
        <w:suppressAutoHyphens/>
        <w:autoSpaceDE w:val="0"/>
        <w:spacing w:after="0" w:line="240" w:lineRule="auto"/>
        <w:ind w:firstLine="709"/>
        <w:jc w:val="both"/>
        <w:rPr>
          <w:rFonts w:ascii="Times New Roman" w:eastAsia="Times New Roman" w:hAnsi="Times New Roman" w:cs="Times New Roman"/>
          <w:kern w:val="2"/>
          <w:sz w:val="24"/>
          <w:szCs w:val="24"/>
          <w:lang w:val="uk-UA" w:eastAsia="uk-UA"/>
          <w14:ligatures w14:val="standardContextual"/>
        </w:rPr>
      </w:pPr>
      <w:r w:rsidRPr="00BB67FE">
        <w:rPr>
          <w:rFonts w:ascii="Times New Roman" w:eastAsia="Times New Roman" w:hAnsi="Times New Roman" w:cs="Times New Roman"/>
          <w:color w:val="000000"/>
          <w:kern w:val="2"/>
          <w:sz w:val="24"/>
          <w:szCs w:val="24"/>
          <w:lang w:val="uk-UA" w:eastAsia="uk-UA"/>
          <w14:ligatures w14:val="standardContextual"/>
        </w:rPr>
        <w:t>4.1. Рішення Калуської міської ради від 31.03.2026 №5135 « Про розроблення технічної документації з нормативної грошової оцінки земельних ділянок в межах Калуської міської територіальної громади».</w:t>
      </w:r>
    </w:p>
    <w:p w:rsidR="00BB67FE" w:rsidRPr="00BB67FE" w:rsidRDefault="00BB67FE" w:rsidP="00BB67FE">
      <w:pPr>
        <w:suppressAutoHyphens/>
        <w:autoSpaceDE w:val="0"/>
        <w:spacing w:after="0" w:line="240" w:lineRule="auto"/>
        <w:ind w:firstLine="709"/>
        <w:jc w:val="both"/>
        <w:rPr>
          <w:rFonts w:ascii="Times New Roman" w:eastAsia="Times New Roman" w:hAnsi="Times New Roman" w:cs="Times New Roman"/>
          <w:kern w:val="2"/>
          <w:sz w:val="24"/>
          <w:szCs w:val="24"/>
          <w:lang w:val="uk-UA" w:eastAsia="uk-UA"/>
          <w14:ligatures w14:val="standardContextual"/>
        </w:rPr>
      </w:pPr>
      <w:r w:rsidRPr="00BB67FE">
        <w:rPr>
          <w:rFonts w:ascii="Times New Roman" w:eastAsia="Times New Roman" w:hAnsi="Times New Roman" w:cs="Times New Roman"/>
          <w:b/>
          <w:bCs/>
          <w:color w:val="000000"/>
          <w:kern w:val="2"/>
          <w:sz w:val="24"/>
          <w:szCs w:val="24"/>
          <w:lang w:val="uk-UA" w:eastAsia="uk-UA"/>
          <w14:ligatures w14:val="standardContextual"/>
        </w:rPr>
        <w:t>5. Умови проектування:</w:t>
      </w:r>
    </w:p>
    <w:p w:rsidR="00BB67FE" w:rsidRPr="00BB67FE" w:rsidRDefault="00BB67FE" w:rsidP="00BB67FE">
      <w:pPr>
        <w:suppressAutoHyphens/>
        <w:autoSpaceDE w:val="0"/>
        <w:spacing w:after="0" w:line="240" w:lineRule="auto"/>
        <w:ind w:firstLine="709"/>
        <w:jc w:val="both"/>
        <w:rPr>
          <w:rFonts w:ascii="Times New Roman" w:eastAsia="Times New Roman" w:hAnsi="Times New Roman" w:cs="Times New Roman"/>
          <w:kern w:val="2"/>
          <w:sz w:val="24"/>
          <w:szCs w:val="24"/>
          <w:lang w:val="uk-UA" w:eastAsia="uk-UA"/>
          <w14:ligatures w14:val="standardContextual"/>
        </w:rPr>
      </w:pPr>
      <w:r w:rsidRPr="00BB67FE">
        <w:rPr>
          <w:rFonts w:ascii="Times New Roman" w:eastAsia="Times New Roman" w:hAnsi="Times New Roman" w:cs="Times New Roman"/>
          <w:color w:val="000000"/>
          <w:kern w:val="2"/>
          <w:sz w:val="24"/>
          <w:szCs w:val="24"/>
          <w:lang w:val="uk-UA" w:eastAsia="uk-UA"/>
          <w14:ligatures w14:val="standardContextual"/>
        </w:rPr>
        <w:t>Технічна документація з нормативної грошової оцінки земельних ділянок території територіальної громади має бути розроблена відповідно до:</w:t>
      </w:r>
    </w:p>
    <w:p w:rsidR="00BB67FE" w:rsidRPr="00BB67FE" w:rsidRDefault="00BB67FE" w:rsidP="00BB67FE">
      <w:pPr>
        <w:widowControl w:val="0"/>
        <w:numPr>
          <w:ilvl w:val="0"/>
          <w:numId w:val="3"/>
        </w:numPr>
        <w:suppressAutoHyphens/>
        <w:autoSpaceDE w:val="0"/>
        <w:spacing w:after="0" w:line="240" w:lineRule="auto"/>
        <w:ind w:firstLine="709"/>
        <w:rPr>
          <w:rFonts w:ascii="Times New Roman" w:eastAsia="Times New Roman" w:hAnsi="Times New Roman" w:cs="Times New Roman"/>
          <w:kern w:val="2"/>
          <w:sz w:val="24"/>
          <w:szCs w:val="24"/>
          <w:lang w:val="uk-UA" w:eastAsia="uk-UA"/>
          <w14:ligatures w14:val="standardContextual"/>
        </w:rPr>
      </w:pPr>
      <w:r w:rsidRPr="00BB67FE">
        <w:rPr>
          <w:rFonts w:ascii="Times New Roman" w:eastAsia="Times New Roman" w:hAnsi="Times New Roman" w:cs="Times New Roman"/>
          <w:color w:val="000000"/>
          <w:kern w:val="2"/>
          <w:sz w:val="24"/>
          <w:szCs w:val="24"/>
          <w:lang w:val="uk-UA" w:eastAsia="uk-UA"/>
          <w14:ligatures w14:val="standardContextual"/>
        </w:rPr>
        <w:t>Земельного кодексу України;</w:t>
      </w:r>
    </w:p>
    <w:p w:rsidR="00BB67FE" w:rsidRPr="00BB67FE" w:rsidRDefault="00BB67FE" w:rsidP="00BB67FE">
      <w:pPr>
        <w:widowControl w:val="0"/>
        <w:numPr>
          <w:ilvl w:val="0"/>
          <w:numId w:val="3"/>
        </w:numPr>
        <w:suppressAutoHyphens/>
        <w:autoSpaceDE w:val="0"/>
        <w:spacing w:after="0" w:line="240" w:lineRule="auto"/>
        <w:ind w:firstLine="709"/>
        <w:rPr>
          <w:rFonts w:ascii="Times New Roman" w:eastAsia="Times New Roman" w:hAnsi="Times New Roman" w:cs="Times New Roman"/>
          <w:kern w:val="2"/>
          <w:sz w:val="24"/>
          <w:szCs w:val="24"/>
          <w:lang w:val="uk-UA" w:eastAsia="uk-UA"/>
          <w14:ligatures w14:val="standardContextual"/>
        </w:rPr>
      </w:pPr>
      <w:r w:rsidRPr="00BB67FE">
        <w:rPr>
          <w:rFonts w:ascii="Times New Roman" w:eastAsia="Times New Roman" w:hAnsi="Times New Roman" w:cs="Times New Roman"/>
          <w:color w:val="000000"/>
          <w:kern w:val="2"/>
          <w:sz w:val="24"/>
          <w:szCs w:val="24"/>
          <w:lang w:val="uk-UA" w:eastAsia="uk-UA"/>
          <w14:ligatures w14:val="standardContextual"/>
        </w:rPr>
        <w:t>Податкового кодексу України;</w:t>
      </w:r>
    </w:p>
    <w:p w:rsidR="00BB67FE" w:rsidRPr="00BB67FE" w:rsidRDefault="00BB67FE" w:rsidP="00BB67FE">
      <w:pPr>
        <w:widowControl w:val="0"/>
        <w:numPr>
          <w:ilvl w:val="0"/>
          <w:numId w:val="3"/>
        </w:numPr>
        <w:suppressAutoHyphens/>
        <w:autoSpaceDE w:val="0"/>
        <w:spacing w:after="0" w:line="240" w:lineRule="auto"/>
        <w:ind w:firstLine="709"/>
        <w:rPr>
          <w:rFonts w:ascii="Times New Roman" w:eastAsia="Times New Roman" w:hAnsi="Times New Roman" w:cs="Times New Roman"/>
          <w:kern w:val="2"/>
          <w:sz w:val="24"/>
          <w:szCs w:val="24"/>
          <w:lang w:val="uk-UA" w:eastAsia="uk-UA"/>
          <w14:ligatures w14:val="standardContextual"/>
        </w:rPr>
      </w:pPr>
      <w:r w:rsidRPr="00BB67FE">
        <w:rPr>
          <w:rFonts w:ascii="Times New Roman" w:eastAsia="Times New Roman" w:hAnsi="Times New Roman" w:cs="Times New Roman"/>
          <w:color w:val="000000"/>
          <w:kern w:val="2"/>
          <w:sz w:val="24"/>
          <w:szCs w:val="24"/>
          <w:lang w:val="uk-UA" w:eastAsia="uk-UA"/>
          <w14:ligatures w14:val="standardContextual"/>
        </w:rPr>
        <w:t>Законів України «Про землеустрій», «Про Державний земельний кадастр», «Про оцінку земель»;</w:t>
      </w:r>
    </w:p>
    <w:p w:rsidR="00BB67FE" w:rsidRPr="00BB67FE" w:rsidRDefault="00BB67FE" w:rsidP="00BB67FE">
      <w:pPr>
        <w:widowControl w:val="0"/>
        <w:numPr>
          <w:ilvl w:val="0"/>
          <w:numId w:val="3"/>
        </w:numPr>
        <w:tabs>
          <w:tab w:val="left" w:pos="993"/>
        </w:tabs>
        <w:suppressAutoHyphens/>
        <w:autoSpaceDE w:val="0"/>
        <w:spacing w:after="0" w:line="240" w:lineRule="auto"/>
        <w:ind w:firstLine="709"/>
        <w:rPr>
          <w:rFonts w:ascii="Times New Roman" w:eastAsia="Times New Roman" w:hAnsi="Times New Roman" w:cs="Times New Roman"/>
          <w:kern w:val="2"/>
          <w:sz w:val="24"/>
          <w:szCs w:val="24"/>
          <w:lang w:val="uk-UA" w:eastAsia="uk-UA"/>
          <w14:ligatures w14:val="standardContextual"/>
        </w:rPr>
      </w:pPr>
      <w:r w:rsidRPr="00BB67FE">
        <w:rPr>
          <w:rFonts w:ascii="Times New Roman" w:eastAsia="Times New Roman" w:hAnsi="Times New Roman" w:cs="Times New Roman"/>
          <w:color w:val="000000"/>
          <w:kern w:val="2"/>
          <w:sz w:val="24"/>
          <w:szCs w:val="24"/>
          <w:lang w:val="uk-UA" w:eastAsia="uk-UA"/>
          <w14:ligatures w14:val="standardContextual"/>
        </w:rPr>
        <w:t xml:space="preserve">Порядку ведення Державного земельного кадастру, затвердженого </w:t>
      </w:r>
      <w:r w:rsidRPr="00BB67FE">
        <w:rPr>
          <w:rFonts w:ascii="Times New Roman" w:eastAsia="Times New Roman" w:hAnsi="Times New Roman" w:cs="Times New Roman"/>
          <w:color w:val="000000"/>
          <w:kern w:val="2"/>
          <w:sz w:val="24"/>
          <w:szCs w:val="24"/>
          <w:lang w:val="uk-UA" w:eastAsia="uk-UA"/>
          <w14:ligatures w14:val="standardContextual"/>
        </w:rPr>
        <w:lastRenderedPageBreak/>
        <w:t>постановою Кабінету Міністрів України від 17.10.2012 року №1051;</w:t>
      </w:r>
    </w:p>
    <w:p w:rsidR="00BB67FE" w:rsidRPr="00BB67FE" w:rsidRDefault="00BB67FE" w:rsidP="00BB67FE">
      <w:pPr>
        <w:widowControl w:val="0"/>
        <w:numPr>
          <w:ilvl w:val="0"/>
          <w:numId w:val="3"/>
        </w:numPr>
        <w:tabs>
          <w:tab w:val="left" w:pos="1134"/>
        </w:tabs>
        <w:suppressAutoHyphens/>
        <w:autoSpaceDE w:val="0"/>
        <w:spacing w:after="0" w:line="240" w:lineRule="auto"/>
        <w:ind w:firstLine="709"/>
        <w:rPr>
          <w:rFonts w:ascii="Times New Roman" w:eastAsia="Times New Roman" w:hAnsi="Times New Roman" w:cs="Times New Roman"/>
          <w:kern w:val="2"/>
          <w:sz w:val="24"/>
          <w:szCs w:val="24"/>
          <w:lang w:val="uk-UA" w:eastAsia="uk-UA"/>
          <w14:ligatures w14:val="standardContextual"/>
        </w:rPr>
      </w:pPr>
      <w:r w:rsidRPr="00BB67FE">
        <w:rPr>
          <w:rFonts w:ascii="Times New Roman" w:eastAsia="Times New Roman" w:hAnsi="Times New Roman" w:cs="Times New Roman"/>
          <w:color w:val="000000"/>
          <w:kern w:val="2"/>
          <w:sz w:val="24"/>
          <w:szCs w:val="24"/>
          <w:lang w:val="uk-UA" w:eastAsia="uk-UA"/>
          <w14:ligatures w14:val="standardContextual"/>
        </w:rPr>
        <w:t>Методики нормативної грошової оцінки земельних ділянок, затвердженої постановою Кабінету Міністрів України від 03.11.2021року № 1147;</w:t>
      </w:r>
    </w:p>
    <w:p w:rsidR="00BB67FE" w:rsidRPr="00BB67FE" w:rsidRDefault="00BB67FE" w:rsidP="00BB67FE">
      <w:pPr>
        <w:widowControl w:val="0"/>
        <w:numPr>
          <w:ilvl w:val="0"/>
          <w:numId w:val="3"/>
        </w:numPr>
        <w:tabs>
          <w:tab w:val="left" w:pos="993"/>
        </w:tabs>
        <w:suppressAutoHyphens/>
        <w:autoSpaceDE w:val="0"/>
        <w:spacing w:after="0" w:line="240" w:lineRule="auto"/>
        <w:ind w:firstLine="709"/>
        <w:rPr>
          <w:rFonts w:ascii="Times New Roman" w:eastAsia="Times New Roman" w:hAnsi="Times New Roman" w:cs="Times New Roman"/>
          <w:kern w:val="2"/>
          <w:sz w:val="24"/>
          <w:szCs w:val="24"/>
          <w:lang w:val="uk-UA" w:eastAsia="uk-UA"/>
          <w14:ligatures w14:val="standardContextual"/>
        </w:rPr>
      </w:pPr>
      <w:r w:rsidRPr="00BB67FE">
        <w:rPr>
          <w:rFonts w:ascii="Times New Roman" w:eastAsia="Times New Roman" w:hAnsi="Times New Roman" w:cs="Times New Roman"/>
          <w:color w:val="000000"/>
          <w:kern w:val="2"/>
          <w:sz w:val="24"/>
          <w:szCs w:val="24"/>
          <w:lang w:val="uk-UA" w:eastAsia="uk-UA"/>
          <w14:ligatures w14:val="standardContextual"/>
        </w:rPr>
        <w:t>інших підзаконних нормативних актів та технічних норм, що застосовуються при проведенні нормативної грошової оцінки земельних ділянок.</w:t>
      </w:r>
    </w:p>
    <w:p w:rsidR="00BB67FE" w:rsidRPr="00BB67FE" w:rsidRDefault="00BB67FE" w:rsidP="00BB67FE">
      <w:pPr>
        <w:suppressAutoHyphens/>
        <w:autoSpaceDE w:val="0"/>
        <w:spacing w:after="0" w:line="240" w:lineRule="auto"/>
        <w:ind w:firstLine="709"/>
        <w:jc w:val="both"/>
        <w:rPr>
          <w:rFonts w:ascii="Times New Roman" w:eastAsia="Times New Roman" w:hAnsi="Times New Roman" w:cs="Times New Roman"/>
          <w:kern w:val="2"/>
          <w:sz w:val="24"/>
          <w:szCs w:val="24"/>
          <w:lang w:val="uk-UA" w:eastAsia="uk-UA"/>
          <w14:ligatures w14:val="standardContextual"/>
        </w:rPr>
      </w:pPr>
      <w:r w:rsidRPr="00BB67FE">
        <w:rPr>
          <w:rFonts w:ascii="Times New Roman" w:eastAsia="Times New Roman" w:hAnsi="Times New Roman" w:cs="Times New Roman"/>
          <w:b/>
          <w:bCs/>
          <w:color w:val="000000"/>
          <w:kern w:val="2"/>
          <w:sz w:val="24"/>
          <w:szCs w:val="24"/>
          <w:lang w:val="uk-UA" w:eastAsia="uk-UA"/>
          <w14:ligatures w14:val="standardContextual"/>
        </w:rPr>
        <w:t>6. Вимоги до виконання нормативної грошової оцінки земельних ділянок:</w:t>
      </w:r>
    </w:p>
    <w:p w:rsidR="00BB67FE" w:rsidRPr="00BB67FE" w:rsidRDefault="00BB67FE" w:rsidP="00BB67FE">
      <w:pPr>
        <w:suppressAutoHyphens/>
        <w:autoSpaceDE w:val="0"/>
        <w:spacing w:after="0" w:line="240" w:lineRule="auto"/>
        <w:ind w:firstLine="709"/>
        <w:jc w:val="both"/>
        <w:rPr>
          <w:rFonts w:ascii="Times New Roman" w:eastAsia="Times New Roman" w:hAnsi="Times New Roman" w:cs="Times New Roman"/>
          <w:kern w:val="2"/>
          <w:sz w:val="24"/>
          <w:szCs w:val="24"/>
          <w:lang w:val="uk-UA" w:eastAsia="uk-UA"/>
          <w14:ligatures w14:val="standardContextual"/>
        </w:rPr>
      </w:pPr>
      <w:r w:rsidRPr="00BB67FE">
        <w:rPr>
          <w:rFonts w:ascii="Times New Roman" w:eastAsia="Times New Roman" w:hAnsi="Times New Roman" w:cs="Times New Roman"/>
          <w:color w:val="000000"/>
          <w:kern w:val="2"/>
          <w:sz w:val="24"/>
          <w:szCs w:val="24"/>
          <w:lang w:val="uk-UA" w:eastAsia="uk-UA"/>
          <w14:ligatures w14:val="standardContextual"/>
        </w:rPr>
        <w:t>6.1. Технічна документація з нормативної грошової оцінки земельних ділянок включає:</w:t>
      </w:r>
    </w:p>
    <w:p w:rsidR="00BB67FE" w:rsidRPr="00BB67FE" w:rsidRDefault="00BB67FE" w:rsidP="00BB67FE">
      <w:pPr>
        <w:widowControl w:val="0"/>
        <w:numPr>
          <w:ilvl w:val="0"/>
          <w:numId w:val="4"/>
        </w:numPr>
        <w:tabs>
          <w:tab w:val="left" w:pos="720"/>
        </w:tabs>
        <w:suppressAutoHyphens/>
        <w:autoSpaceDE w:val="0"/>
        <w:spacing w:after="0" w:line="240" w:lineRule="auto"/>
        <w:ind w:firstLine="709"/>
        <w:jc w:val="both"/>
        <w:rPr>
          <w:rFonts w:ascii="Times New Roman" w:eastAsia="Times New Roman" w:hAnsi="Times New Roman" w:cs="Times New Roman"/>
          <w:kern w:val="2"/>
          <w:sz w:val="24"/>
          <w:szCs w:val="24"/>
          <w:lang w:val="uk-UA" w:eastAsia="uk-UA"/>
          <w14:ligatures w14:val="standardContextual"/>
        </w:rPr>
      </w:pPr>
      <w:r w:rsidRPr="00BB67FE">
        <w:rPr>
          <w:rFonts w:ascii="Times New Roman" w:eastAsia="Times New Roman" w:hAnsi="Times New Roman" w:cs="Times New Roman"/>
          <w:color w:val="000000"/>
          <w:kern w:val="2"/>
          <w:sz w:val="24"/>
          <w:szCs w:val="24"/>
          <w:lang w:val="uk-UA" w:eastAsia="uk-UA"/>
          <w14:ligatures w14:val="standardContextual"/>
        </w:rPr>
        <w:t>рішення про проведення нормативної грошової оцінки земельних ділянок;</w:t>
      </w:r>
    </w:p>
    <w:p w:rsidR="00BB67FE" w:rsidRPr="00BB67FE" w:rsidRDefault="00BB67FE" w:rsidP="00BB67FE">
      <w:pPr>
        <w:widowControl w:val="0"/>
        <w:numPr>
          <w:ilvl w:val="0"/>
          <w:numId w:val="4"/>
        </w:numPr>
        <w:tabs>
          <w:tab w:val="left" w:pos="720"/>
        </w:tabs>
        <w:suppressAutoHyphens/>
        <w:autoSpaceDE w:val="0"/>
        <w:spacing w:after="0" w:line="240" w:lineRule="auto"/>
        <w:ind w:firstLine="709"/>
        <w:jc w:val="both"/>
        <w:rPr>
          <w:rFonts w:ascii="Times New Roman" w:eastAsia="Times New Roman" w:hAnsi="Times New Roman" w:cs="Times New Roman"/>
          <w:kern w:val="2"/>
          <w:sz w:val="24"/>
          <w:szCs w:val="24"/>
          <w:lang w:val="uk-UA" w:eastAsia="uk-UA"/>
          <w14:ligatures w14:val="standardContextual"/>
        </w:rPr>
      </w:pPr>
      <w:r w:rsidRPr="00BB67FE">
        <w:rPr>
          <w:rFonts w:ascii="Times New Roman" w:eastAsia="Times New Roman" w:hAnsi="Times New Roman" w:cs="Times New Roman"/>
          <w:color w:val="000000"/>
          <w:kern w:val="2"/>
          <w:sz w:val="24"/>
          <w:szCs w:val="24"/>
          <w:lang w:val="uk-UA" w:eastAsia="uk-UA"/>
          <w14:ligatures w14:val="standardContextual"/>
        </w:rPr>
        <w:t>завдання на виконання робіт;</w:t>
      </w:r>
    </w:p>
    <w:p w:rsidR="00BB67FE" w:rsidRPr="00BB67FE" w:rsidRDefault="00BB67FE" w:rsidP="00BB67FE">
      <w:pPr>
        <w:widowControl w:val="0"/>
        <w:numPr>
          <w:ilvl w:val="0"/>
          <w:numId w:val="4"/>
        </w:numPr>
        <w:tabs>
          <w:tab w:val="left" w:pos="993"/>
        </w:tabs>
        <w:suppressAutoHyphens/>
        <w:autoSpaceDE w:val="0"/>
        <w:spacing w:after="0" w:line="240" w:lineRule="auto"/>
        <w:ind w:firstLine="709"/>
        <w:jc w:val="both"/>
        <w:rPr>
          <w:rFonts w:ascii="Times New Roman" w:eastAsia="Times New Roman" w:hAnsi="Times New Roman" w:cs="Times New Roman"/>
          <w:kern w:val="2"/>
          <w:sz w:val="24"/>
          <w:szCs w:val="24"/>
          <w:lang w:val="uk-UA" w:eastAsia="uk-UA"/>
          <w14:ligatures w14:val="standardContextual"/>
        </w:rPr>
      </w:pPr>
      <w:r w:rsidRPr="00BB67FE">
        <w:rPr>
          <w:rFonts w:ascii="Times New Roman" w:eastAsia="Times New Roman" w:hAnsi="Times New Roman" w:cs="Times New Roman"/>
          <w:color w:val="000000"/>
          <w:kern w:val="2"/>
          <w:sz w:val="24"/>
          <w:szCs w:val="24"/>
          <w:lang w:val="uk-UA" w:eastAsia="uk-UA"/>
          <w14:ligatures w14:val="standardContextual"/>
        </w:rPr>
        <w:t>пояснювальну записку, що містить відомості про місце розташування громади, чисельність населення громади, її адміністративного центру та інших населених пунктів, обґрунтування оціночного зонування території громади та визначення коефіцієнту, який характеризує зональні фактори місцеположення земельної ділянки (Км4);</w:t>
      </w:r>
    </w:p>
    <w:p w:rsidR="00BB67FE" w:rsidRPr="00BB67FE" w:rsidRDefault="00BB67FE" w:rsidP="00BB67FE">
      <w:pPr>
        <w:widowControl w:val="0"/>
        <w:numPr>
          <w:ilvl w:val="0"/>
          <w:numId w:val="4"/>
        </w:numPr>
        <w:tabs>
          <w:tab w:val="left" w:pos="720"/>
        </w:tabs>
        <w:suppressAutoHyphens/>
        <w:autoSpaceDE w:val="0"/>
        <w:spacing w:after="0" w:line="240" w:lineRule="auto"/>
        <w:ind w:firstLine="709"/>
        <w:jc w:val="both"/>
        <w:rPr>
          <w:rFonts w:ascii="Times New Roman" w:eastAsia="Times New Roman" w:hAnsi="Times New Roman" w:cs="Times New Roman"/>
          <w:kern w:val="2"/>
          <w:sz w:val="24"/>
          <w:szCs w:val="24"/>
          <w:lang w:val="uk-UA" w:eastAsia="uk-UA"/>
          <w14:ligatures w14:val="standardContextual"/>
        </w:rPr>
      </w:pPr>
      <w:r w:rsidRPr="00BB67FE">
        <w:rPr>
          <w:rFonts w:ascii="Times New Roman" w:eastAsia="Times New Roman" w:hAnsi="Times New Roman" w:cs="Times New Roman"/>
          <w:color w:val="000000"/>
          <w:kern w:val="2"/>
          <w:sz w:val="24"/>
          <w:szCs w:val="24"/>
          <w:lang w:val="uk-UA" w:eastAsia="uk-UA"/>
          <w14:ligatures w14:val="standardContextual"/>
        </w:rPr>
        <w:t>відомості про величину нормативів капіталізованого рентного доходу;</w:t>
      </w:r>
    </w:p>
    <w:p w:rsidR="00BB67FE" w:rsidRPr="00BB67FE" w:rsidRDefault="00BB67FE" w:rsidP="00BB67FE">
      <w:pPr>
        <w:widowControl w:val="0"/>
        <w:numPr>
          <w:ilvl w:val="0"/>
          <w:numId w:val="4"/>
        </w:numPr>
        <w:tabs>
          <w:tab w:val="left" w:pos="720"/>
        </w:tabs>
        <w:suppressAutoHyphens/>
        <w:autoSpaceDE w:val="0"/>
        <w:spacing w:after="0" w:line="240" w:lineRule="auto"/>
        <w:ind w:firstLine="709"/>
        <w:jc w:val="both"/>
        <w:rPr>
          <w:rFonts w:ascii="Times New Roman" w:eastAsia="Times New Roman" w:hAnsi="Times New Roman" w:cs="Times New Roman"/>
          <w:kern w:val="2"/>
          <w:sz w:val="24"/>
          <w:szCs w:val="24"/>
          <w:lang w:val="uk-UA" w:eastAsia="uk-UA"/>
          <w14:ligatures w14:val="standardContextual"/>
        </w:rPr>
      </w:pPr>
      <w:r w:rsidRPr="00BB67FE">
        <w:rPr>
          <w:rFonts w:ascii="Times New Roman" w:eastAsia="Times New Roman" w:hAnsi="Times New Roman" w:cs="Times New Roman"/>
          <w:color w:val="000000"/>
          <w:kern w:val="2"/>
          <w:sz w:val="24"/>
          <w:szCs w:val="24"/>
          <w:lang w:val="uk-UA" w:eastAsia="uk-UA"/>
          <w14:ligatures w14:val="standardContextual"/>
        </w:rPr>
        <w:t>схему оціночних районів;</w:t>
      </w:r>
    </w:p>
    <w:p w:rsidR="00BB67FE" w:rsidRPr="00BB67FE" w:rsidRDefault="00BB67FE" w:rsidP="00BB67FE">
      <w:pPr>
        <w:widowControl w:val="0"/>
        <w:numPr>
          <w:ilvl w:val="0"/>
          <w:numId w:val="4"/>
        </w:numPr>
        <w:tabs>
          <w:tab w:val="left" w:pos="993"/>
        </w:tabs>
        <w:suppressAutoHyphens/>
        <w:autoSpaceDE w:val="0"/>
        <w:spacing w:after="0" w:line="240" w:lineRule="auto"/>
        <w:ind w:firstLine="709"/>
        <w:jc w:val="both"/>
        <w:rPr>
          <w:rFonts w:ascii="Times New Roman" w:eastAsia="Times New Roman" w:hAnsi="Times New Roman" w:cs="Times New Roman"/>
          <w:kern w:val="2"/>
          <w:sz w:val="24"/>
          <w:szCs w:val="24"/>
          <w:lang w:val="uk-UA" w:eastAsia="uk-UA"/>
          <w14:ligatures w14:val="standardContextual"/>
        </w:rPr>
      </w:pPr>
      <w:r w:rsidRPr="00BB67FE">
        <w:rPr>
          <w:rFonts w:ascii="Times New Roman" w:eastAsia="Times New Roman" w:hAnsi="Times New Roman" w:cs="Times New Roman"/>
          <w:color w:val="000000"/>
          <w:kern w:val="2"/>
          <w:sz w:val="24"/>
          <w:szCs w:val="24"/>
          <w:lang w:val="uk-UA" w:eastAsia="uk-UA"/>
          <w14:ligatures w14:val="standardContextual"/>
        </w:rPr>
        <w:t>таблицю із зазначенням для кожного оціночного району коефіцієнту, який враховує розташування громади в межах зони впливу великих міст (Км1), коефіцієнту, який враховує курортно-рекреаційне значення населених пунктів (Км2), коефіцієнту, який враховує розташування громади в межах зон радіаційного забруднення (Км3), коефіцієнту, який характеризує зональні фактори місцеположення земельної ділянки (Км4);</w:t>
      </w:r>
    </w:p>
    <w:p w:rsidR="00BB67FE" w:rsidRPr="00BB67FE" w:rsidRDefault="00BB67FE" w:rsidP="00BB67FE">
      <w:pPr>
        <w:widowControl w:val="0"/>
        <w:numPr>
          <w:ilvl w:val="0"/>
          <w:numId w:val="4"/>
        </w:numPr>
        <w:tabs>
          <w:tab w:val="left" w:pos="720"/>
        </w:tabs>
        <w:suppressAutoHyphens/>
        <w:autoSpaceDE w:val="0"/>
        <w:spacing w:after="0" w:line="240" w:lineRule="auto"/>
        <w:ind w:firstLine="709"/>
        <w:jc w:val="both"/>
        <w:rPr>
          <w:rFonts w:ascii="Times New Roman" w:eastAsia="Times New Roman" w:hAnsi="Times New Roman" w:cs="Times New Roman"/>
          <w:kern w:val="2"/>
          <w:sz w:val="24"/>
          <w:szCs w:val="24"/>
          <w:lang w:val="uk-UA" w:eastAsia="uk-UA"/>
          <w14:ligatures w14:val="standardContextual"/>
        </w:rPr>
      </w:pPr>
      <w:r w:rsidRPr="00BB67FE">
        <w:rPr>
          <w:rFonts w:ascii="Times New Roman" w:eastAsia="Times New Roman" w:hAnsi="Times New Roman" w:cs="Times New Roman"/>
          <w:color w:val="000000"/>
          <w:kern w:val="2"/>
          <w:sz w:val="24"/>
          <w:szCs w:val="24"/>
          <w:lang w:val="uk-UA" w:eastAsia="uk-UA"/>
          <w14:ligatures w14:val="standardContextual"/>
        </w:rPr>
        <w:t>схему природно-сільськогосподарських районів на територію громади;</w:t>
      </w:r>
    </w:p>
    <w:p w:rsidR="00BB67FE" w:rsidRPr="00BB67FE" w:rsidRDefault="00BB67FE" w:rsidP="00BB67FE">
      <w:pPr>
        <w:widowControl w:val="0"/>
        <w:numPr>
          <w:ilvl w:val="0"/>
          <w:numId w:val="4"/>
        </w:numPr>
        <w:tabs>
          <w:tab w:val="left" w:pos="720"/>
        </w:tabs>
        <w:suppressAutoHyphens/>
        <w:autoSpaceDE w:val="0"/>
        <w:spacing w:after="0" w:line="240" w:lineRule="auto"/>
        <w:ind w:firstLine="709"/>
        <w:jc w:val="both"/>
        <w:rPr>
          <w:rFonts w:ascii="Times New Roman" w:eastAsia="Times New Roman" w:hAnsi="Times New Roman" w:cs="Times New Roman"/>
          <w:kern w:val="2"/>
          <w:sz w:val="24"/>
          <w:szCs w:val="24"/>
          <w:lang w:val="uk-UA" w:eastAsia="uk-UA"/>
          <w14:ligatures w14:val="standardContextual"/>
        </w:rPr>
      </w:pPr>
      <w:r w:rsidRPr="00BB67FE">
        <w:rPr>
          <w:rFonts w:ascii="Times New Roman" w:eastAsia="Times New Roman" w:hAnsi="Times New Roman" w:cs="Times New Roman"/>
          <w:color w:val="000000"/>
          <w:kern w:val="2"/>
          <w:sz w:val="24"/>
          <w:szCs w:val="24"/>
          <w:lang w:val="uk-UA" w:eastAsia="uk-UA"/>
          <w14:ligatures w14:val="standardContextual"/>
        </w:rPr>
        <w:t xml:space="preserve">картограму </w:t>
      </w:r>
      <w:proofErr w:type="spellStart"/>
      <w:r w:rsidRPr="00BB67FE">
        <w:rPr>
          <w:rFonts w:ascii="Times New Roman" w:eastAsia="Times New Roman" w:hAnsi="Times New Roman" w:cs="Times New Roman"/>
          <w:color w:val="000000"/>
          <w:kern w:val="2"/>
          <w:sz w:val="24"/>
          <w:szCs w:val="24"/>
          <w:lang w:val="uk-UA" w:eastAsia="uk-UA"/>
          <w14:ligatures w14:val="standardContextual"/>
        </w:rPr>
        <w:t>агровиробничих</w:t>
      </w:r>
      <w:proofErr w:type="spellEnd"/>
      <w:r w:rsidRPr="00BB67FE">
        <w:rPr>
          <w:rFonts w:ascii="Times New Roman" w:eastAsia="Times New Roman" w:hAnsi="Times New Roman" w:cs="Times New Roman"/>
          <w:color w:val="000000"/>
          <w:kern w:val="2"/>
          <w:sz w:val="24"/>
          <w:szCs w:val="24"/>
          <w:lang w:val="uk-UA" w:eastAsia="uk-UA"/>
          <w14:ligatures w14:val="standardContextual"/>
        </w:rPr>
        <w:t xml:space="preserve"> груп ґрунтів;</w:t>
      </w:r>
    </w:p>
    <w:p w:rsidR="00BB67FE" w:rsidRPr="00BB67FE" w:rsidRDefault="00BB67FE" w:rsidP="00BB67FE">
      <w:pPr>
        <w:widowControl w:val="0"/>
        <w:numPr>
          <w:ilvl w:val="0"/>
          <w:numId w:val="4"/>
        </w:numPr>
        <w:suppressAutoHyphens/>
        <w:autoSpaceDE w:val="0"/>
        <w:spacing w:after="0" w:line="240" w:lineRule="auto"/>
        <w:ind w:firstLine="709"/>
        <w:jc w:val="both"/>
        <w:rPr>
          <w:rFonts w:ascii="Times New Roman" w:eastAsia="Times New Roman" w:hAnsi="Times New Roman" w:cs="Times New Roman"/>
          <w:kern w:val="2"/>
          <w:sz w:val="24"/>
          <w:szCs w:val="24"/>
          <w:lang w:val="uk-UA" w:eastAsia="uk-UA"/>
          <w14:ligatures w14:val="standardContextual"/>
        </w:rPr>
      </w:pPr>
      <w:r w:rsidRPr="00BB67FE">
        <w:rPr>
          <w:rFonts w:ascii="Times New Roman" w:eastAsia="Times New Roman" w:hAnsi="Times New Roman" w:cs="Times New Roman"/>
          <w:color w:val="000000"/>
          <w:kern w:val="2"/>
          <w:sz w:val="24"/>
          <w:szCs w:val="24"/>
          <w:lang w:val="uk-UA" w:eastAsia="uk-UA"/>
          <w14:ligatures w14:val="standardContextual"/>
        </w:rPr>
        <w:t xml:space="preserve">таблицю із зазначенням переліку </w:t>
      </w:r>
      <w:proofErr w:type="spellStart"/>
      <w:r w:rsidRPr="00BB67FE">
        <w:rPr>
          <w:rFonts w:ascii="Times New Roman" w:eastAsia="Times New Roman" w:hAnsi="Times New Roman" w:cs="Times New Roman"/>
          <w:color w:val="000000"/>
          <w:kern w:val="2"/>
          <w:sz w:val="24"/>
          <w:szCs w:val="24"/>
          <w:lang w:val="uk-UA" w:eastAsia="uk-UA"/>
          <w14:ligatures w14:val="standardContextual"/>
        </w:rPr>
        <w:t>агровиробничих</w:t>
      </w:r>
      <w:proofErr w:type="spellEnd"/>
      <w:r w:rsidRPr="00BB67FE">
        <w:rPr>
          <w:rFonts w:ascii="Times New Roman" w:eastAsia="Times New Roman" w:hAnsi="Times New Roman" w:cs="Times New Roman"/>
          <w:color w:val="000000"/>
          <w:kern w:val="2"/>
          <w:sz w:val="24"/>
          <w:szCs w:val="24"/>
          <w:lang w:val="uk-UA" w:eastAsia="uk-UA"/>
          <w14:ligatures w14:val="standardContextual"/>
        </w:rPr>
        <w:t xml:space="preserve"> груп ґрунтів та їх балів бонітету за сільськогосподарськими угіддями;</w:t>
      </w:r>
    </w:p>
    <w:p w:rsidR="00BB67FE" w:rsidRPr="00BB67FE" w:rsidRDefault="00BB67FE" w:rsidP="00BB67FE">
      <w:pPr>
        <w:widowControl w:val="0"/>
        <w:numPr>
          <w:ilvl w:val="0"/>
          <w:numId w:val="4"/>
        </w:numPr>
        <w:tabs>
          <w:tab w:val="left" w:pos="851"/>
        </w:tabs>
        <w:suppressAutoHyphens/>
        <w:autoSpaceDE w:val="0"/>
        <w:spacing w:after="0" w:line="240" w:lineRule="auto"/>
        <w:ind w:firstLine="709"/>
        <w:jc w:val="both"/>
        <w:rPr>
          <w:rFonts w:ascii="Times New Roman" w:eastAsia="Times New Roman" w:hAnsi="Times New Roman" w:cs="Times New Roman"/>
          <w:kern w:val="2"/>
          <w:sz w:val="24"/>
          <w:szCs w:val="24"/>
          <w:lang w:val="uk-UA" w:eastAsia="uk-UA"/>
          <w14:ligatures w14:val="standardContextual"/>
        </w:rPr>
      </w:pPr>
      <w:r w:rsidRPr="00BB67FE">
        <w:rPr>
          <w:rFonts w:ascii="Times New Roman" w:eastAsia="Times New Roman" w:hAnsi="Times New Roman" w:cs="Times New Roman"/>
          <w:color w:val="000000"/>
          <w:kern w:val="2"/>
          <w:sz w:val="24"/>
          <w:szCs w:val="24"/>
          <w:lang w:val="uk-UA" w:eastAsia="uk-UA"/>
          <w14:ligatures w14:val="standardContextual"/>
        </w:rPr>
        <w:t>таблицю із зазначенням коефіцієнтів, які враховують цільове призначення земельної ділянки (</w:t>
      </w:r>
      <w:proofErr w:type="spellStart"/>
      <w:r w:rsidRPr="00BB67FE">
        <w:rPr>
          <w:rFonts w:ascii="Times New Roman" w:eastAsia="Times New Roman" w:hAnsi="Times New Roman" w:cs="Times New Roman"/>
          <w:color w:val="000000"/>
          <w:kern w:val="2"/>
          <w:sz w:val="24"/>
          <w:szCs w:val="24"/>
          <w:lang w:val="uk-UA" w:eastAsia="uk-UA"/>
          <w14:ligatures w14:val="standardContextual"/>
        </w:rPr>
        <w:t>Кцп</w:t>
      </w:r>
      <w:proofErr w:type="spellEnd"/>
      <w:r w:rsidRPr="00BB67FE">
        <w:rPr>
          <w:rFonts w:ascii="Times New Roman" w:eastAsia="Times New Roman" w:hAnsi="Times New Roman" w:cs="Times New Roman"/>
          <w:color w:val="000000"/>
          <w:kern w:val="2"/>
          <w:sz w:val="24"/>
          <w:szCs w:val="24"/>
          <w:lang w:val="uk-UA" w:eastAsia="uk-UA"/>
          <w14:ligatures w14:val="standardContextual"/>
        </w:rPr>
        <w:t>);</w:t>
      </w:r>
    </w:p>
    <w:p w:rsidR="00BB67FE" w:rsidRPr="00BB67FE" w:rsidRDefault="00BB67FE" w:rsidP="00BB67FE">
      <w:pPr>
        <w:widowControl w:val="0"/>
        <w:numPr>
          <w:ilvl w:val="0"/>
          <w:numId w:val="4"/>
        </w:numPr>
        <w:suppressAutoHyphens/>
        <w:autoSpaceDE w:val="0"/>
        <w:spacing w:after="0" w:line="240" w:lineRule="auto"/>
        <w:ind w:firstLine="709"/>
        <w:jc w:val="both"/>
        <w:rPr>
          <w:rFonts w:ascii="Times New Roman" w:eastAsia="Times New Roman" w:hAnsi="Times New Roman" w:cs="Times New Roman"/>
          <w:kern w:val="2"/>
          <w:sz w:val="24"/>
          <w:szCs w:val="24"/>
          <w:lang w:val="uk-UA" w:eastAsia="uk-UA"/>
          <w14:ligatures w14:val="standardContextual"/>
        </w:rPr>
      </w:pPr>
      <w:r w:rsidRPr="00BB67FE">
        <w:rPr>
          <w:rFonts w:ascii="Times New Roman" w:eastAsia="Times New Roman" w:hAnsi="Times New Roman" w:cs="Times New Roman"/>
          <w:color w:val="000000"/>
          <w:kern w:val="2"/>
          <w:sz w:val="24"/>
          <w:szCs w:val="24"/>
          <w:lang w:val="uk-UA" w:eastAsia="uk-UA"/>
          <w14:ligatures w14:val="standardContextual"/>
        </w:rPr>
        <w:t>таблицю із зазначенням коефіцієнтів, які враховують особливості використання земельної ділянки в межах категорії земель за основним цільовим призначенням (</w:t>
      </w:r>
      <w:proofErr w:type="spellStart"/>
      <w:r w:rsidRPr="00BB67FE">
        <w:rPr>
          <w:rFonts w:ascii="Times New Roman" w:eastAsia="Times New Roman" w:hAnsi="Times New Roman" w:cs="Times New Roman"/>
          <w:color w:val="000000"/>
          <w:kern w:val="2"/>
          <w:sz w:val="24"/>
          <w:szCs w:val="24"/>
          <w:lang w:val="uk-UA" w:eastAsia="uk-UA"/>
          <w14:ligatures w14:val="standardContextual"/>
        </w:rPr>
        <w:t>Кмц</w:t>
      </w:r>
      <w:proofErr w:type="spellEnd"/>
      <w:r w:rsidRPr="00BB67FE">
        <w:rPr>
          <w:rFonts w:ascii="Times New Roman" w:eastAsia="Times New Roman" w:hAnsi="Times New Roman" w:cs="Times New Roman"/>
          <w:color w:val="000000"/>
          <w:kern w:val="2"/>
          <w:sz w:val="24"/>
          <w:szCs w:val="24"/>
          <w:lang w:val="uk-UA" w:eastAsia="uk-UA"/>
          <w14:ligatures w14:val="standardContextual"/>
        </w:rPr>
        <w:t>);</w:t>
      </w:r>
    </w:p>
    <w:p w:rsidR="00BB67FE" w:rsidRPr="00BB67FE" w:rsidRDefault="00BB67FE" w:rsidP="00BB67FE">
      <w:pPr>
        <w:widowControl w:val="0"/>
        <w:numPr>
          <w:ilvl w:val="0"/>
          <w:numId w:val="4"/>
        </w:numPr>
        <w:tabs>
          <w:tab w:val="left" w:pos="993"/>
        </w:tabs>
        <w:suppressAutoHyphens/>
        <w:autoSpaceDE w:val="0"/>
        <w:spacing w:after="0" w:line="240" w:lineRule="auto"/>
        <w:ind w:firstLine="709"/>
        <w:jc w:val="both"/>
        <w:rPr>
          <w:rFonts w:ascii="Times New Roman" w:eastAsia="Times New Roman" w:hAnsi="Times New Roman" w:cs="Times New Roman"/>
          <w:kern w:val="2"/>
          <w:sz w:val="24"/>
          <w:szCs w:val="24"/>
          <w:lang w:val="uk-UA" w:eastAsia="uk-UA"/>
          <w14:ligatures w14:val="standardContextual"/>
        </w:rPr>
      </w:pPr>
      <w:r w:rsidRPr="00BB67FE">
        <w:rPr>
          <w:rFonts w:ascii="Times New Roman" w:eastAsia="Times New Roman" w:hAnsi="Times New Roman" w:cs="Times New Roman"/>
          <w:color w:val="000000"/>
          <w:kern w:val="2"/>
          <w:sz w:val="24"/>
          <w:szCs w:val="24"/>
          <w:lang w:val="uk-UA" w:eastAsia="uk-UA"/>
          <w14:ligatures w14:val="standardContextual"/>
        </w:rPr>
        <w:t>розрахунок добутку коефіцієнтів індексації нормативної грошової оцінки земель за період від затвердження нормативу капіталізованого рентного доходу до дати проведення оцінки (</w:t>
      </w:r>
      <w:proofErr w:type="spellStart"/>
      <w:r w:rsidRPr="00BB67FE">
        <w:rPr>
          <w:rFonts w:ascii="Times New Roman" w:eastAsia="Times New Roman" w:hAnsi="Times New Roman" w:cs="Times New Roman"/>
          <w:color w:val="000000"/>
          <w:kern w:val="2"/>
          <w:sz w:val="24"/>
          <w:szCs w:val="24"/>
          <w:lang w:val="uk-UA" w:eastAsia="uk-UA"/>
          <w14:ligatures w14:val="standardContextual"/>
        </w:rPr>
        <w:t>Кні</w:t>
      </w:r>
      <w:proofErr w:type="spellEnd"/>
      <w:r w:rsidRPr="00BB67FE">
        <w:rPr>
          <w:rFonts w:ascii="Times New Roman" w:eastAsia="Times New Roman" w:hAnsi="Times New Roman" w:cs="Times New Roman"/>
          <w:color w:val="000000"/>
          <w:kern w:val="2"/>
          <w:sz w:val="24"/>
          <w:szCs w:val="24"/>
          <w:lang w:val="uk-UA" w:eastAsia="uk-UA"/>
          <w14:ligatures w14:val="standardContextual"/>
        </w:rPr>
        <w:t>).</w:t>
      </w:r>
    </w:p>
    <w:p w:rsidR="00BB67FE" w:rsidRPr="00BB67FE" w:rsidRDefault="00BB67FE" w:rsidP="00BB67FE">
      <w:pPr>
        <w:suppressAutoHyphens/>
        <w:autoSpaceDE w:val="0"/>
        <w:spacing w:after="0" w:line="240" w:lineRule="auto"/>
        <w:ind w:firstLine="709"/>
        <w:jc w:val="both"/>
        <w:rPr>
          <w:rFonts w:ascii="Times New Roman" w:eastAsia="Times New Roman" w:hAnsi="Times New Roman" w:cs="Times New Roman"/>
          <w:kern w:val="2"/>
          <w:sz w:val="24"/>
          <w:szCs w:val="24"/>
          <w:lang w:val="uk-UA" w:eastAsia="uk-UA"/>
          <w14:ligatures w14:val="standardContextual"/>
        </w:rPr>
      </w:pPr>
      <w:r w:rsidRPr="00BB67FE">
        <w:rPr>
          <w:rFonts w:ascii="Times New Roman" w:eastAsia="Times New Roman" w:hAnsi="Times New Roman" w:cs="Times New Roman"/>
          <w:color w:val="000000"/>
          <w:kern w:val="2"/>
          <w:sz w:val="24"/>
          <w:szCs w:val="24"/>
          <w:lang w:val="uk-UA" w:eastAsia="uk-UA"/>
          <w14:ligatures w14:val="standardContextual"/>
        </w:rPr>
        <w:t>6.2. З метою внесення до Державного земельного кадастру відомостей про нормативну грошову оцінку земельних ділянок розробник складає електронний документ відповідно до вимог Порядку ведення Державного земельного кадастру, затвердженого постановою Кабінету Міністрів України від 17 жовтня 2012 року № 1051 та забезпечує їх внесення до Державного земельного кадастру.</w:t>
      </w:r>
    </w:p>
    <w:p w:rsidR="00BB67FE" w:rsidRPr="00BB67FE" w:rsidRDefault="00BB67FE" w:rsidP="00BB67FE">
      <w:pPr>
        <w:suppressAutoHyphens/>
        <w:autoSpaceDE w:val="0"/>
        <w:spacing w:after="0" w:line="240" w:lineRule="auto"/>
        <w:ind w:firstLine="709"/>
        <w:jc w:val="both"/>
        <w:rPr>
          <w:rFonts w:ascii="Times New Roman" w:eastAsia="Times New Roman" w:hAnsi="Times New Roman" w:cs="Times New Roman"/>
          <w:kern w:val="2"/>
          <w:sz w:val="24"/>
          <w:szCs w:val="24"/>
          <w:lang w:val="uk-UA" w:eastAsia="uk-UA"/>
          <w14:ligatures w14:val="standardContextual"/>
        </w:rPr>
      </w:pPr>
      <w:r w:rsidRPr="00BB67FE">
        <w:rPr>
          <w:rFonts w:ascii="Times New Roman" w:eastAsia="Times New Roman" w:hAnsi="Times New Roman" w:cs="Times New Roman"/>
          <w:b/>
          <w:bCs/>
          <w:color w:val="000000"/>
          <w:kern w:val="2"/>
          <w:sz w:val="24"/>
          <w:szCs w:val="24"/>
          <w:lang w:val="uk-UA" w:eastAsia="uk-UA"/>
          <w14:ligatures w14:val="standardContextual"/>
        </w:rPr>
        <w:t>7. Документи і матеріали, що повинні бути передані за результатами виконаних робіт:</w:t>
      </w:r>
    </w:p>
    <w:p w:rsidR="00BB67FE" w:rsidRPr="00BB67FE" w:rsidRDefault="00BB67FE" w:rsidP="00BB67FE">
      <w:pPr>
        <w:numPr>
          <w:ilvl w:val="0"/>
          <w:numId w:val="5"/>
        </w:numPr>
        <w:suppressAutoHyphens/>
        <w:autoSpaceDE w:val="0"/>
        <w:spacing w:after="0" w:line="240" w:lineRule="auto"/>
        <w:ind w:firstLine="709"/>
        <w:jc w:val="both"/>
        <w:rPr>
          <w:rFonts w:ascii="Times New Roman" w:eastAsia="Times New Roman" w:hAnsi="Times New Roman" w:cs="Times New Roman"/>
          <w:kern w:val="2"/>
          <w:sz w:val="24"/>
          <w:szCs w:val="24"/>
          <w:lang w:val="uk-UA" w:eastAsia="uk-UA"/>
          <w14:ligatures w14:val="standardContextual"/>
        </w:rPr>
      </w:pPr>
      <w:r w:rsidRPr="00BB67FE">
        <w:rPr>
          <w:rFonts w:ascii="Times New Roman" w:eastAsia="Times New Roman" w:hAnsi="Times New Roman" w:cs="Times New Roman"/>
          <w:color w:val="000000"/>
          <w:kern w:val="2"/>
          <w:sz w:val="24"/>
          <w:szCs w:val="24"/>
          <w:lang w:val="uk-UA" w:eastAsia="uk-UA"/>
          <w14:ligatures w14:val="standardContextual"/>
        </w:rPr>
        <w:t>Технічна документація з нормативної грошової оцінки земельних ділянок в межах території Калуської територіальної громади Калуського району Івано-Франківської області – у паперовому вигляді, засвідчена підписом та особистою печаткою сертифікованого інженера – землевпорядника, який відповідає за якість робіт із землеустрою.</w:t>
      </w:r>
    </w:p>
    <w:p w:rsidR="00BB67FE" w:rsidRPr="00BB67FE" w:rsidRDefault="00BB67FE" w:rsidP="00BB67FE">
      <w:pPr>
        <w:numPr>
          <w:ilvl w:val="0"/>
          <w:numId w:val="5"/>
        </w:numPr>
        <w:suppressAutoHyphens/>
        <w:autoSpaceDE w:val="0"/>
        <w:spacing w:after="0" w:line="240" w:lineRule="auto"/>
        <w:ind w:firstLine="709"/>
        <w:jc w:val="both"/>
        <w:rPr>
          <w:rFonts w:ascii="Times New Roman" w:eastAsia="Times New Roman" w:hAnsi="Times New Roman" w:cs="Times New Roman"/>
          <w:kern w:val="2"/>
          <w:sz w:val="24"/>
          <w:szCs w:val="24"/>
          <w:lang w:val="uk-UA" w:eastAsia="uk-UA"/>
          <w14:ligatures w14:val="standardContextual"/>
        </w:rPr>
      </w:pPr>
      <w:r w:rsidRPr="00BB67FE">
        <w:rPr>
          <w:rFonts w:ascii="Times New Roman" w:eastAsia="Times New Roman" w:hAnsi="Times New Roman" w:cs="Times New Roman"/>
          <w:kern w:val="2"/>
          <w:sz w:val="24"/>
          <w:szCs w:val="24"/>
          <w:lang w:val="uk-UA" w:eastAsia="uk-UA"/>
          <w14:ligatures w14:val="standardContextual"/>
        </w:rPr>
        <w:t xml:space="preserve">Аерофотознімання територій з складними інженерно-геологічними та фізико-географічними територіальними умовами (наявність ярів, крутосхилів, підтоплення тощо) в межах кадастрового кварталу ((2622886000:08:001) на території Калуської територіальної громади Калуського району Івано-Франківської області, за </w:t>
      </w:r>
      <w:r w:rsidRPr="00BB67FE">
        <w:rPr>
          <w:rFonts w:ascii="Times New Roman" w:eastAsia="Times New Roman" w:hAnsi="Times New Roman" w:cs="Times New Roman"/>
          <w:kern w:val="2"/>
          <w:sz w:val="24"/>
          <w:szCs w:val="24"/>
          <w:lang w:val="uk-UA" w:eastAsia="uk-UA"/>
          <w14:ligatures w14:val="standardContextual"/>
        </w:rPr>
        <w:lastRenderedPageBreak/>
        <w:t xml:space="preserve">допомогою </w:t>
      </w:r>
      <w:proofErr w:type="spellStart"/>
      <w:r w:rsidRPr="00BB67FE">
        <w:rPr>
          <w:rFonts w:ascii="Times New Roman" w:eastAsia="Times New Roman" w:hAnsi="Times New Roman" w:cs="Times New Roman"/>
          <w:kern w:val="2"/>
          <w:sz w:val="24"/>
          <w:szCs w:val="24"/>
          <w:lang w:val="uk-UA" w:eastAsia="uk-UA"/>
          <w14:ligatures w14:val="standardContextual"/>
        </w:rPr>
        <w:t>квадрокоптера</w:t>
      </w:r>
      <w:proofErr w:type="spellEnd"/>
      <w:r w:rsidRPr="00BB67FE">
        <w:rPr>
          <w:rFonts w:ascii="Times New Roman" w:eastAsia="Times New Roman" w:hAnsi="Times New Roman" w:cs="Times New Roman"/>
          <w:kern w:val="2"/>
          <w:sz w:val="24"/>
          <w:szCs w:val="24"/>
          <w:lang w:val="uk-UA" w:eastAsia="uk-UA"/>
          <w14:ligatures w14:val="standardContextual"/>
        </w:rPr>
        <w:t xml:space="preserve"> та лідара, орієнтовною площею знімання - ~ 132 га. Результатом знімання є цифрова модель рельєфу представлена горизонталями та відмітками висот з густиною не менше ніж 2.5 см у масштабі плану та </w:t>
      </w:r>
      <w:proofErr w:type="spellStart"/>
      <w:r w:rsidRPr="00BB67FE">
        <w:rPr>
          <w:rFonts w:ascii="Times New Roman" w:eastAsia="Times New Roman" w:hAnsi="Times New Roman" w:cs="Times New Roman"/>
          <w:kern w:val="2"/>
          <w:sz w:val="24"/>
          <w:szCs w:val="24"/>
          <w:lang w:val="uk-UA" w:eastAsia="uk-UA"/>
          <w14:ligatures w14:val="standardContextual"/>
        </w:rPr>
        <w:t>ортофотоплан</w:t>
      </w:r>
      <w:proofErr w:type="spellEnd"/>
      <w:r w:rsidRPr="00BB67FE">
        <w:rPr>
          <w:rFonts w:ascii="Times New Roman" w:eastAsia="Times New Roman" w:hAnsi="Times New Roman" w:cs="Times New Roman"/>
          <w:kern w:val="2"/>
          <w:sz w:val="24"/>
          <w:szCs w:val="24"/>
          <w:lang w:val="uk-UA" w:eastAsia="uk-UA"/>
          <w14:ligatures w14:val="standardContextual"/>
        </w:rPr>
        <w:t xml:space="preserve"> у системі координат СК-63 з просторовою роздільною здатністю на місцевості не менше ніж 0,1м/піксель та технічний звіт по камеральній обробці даних, як складова частина технічної документації з нормативної грошової оцінки земельних ділянок в межах території Калуської територіальної громади Калуського району Івано-Франківської області.</w:t>
      </w:r>
    </w:p>
    <w:p w:rsidR="00BB67FE" w:rsidRPr="00BB67FE" w:rsidRDefault="00BB67FE" w:rsidP="00BB67FE">
      <w:pPr>
        <w:suppressAutoHyphens/>
        <w:autoSpaceDE w:val="0"/>
        <w:spacing w:after="0" w:line="240" w:lineRule="auto"/>
        <w:ind w:firstLine="709"/>
        <w:jc w:val="both"/>
        <w:rPr>
          <w:rFonts w:ascii="Times New Roman" w:eastAsia="Times New Roman" w:hAnsi="Times New Roman" w:cs="Times New Roman"/>
          <w:kern w:val="2"/>
          <w:sz w:val="24"/>
          <w:szCs w:val="24"/>
          <w:lang w:val="uk-UA" w:eastAsia="uk-UA"/>
          <w14:ligatures w14:val="standardContextual"/>
        </w:rPr>
      </w:pPr>
      <w:r w:rsidRPr="00BB67FE">
        <w:rPr>
          <w:rFonts w:ascii="Times New Roman" w:eastAsia="Times New Roman" w:hAnsi="Times New Roman" w:cs="Times New Roman"/>
          <w:color w:val="000000"/>
          <w:kern w:val="2"/>
          <w:sz w:val="24"/>
          <w:szCs w:val="24"/>
          <w:lang w:val="uk-UA" w:eastAsia="uk-UA"/>
          <w14:ligatures w14:val="standardContextual"/>
        </w:rPr>
        <w:t>•</w:t>
      </w:r>
      <w:r w:rsidRPr="00BB67FE">
        <w:rPr>
          <w:rFonts w:ascii="Times New Roman" w:eastAsia="Times New Roman" w:hAnsi="Times New Roman" w:cs="Times New Roman"/>
          <w:color w:val="000000"/>
          <w:kern w:val="2"/>
          <w:sz w:val="24"/>
          <w:szCs w:val="24"/>
          <w:lang w:val="uk-UA" w:eastAsia="uk-UA"/>
          <w14:ligatures w14:val="standardContextual"/>
        </w:rPr>
        <w:tab/>
        <w:t xml:space="preserve">Електронний документ, що містить відомості про нормативну грошову оцінку земельних ділянок в межах території </w:t>
      </w:r>
      <w:r w:rsidRPr="00BB67FE">
        <w:rPr>
          <w:rFonts w:ascii="Times New Roman" w:eastAsia="Times New Roman" w:hAnsi="Times New Roman" w:cs="Times New Roman"/>
          <w:b/>
          <w:bCs/>
          <w:color w:val="000000"/>
          <w:kern w:val="2"/>
          <w:sz w:val="24"/>
          <w:szCs w:val="24"/>
          <w:lang w:val="uk-UA" w:eastAsia="uk-UA"/>
          <w14:ligatures w14:val="standardContextual"/>
        </w:rPr>
        <w:t xml:space="preserve">Калуської міської територіальної громади Калуського району Івано-Франківської області </w:t>
      </w:r>
      <w:r w:rsidRPr="00BB67FE">
        <w:rPr>
          <w:rFonts w:ascii="Times New Roman" w:eastAsia="Times New Roman" w:hAnsi="Times New Roman" w:cs="Times New Roman"/>
          <w:color w:val="000000"/>
          <w:kern w:val="2"/>
          <w:sz w:val="24"/>
          <w:szCs w:val="24"/>
          <w:lang w:val="uk-UA" w:eastAsia="uk-UA"/>
          <w14:ligatures w14:val="standardContextual"/>
        </w:rPr>
        <w:t>- області, має відповідати вимогам Порядку ведення Державного земельного кадастру, затвердженого постановою Кабінету Міністрів України від 17 жовтня 2012 року № 1051.</w:t>
      </w:r>
    </w:p>
    <w:p w:rsidR="00BB67FE" w:rsidRPr="00BB67FE" w:rsidRDefault="00BB67FE" w:rsidP="00BB67FE">
      <w:pPr>
        <w:suppressAutoHyphens/>
        <w:autoSpaceDE w:val="0"/>
        <w:spacing w:after="0" w:line="240" w:lineRule="auto"/>
        <w:ind w:firstLine="709"/>
        <w:jc w:val="both"/>
        <w:rPr>
          <w:rFonts w:ascii="Times New Roman" w:eastAsia="Times New Roman" w:hAnsi="Times New Roman" w:cs="Times New Roman"/>
          <w:kern w:val="2"/>
          <w:sz w:val="24"/>
          <w:szCs w:val="24"/>
          <w:lang w:val="uk-UA" w:eastAsia="uk-UA"/>
          <w14:ligatures w14:val="standardContextual"/>
        </w:rPr>
      </w:pPr>
      <w:r w:rsidRPr="00BB67FE">
        <w:rPr>
          <w:rFonts w:ascii="Times New Roman" w:eastAsia="Times New Roman" w:hAnsi="Times New Roman" w:cs="Times New Roman"/>
          <w:b/>
          <w:bCs/>
          <w:color w:val="000000"/>
          <w:kern w:val="2"/>
          <w:sz w:val="24"/>
          <w:szCs w:val="24"/>
          <w:lang w:val="uk-UA" w:eastAsia="uk-UA"/>
          <w14:ligatures w14:val="standardContextual"/>
        </w:rPr>
        <w:t>8. Послуга з виготовлення нормативної грошової оцінки земельних ділянок в межах території Калуської міської територіальної громади Калуського району Івано-Франківської області вважається надана за умови:</w:t>
      </w:r>
    </w:p>
    <w:p w:rsidR="00BB67FE" w:rsidRPr="00BB67FE" w:rsidRDefault="00BB67FE" w:rsidP="00BB67FE">
      <w:pPr>
        <w:suppressAutoHyphens/>
        <w:autoSpaceDE w:val="0"/>
        <w:spacing w:after="0" w:line="240" w:lineRule="auto"/>
        <w:ind w:firstLine="709"/>
        <w:jc w:val="both"/>
        <w:rPr>
          <w:rFonts w:ascii="Times New Roman" w:eastAsia="Times New Roman" w:hAnsi="Times New Roman" w:cs="Times New Roman"/>
          <w:b/>
          <w:bCs/>
          <w:color w:val="000000"/>
          <w:kern w:val="2"/>
          <w:sz w:val="24"/>
          <w:szCs w:val="24"/>
          <w:lang w:val="uk-UA" w:eastAsia="uk-UA"/>
          <w14:ligatures w14:val="standardContextual"/>
        </w:rPr>
      </w:pPr>
      <w:r w:rsidRPr="00BB67FE">
        <w:rPr>
          <w:rFonts w:ascii="Times New Roman" w:eastAsia="Times New Roman" w:hAnsi="Times New Roman" w:cs="Times New Roman"/>
          <w:color w:val="000000"/>
          <w:kern w:val="2"/>
          <w:sz w:val="24"/>
          <w:szCs w:val="24"/>
          <w:lang w:val="uk-UA" w:eastAsia="uk-UA"/>
          <w14:ligatures w14:val="standardContextual"/>
        </w:rPr>
        <w:t>•</w:t>
      </w:r>
      <w:r w:rsidRPr="00BB67FE">
        <w:rPr>
          <w:rFonts w:ascii="Times New Roman" w:eastAsia="Times New Roman" w:hAnsi="Times New Roman" w:cs="Times New Roman"/>
          <w:color w:val="000000"/>
          <w:kern w:val="2"/>
          <w:sz w:val="24"/>
          <w:szCs w:val="24"/>
          <w:lang w:val="uk-UA" w:eastAsia="uk-UA"/>
          <w14:ligatures w14:val="standardContextual"/>
        </w:rPr>
        <w:tab/>
        <w:t xml:space="preserve">затвердження технічної документації з нормативної грошової оцінки земельних ділянок в межах території </w:t>
      </w:r>
      <w:r w:rsidRPr="00BB67FE">
        <w:rPr>
          <w:rFonts w:ascii="Times New Roman" w:eastAsia="Times New Roman" w:hAnsi="Times New Roman" w:cs="Times New Roman"/>
          <w:b/>
          <w:bCs/>
          <w:color w:val="000000"/>
          <w:kern w:val="2"/>
          <w:sz w:val="24"/>
          <w:szCs w:val="24"/>
          <w:lang w:val="uk-UA" w:eastAsia="uk-UA"/>
          <w14:ligatures w14:val="standardContextual"/>
        </w:rPr>
        <w:t>Калуської міської територіальної громади Калуського району Івано-Франківської області</w:t>
      </w:r>
      <w:r w:rsidRPr="00BB67FE">
        <w:rPr>
          <w:rFonts w:ascii="Times New Roman" w:eastAsia="Times New Roman" w:hAnsi="Times New Roman" w:cs="Times New Roman"/>
          <w:color w:val="000000"/>
          <w:kern w:val="2"/>
          <w:sz w:val="24"/>
          <w:szCs w:val="24"/>
          <w:lang w:val="uk-UA" w:eastAsia="uk-UA"/>
          <w14:ligatures w14:val="standardContextual"/>
        </w:rPr>
        <w:t xml:space="preserve">  – Калуською міською  радою;</w:t>
      </w:r>
    </w:p>
    <w:p w:rsidR="00BB67FE" w:rsidRPr="00BB67FE" w:rsidRDefault="00BB67FE" w:rsidP="00BB67FE">
      <w:pPr>
        <w:suppressAutoHyphens/>
        <w:autoSpaceDE w:val="0"/>
        <w:spacing w:after="0" w:line="240" w:lineRule="auto"/>
        <w:ind w:firstLine="709"/>
        <w:jc w:val="both"/>
        <w:rPr>
          <w:rFonts w:ascii="Times New Roman" w:eastAsia="Times New Roman" w:hAnsi="Times New Roman" w:cs="Times New Roman"/>
          <w:kern w:val="2"/>
          <w:sz w:val="24"/>
          <w:szCs w:val="24"/>
          <w:lang w:val="uk-UA" w:eastAsia="uk-UA"/>
          <w14:ligatures w14:val="standardContextual"/>
        </w:rPr>
      </w:pPr>
      <w:r w:rsidRPr="00BB67FE">
        <w:rPr>
          <w:rFonts w:ascii="Times New Roman" w:eastAsia="Times New Roman" w:hAnsi="Times New Roman" w:cs="Times New Roman"/>
          <w:color w:val="000000"/>
          <w:kern w:val="2"/>
          <w:sz w:val="24"/>
          <w:szCs w:val="24"/>
          <w:lang w:val="uk-UA" w:eastAsia="uk-UA"/>
          <w14:ligatures w14:val="standardContextual"/>
        </w:rPr>
        <w:t>•</w:t>
      </w:r>
      <w:r w:rsidRPr="00BB67FE">
        <w:rPr>
          <w:rFonts w:ascii="Times New Roman" w:eastAsia="Times New Roman" w:hAnsi="Times New Roman" w:cs="Times New Roman"/>
          <w:color w:val="000000"/>
          <w:kern w:val="2"/>
          <w:sz w:val="24"/>
          <w:szCs w:val="24"/>
          <w:lang w:val="uk-UA" w:eastAsia="uk-UA"/>
          <w14:ligatures w14:val="standardContextual"/>
        </w:rPr>
        <w:tab/>
        <w:t>передачі замовнику технічної документації з нормативної грошової оцінки земельних ділянок в паперовому вигляді та електронні документи, що містять відомості про нормативну грошову оцінку земельних ділянок.</w:t>
      </w:r>
    </w:p>
    <w:p w:rsidR="00BB67FE" w:rsidRPr="00BB67FE" w:rsidRDefault="00BB67FE" w:rsidP="00BB67FE">
      <w:pPr>
        <w:suppressAutoHyphens/>
        <w:autoSpaceDE w:val="0"/>
        <w:spacing w:after="0" w:line="240" w:lineRule="auto"/>
        <w:ind w:firstLine="709"/>
        <w:jc w:val="both"/>
        <w:rPr>
          <w:rFonts w:ascii="Times New Roman" w:eastAsia="Times New Roman" w:hAnsi="Times New Roman" w:cs="Times New Roman"/>
          <w:kern w:val="2"/>
          <w:sz w:val="24"/>
          <w:szCs w:val="24"/>
          <w:lang w:val="uk-UA" w:eastAsia="uk-UA"/>
          <w14:ligatures w14:val="standardContextual"/>
        </w:rPr>
      </w:pPr>
      <w:r w:rsidRPr="00BB67FE">
        <w:rPr>
          <w:rFonts w:ascii="Times New Roman" w:eastAsia="Times New Roman" w:hAnsi="Times New Roman" w:cs="Times New Roman"/>
          <w:color w:val="000000"/>
          <w:kern w:val="2"/>
          <w:sz w:val="24"/>
          <w:szCs w:val="24"/>
          <w:lang w:val="uk-UA" w:eastAsia="uk-UA"/>
          <w14:ligatures w14:val="standardContextual"/>
        </w:rPr>
        <w:t>•</w:t>
      </w:r>
      <w:r w:rsidRPr="00BB67FE">
        <w:rPr>
          <w:rFonts w:ascii="Times New Roman" w:eastAsia="Times New Roman" w:hAnsi="Times New Roman" w:cs="Times New Roman"/>
          <w:color w:val="000000"/>
          <w:kern w:val="2"/>
          <w:sz w:val="24"/>
          <w:szCs w:val="24"/>
          <w:lang w:val="uk-UA" w:eastAsia="uk-UA"/>
          <w14:ligatures w14:val="standardContextual"/>
        </w:rPr>
        <w:tab/>
        <w:t xml:space="preserve">внесення відомостей про нормативну грошову оцінку земельних ділянок до Державного земельного кадастру, підтвердженням чого є Витяг з Державного земельного кадастру. (за умови наявності такого функціоналу в електронних сервісах </w:t>
      </w:r>
      <w:proofErr w:type="spellStart"/>
      <w:r w:rsidRPr="00BB67FE">
        <w:rPr>
          <w:rFonts w:ascii="Times New Roman" w:eastAsia="Times New Roman" w:hAnsi="Times New Roman" w:cs="Times New Roman"/>
          <w:color w:val="000000"/>
          <w:kern w:val="2"/>
          <w:sz w:val="24"/>
          <w:szCs w:val="24"/>
          <w:lang w:val="uk-UA" w:eastAsia="uk-UA"/>
          <w14:ligatures w14:val="standardContextual"/>
        </w:rPr>
        <w:t>Держгеокадастру</w:t>
      </w:r>
      <w:proofErr w:type="spellEnd"/>
      <w:r w:rsidRPr="00BB67FE">
        <w:rPr>
          <w:rFonts w:ascii="Times New Roman" w:eastAsia="Times New Roman" w:hAnsi="Times New Roman" w:cs="Times New Roman"/>
          <w:color w:val="000000"/>
          <w:kern w:val="2"/>
          <w:sz w:val="24"/>
          <w:szCs w:val="24"/>
          <w:lang w:val="uk-UA" w:eastAsia="uk-UA"/>
          <w14:ligatures w14:val="standardContextual"/>
        </w:rPr>
        <w:t>)</w:t>
      </w:r>
    </w:p>
    <w:p w:rsidR="00BB67FE" w:rsidRPr="00BB67FE" w:rsidRDefault="00BB67FE" w:rsidP="00BB67FE">
      <w:pPr>
        <w:suppressAutoHyphens/>
        <w:autoSpaceDE w:val="0"/>
        <w:spacing w:after="0" w:line="240" w:lineRule="auto"/>
        <w:ind w:firstLine="709"/>
        <w:jc w:val="both"/>
        <w:rPr>
          <w:rFonts w:ascii="Times New Roman" w:eastAsia="Times New Roman" w:hAnsi="Times New Roman" w:cs="Times New Roman"/>
          <w:kern w:val="2"/>
          <w:sz w:val="24"/>
          <w:szCs w:val="24"/>
          <w:lang w:val="uk-UA" w:eastAsia="uk-UA"/>
          <w14:ligatures w14:val="standardContextual"/>
        </w:rPr>
      </w:pPr>
      <w:r w:rsidRPr="00BB67FE">
        <w:rPr>
          <w:rFonts w:ascii="Times New Roman" w:eastAsia="Times New Roman" w:hAnsi="Times New Roman" w:cs="Times New Roman"/>
          <w:b/>
          <w:bCs/>
          <w:color w:val="000000"/>
          <w:kern w:val="2"/>
          <w:sz w:val="24"/>
          <w:szCs w:val="24"/>
          <w:lang w:val="uk-UA" w:eastAsia="uk-UA"/>
          <w14:ligatures w14:val="standardContextual"/>
        </w:rPr>
        <w:t>9. Додаткові умови:</w:t>
      </w:r>
    </w:p>
    <w:p w:rsidR="00BB67FE" w:rsidRPr="00BB67FE" w:rsidRDefault="00BB67FE" w:rsidP="00BB67FE">
      <w:pPr>
        <w:suppressAutoHyphens/>
        <w:autoSpaceDE w:val="0"/>
        <w:spacing w:after="0" w:line="240" w:lineRule="auto"/>
        <w:ind w:firstLine="709"/>
        <w:jc w:val="both"/>
        <w:rPr>
          <w:rFonts w:ascii="Times New Roman" w:eastAsia="Times New Roman" w:hAnsi="Times New Roman" w:cs="Times New Roman"/>
          <w:color w:val="000000"/>
          <w:kern w:val="2"/>
          <w:sz w:val="24"/>
          <w:szCs w:val="24"/>
          <w:lang w:val="uk-UA" w:eastAsia="uk-UA"/>
          <w14:ligatures w14:val="standardContextual"/>
        </w:rPr>
      </w:pPr>
      <w:r w:rsidRPr="00BB67FE">
        <w:rPr>
          <w:rFonts w:ascii="Times New Roman" w:eastAsia="Times New Roman" w:hAnsi="Times New Roman" w:cs="Times New Roman"/>
          <w:color w:val="000000"/>
          <w:kern w:val="2"/>
          <w:sz w:val="24"/>
          <w:szCs w:val="24"/>
          <w:lang w:val="uk-UA" w:eastAsia="uk-UA"/>
          <w14:ligatures w14:val="standardContextual"/>
        </w:rPr>
        <w:t xml:space="preserve">9.1. Відповідно до п.9 Положення про Державний фонд документації із землеустрою та оцінки земель розробник технічної документації з нормативної грошової оцінки земельних ділянок через електронний </w:t>
      </w:r>
      <w:proofErr w:type="spellStart"/>
      <w:r w:rsidRPr="00BB67FE">
        <w:rPr>
          <w:rFonts w:ascii="Times New Roman" w:eastAsia="Times New Roman" w:hAnsi="Times New Roman" w:cs="Times New Roman"/>
          <w:color w:val="000000"/>
          <w:kern w:val="2"/>
          <w:sz w:val="24"/>
          <w:szCs w:val="24"/>
          <w:lang w:val="uk-UA" w:eastAsia="uk-UA"/>
          <w14:ligatures w14:val="standardContextual"/>
        </w:rPr>
        <w:t>вебпортал</w:t>
      </w:r>
      <w:proofErr w:type="spellEnd"/>
      <w:r w:rsidRPr="00BB67FE">
        <w:rPr>
          <w:rFonts w:ascii="Times New Roman" w:eastAsia="Times New Roman" w:hAnsi="Times New Roman" w:cs="Times New Roman"/>
          <w:color w:val="000000"/>
          <w:kern w:val="2"/>
          <w:sz w:val="24"/>
          <w:szCs w:val="24"/>
          <w:lang w:val="uk-UA" w:eastAsia="uk-UA"/>
          <w14:ligatures w14:val="standardContextual"/>
        </w:rPr>
        <w:t xml:space="preserve"> </w:t>
      </w:r>
      <w:proofErr w:type="spellStart"/>
      <w:r w:rsidRPr="00BB67FE">
        <w:rPr>
          <w:rFonts w:ascii="Times New Roman" w:eastAsia="Times New Roman" w:hAnsi="Times New Roman" w:cs="Times New Roman"/>
          <w:color w:val="000000"/>
          <w:kern w:val="2"/>
          <w:sz w:val="24"/>
          <w:szCs w:val="24"/>
          <w:lang w:val="uk-UA" w:eastAsia="uk-UA"/>
          <w14:ligatures w14:val="standardContextual"/>
        </w:rPr>
        <w:t>Держгеокадастру</w:t>
      </w:r>
      <w:proofErr w:type="spellEnd"/>
      <w:r w:rsidRPr="00BB67FE">
        <w:rPr>
          <w:rFonts w:ascii="Times New Roman" w:eastAsia="Times New Roman" w:hAnsi="Times New Roman" w:cs="Times New Roman"/>
          <w:color w:val="000000"/>
          <w:kern w:val="2"/>
          <w:sz w:val="24"/>
          <w:szCs w:val="24"/>
          <w:lang w:val="uk-UA" w:eastAsia="uk-UA"/>
          <w14:ligatures w14:val="standardContextual"/>
        </w:rPr>
        <w:t xml:space="preserve"> або через Єдиний державний </w:t>
      </w:r>
      <w:proofErr w:type="spellStart"/>
      <w:r w:rsidRPr="00BB67FE">
        <w:rPr>
          <w:rFonts w:ascii="Times New Roman" w:eastAsia="Times New Roman" w:hAnsi="Times New Roman" w:cs="Times New Roman"/>
          <w:color w:val="000000"/>
          <w:kern w:val="2"/>
          <w:sz w:val="24"/>
          <w:szCs w:val="24"/>
          <w:lang w:val="uk-UA" w:eastAsia="uk-UA"/>
          <w14:ligatures w14:val="standardContextual"/>
        </w:rPr>
        <w:t>вебпортал</w:t>
      </w:r>
      <w:proofErr w:type="spellEnd"/>
      <w:r w:rsidRPr="00BB67FE">
        <w:rPr>
          <w:rFonts w:ascii="Times New Roman" w:eastAsia="Times New Roman" w:hAnsi="Times New Roman" w:cs="Times New Roman"/>
          <w:color w:val="000000"/>
          <w:kern w:val="2"/>
          <w:sz w:val="24"/>
          <w:szCs w:val="24"/>
          <w:lang w:val="uk-UA" w:eastAsia="uk-UA"/>
          <w14:ligatures w14:val="standardContextual"/>
        </w:rPr>
        <w:t xml:space="preserve"> електронних послуг зобов’язаний безоплатно передавати документацію із оцінки земель в електронній формі з використанням кваліфікованого електронного підпису сертифікованого інженера- землевпорядника, відповідального за якість робіт до місцевого фонду документації із землеустрою.</w:t>
      </w:r>
    </w:p>
    <w:p w:rsidR="00BB67FE" w:rsidRPr="00BB67FE" w:rsidRDefault="00BB67FE" w:rsidP="00BB67FE">
      <w:pPr>
        <w:suppressAutoHyphens/>
        <w:autoSpaceDE w:val="0"/>
        <w:spacing w:after="0" w:line="240" w:lineRule="auto"/>
        <w:ind w:firstLine="709"/>
        <w:jc w:val="both"/>
        <w:rPr>
          <w:rFonts w:ascii="Times New Roman" w:eastAsia="Times New Roman" w:hAnsi="Times New Roman" w:cs="Times New Roman"/>
          <w:color w:val="000000"/>
          <w:kern w:val="2"/>
          <w:sz w:val="24"/>
          <w:szCs w:val="24"/>
          <w:lang w:val="uk-UA" w:eastAsia="uk-UA"/>
          <w14:ligatures w14:val="standardContextual"/>
        </w:rPr>
      </w:pPr>
      <w:r w:rsidRPr="00BB67FE">
        <w:rPr>
          <w:rFonts w:ascii="Times New Roman" w:eastAsia="Times New Roman" w:hAnsi="Times New Roman" w:cs="Times New Roman"/>
          <w:color w:val="000000"/>
          <w:kern w:val="2"/>
          <w:sz w:val="24"/>
          <w:szCs w:val="24"/>
          <w:lang w:val="uk-UA" w:eastAsia="uk-UA"/>
          <w14:ligatures w14:val="standardContextual"/>
        </w:rPr>
        <w:t>9.2. За результатами розробленої технічної документації забезпечити прикладною програмою розрахунку НГО окремої земельної ділянки. Прикладна програма повинна базуватись на основі відомостей про НГО території (частини) територіальної громади, які підлягають внесенню в ДЗК (*.</w:t>
      </w:r>
      <w:proofErr w:type="spellStart"/>
      <w:r w:rsidRPr="00BB67FE">
        <w:rPr>
          <w:rFonts w:ascii="Times New Roman" w:eastAsia="Times New Roman" w:hAnsi="Times New Roman" w:cs="Times New Roman"/>
          <w:color w:val="000000"/>
          <w:kern w:val="2"/>
          <w:sz w:val="24"/>
          <w:szCs w:val="24"/>
          <w:lang w:val="uk-UA" w:eastAsia="uk-UA"/>
          <w14:ligatures w14:val="standardContextual"/>
        </w:rPr>
        <w:t>xml</w:t>
      </w:r>
      <w:proofErr w:type="spellEnd"/>
      <w:r w:rsidRPr="00BB67FE">
        <w:rPr>
          <w:rFonts w:ascii="Times New Roman" w:eastAsia="Times New Roman" w:hAnsi="Times New Roman" w:cs="Times New Roman"/>
          <w:color w:val="000000"/>
          <w:kern w:val="2"/>
          <w:sz w:val="24"/>
          <w:szCs w:val="24"/>
          <w:lang w:val="uk-UA" w:eastAsia="uk-UA"/>
          <w14:ligatures w14:val="standardContextual"/>
        </w:rPr>
        <w:t xml:space="preserve"> файлу чи файлів).</w:t>
      </w:r>
    </w:p>
    <w:p w:rsidR="00BB67FE" w:rsidRPr="00BB67FE" w:rsidRDefault="00BB67FE" w:rsidP="00BB67FE">
      <w:pPr>
        <w:suppressAutoHyphens/>
        <w:autoSpaceDE w:val="0"/>
        <w:spacing w:after="0" w:line="240" w:lineRule="auto"/>
        <w:ind w:firstLine="709"/>
        <w:jc w:val="both"/>
        <w:rPr>
          <w:rFonts w:ascii="Times New Roman" w:eastAsia="Times New Roman" w:hAnsi="Times New Roman" w:cs="Times New Roman"/>
          <w:color w:val="000000"/>
          <w:kern w:val="2"/>
          <w:sz w:val="24"/>
          <w:szCs w:val="24"/>
          <w:lang w:val="uk-UA" w:eastAsia="uk-UA"/>
          <w14:ligatures w14:val="standardContextual"/>
        </w:rPr>
      </w:pPr>
      <w:r w:rsidRPr="00BB67FE">
        <w:rPr>
          <w:rFonts w:ascii="Times New Roman" w:eastAsia="Times New Roman" w:hAnsi="Times New Roman" w:cs="Times New Roman"/>
          <w:color w:val="000000"/>
          <w:kern w:val="2"/>
          <w:sz w:val="24"/>
          <w:szCs w:val="24"/>
          <w:lang w:val="uk-UA" w:eastAsia="uk-UA"/>
          <w14:ligatures w14:val="standardContextual"/>
        </w:rPr>
        <w:t>Прикладна програма повинна:</w:t>
      </w:r>
    </w:p>
    <w:p w:rsidR="00BB67FE" w:rsidRPr="00BB67FE" w:rsidRDefault="00BB67FE" w:rsidP="00BB67FE">
      <w:pPr>
        <w:suppressAutoHyphens/>
        <w:autoSpaceDE w:val="0"/>
        <w:spacing w:after="0" w:line="240" w:lineRule="auto"/>
        <w:ind w:firstLine="709"/>
        <w:jc w:val="both"/>
        <w:rPr>
          <w:rFonts w:ascii="Times New Roman" w:eastAsia="Times New Roman" w:hAnsi="Times New Roman" w:cs="Times New Roman"/>
          <w:color w:val="000000"/>
          <w:kern w:val="2"/>
          <w:sz w:val="24"/>
          <w:szCs w:val="24"/>
          <w:lang w:val="uk-UA" w:eastAsia="uk-UA"/>
          <w14:ligatures w14:val="standardContextual"/>
        </w:rPr>
      </w:pPr>
      <w:r w:rsidRPr="00BB67FE">
        <w:rPr>
          <w:rFonts w:ascii="Times New Roman" w:eastAsia="Times New Roman" w:hAnsi="Times New Roman" w:cs="Times New Roman"/>
          <w:color w:val="000000"/>
          <w:kern w:val="2"/>
          <w:sz w:val="24"/>
          <w:szCs w:val="24"/>
          <w:lang w:val="uk-UA" w:eastAsia="uk-UA"/>
          <w14:ligatures w14:val="standardContextual"/>
        </w:rPr>
        <w:t>- розраховувати НГО окремої земельної ділянки за даними ДЗК (координати *.</w:t>
      </w:r>
      <w:proofErr w:type="spellStart"/>
      <w:r w:rsidRPr="00BB67FE">
        <w:rPr>
          <w:rFonts w:ascii="Times New Roman" w:eastAsia="Times New Roman" w:hAnsi="Times New Roman" w:cs="Times New Roman"/>
          <w:color w:val="000000"/>
          <w:kern w:val="2"/>
          <w:sz w:val="24"/>
          <w:szCs w:val="24"/>
          <w:lang w:val="uk-UA" w:eastAsia="uk-UA"/>
          <w14:ligatures w14:val="standardContextual"/>
        </w:rPr>
        <w:t>json</w:t>
      </w:r>
      <w:proofErr w:type="spellEnd"/>
      <w:r w:rsidRPr="00BB67FE">
        <w:rPr>
          <w:rFonts w:ascii="Times New Roman" w:eastAsia="Times New Roman" w:hAnsi="Times New Roman" w:cs="Times New Roman"/>
          <w:color w:val="000000"/>
          <w:kern w:val="2"/>
          <w:sz w:val="24"/>
          <w:szCs w:val="24"/>
          <w:lang w:val="uk-UA" w:eastAsia="uk-UA"/>
          <w14:ligatures w14:val="standardContextual"/>
        </w:rPr>
        <w:t>, витяг *.</w:t>
      </w:r>
      <w:proofErr w:type="spellStart"/>
      <w:r w:rsidRPr="00BB67FE">
        <w:rPr>
          <w:rFonts w:ascii="Times New Roman" w:eastAsia="Times New Roman" w:hAnsi="Times New Roman" w:cs="Times New Roman"/>
          <w:color w:val="000000"/>
          <w:kern w:val="2"/>
          <w:sz w:val="24"/>
          <w:szCs w:val="24"/>
          <w:lang w:val="uk-UA" w:eastAsia="uk-UA"/>
          <w14:ligatures w14:val="standardContextual"/>
        </w:rPr>
        <w:t>pdf</w:t>
      </w:r>
      <w:proofErr w:type="spellEnd"/>
      <w:r w:rsidRPr="00BB67FE">
        <w:rPr>
          <w:rFonts w:ascii="Times New Roman" w:eastAsia="Times New Roman" w:hAnsi="Times New Roman" w:cs="Times New Roman"/>
          <w:color w:val="000000"/>
          <w:kern w:val="2"/>
          <w:sz w:val="24"/>
          <w:szCs w:val="24"/>
          <w:lang w:val="uk-UA" w:eastAsia="uk-UA"/>
          <w14:ligatures w14:val="standardContextual"/>
        </w:rPr>
        <w:t>);</w:t>
      </w:r>
    </w:p>
    <w:p w:rsidR="00BB67FE" w:rsidRPr="00BB67FE" w:rsidRDefault="00BB67FE" w:rsidP="00BB67FE">
      <w:pPr>
        <w:suppressAutoHyphens/>
        <w:autoSpaceDE w:val="0"/>
        <w:spacing w:after="0" w:line="240" w:lineRule="auto"/>
        <w:ind w:firstLine="709"/>
        <w:jc w:val="both"/>
        <w:rPr>
          <w:rFonts w:ascii="Times New Roman" w:eastAsia="Times New Roman" w:hAnsi="Times New Roman" w:cs="Times New Roman"/>
          <w:color w:val="000000"/>
          <w:kern w:val="2"/>
          <w:sz w:val="24"/>
          <w:szCs w:val="24"/>
          <w:lang w:val="uk-UA" w:eastAsia="uk-UA"/>
          <w14:ligatures w14:val="standardContextual"/>
        </w:rPr>
      </w:pPr>
      <w:r w:rsidRPr="00BB67FE">
        <w:rPr>
          <w:rFonts w:ascii="Times New Roman" w:eastAsia="Times New Roman" w:hAnsi="Times New Roman" w:cs="Times New Roman"/>
          <w:color w:val="000000"/>
          <w:kern w:val="2"/>
          <w:sz w:val="24"/>
          <w:szCs w:val="24"/>
          <w:lang w:val="uk-UA" w:eastAsia="uk-UA"/>
          <w14:ligatures w14:val="standardContextual"/>
        </w:rPr>
        <w:t xml:space="preserve">- </w:t>
      </w:r>
      <w:proofErr w:type="spellStart"/>
      <w:r w:rsidRPr="00BB67FE">
        <w:rPr>
          <w:rFonts w:ascii="Times New Roman" w:eastAsia="Times New Roman" w:hAnsi="Times New Roman" w:cs="Times New Roman"/>
          <w:color w:val="000000"/>
          <w:kern w:val="2"/>
          <w:sz w:val="24"/>
          <w:szCs w:val="24"/>
          <w:lang w:val="uk-UA" w:eastAsia="uk-UA"/>
          <w14:ligatures w14:val="standardContextual"/>
        </w:rPr>
        <w:t>візуалізувати</w:t>
      </w:r>
      <w:proofErr w:type="spellEnd"/>
      <w:r w:rsidRPr="00BB67FE">
        <w:rPr>
          <w:rFonts w:ascii="Times New Roman" w:eastAsia="Times New Roman" w:hAnsi="Times New Roman" w:cs="Times New Roman"/>
          <w:color w:val="000000"/>
          <w:kern w:val="2"/>
          <w:sz w:val="24"/>
          <w:szCs w:val="24"/>
          <w:lang w:val="uk-UA" w:eastAsia="uk-UA"/>
          <w14:ligatures w14:val="standardContextual"/>
        </w:rPr>
        <w:t xml:space="preserve"> графічно земельну ділянку та перетини її меж з районами оцінки, </w:t>
      </w:r>
      <w:proofErr w:type="spellStart"/>
      <w:r w:rsidRPr="00BB67FE">
        <w:rPr>
          <w:rFonts w:ascii="Times New Roman" w:eastAsia="Times New Roman" w:hAnsi="Times New Roman" w:cs="Times New Roman"/>
          <w:color w:val="000000"/>
          <w:kern w:val="2"/>
          <w:sz w:val="24"/>
          <w:szCs w:val="24"/>
          <w:lang w:val="uk-UA" w:eastAsia="uk-UA"/>
          <w14:ligatures w14:val="standardContextual"/>
        </w:rPr>
        <w:t>агровиробничими</w:t>
      </w:r>
      <w:proofErr w:type="spellEnd"/>
      <w:r w:rsidRPr="00BB67FE">
        <w:rPr>
          <w:rFonts w:ascii="Times New Roman" w:eastAsia="Times New Roman" w:hAnsi="Times New Roman" w:cs="Times New Roman"/>
          <w:color w:val="000000"/>
          <w:kern w:val="2"/>
          <w:sz w:val="24"/>
          <w:szCs w:val="24"/>
          <w:lang w:val="uk-UA" w:eastAsia="uk-UA"/>
          <w14:ligatures w14:val="standardContextual"/>
        </w:rPr>
        <w:t xml:space="preserve"> групами </w:t>
      </w:r>
      <w:proofErr w:type="spellStart"/>
      <w:r w:rsidRPr="00BB67FE">
        <w:rPr>
          <w:rFonts w:ascii="Times New Roman" w:eastAsia="Times New Roman" w:hAnsi="Times New Roman" w:cs="Times New Roman"/>
          <w:color w:val="000000"/>
          <w:kern w:val="2"/>
          <w:sz w:val="24"/>
          <w:szCs w:val="24"/>
          <w:lang w:val="uk-UA" w:eastAsia="uk-UA"/>
          <w14:ligatures w14:val="standardContextual"/>
        </w:rPr>
        <w:t>грунтів</w:t>
      </w:r>
      <w:proofErr w:type="spellEnd"/>
      <w:r w:rsidRPr="00BB67FE">
        <w:rPr>
          <w:rFonts w:ascii="Times New Roman" w:eastAsia="Times New Roman" w:hAnsi="Times New Roman" w:cs="Times New Roman"/>
          <w:color w:val="000000"/>
          <w:kern w:val="2"/>
          <w:sz w:val="24"/>
          <w:szCs w:val="24"/>
          <w:lang w:val="uk-UA" w:eastAsia="uk-UA"/>
          <w14:ligatures w14:val="standardContextual"/>
        </w:rPr>
        <w:t xml:space="preserve"> відповідного ПСГ району, відображати площі утворених об'єктів;</w:t>
      </w:r>
    </w:p>
    <w:p w:rsidR="00BB67FE" w:rsidRPr="00BB67FE" w:rsidRDefault="00BB67FE" w:rsidP="00BB67FE">
      <w:pPr>
        <w:suppressAutoHyphens/>
        <w:autoSpaceDE w:val="0"/>
        <w:spacing w:after="0" w:line="240" w:lineRule="auto"/>
        <w:ind w:firstLine="709"/>
        <w:jc w:val="both"/>
        <w:rPr>
          <w:rFonts w:ascii="Times New Roman" w:eastAsia="Times New Roman" w:hAnsi="Times New Roman" w:cs="Times New Roman"/>
          <w:color w:val="000000"/>
          <w:kern w:val="2"/>
          <w:sz w:val="24"/>
          <w:szCs w:val="24"/>
          <w:lang w:val="uk-UA" w:eastAsia="uk-UA"/>
          <w14:ligatures w14:val="standardContextual"/>
        </w:rPr>
      </w:pPr>
      <w:r w:rsidRPr="00BB67FE">
        <w:rPr>
          <w:rFonts w:ascii="Times New Roman" w:eastAsia="Times New Roman" w:hAnsi="Times New Roman" w:cs="Times New Roman"/>
          <w:color w:val="000000"/>
          <w:kern w:val="2"/>
          <w:sz w:val="24"/>
          <w:szCs w:val="24"/>
          <w:lang w:val="uk-UA" w:eastAsia="uk-UA"/>
          <w14:ligatures w14:val="standardContextual"/>
        </w:rPr>
        <w:t>- за потреби отримувати інформацію про угіддя земельних ділянок сільськогосподарського призначення з *.</w:t>
      </w:r>
      <w:proofErr w:type="spellStart"/>
      <w:r w:rsidRPr="00BB67FE">
        <w:rPr>
          <w:rFonts w:ascii="Times New Roman" w:eastAsia="Times New Roman" w:hAnsi="Times New Roman" w:cs="Times New Roman"/>
          <w:color w:val="000000"/>
          <w:kern w:val="2"/>
          <w:sz w:val="24"/>
          <w:szCs w:val="24"/>
          <w:lang w:val="uk-UA" w:eastAsia="uk-UA"/>
          <w14:ligatures w14:val="standardContextual"/>
        </w:rPr>
        <w:t>xml</w:t>
      </w:r>
      <w:proofErr w:type="spellEnd"/>
      <w:r w:rsidRPr="00BB67FE">
        <w:rPr>
          <w:rFonts w:ascii="Times New Roman" w:eastAsia="Times New Roman" w:hAnsi="Times New Roman" w:cs="Times New Roman"/>
          <w:color w:val="000000"/>
          <w:kern w:val="2"/>
          <w:sz w:val="24"/>
          <w:szCs w:val="24"/>
          <w:lang w:val="uk-UA" w:eastAsia="uk-UA"/>
          <w14:ligatures w14:val="standardContextual"/>
        </w:rPr>
        <w:t xml:space="preserve"> земельної ділянки, </w:t>
      </w:r>
      <w:proofErr w:type="spellStart"/>
      <w:r w:rsidRPr="00BB67FE">
        <w:rPr>
          <w:rFonts w:ascii="Times New Roman" w:eastAsia="Times New Roman" w:hAnsi="Times New Roman" w:cs="Times New Roman"/>
          <w:color w:val="000000"/>
          <w:kern w:val="2"/>
          <w:sz w:val="24"/>
          <w:szCs w:val="24"/>
          <w:lang w:val="uk-UA" w:eastAsia="uk-UA"/>
          <w14:ligatures w14:val="standardContextual"/>
        </w:rPr>
        <w:t>візуалізувати</w:t>
      </w:r>
      <w:proofErr w:type="spellEnd"/>
      <w:r w:rsidRPr="00BB67FE">
        <w:rPr>
          <w:rFonts w:ascii="Times New Roman" w:eastAsia="Times New Roman" w:hAnsi="Times New Roman" w:cs="Times New Roman"/>
          <w:color w:val="000000"/>
          <w:kern w:val="2"/>
          <w:sz w:val="24"/>
          <w:szCs w:val="24"/>
          <w:lang w:val="uk-UA" w:eastAsia="uk-UA"/>
          <w14:ligatures w14:val="standardContextual"/>
        </w:rPr>
        <w:t xml:space="preserve"> графічно перетин з </w:t>
      </w:r>
      <w:proofErr w:type="spellStart"/>
      <w:r w:rsidRPr="00BB67FE">
        <w:rPr>
          <w:rFonts w:ascii="Times New Roman" w:eastAsia="Times New Roman" w:hAnsi="Times New Roman" w:cs="Times New Roman"/>
          <w:color w:val="000000"/>
          <w:kern w:val="2"/>
          <w:sz w:val="24"/>
          <w:szCs w:val="24"/>
          <w:lang w:val="uk-UA" w:eastAsia="uk-UA"/>
          <w14:ligatures w14:val="standardContextual"/>
        </w:rPr>
        <w:t>агровиробничими</w:t>
      </w:r>
      <w:proofErr w:type="spellEnd"/>
      <w:r w:rsidRPr="00BB67FE">
        <w:rPr>
          <w:rFonts w:ascii="Times New Roman" w:eastAsia="Times New Roman" w:hAnsi="Times New Roman" w:cs="Times New Roman"/>
          <w:color w:val="000000"/>
          <w:kern w:val="2"/>
          <w:sz w:val="24"/>
          <w:szCs w:val="24"/>
          <w:lang w:val="uk-UA" w:eastAsia="uk-UA"/>
          <w14:ligatures w14:val="standardContextual"/>
        </w:rPr>
        <w:t xml:space="preserve"> групами </w:t>
      </w:r>
      <w:proofErr w:type="spellStart"/>
      <w:r w:rsidRPr="00BB67FE">
        <w:rPr>
          <w:rFonts w:ascii="Times New Roman" w:eastAsia="Times New Roman" w:hAnsi="Times New Roman" w:cs="Times New Roman"/>
          <w:color w:val="000000"/>
          <w:kern w:val="2"/>
          <w:sz w:val="24"/>
          <w:szCs w:val="24"/>
          <w:lang w:val="uk-UA" w:eastAsia="uk-UA"/>
          <w14:ligatures w14:val="standardContextual"/>
        </w:rPr>
        <w:t>грунтів</w:t>
      </w:r>
      <w:proofErr w:type="spellEnd"/>
      <w:r w:rsidRPr="00BB67FE">
        <w:rPr>
          <w:rFonts w:ascii="Times New Roman" w:eastAsia="Times New Roman" w:hAnsi="Times New Roman" w:cs="Times New Roman"/>
          <w:color w:val="000000"/>
          <w:kern w:val="2"/>
          <w:sz w:val="24"/>
          <w:szCs w:val="24"/>
          <w:lang w:val="uk-UA" w:eastAsia="uk-UA"/>
          <w14:ligatures w14:val="standardContextual"/>
        </w:rPr>
        <w:t>, відображати площі;</w:t>
      </w:r>
    </w:p>
    <w:p w:rsidR="00BB67FE" w:rsidRPr="00BB67FE" w:rsidRDefault="00BB67FE" w:rsidP="00BB67FE">
      <w:pPr>
        <w:suppressAutoHyphens/>
        <w:autoSpaceDE w:val="0"/>
        <w:spacing w:after="0" w:line="240" w:lineRule="auto"/>
        <w:ind w:firstLine="709"/>
        <w:jc w:val="both"/>
        <w:rPr>
          <w:rFonts w:ascii="Times New Roman" w:eastAsia="Times New Roman" w:hAnsi="Times New Roman" w:cs="Times New Roman"/>
          <w:color w:val="000000"/>
          <w:kern w:val="2"/>
          <w:sz w:val="24"/>
          <w:szCs w:val="24"/>
          <w:lang w:val="uk-UA" w:eastAsia="uk-UA"/>
          <w14:ligatures w14:val="standardContextual"/>
        </w:rPr>
      </w:pPr>
      <w:r w:rsidRPr="00BB67FE">
        <w:rPr>
          <w:rFonts w:ascii="Times New Roman" w:eastAsia="Times New Roman" w:hAnsi="Times New Roman" w:cs="Times New Roman"/>
          <w:color w:val="000000"/>
          <w:kern w:val="2"/>
          <w:sz w:val="24"/>
          <w:szCs w:val="24"/>
          <w:lang w:val="uk-UA" w:eastAsia="uk-UA"/>
          <w14:ligatures w14:val="standardContextual"/>
        </w:rPr>
        <w:t>- відображати послідовний алгоритм розрахунку;</w:t>
      </w:r>
    </w:p>
    <w:p w:rsidR="00BB67FE" w:rsidRPr="00BB67FE" w:rsidRDefault="00BB67FE" w:rsidP="00BB67FE">
      <w:pPr>
        <w:suppressAutoHyphens/>
        <w:autoSpaceDE w:val="0"/>
        <w:spacing w:after="0" w:line="240" w:lineRule="auto"/>
        <w:ind w:firstLine="709"/>
        <w:jc w:val="both"/>
        <w:rPr>
          <w:rFonts w:ascii="Times New Roman" w:eastAsia="Times New Roman" w:hAnsi="Times New Roman" w:cs="Times New Roman"/>
          <w:color w:val="000000"/>
          <w:kern w:val="2"/>
          <w:sz w:val="24"/>
          <w:szCs w:val="24"/>
          <w:lang w:val="uk-UA" w:eastAsia="uk-UA"/>
          <w14:ligatures w14:val="standardContextual"/>
        </w:rPr>
      </w:pPr>
      <w:r w:rsidRPr="00BB67FE">
        <w:rPr>
          <w:rFonts w:ascii="Times New Roman" w:eastAsia="Times New Roman" w:hAnsi="Times New Roman" w:cs="Times New Roman"/>
          <w:color w:val="000000"/>
          <w:kern w:val="2"/>
          <w:sz w:val="24"/>
          <w:szCs w:val="24"/>
          <w:lang w:val="uk-UA" w:eastAsia="uk-UA"/>
          <w14:ligatures w14:val="standardContextual"/>
        </w:rPr>
        <w:t xml:space="preserve">- формувати та зберігати звіт з алгоритмом розрахунку і </w:t>
      </w:r>
      <w:proofErr w:type="spellStart"/>
      <w:r w:rsidRPr="00BB67FE">
        <w:rPr>
          <w:rFonts w:ascii="Times New Roman" w:eastAsia="Times New Roman" w:hAnsi="Times New Roman" w:cs="Times New Roman"/>
          <w:color w:val="000000"/>
          <w:kern w:val="2"/>
          <w:sz w:val="24"/>
          <w:szCs w:val="24"/>
          <w:lang w:val="uk-UA" w:eastAsia="uk-UA"/>
          <w14:ligatures w14:val="standardContextual"/>
        </w:rPr>
        <w:t>візуалізованими</w:t>
      </w:r>
      <w:proofErr w:type="spellEnd"/>
      <w:r w:rsidRPr="00BB67FE">
        <w:rPr>
          <w:rFonts w:ascii="Times New Roman" w:eastAsia="Times New Roman" w:hAnsi="Times New Roman" w:cs="Times New Roman"/>
          <w:color w:val="000000"/>
          <w:kern w:val="2"/>
          <w:sz w:val="24"/>
          <w:szCs w:val="24"/>
          <w:lang w:val="uk-UA" w:eastAsia="uk-UA"/>
          <w14:ligatures w14:val="standardContextual"/>
        </w:rPr>
        <w:t xml:space="preserve"> елементами розрахунку в форматі текстових документів;</w:t>
      </w:r>
    </w:p>
    <w:p w:rsidR="00BB67FE" w:rsidRPr="00BB67FE" w:rsidRDefault="00BB67FE" w:rsidP="00BB67FE">
      <w:pPr>
        <w:suppressAutoHyphens/>
        <w:autoSpaceDE w:val="0"/>
        <w:spacing w:after="0" w:line="240" w:lineRule="auto"/>
        <w:ind w:firstLine="709"/>
        <w:jc w:val="both"/>
        <w:rPr>
          <w:rFonts w:ascii="Times New Roman" w:eastAsia="Times New Roman" w:hAnsi="Times New Roman" w:cs="Times New Roman"/>
          <w:kern w:val="2"/>
          <w:sz w:val="24"/>
          <w:szCs w:val="24"/>
          <w:lang w:val="uk-UA" w:eastAsia="uk-UA"/>
          <w14:ligatures w14:val="standardContextual"/>
        </w:rPr>
      </w:pPr>
      <w:r w:rsidRPr="00BB67FE">
        <w:rPr>
          <w:rFonts w:ascii="Times New Roman" w:eastAsia="Times New Roman" w:hAnsi="Times New Roman" w:cs="Times New Roman"/>
          <w:color w:val="000000"/>
          <w:kern w:val="2"/>
          <w:sz w:val="24"/>
          <w:szCs w:val="24"/>
          <w:lang w:val="uk-UA" w:eastAsia="uk-UA"/>
          <w14:ligatures w14:val="standardContextual"/>
        </w:rPr>
        <w:t>- зберігати історію проведених розрахунків.</w:t>
      </w:r>
    </w:p>
    <w:p w:rsidR="00BB67FE" w:rsidRPr="00BB67FE" w:rsidRDefault="00BB67FE" w:rsidP="00BB67FE">
      <w:pPr>
        <w:suppressAutoHyphens/>
        <w:autoSpaceDE w:val="0"/>
        <w:spacing w:after="0" w:line="240" w:lineRule="auto"/>
        <w:ind w:firstLine="709"/>
        <w:jc w:val="both"/>
        <w:rPr>
          <w:rFonts w:ascii="Times New Roman" w:eastAsia="Times New Roman" w:hAnsi="Times New Roman" w:cs="Times New Roman"/>
          <w:kern w:val="2"/>
          <w:sz w:val="24"/>
          <w:szCs w:val="24"/>
          <w:lang w:val="uk-UA" w:eastAsia="uk-UA"/>
          <w14:ligatures w14:val="standardContextual"/>
        </w:rPr>
      </w:pPr>
      <w:r w:rsidRPr="00BB67FE">
        <w:rPr>
          <w:rFonts w:ascii="Times New Roman" w:eastAsia="Times New Roman" w:hAnsi="Times New Roman" w:cs="Times New Roman"/>
          <w:color w:val="000000"/>
          <w:kern w:val="2"/>
          <w:sz w:val="24"/>
          <w:szCs w:val="24"/>
          <w:lang w:val="uk-UA" w:eastAsia="uk-UA"/>
          <w14:ligatures w14:val="standardContextual"/>
        </w:rPr>
        <w:t>9.3. Супровід і захист своєї роботи здійснюють самостійно до досягнення результату і надання послуги в повному обсязі.</w:t>
      </w:r>
    </w:p>
    <w:p w:rsidR="00BB67FE" w:rsidRPr="00BB67FE" w:rsidRDefault="00BB67FE" w:rsidP="00BB67FE">
      <w:pPr>
        <w:suppressAutoHyphens/>
        <w:autoSpaceDE w:val="0"/>
        <w:spacing w:after="0" w:line="240" w:lineRule="auto"/>
        <w:ind w:firstLine="709"/>
        <w:jc w:val="both"/>
        <w:rPr>
          <w:rFonts w:ascii="Times New Roman" w:eastAsia="Times New Roman" w:hAnsi="Times New Roman" w:cs="Times New Roman"/>
          <w:kern w:val="2"/>
          <w:sz w:val="24"/>
          <w:szCs w:val="24"/>
          <w:lang w:val="uk-UA" w:eastAsia="uk-UA"/>
          <w14:ligatures w14:val="standardContextual"/>
        </w:rPr>
      </w:pPr>
      <w:r w:rsidRPr="00BB67FE">
        <w:rPr>
          <w:rFonts w:ascii="Times New Roman" w:eastAsia="Times New Roman" w:hAnsi="Times New Roman" w:cs="Times New Roman"/>
          <w:color w:val="000000"/>
          <w:kern w:val="2"/>
          <w:sz w:val="24"/>
          <w:szCs w:val="24"/>
          <w:lang w:val="uk-UA" w:eastAsia="uk-UA"/>
          <w14:ligatures w14:val="standardContextual"/>
        </w:rPr>
        <w:lastRenderedPageBreak/>
        <w:t>9.4. Послуги, супутні для досягнення остаточної мети виконання замовлення, окремо не сплачуються Замовником, а входять у запропоновану вартість.</w:t>
      </w:r>
    </w:p>
    <w:p w:rsidR="00BB67FE" w:rsidRPr="00BB67FE" w:rsidRDefault="00BB67FE" w:rsidP="00BB67FE">
      <w:pPr>
        <w:suppressAutoHyphens/>
        <w:autoSpaceDE w:val="0"/>
        <w:spacing w:after="0" w:line="240" w:lineRule="auto"/>
        <w:ind w:firstLine="709"/>
        <w:jc w:val="both"/>
        <w:rPr>
          <w:rFonts w:ascii="Times New Roman" w:eastAsia="Times New Roman" w:hAnsi="Times New Roman" w:cs="Times New Roman"/>
          <w:color w:val="000000"/>
          <w:kern w:val="2"/>
          <w:sz w:val="24"/>
          <w:szCs w:val="24"/>
          <w:lang w:val="uk-UA" w:eastAsia="uk-UA"/>
          <w14:ligatures w14:val="standardContextual"/>
        </w:rPr>
      </w:pPr>
      <w:r w:rsidRPr="00BB67FE">
        <w:rPr>
          <w:rFonts w:ascii="Times New Roman" w:eastAsia="Times New Roman" w:hAnsi="Times New Roman" w:cs="Times New Roman"/>
          <w:color w:val="000000"/>
          <w:kern w:val="2"/>
          <w:sz w:val="24"/>
          <w:szCs w:val="24"/>
          <w:lang w:val="uk-UA" w:eastAsia="uk-UA"/>
          <w14:ligatures w14:val="standardContextual"/>
        </w:rPr>
        <w:t>9.5. У разі внесення змін до законодавчих та нормативно-правових актів, Виконавець зобов’язаний привести весь комплект документації у відповідність до внесених змін.</w:t>
      </w:r>
    </w:p>
    <w:p w:rsidR="00BB67FE" w:rsidRPr="00BB67FE" w:rsidRDefault="00BB67FE" w:rsidP="00BB67FE">
      <w:pPr>
        <w:suppressAutoHyphens/>
        <w:autoSpaceDE w:val="0"/>
        <w:spacing w:after="0" w:line="240" w:lineRule="auto"/>
        <w:ind w:firstLine="709"/>
        <w:jc w:val="both"/>
        <w:rPr>
          <w:rFonts w:ascii="Times New Roman" w:eastAsia="Times New Roman" w:hAnsi="Times New Roman" w:cs="Times New Roman"/>
          <w:color w:val="000000"/>
          <w:kern w:val="2"/>
          <w:sz w:val="24"/>
          <w:szCs w:val="24"/>
          <w:lang w:val="uk-UA" w:eastAsia="uk-UA"/>
          <w14:ligatures w14:val="standardContextual"/>
        </w:rPr>
      </w:pPr>
    </w:p>
    <w:p w:rsidR="00BB67FE" w:rsidRPr="00BB67FE" w:rsidRDefault="00BB67FE" w:rsidP="00BB67FE">
      <w:pPr>
        <w:suppressAutoHyphens/>
        <w:autoSpaceDE w:val="0"/>
        <w:spacing w:after="0" w:line="240" w:lineRule="auto"/>
        <w:ind w:firstLine="709"/>
        <w:jc w:val="both"/>
        <w:rPr>
          <w:rFonts w:ascii="Times New Roman" w:eastAsia="Times New Roman" w:hAnsi="Times New Roman" w:cs="Times New Roman"/>
          <w:color w:val="000000"/>
          <w:kern w:val="2"/>
          <w:sz w:val="24"/>
          <w:szCs w:val="24"/>
          <w:lang w:val="uk-UA" w:eastAsia="uk-UA"/>
          <w14:ligatures w14:val="standardContextual"/>
        </w:rPr>
      </w:pPr>
      <w:r w:rsidRPr="00BB67FE">
        <w:rPr>
          <w:rFonts w:ascii="Times New Roman" w:eastAsia="Times New Roman" w:hAnsi="Times New Roman" w:cs="Times New Roman"/>
          <w:color w:val="000000"/>
          <w:kern w:val="2"/>
          <w:sz w:val="24"/>
          <w:szCs w:val="24"/>
          <w:lang w:val="uk-UA" w:eastAsia="uk-UA"/>
          <w14:ligatures w14:val="standardContextual"/>
        </w:rPr>
        <w:t>Учасники процедури закупівлі повинні надати в складі тендерної пропозицій:</w:t>
      </w:r>
    </w:p>
    <w:p w:rsidR="00BB67FE" w:rsidRPr="00BB67FE" w:rsidRDefault="00BB67FE" w:rsidP="00BB67FE">
      <w:pPr>
        <w:suppressAutoHyphens/>
        <w:autoSpaceDE w:val="0"/>
        <w:spacing w:after="0" w:line="240" w:lineRule="auto"/>
        <w:ind w:firstLine="709"/>
        <w:jc w:val="both"/>
        <w:rPr>
          <w:rFonts w:ascii="Times New Roman" w:eastAsia="Times New Roman" w:hAnsi="Times New Roman" w:cs="Times New Roman"/>
          <w:color w:val="000000"/>
          <w:kern w:val="2"/>
          <w:sz w:val="24"/>
          <w:szCs w:val="24"/>
          <w:lang w:val="uk-UA" w:eastAsia="uk-UA"/>
          <w14:ligatures w14:val="standardContextual"/>
        </w:rPr>
      </w:pPr>
    </w:p>
    <w:p w:rsidR="00BB67FE" w:rsidRPr="00BB67FE" w:rsidRDefault="00BB67FE" w:rsidP="00BB67FE">
      <w:pPr>
        <w:numPr>
          <w:ilvl w:val="1"/>
          <w:numId w:val="6"/>
        </w:numPr>
        <w:suppressAutoHyphens/>
        <w:autoSpaceDE w:val="0"/>
        <w:spacing w:after="0" w:line="240" w:lineRule="auto"/>
        <w:ind w:left="340" w:hanging="340"/>
        <w:jc w:val="both"/>
        <w:rPr>
          <w:rFonts w:ascii="Times New Roman" w:eastAsia="Times New Roman" w:hAnsi="Times New Roman" w:cs="Times New Roman"/>
          <w:kern w:val="2"/>
          <w:sz w:val="24"/>
          <w:szCs w:val="24"/>
          <w:lang w:val="uk-UA" w:eastAsia="zh-CN"/>
          <w14:ligatures w14:val="standardContextual"/>
        </w:rPr>
      </w:pPr>
      <w:r w:rsidRPr="00BB67FE">
        <w:rPr>
          <w:rFonts w:ascii="Times New Roman" w:eastAsia="Times New Roman" w:hAnsi="Times New Roman" w:cs="Times New Roman"/>
          <w:iCs/>
          <w:kern w:val="2"/>
          <w:sz w:val="24"/>
          <w:szCs w:val="24"/>
          <w:lang w:val="uk-UA" w:eastAsia="zh-CN"/>
          <w14:ligatures w14:val="standardContextual"/>
        </w:rPr>
        <w:t>інформацію про необхідні технічні, якісні та кількісні характеристики предмета закупівлі, а саме лист-погодження з Додатком 1 до тендерної документації або підписаний Додаток 1 до тендерної документації;</w:t>
      </w:r>
    </w:p>
    <w:p w:rsidR="00BB67FE" w:rsidRPr="00BB67FE" w:rsidRDefault="00BB67FE" w:rsidP="00BB67FE">
      <w:pPr>
        <w:numPr>
          <w:ilvl w:val="1"/>
          <w:numId w:val="6"/>
        </w:numPr>
        <w:suppressAutoHyphens/>
        <w:autoSpaceDE w:val="0"/>
        <w:spacing w:after="0" w:line="240" w:lineRule="auto"/>
        <w:ind w:left="340" w:hanging="340"/>
        <w:jc w:val="both"/>
        <w:rPr>
          <w:rFonts w:ascii="Times New Roman" w:eastAsia="Times New Roman" w:hAnsi="Times New Roman" w:cs="Times New Roman"/>
          <w:kern w:val="2"/>
          <w:sz w:val="24"/>
          <w:szCs w:val="24"/>
          <w:lang w:val="uk-UA" w:eastAsia="zh-CN"/>
          <w14:ligatures w14:val="standardContextual"/>
        </w:rPr>
      </w:pPr>
      <w:r w:rsidRPr="00BB67FE">
        <w:rPr>
          <w:rFonts w:ascii="Times New Roman" w:eastAsia="Times New Roman" w:hAnsi="Times New Roman" w:cs="Times New Roman"/>
          <w:bCs/>
          <w:iCs/>
          <w:kern w:val="2"/>
          <w:sz w:val="24"/>
          <w:szCs w:val="24"/>
          <w:lang w:val="uk-UA" w:eastAsia="zh-CN"/>
          <w14:ligatures w14:val="standardContextual"/>
        </w:rPr>
        <w:t xml:space="preserve">чинний на момент подання Сертифікат на систему управління якістю управління </w:t>
      </w:r>
      <w:bookmarkStart w:id="0" w:name="_Hlk225448733"/>
      <w:r w:rsidRPr="00BB67FE">
        <w:rPr>
          <w:rFonts w:ascii="Times New Roman" w:eastAsia="Times New Roman" w:hAnsi="Times New Roman" w:cs="Times New Roman"/>
          <w:bCs/>
          <w:iCs/>
          <w:kern w:val="2"/>
          <w:sz w:val="24"/>
          <w:szCs w:val="24"/>
          <w:lang w:val="uk-UA" w:eastAsia="zh-CN"/>
          <w14:ligatures w14:val="standardContextual"/>
        </w:rPr>
        <w:t>стосовно виготовлення технічних документацій з нормативної грошової оцінки земельних ділянок (окремих земельних ділянок за межами населених пунктів, частини території територіальної громади та територіальної громади в цілому),</w:t>
      </w:r>
      <w:bookmarkEnd w:id="0"/>
      <w:r w:rsidRPr="00BB67FE">
        <w:rPr>
          <w:rFonts w:ascii="Times New Roman" w:eastAsia="Times New Roman" w:hAnsi="Times New Roman" w:cs="Times New Roman"/>
          <w:bCs/>
          <w:iCs/>
          <w:kern w:val="2"/>
          <w:sz w:val="24"/>
          <w:szCs w:val="24"/>
          <w:lang w:val="uk-UA" w:eastAsia="zh-CN"/>
          <w14:ligatures w14:val="standardContextual"/>
        </w:rPr>
        <w:t xml:space="preserve"> який підтверджує відповідність вимогам ДСТУ EN ISO 9001:2018, та який виданий на ім’я Учасника цих торгів. Якщо з дати видачі сертифікату на дату подання тендерної пропозиції пройшло більше одного року, то надається копія рішення або інший документ, що підтверджує проведення щорічного аудиту, виданий органом стандартизації, метрології та сертифікації або іншим акредитованим органом.</w:t>
      </w:r>
      <w:r w:rsidRPr="00BB67FE">
        <w:rPr>
          <w:rFonts w:ascii="Times New Roman" w:eastAsia="Times New Roman" w:hAnsi="Times New Roman" w:cs="Times New Roman"/>
          <w:kern w:val="2"/>
          <w:sz w:val="24"/>
          <w:szCs w:val="24"/>
          <w:lang w:val="uk-UA" w:eastAsia="zh-CN"/>
          <w14:ligatures w14:val="standardContextual"/>
        </w:rPr>
        <w:t xml:space="preserve"> </w:t>
      </w:r>
      <w:r w:rsidRPr="00BB67FE">
        <w:rPr>
          <w:rFonts w:ascii="Times New Roman" w:eastAsia="Times New Roman" w:hAnsi="Times New Roman" w:cs="Times New Roman"/>
          <w:bCs/>
          <w:iCs/>
          <w:kern w:val="2"/>
          <w:sz w:val="24"/>
          <w:szCs w:val="24"/>
          <w:lang w:val="uk-UA" w:eastAsia="zh-CN"/>
          <w14:ligatures w14:val="standardContextual"/>
        </w:rPr>
        <w:t>Сертифікат повинен бути виданий органом з сертифікації акредитованим національним агентством з акредитації України, що буде підтверджено наданням у складі пропозиції відповідного атестату про акредитацію, який засвідчує компетентність органу з сертифікації.</w:t>
      </w:r>
    </w:p>
    <w:p w:rsidR="00BB67FE" w:rsidRPr="00BB67FE" w:rsidRDefault="00BB67FE" w:rsidP="00BB67FE">
      <w:pPr>
        <w:numPr>
          <w:ilvl w:val="1"/>
          <w:numId w:val="6"/>
        </w:numPr>
        <w:suppressAutoHyphens/>
        <w:autoSpaceDE w:val="0"/>
        <w:spacing w:after="0" w:line="240" w:lineRule="auto"/>
        <w:ind w:left="340" w:hanging="340"/>
        <w:jc w:val="both"/>
        <w:rPr>
          <w:rFonts w:ascii="Times New Roman" w:eastAsia="Times New Roman" w:hAnsi="Times New Roman" w:cs="Times New Roman"/>
          <w:kern w:val="2"/>
          <w:sz w:val="24"/>
          <w:szCs w:val="24"/>
          <w:lang w:val="uk-UA" w:eastAsia="zh-CN"/>
          <w14:ligatures w14:val="standardContextual"/>
        </w:rPr>
      </w:pPr>
      <w:r w:rsidRPr="00BB67FE">
        <w:rPr>
          <w:rFonts w:ascii="Times New Roman" w:eastAsia="Times New Roman" w:hAnsi="Times New Roman" w:cs="Times New Roman"/>
          <w:bCs/>
          <w:iCs/>
          <w:kern w:val="2"/>
          <w:sz w:val="24"/>
          <w:szCs w:val="24"/>
          <w:lang w:val="uk-UA" w:eastAsia="zh-CN"/>
          <w14:ligatures w14:val="standardContextual"/>
        </w:rPr>
        <w:t>чинний на момент подання Сертифікат відповідності системи управління щодо протидії корупції</w:t>
      </w:r>
      <w:r w:rsidRPr="00BB67FE">
        <w:rPr>
          <w:rFonts w:ascii="Times New Roman" w:eastAsia="Times New Roman" w:hAnsi="Times New Roman" w:cs="Times New Roman"/>
          <w:kern w:val="2"/>
          <w:sz w:val="24"/>
          <w:szCs w:val="24"/>
          <w:lang w:val="uk-UA" w:eastAsia="zh-CN"/>
          <w14:ligatures w14:val="standardContextual"/>
        </w:rPr>
        <w:t xml:space="preserve"> </w:t>
      </w:r>
      <w:r w:rsidRPr="00BB67FE">
        <w:rPr>
          <w:rFonts w:ascii="Times New Roman" w:eastAsia="Times New Roman" w:hAnsi="Times New Roman" w:cs="Times New Roman"/>
          <w:bCs/>
          <w:iCs/>
          <w:kern w:val="2"/>
          <w:sz w:val="24"/>
          <w:szCs w:val="24"/>
          <w:lang w:val="uk-UA" w:eastAsia="zh-CN"/>
          <w14:ligatures w14:val="standardContextual"/>
        </w:rPr>
        <w:t>стосовно виготовлення технічних документацій з нормативної грошової оцінки земельних ділянок (окремих земельних ділянок за межами населених пунктів, частини території територіальної громади та територіальної громади в цілому), вимогам ДСТУ ISO 37001:2018 (ISO 27001:2016, IDT) та який виданий на ім’я Учасника цих торгів.</w:t>
      </w:r>
      <w:r w:rsidRPr="00BB67FE">
        <w:rPr>
          <w:rFonts w:ascii="Times New Roman" w:eastAsia="Times New Roman" w:hAnsi="Times New Roman" w:cs="Times New Roman"/>
          <w:kern w:val="2"/>
          <w:sz w:val="24"/>
          <w:szCs w:val="24"/>
          <w:lang w:val="uk-UA" w:eastAsia="zh-CN"/>
          <w14:ligatures w14:val="standardContextual"/>
        </w:rPr>
        <w:t xml:space="preserve"> </w:t>
      </w:r>
      <w:r w:rsidRPr="00BB67FE">
        <w:rPr>
          <w:rFonts w:ascii="Times New Roman" w:eastAsia="Times New Roman" w:hAnsi="Times New Roman" w:cs="Times New Roman"/>
          <w:bCs/>
          <w:iCs/>
          <w:kern w:val="2"/>
          <w:sz w:val="24"/>
          <w:szCs w:val="24"/>
          <w:lang w:val="uk-UA" w:eastAsia="zh-CN"/>
          <w14:ligatures w14:val="standardContextual"/>
        </w:rPr>
        <w:t>Якщо з дати видачі сертифікату на дату подання тендерної пропозиції пройшло більше одного року, то надається копія рішення або інший документ, що підтверджує проведення щорічного аудиту, виданий органом стандартизації, метрології та сертифікації або іншим акредитованим органом. Сертифікат повинен бути виданий органом з сертифікації акредитованим національним агентством з акредитації України, що буде підтверджено наданням у складі пропозиції відповідного атестату про акредитацію, який засвідчує компетентність органу з сертифікації.</w:t>
      </w:r>
    </w:p>
    <w:p w:rsidR="00BB67FE" w:rsidRPr="00BB67FE" w:rsidRDefault="00BB67FE" w:rsidP="00BB67FE">
      <w:pPr>
        <w:suppressAutoHyphens/>
        <w:autoSpaceDE w:val="0"/>
        <w:spacing w:after="0" w:line="240" w:lineRule="auto"/>
        <w:jc w:val="center"/>
        <w:rPr>
          <w:rFonts w:ascii="Times New Roman" w:eastAsia="Calibri" w:hAnsi="Times New Roman" w:cs="Times New Roman"/>
          <w:bCs/>
          <w:color w:val="000000"/>
          <w:kern w:val="2"/>
          <w:shd w:val="clear" w:color="auto" w:fill="FCFCFC"/>
          <w:lang w:val="uk-UA" w:eastAsia="zh-CN"/>
          <w14:ligatures w14:val="standardContextual"/>
        </w:rPr>
      </w:pPr>
    </w:p>
    <w:p w:rsidR="00BB67FE" w:rsidRPr="00BB67FE" w:rsidRDefault="00BB67FE" w:rsidP="00BB67FE">
      <w:pPr>
        <w:spacing w:after="200" w:line="240" w:lineRule="auto"/>
        <w:contextualSpacing/>
        <w:jc w:val="center"/>
        <w:rPr>
          <w:rFonts w:ascii="Times New Roman" w:eastAsia="Calibri" w:hAnsi="Times New Roman" w:cs="Times New Roman"/>
          <w:i/>
          <w:spacing w:val="-2"/>
          <w:sz w:val="24"/>
          <w:szCs w:val="24"/>
          <w:lang w:val="uk-UA"/>
        </w:rPr>
      </w:pPr>
    </w:p>
    <w:p w:rsidR="00BB67FE" w:rsidRPr="00BB67FE" w:rsidRDefault="00BB67FE" w:rsidP="00BB67FE">
      <w:pPr>
        <w:spacing w:after="200" w:line="240" w:lineRule="auto"/>
        <w:contextualSpacing/>
        <w:jc w:val="both"/>
        <w:rPr>
          <w:rFonts w:ascii="Times New Roman" w:eastAsia="Calibri" w:hAnsi="Times New Roman" w:cs="Times New Roman"/>
          <w:sz w:val="24"/>
          <w:szCs w:val="24"/>
          <w:lang w:val="uk-UA"/>
        </w:rPr>
      </w:pPr>
      <w:r w:rsidRPr="00BB67FE">
        <w:rPr>
          <w:rFonts w:ascii="Times New Roman" w:eastAsia="Calibri" w:hAnsi="Times New Roman" w:cs="Times New Roman"/>
          <w:i/>
          <w:spacing w:val="-2"/>
          <w:sz w:val="24"/>
          <w:szCs w:val="24"/>
          <w:lang w:val="uk-UA"/>
        </w:rPr>
        <w:t>*примітка: якщо в технічній специфікації міститься посилання на конкретні марку чи виробника або на конкретний процес, що характеризує продукт чи послугу певного суб’єкта господарювання, чи на торгові марки, патенти, типи або конкретне місце походження чи спосіб виробництва, у разі якщо таке посилання є необхідним, то слід розуміти у значені «або еквівалент».</w:t>
      </w:r>
    </w:p>
    <w:p w:rsidR="00BB67FE" w:rsidRDefault="00BB67FE" w:rsidP="00C33D2F">
      <w:pPr>
        <w:pStyle w:val="a3"/>
        <w:rPr>
          <w:color w:val="000000"/>
          <w:sz w:val="27"/>
          <w:szCs w:val="27"/>
          <w:lang w:val="uk-UA"/>
        </w:rPr>
      </w:pPr>
    </w:p>
    <w:p w:rsidR="00C33D2F" w:rsidRPr="00E64FD6" w:rsidRDefault="00C33D2F" w:rsidP="00C33D2F">
      <w:pPr>
        <w:spacing w:after="200" w:line="276" w:lineRule="auto"/>
        <w:rPr>
          <w:rFonts w:ascii="Times New Roman" w:eastAsia="Calibri" w:hAnsi="Times New Roman" w:cs="Times New Roman"/>
          <w:sz w:val="28"/>
          <w:szCs w:val="28"/>
          <w:lang w:val="uk-UA"/>
        </w:rPr>
      </w:pPr>
    </w:p>
    <w:p w:rsidR="00C33D2F" w:rsidRDefault="00C33D2F" w:rsidP="00C33D2F">
      <w:pPr>
        <w:spacing w:after="200" w:line="276" w:lineRule="auto"/>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Заступник н</w:t>
      </w:r>
      <w:r w:rsidRPr="00E64FD6">
        <w:rPr>
          <w:rFonts w:ascii="Times New Roman" w:eastAsia="Calibri" w:hAnsi="Times New Roman" w:cs="Times New Roman"/>
          <w:sz w:val="28"/>
          <w:szCs w:val="28"/>
          <w:lang w:val="uk-UA"/>
        </w:rPr>
        <w:t>ачальник</w:t>
      </w:r>
      <w:r>
        <w:rPr>
          <w:rFonts w:ascii="Times New Roman" w:eastAsia="Calibri" w:hAnsi="Times New Roman" w:cs="Times New Roman"/>
          <w:sz w:val="28"/>
          <w:szCs w:val="28"/>
          <w:lang w:val="uk-UA"/>
        </w:rPr>
        <w:t>а</w:t>
      </w:r>
      <w:r w:rsidRPr="00E64FD6">
        <w:rPr>
          <w:rFonts w:ascii="Times New Roman" w:eastAsia="Calibri" w:hAnsi="Times New Roman" w:cs="Times New Roman"/>
          <w:sz w:val="28"/>
          <w:szCs w:val="28"/>
          <w:lang w:val="uk-UA"/>
        </w:rPr>
        <w:t xml:space="preserve"> управління            </w:t>
      </w:r>
      <w:r>
        <w:rPr>
          <w:rFonts w:ascii="Times New Roman" w:eastAsia="Calibri" w:hAnsi="Times New Roman" w:cs="Times New Roman"/>
          <w:sz w:val="28"/>
          <w:szCs w:val="28"/>
          <w:lang w:val="uk-UA"/>
        </w:rPr>
        <w:t xml:space="preserve">                 Галина</w:t>
      </w:r>
      <w:r w:rsidRPr="00E64FD6">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ШИДЛОСЬ</w:t>
      </w:r>
    </w:p>
    <w:p w:rsidR="00C33D2F" w:rsidRDefault="00C33D2F" w:rsidP="00C33D2F">
      <w:pPr>
        <w:spacing w:after="200" w:line="276" w:lineRule="auto"/>
        <w:contextualSpacing/>
        <w:rPr>
          <w:rFonts w:ascii="Times New Roman" w:eastAsia="Calibri" w:hAnsi="Times New Roman" w:cs="Times New Roman"/>
          <w:sz w:val="28"/>
          <w:szCs w:val="28"/>
          <w:lang w:val="uk-UA"/>
        </w:rPr>
      </w:pPr>
    </w:p>
    <w:p w:rsidR="00C33D2F" w:rsidRDefault="00C33D2F" w:rsidP="00C33D2F">
      <w:pPr>
        <w:spacing w:after="200" w:line="276" w:lineRule="auto"/>
        <w:contextualSpacing/>
        <w:rPr>
          <w:rFonts w:ascii="Times New Roman" w:eastAsia="Calibri" w:hAnsi="Times New Roman" w:cs="Times New Roman"/>
          <w:sz w:val="28"/>
          <w:szCs w:val="28"/>
          <w:lang w:val="uk-UA"/>
        </w:rPr>
      </w:pPr>
    </w:p>
    <w:p w:rsidR="00AB067F" w:rsidRPr="00575D78" w:rsidRDefault="00BB67FE" w:rsidP="00575D78">
      <w:pPr>
        <w:spacing w:after="200" w:line="276" w:lineRule="auto"/>
        <w:contextualSpacing/>
        <w:rPr>
          <w:rFonts w:ascii="Times New Roman" w:eastAsia="Calibri" w:hAnsi="Times New Roman" w:cs="Times New Roman"/>
          <w:sz w:val="20"/>
          <w:szCs w:val="20"/>
          <w:lang w:val="uk-UA"/>
        </w:rPr>
      </w:pPr>
      <w:r>
        <w:rPr>
          <w:rFonts w:ascii="Times New Roman" w:eastAsia="Calibri" w:hAnsi="Times New Roman" w:cs="Times New Roman"/>
          <w:sz w:val="20"/>
          <w:szCs w:val="20"/>
          <w:lang w:val="uk-UA"/>
        </w:rPr>
        <w:t xml:space="preserve">Ольга </w:t>
      </w:r>
      <w:r w:rsidR="00575D78">
        <w:rPr>
          <w:rFonts w:ascii="Times New Roman" w:eastAsia="Calibri" w:hAnsi="Times New Roman" w:cs="Times New Roman"/>
          <w:sz w:val="20"/>
          <w:szCs w:val="20"/>
          <w:lang w:val="uk-UA"/>
        </w:rPr>
        <w:t>Шеремета</w:t>
      </w:r>
      <w:bookmarkStart w:id="1" w:name="_GoBack"/>
      <w:bookmarkEnd w:id="1"/>
    </w:p>
    <w:sectPr w:rsidR="00AB067F" w:rsidRPr="00575D7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074279"/>
    <w:multiLevelType w:val="multilevel"/>
    <w:tmpl w:val="96FCE4D0"/>
    <w:lvl w:ilvl="0">
      <w:start w:val="1"/>
      <w:numFmt w:val="bullet"/>
      <w:lvlText w:val=""/>
      <w:lvlJc w:val="left"/>
      <w:pPr>
        <w:tabs>
          <w:tab w:val="num" w:pos="1070"/>
        </w:tabs>
        <w:ind w:left="107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BEE12E5"/>
    <w:multiLevelType w:val="multilevel"/>
    <w:tmpl w:val="390CF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D636274"/>
    <w:multiLevelType w:val="multilevel"/>
    <w:tmpl w:val="8D86C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45157E8"/>
    <w:multiLevelType w:val="multilevel"/>
    <w:tmpl w:val="40D0D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76D7619"/>
    <w:multiLevelType w:val="multilevel"/>
    <w:tmpl w:val="01B00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2514FF8"/>
    <w:multiLevelType w:val="multilevel"/>
    <w:tmpl w:val="5432890C"/>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num w:numId="1">
    <w:abstractNumId w:val="3"/>
  </w:num>
  <w:num w:numId="2">
    <w:abstractNumId w:val="0"/>
  </w:num>
  <w:num w:numId="3">
    <w:abstractNumId w:val="4"/>
  </w:num>
  <w:num w:numId="4">
    <w:abstractNumId w:val="1"/>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79D3"/>
    <w:rsid w:val="001F193B"/>
    <w:rsid w:val="001F4D80"/>
    <w:rsid w:val="002F2D79"/>
    <w:rsid w:val="004F07CC"/>
    <w:rsid w:val="004F2929"/>
    <w:rsid w:val="00527FD4"/>
    <w:rsid w:val="00575D78"/>
    <w:rsid w:val="009479D3"/>
    <w:rsid w:val="009B0E92"/>
    <w:rsid w:val="009D41B5"/>
    <w:rsid w:val="009D4235"/>
    <w:rsid w:val="00A63822"/>
    <w:rsid w:val="00A806FC"/>
    <w:rsid w:val="00AA1C69"/>
    <w:rsid w:val="00AB067F"/>
    <w:rsid w:val="00AC2F46"/>
    <w:rsid w:val="00B71661"/>
    <w:rsid w:val="00BB5B9E"/>
    <w:rsid w:val="00BB67FE"/>
    <w:rsid w:val="00C33D2F"/>
    <w:rsid w:val="00D41709"/>
    <w:rsid w:val="00DF7685"/>
    <w:rsid w:val="00E64FD6"/>
    <w:rsid w:val="00F572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77A331"/>
  <w15:chartTrackingRefBased/>
  <w15:docId w15:val="{234857A6-F425-4E64-89D4-61F5E53E08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33D2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BB67FE"/>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BB67F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41125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zemvid2008@ukr.net"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187</TotalTime>
  <Pages>5</Pages>
  <Words>9647</Words>
  <Characters>5499</Characters>
  <Application>Microsoft Office Word</Application>
  <DocSecurity>0</DocSecurity>
  <Lines>45</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16</cp:revision>
  <cp:lastPrinted>2026-04-23T10:59:00Z</cp:lastPrinted>
  <dcterms:created xsi:type="dcterms:W3CDTF">2022-08-11T06:55:00Z</dcterms:created>
  <dcterms:modified xsi:type="dcterms:W3CDTF">2026-04-25T06:02:00Z</dcterms:modified>
</cp:coreProperties>
</file>