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B3" w:rsidRDefault="00891DB3" w:rsidP="00891DB3">
      <w:pPr>
        <w:pStyle w:val="rvps2"/>
        <w:shd w:val="clear" w:color="auto" w:fill="FFFFFF"/>
        <w:spacing w:before="0" w:beforeAutospacing="0" w:after="0" w:afterAutospacing="0"/>
        <w:ind w:right="5100"/>
        <w:jc w:val="both"/>
        <w:rPr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</w:rPr>
        <w:t>Про затвердження Порядку організації, створення, оновлення, перевірки топографо-геодезичних зйомок,</w:t>
      </w:r>
      <w:r>
        <w:rPr>
          <w:rStyle w:val="rvts38"/>
          <w:color w:val="171717"/>
          <w:sz w:val="28"/>
          <w:szCs w:val="28"/>
        </w:rPr>
        <w:t xml:space="preserve"> 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</w:t>
      </w:r>
      <w:r>
        <w:rPr>
          <w:rStyle w:val="rvts38"/>
          <w:color w:val="171717"/>
          <w:sz w:val="28"/>
          <w:szCs w:val="28"/>
        </w:rPr>
        <w:t>Калуської міської ради</w:t>
      </w:r>
    </w:p>
    <w:p w:rsidR="00891DB3" w:rsidRDefault="00891DB3" w:rsidP="00891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891DB3" w:rsidRPr="00891DB3" w:rsidRDefault="00891DB3" w:rsidP="00891DB3">
      <w:pPr>
        <w:pStyle w:val="rvps335"/>
        <w:shd w:val="clear" w:color="auto" w:fill="FFFFFF"/>
        <w:ind w:firstLine="85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rvts8"/>
          <w:color w:val="000000"/>
          <w:sz w:val="28"/>
          <w:szCs w:val="28"/>
          <w:shd w:val="clear" w:color="auto" w:fill="FFFFFF"/>
        </w:rPr>
        <w:t>Керуючись Законом України «Про місцеве самоврядування в Україні», Законом України «Про топографо-геодезичну та картографічну діяльність», Законом України «Про регулювання містобудівної діяльності», Земельним кодексом України, постановою Кабінету Міністрів України від 25.05.2011 № 559 «Про містобудівний кадастр», наказом Міністерства аграрної політики та продовольства України від 11.02.2014 № 65 «Про затвердження Вимог до технічного і технологічного забезпечення виконавців топографо-геодезичних і картографічних робіт», ДБН А.2.1-1:2014 «Інженерні вишукування для будівництва», Змінами № 1 ДБН В.1.3-2:2010 «Система забезпечення точності геометричних параметрів у будівництві. Геодезичні роботи у будівництві», Положенням про Управління архітектури</w:t>
      </w:r>
      <w:r>
        <w:rPr>
          <w:rStyle w:val="rvts8"/>
          <w:color w:val="000000"/>
          <w:sz w:val="28"/>
          <w:szCs w:val="28"/>
          <w:shd w:val="clear" w:color="auto" w:fill="FFFFFF"/>
        </w:rPr>
        <w:t xml:space="preserve"> та містобудування міської ради</w:t>
      </w:r>
      <w:r>
        <w:rPr>
          <w:rStyle w:val="rvts8"/>
          <w:color w:val="000000"/>
          <w:sz w:val="28"/>
          <w:szCs w:val="28"/>
          <w:shd w:val="clear" w:color="auto" w:fill="FFFFFF"/>
        </w:rPr>
        <w:t xml:space="preserve">, затвердженого рішенням міської ради від </w:t>
      </w:r>
      <w:r w:rsidRPr="00891DB3">
        <w:rPr>
          <w:color w:val="000000"/>
          <w:sz w:val="28"/>
          <w:szCs w:val="28"/>
          <w:shd w:val="clear" w:color="auto" w:fill="FFFFFF"/>
        </w:rPr>
        <w:t>28.05.2020 № 3139</w:t>
      </w:r>
      <w:r>
        <w:rPr>
          <w:rStyle w:val="rvts8"/>
          <w:color w:val="000000"/>
          <w:sz w:val="28"/>
          <w:szCs w:val="28"/>
          <w:shd w:val="clear" w:color="auto" w:fill="FFFFFF"/>
        </w:rPr>
        <w:t>, виконавчий комітет</w:t>
      </w:r>
    </w:p>
    <w:p w:rsidR="00891DB3" w:rsidRDefault="00891DB3" w:rsidP="00891DB3">
      <w:pPr>
        <w:pStyle w:val="rvps33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  <w:shd w:val="clear" w:color="auto" w:fill="FFFFFF"/>
        </w:rPr>
        <w:t>ВИРІШИВ</w:t>
      </w:r>
      <w:r>
        <w:rPr>
          <w:rStyle w:val="rvts8"/>
          <w:color w:val="000000"/>
          <w:sz w:val="28"/>
          <w:szCs w:val="28"/>
          <w:shd w:val="clear" w:color="auto" w:fill="FFFFFF"/>
        </w:rPr>
        <w:t>:</w:t>
      </w:r>
    </w:p>
    <w:p w:rsidR="00891DB3" w:rsidRDefault="00891DB3" w:rsidP="00891DB3">
      <w:pPr>
        <w:pStyle w:val="rvps336"/>
        <w:shd w:val="clear" w:color="auto" w:fill="FFFFFF"/>
        <w:spacing w:before="0" w:beforeAutospacing="0" w:after="0" w:afterAutospacing="0"/>
        <w:ind w:firstLine="855"/>
        <w:jc w:val="center"/>
        <w:rPr>
          <w:color w:val="000000"/>
          <w:sz w:val="18"/>
          <w:szCs w:val="18"/>
        </w:rPr>
      </w:pPr>
    </w:p>
    <w:p w:rsidR="00891DB3" w:rsidRDefault="00891DB3" w:rsidP="00891DB3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>
        <w:rPr>
          <w:rStyle w:val="rvts39"/>
          <w:color w:val="171717"/>
          <w:sz w:val="28"/>
          <w:szCs w:val="28"/>
          <w:shd w:val="clear" w:color="auto" w:fill="FFFFFF"/>
        </w:rPr>
        <w:t xml:space="preserve">1. Затвердити Порядок організації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</w:t>
      </w:r>
      <w:r>
        <w:rPr>
          <w:rStyle w:val="rvts39"/>
          <w:color w:val="171717"/>
          <w:sz w:val="28"/>
          <w:szCs w:val="28"/>
          <w:shd w:val="clear" w:color="auto" w:fill="FFFFFF"/>
        </w:rPr>
        <w:t>Калуської міської територіальної громади</w:t>
      </w:r>
      <w:bookmarkStart w:id="0" w:name="_GoBack"/>
      <w:bookmarkEnd w:id="0"/>
      <w:r>
        <w:rPr>
          <w:rStyle w:val="rvts39"/>
          <w:color w:val="171717"/>
          <w:sz w:val="28"/>
          <w:szCs w:val="28"/>
          <w:shd w:val="clear" w:color="auto" w:fill="FFFFFF"/>
        </w:rPr>
        <w:t xml:space="preserve"> (далі – Порядок).</w:t>
      </w:r>
    </w:p>
    <w:p w:rsidR="00891DB3" w:rsidRDefault="00891DB3" w:rsidP="00891DB3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  <w:shd w:val="clear" w:color="auto" w:fill="FFFFFF"/>
        </w:rPr>
        <w:t>2. Вимоги цього рішення є обов’язковими для всіх замовників будівництва, проектувальників, підрядників, суб’єктів, які виконують інженерно-геодезичні роботи.</w:t>
      </w:r>
    </w:p>
    <w:p w:rsidR="00891DB3" w:rsidRDefault="00891DB3" w:rsidP="00891DB3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Style w:val="rvts8"/>
          <w:color w:val="000000"/>
          <w:sz w:val="28"/>
          <w:szCs w:val="28"/>
          <w:shd w:val="clear" w:color="auto" w:fill="FFFFFF"/>
        </w:rPr>
        <w:t>Управлінню архітектури та містобудування Калуської міської ради</w:t>
      </w:r>
      <w:r>
        <w:rPr>
          <w:rStyle w:val="rvts8"/>
          <w:color w:val="000000"/>
          <w:sz w:val="28"/>
          <w:szCs w:val="28"/>
          <w:shd w:val="clear" w:color="auto" w:fill="FFFFFF"/>
        </w:rPr>
        <w:t xml:space="preserve"> опублікувати дане рішення в газеті «</w:t>
      </w:r>
      <w:r>
        <w:rPr>
          <w:rStyle w:val="rvts8"/>
          <w:color w:val="000000"/>
          <w:sz w:val="28"/>
          <w:szCs w:val="28"/>
          <w:shd w:val="clear" w:color="auto" w:fill="FFFFFF"/>
        </w:rPr>
        <w:t>Вікна</w:t>
      </w:r>
      <w:r>
        <w:rPr>
          <w:rStyle w:val="rvts8"/>
          <w:color w:val="000000"/>
          <w:sz w:val="28"/>
          <w:szCs w:val="28"/>
          <w:shd w:val="clear" w:color="auto" w:fill="FFFFFF"/>
        </w:rPr>
        <w:t>».</w:t>
      </w:r>
    </w:p>
    <w:p w:rsidR="00891DB3" w:rsidRDefault="00891DB3" w:rsidP="00891DB3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  <w:shd w:val="clear" w:color="auto" w:fill="FFFFFF"/>
        </w:rPr>
        <w:t>4.</w:t>
      </w:r>
      <w:r>
        <w:rPr>
          <w:rStyle w:val="rvts9"/>
          <w:color w:val="000000"/>
          <w:sz w:val="28"/>
          <w:szCs w:val="28"/>
        </w:rPr>
        <w:t> </w:t>
      </w:r>
      <w:r>
        <w:rPr>
          <w:rStyle w:val="rvts8"/>
          <w:color w:val="000000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</w:t>
      </w:r>
      <w:r>
        <w:rPr>
          <w:rStyle w:val="rvts8"/>
          <w:color w:val="000000"/>
          <w:sz w:val="28"/>
          <w:szCs w:val="28"/>
          <w:shd w:val="clear" w:color="auto" w:fill="FFFFFF"/>
        </w:rPr>
        <w:t xml:space="preserve"> Мирослава Тихого</w:t>
      </w:r>
      <w:r>
        <w:rPr>
          <w:rStyle w:val="rvts8"/>
          <w:color w:val="000000"/>
          <w:sz w:val="28"/>
          <w:szCs w:val="28"/>
          <w:shd w:val="clear" w:color="auto" w:fill="FFFFFF"/>
        </w:rPr>
        <w:t>.</w:t>
      </w:r>
    </w:p>
    <w:p w:rsidR="00891DB3" w:rsidRDefault="00891DB3" w:rsidP="00891DB3">
      <w:pPr>
        <w:pStyle w:val="rvps87"/>
        <w:shd w:val="clear" w:color="auto" w:fill="FFFFFF"/>
        <w:spacing w:before="0" w:beforeAutospacing="0" w:after="0" w:afterAutospacing="0"/>
        <w:ind w:firstLine="570"/>
        <w:jc w:val="center"/>
        <w:rPr>
          <w:color w:val="000000"/>
          <w:sz w:val="18"/>
          <w:szCs w:val="18"/>
        </w:rPr>
      </w:pPr>
    </w:p>
    <w:p w:rsidR="00891DB3" w:rsidRDefault="00891DB3" w:rsidP="00891DB3">
      <w:pPr>
        <w:pStyle w:val="rvps87"/>
        <w:shd w:val="clear" w:color="auto" w:fill="FFFFFF"/>
        <w:spacing w:before="0" w:beforeAutospacing="0" w:after="0" w:afterAutospacing="0"/>
        <w:ind w:firstLine="570"/>
        <w:jc w:val="center"/>
        <w:rPr>
          <w:color w:val="000000"/>
          <w:sz w:val="18"/>
          <w:szCs w:val="18"/>
        </w:rPr>
      </w:pPr>
    </w:p>
    <w:p w:rsidR="00891DB3" w:rsidRDefault="00891DB3" w:rsidP="00891DB3">
      <w:pPr>
        <w:pStyle w:val="rvps87"/>
        <w:shd w:val="clear" w:color="auto" w:fill="FFFFFF"/>
        <w:spacing w:before="0" w:beforeAutospacing="0" w:after="0" w:afterAutospacing="0"/>
        <w:ind w:firstLine="570"/>
        <w:jc w:val="center"/>
        <w:rPr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</w:rPr>
        <w:t>Міський голова                                                                        </w:t>
      </w:r>
      <w:r>
        <w:rPr>
          <w:rStyle w:val="rvts9"/>
          <w:color w:val="000000"/>
          <w:sz w:val="28"/>
          <w:szCs w:val="28"/>
        </w:rPr>
        <w:t>Андрій Найда</w:t>
      </w:r>
    </w:p>
    <w:p w:rsidR="002207C7" w:rsidRDefault="00891DB3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B3"/>
    <w:rsid w:val="003B7210"/>
    <w:rsid w:val="00891DB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2C44"/>
  <w15:chartTrackingRefBased/>
  <w15:docId w15:val="{3A129239-21CC-4CAE-BB3C-0FF0FF4F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91DB3"/>
  </w:style>
  <w:style w:type="character" w:customStyle="1" w:styleId="rvts38">
    <w:name w:val="rvts38"/>
    <w:basedOn w:val="a0"/>
    <w:rsid w:val="00891DB3"/>
  </w:style>
  <w:style w:type="paragraph" w:styleId="a3">
    <w:name w:val="Normal (Web)"/>
    <w:basedOn w:val="a"/>
    <w:uiPriority w:val="99"/>
    <w:semiHidden/>
    <w:unhideWhenUsed/>
    <w:rsid w:val="008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891DB3"/>
  </w:style>
  <w:style w:type="paragraph" w:customStyle="1" w:styleId="rvps335">
    <w:name w:val="rvps335"/>
    <w:basedOn w:val="a"/>
    <w:rsid w:val="008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36">
    <w:name w:val="rvps336"/>
    <w:basedOn w:val="a"/>
    <w:rsid w:val="008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6">
    <w:name w:val="rvps86"/>
    <w:basedOn w:val="a"/>
    <w:rsid w:val="008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9">
    <w:name w:val="rvts39"/>
    <w:basedOn w:val="a0"/>
    <w:rsid w:val="00891DB3"/>
  </w:style>
  <w:style w:type="paragraph" w:customStyle="1" w:styleId="rvps87">
    <w:name w:val="rvps87"/>
    <w:basedOn w:val="a"/>
    <w:rsid w:val="008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2021-04-02T11:23:00Z</dcterms:created>
  <dcterms:modified xsi:type="dcterms:W3CDTF">2021-04-02T11:27:00Z</dcterms:modified>
</cp:coreProperties>
</file>