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B3B9" w14:textId="77777777" w:rsidR="00354108" w:rsidRPr="0038169D" w:rsidRDefault="00354108" w:rsidP="00AA4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E9231D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90"/>
      </w:tblGrid>
      <w:tr w:rsidR="00354108" w:rsidRPr="0038169D" w14:paraId="06DB41EF" w14:textId="77777777" w:rsidTr="00AB5C77">
        <w:tc>
          <w:tcPr>
            <w:tcW w:w="5670" w:type="dxa"/>
          </w:tcPr>
          <w:p w14:paraId="6C8A0E6B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14:paraId="4CCD9C39" w14:textId="535859C9" w:rsidR="00354108" w:rsidRDefault="00AB5C77" w:rsidP="00AB5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виконавчого комітет</w:t>
            </w:r>
            <w:r w:rsidR="00BF12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A6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алуської міської ради</w:t>
            </w:r>
          </w:p>
          <w:p w14:paraId="20AF79AA" w14:textId="60D77A04" w:rsidR="00AB5C77" w:rsidRPr="00AB5C77" w:rsidRDefault="00AB5C77" w:rsidP="00AB5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 САВКА</w:t>
            </w:r>
          </w:p>
        </w:tc>
      </w:tr>
    </w:tbl>
    <w:p w14:paraId="247D12C4" w14:textId="1C79C334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45B1BB" w14:textId="220508BC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У відповідності до Закону України «Про доступ до публічної інформації» та Положення про офіційний сайт Калуської міської ради, відділ координації роботи зі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старостинськими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округами,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та комунікацій Калуської міської ради просить розмістити на офіційному сайті Калуської міської ради інформацію щодо оголошення в електронній системі публічних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>» закупівлю «</w:t>
      </w:r>
      <w:bookmarkStart w:id="0" w:name="_Hlk144817308"/>
      <w:r w:rsidRPr="0038169D">
        <w:rPr>
          <w:rFonts w:ascii="Times New Roman" w:hAnsi="Times New Roman" w:cs="Times New Roman"/>
          <w:sz w:val="24"/>
          <w:szCs w:val="24"/>
          <w:lang w:val="uk-UA"/>
        </w:rPr>
        <w:t>Природний газ, код 09120000-6 «Газове паливо» за ДК 021:2015 Єдиного закупівельного словника</w:t>
      </w:r>
      <w:bookmarkEnd w:id="0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» очікуваною вартістю 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112 547,16</w:t>
      </w:r>
      <w:r w:rsidR="00AA412C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41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 за процедурою відкриті торги (з особливостями).</w:t>
      </w:r>
    </w:p>
    <w:p w14:paraId="25C04C8B" w14:textId="77AC475B" w:rsidR="00354108" w:rsidRPr="0038169D" w:rsidRDefault="00354108" w:rsidP="0013720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B5C7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B5C7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AB5C77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в системі публічних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>» на веб-порталі Уповноваженого органу prozorro.gov.ua розміщено оголошення щодо закупівлі «Природний газ, код 09120000-6 «Газове паливо» за ДК 021:2015 Єдиного закупівельного словника»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7AB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10BFB" w:rsidRPr="00210BFB">
        <w:rPr>
          <w:rFonts w:ascii="Times New Roman" w:hAnsi="Times New Roman" w:cs="Times New Roman"/>
          <w:sz w:val="24"/>
          <w:szCs w:val="24"/>
        </w:rPr>
        <w:t>UA-P-2025-10-13-010795-a</w:t>
      </w:r>
      <w:r w:rsidRPr="00210BFB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за процедурою відкриті торги (з особливостями) очікуваною вартістю 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112 547,16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452223D9" w14:textId="6AE07797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«Природний газ, код 09120000-6 «Газове паливо» за ДК 021:2015 Єдиного закупівельного словника</w:t>
      </w:r>
      <w:r w:rsidRPr="00AB5C77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137205" w:rsidRPr="00AB5C7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10BFB" w:rsidRPr="00210BFB">
        <w:rPr>
          <w:rFonts w:ascii="Times New Roman" w:hAnsi="Times New Roman" w:cs="Times New Roman"/>
          <w:sz w:val="24"/>
          <w:szCs w:val="24"/>
        </w:rPr>
        <w:t>UA-2025-10-13-008980-a</w:t>
      </w:r>
      <w:r w:rsidR="00137205" w:rsidRPr="00AB5C77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повідомляємо:</w:t>
      </w:r>
    </w:p>
    <w:p w14:paraId="4DAD8B01" w14:textId="79EAA341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</w:t>
      </w:r>
      <w:bookmarkStart w:id="1" w:name="_Hlk137111853"/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розміру бюджетного призначення</w:t>
      </w:r>
      <w:bookmarkEnd w:id="1"/>
    </w:p>
    <w:p w14:paraId="2D9ACBFB" w14:textId="0F05C323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програми 0210160 «Керівництво і управління у відповідній сфері  у містах (місті Києві), селищах, селах, територіальних громадах» з місцевого бюджету передбачено призначення  на закупівлю природного газу відповідно до потреби в період 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 xml:space="preserve">1 листопада 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 xml:space="preserve">31 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2E7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у розмірі 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112 547,16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01704428" w14:textId="0DBF3FA7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очікуваної вартість предмета закупівлі</w:t>
      </w:r>
    </w:p>
    <w:p w14:paraId="4AF350BA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Очікувана вартість природного газу  визначена виходячи з очікуваного обсягу споживання природного газу і прогнозованого тарифу на його постачання. </w:t>
      </w:r>
    </w:p>
    <w:p w14:paraId="736CD120" w14:textId="273289BF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Розрахунок очікуваної вартості природного газу визначений на підставі закупівельної ціни минулого періоду, а саме власної закупівлі  (укладеного договору від </w:t>
      </w:r>
      <w:r w:rsidR="00BF12C0">
        <w:rPr>
          <w:rFonts w:ascii="Times New Roman" w:hAnsi="Times New Roman" w:cs="Times New Roman"/>
          <w:sz w:val="24"/>
          <w:szCs w:val="24"/>
          <w:lang w:val="uk-UA"/>
        </w:rPr>
        <w:t>18.12.202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F12C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№ 08-</w:t>
      </w:r>
      <w:r w:rsidR="00BF12C0">
        <w:rPr>
          <w:rFonts w:ascii="Times New Roman" w:hAnsi="Times New Roman" w:cs="Times New Roman"/>
          <w:sz w:val="24"/>
          <w:szCs w:val="24"/>
          <w:lang w:val="uk-UA"/>
        </w:rPr>
        <w:t>8042/24-БО-Т/277/2024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)  і ціни відповідної закупівлі згідно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 лютого 2020 року № 275.</w:t>
      </w:r>
    </w:p>
    <w:p w14:paraId="3972AED2" w14:textId="3EBE74EB" w:rsidR="002E7AB2" w:rsidRDefault="00354108" w:rsidP="002E7AB2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Враховуючи необхідний обсяг закупівлі природного газу на період з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 xml:space="preserve"> 1 листопада</w:t>
      </w:r>
      <w:r w:rsidR="00FB0BB7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 w:rsidR="00937159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 xml:space="preserve">31 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>2025 року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очікувана вартість закупівлі становить –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12 547,16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грн </w:t>
      </w:r>
      <w:r w:rsidR="002E7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AAD6661" w14:textId="45B7DBA9" w:rsidR="00354108" w:rsidRPr="0038169D" w:rsidRDefault="00354108" w:rsidP="002E7AB2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необхідні технічні, якісні та кількісні характеристики предмета закупівлі</w:t>
      </w:r>
    </w:p>
    <w:p w14:paraId="493D8A2E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lastRenderedPageBreak/>
        <w:t>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03DDD732" w14:textId="4B550062" w:rsidR="00137205" w:rsidRDefault="00354108" w:rsidP="0023666A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0676D5DA" w14:textId="77777777" w:rsidR="00FB0BB7" w:rsidRDefault="00FB0BB7" w:rsidP="00FB0B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9EAAF3" w14:textId="525AF506" w:rsidR="00354108" w:rsidRPr="0038169D" w:rsidRDefault="00354108" w:rsidP="00FB0B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1</w:t>
      </w:r>
    </w:p>
    <w:p w14:paraId="391104EB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Обсяг споживання природного газу</w:t>
      </w:r>
    </w:p>
    <w:tbl>
      <w:tblPr>
        <w:tblW w:w="5955" w:type="dxa"/>
        <w:jc w:val="center"/>
        <w:tblLayout w:type="fixed"/>
        <w:tblLook w:val="04A0" w:firstRow="1" w:lastRow="0" w:firstColumn="1" w:lastColumn="0" w:noHBand="0" w:noVBand="1"/>
      </w:tblPr>
      <w:tblGrid>
        <w:gridCol w:w="3875"/>
        <w:gridCol w:w="2080"/>
      </w:tblGrid>
      <w:tr w:rsidR="00354108" w:rsidRPr="0038169D" w14:paraId="7E3EC6F0" w14:textId="77777777" w:rsidTr="00354108">
        <w:trPr>
          <w:trHeight w:val="845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680A3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 період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1E22D" w14:textId="2CF5E194" w:rsidR="00354108" w:rsidRPr="0038169D" w:rsidRDefault="00354108" w:rsidP="002E7AB2">
            <w:pPr>
              <w:spacing w:after="0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Обсяг,</w:t>
            </w:r>
            <w:r w:rsidR="002E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тис.куб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</w:tr>
      <w:tr w:rsidR="00354108" w:rsidRPr="0038169D" w14:paraId="77C1DE92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62E949" w14:textId="2CAD736D" w:rsidR="00354108" w:rsidRPr="0038169D" w:rsidRDefault="00210BFB" w:rsidP="00210B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31ACA" w14:textId="130AFED0" w:rsidR="00FE1500" w:rsidRDefault="00210BFB" w:rsidP="002E7AB2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</w:t>
            </w:r>
          </w:p>
          <w:p w14:paraId="729C7859" w14:textId="04D157B8" w:rsidR="00FE1500" w:rsidRPr="0038169D" w:rsidRDefault="00FE1500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0BFB" w:rsidRPr="0038169D" w14:paraId="3BFF9A70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6803B" w14:textId="4AA17803" w:rsidR="00210BFB" w:rsidRDefault="00210BFB" w:rsidP="00210B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0D27" w14:textId="0CAE7DE7" w:rsidR="00210BFB" w:rsidRDefault="00210BFB" w:rsidP="002E7AB2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</w:t>
            </w:r>
          </w:p>
        </w:tc>
      </w:tr>
      <w:tr w:rsidR="00354108" w:rsidRPr="0038169D" w14:paraId="6142C269" w14:textId="77777777" w:rsidTr="00354108">
        <w:trPr>
          <w:trHeight w:val="394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71CC7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7D7E8" w14:textId="18A50BA1" w:rsidR="00354108" w:rsidRPr="00210BFB" w:rsidRDefault="00210BFB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6,6</w:t>
            </w:r>
          </w:p>
        </w:tc>
      </w:tr>
    </w:tbl>
    <w:p w14:paraId="376EC021" w14:textId="77777777" w:rsidR="0023666A" w:rsidRPr="0038169D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291BE5" w14:textId="24B11C30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2</w:t>
      </w:r>
    </w:p>
    <w:p w14:paraId="192013A9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Місце поставки природного газу</w:t>
      </w:r>
    </w:p>
    <w:tbl>
      <w:tblPr>
        <w:tblStyle w:val="a3"/>
        <w:tblW w:w="8710" w:type="dxa"/>
        <w:jc w:val="center"/>
        <w:tblLook w:val="04A0" w:firstRow="1" w:lastRow="0" w:firstColumn="1" w:lastColumn="0" w:noHBand="0" w:noVBand="1"/>
      </w:tblPr>
      <w:tblGrid>
        <w:gridCol w:w="1192"/>
        <w:gridCol w:w="7518"/>
      </w:tblGrid>
      <w:tr w:rsidR="00354108" w:rsidRPr="0038169D" w14:paraId="60EB3F4B" w14:textId="77777777" w:rsidTr="0023666A">
        <w:trPr>
          <w:trHeight w:val="22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EA5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BC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поставки</w:t>
            </w:r>
          </w:p>
          <w:p w14:paraId="2BAE832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(адміністративні приміщення)</w:t>
            </w:r>
          </w:p>
        </w:tc>
      </w:tr>
      <w:tr w:rsidR="00354108" w:rsidRPr="0038169D" w14:paraId="614A0321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1A4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F80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5B7F0537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053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55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60EDE987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F6AF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5A08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Кропивник, вул. Січових Стрільців, буд. 6</w:t>
            </w:r>
          </w:p>
        </w:tc>
      </w:tr>
      <w:tr w:rsidR="00354108" w:rsidRPr="0038169D" w14:paraId="58E4E1CF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CD5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4325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Студінка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B07E4E4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П.Мирного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10</w:t>
            </w:r>
          </w:p>
        </w:tc>
      </w:tr>
      <w:tr w:rsidR="00354108" w:rsidRPr="0038169D" w14:paraId="61DCA252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9A0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60CC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Вістова,</w:t>
            </w:r>
          </w:p>
          <w:p w14:paraId="073A47A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Шевченка, буд. 36</w:t>
            </w:r>
          </w:p>
        </w:tc>
      </w:tr>
      <w:tr w:rsidR="00354108" w:rsidRPr="0038169D" w14:paraId="117FD34E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01E6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B3C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Боднарів, </w:t>
            </w:r>
          </w:p>
          <w:p w14:paraId="418B210D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 буд. 4</w:t>
            </w:r>
          </w:p>
        </w:tc>
      </w:tr>
      <w:tr w:rsidR="00354108" w:rsidRPr="0038169D" w14:paraId="2B710B1A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1A2B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E4B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119565D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600 річчя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Голиня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18</w:t>
            </w:r>
          </w:p>
        </w:tc>
      </w:tr>
      <w:tr w:rsidR="003D6DB9" w:rsidRPr="0038169D" w14:paraId="2831A4BB" w14:textId="77777777" w:rsidTr="0023666A">
        <w:trPr>
          <w:trHeight w:val="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72C" w14:textId="10CAC8DF" w:rsidR="003D6DB9" w:rsidRPr="0038169D" w:rsidRDefault="003D6DB9" w:rsidP="00354108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72BA" w14:textId="4DAEF0B4" w:rsidR="003D6DB9" w:rsidRPr="003D6DB9" w:rsidRDefault="003D6DB9" w:rsidP="0023666A">
            <w:pPr>
              <w:widowControl w:val="0"/>
              <w:ind w:right="120" w:hanging="5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Івано-Франківська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Пійло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85.</w:t>
            </w:r>
          </w:p>
          <w:p w14:paraId="7F2777F3" w14:textId="77777777" w:rsidR="003D6DB9" w:rsidRPr="0038169D" w:rsidRDefault="003D6DB9" w:rsidP="00236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20080F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7ED471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41"/>
      </w:tblGrid>
      <w:tr w:rsidR="00354108" w:rsidRPr="0038169D" w14:paraId="4D533613" w14:textId="77777777" w:rsidTr="00354108">
        <w:tc>
          <w:tcPr>
            <w:tcW w:w="5240" w:type="dxa"/>
            <w:hideMark/>
          </w:tcPr>
          <w:p w14:paraId="6C1CFC9C" w14:textId="77777777" w:rsidR="00354108" w:rsidRPr="0038169D" w:rsidRDefault="00354108" w:rsidP="003541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координації роботи зі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старостинськими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округами,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комунікацій Калуської міської ради</w:t>
            </w:r>
          </w:p>
          <w:p w14:paraId="2F13D5F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7-96-33</w:t>
            </w:r>
          </w:p>
        </w:tc>
        <w:tc>
          <w:tcPr>
            <w:tcW w:w="4541" w:type="dxa"/>
            <w:hideMark/>
          </w:tcPr>
          <w:p w14:paraId="270386B3" w14:textId="38EC13E4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Надія ДАНИЛЮК</w:t>
            </w:r>
          </w:p>
        </w:tc>
      </w:tr>
    </w:tbl>
    <w:p w14:paraId="0C4E67D3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640045" w14:textId="77777777" w:rsidR="003D72AE" w:rsidRPr="0038169D" w:rsidRDefault="003D72AE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D72AE" w:rsidRPr="0038169D" w:rsidSect="00AA412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26DB4"/>
    <w:multiLevelType w:val="hybridMultilevel"/>
    <w:tmpl w:val="8862A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87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4A"/>
    <w:rsid w:val="00045D3B"/>
    <w:rsid w:val="00063727"/>
    <w:rsid w:val="000A650C"/>
    <w:rsid w:val="00137205"/>
    <w:rsid w:val="00150105"/>
    <w:rsid w:val="001D0667"/>
    <w:rsid w:val="00210BFB"/>
    <w:rsid w:val="00224300"/>
    <w:rsid w:val="0023666A"/>
    <w:rsid w:val="002E7AB2"/>
    <w:rsid w:val="00320E83"/>
    <w:rsid w:val="00354108"/>
    <w:rsid w:val="0038169D"/>
    <w:rsid w:val="003C391C"/>
    <w:rsid w:val="003D5779"/>
    <w:rsid w:val="003D6DB9"/>
    <w:rsid w:val="003D72AE"/>
    <w:rsid w:val="004D6741"/>
    <w:rsid w:val="006A474A"/>
    <w:rsid w:val="007C6558"/>
    <w:rsid w:val="008151CE"/>
    <w:rsid w:val="00850DAB"/>
    <w:rsid w:val="008B1F62"/>
    <w:rsid w:val="00910534"/>
    <w:rsid w:val="00937159"/>
    <w:rsid w:val="009A6D0F"/>
    <w:rsid w:val="00A315EB"/>
    <w:rsid w:val="00A32FAF"/>
    <w:rsid w:val="00A520F5"/>
    <w:rsid w:val="00AA412C"/>
    <w:rsid w:val="00AA658B"/>
    <w:rsid w:val="00AB5C77"/>
    <w:rsid w:val="00BF12C0"/>
    <w:rsid w:val="00C719D7"/>
    <w:rsid w:val="00CB39C7"/>
    <w:rsid w:val="00D04904"/>
    <w:rsid w:val="00D939DF"/>
    <w:rsid w:val="00DA22CB"/>
    <w:rsid w:val="00E50FE0"/>
    <w:rsid w:val="00F710CA"/>
    <w:rsid w:val="00F94C65"/>
    <w:rsid w:val="00FA7CEE"/>
    <w:rsid w:val="00FB0BB7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1D85"/>
  <w15:chartTrackingRefBased/>
  <w15:docId w15:val="{F962B74A-919F-4231-999C-C60D62F9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5C7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Мостова</dc:creator>
  <cp:keywords/>
  <dc:description/>
  <cp:lastModifiedBy>Наталія Мостова</cp:lastModifiedBy>
  <cp:revision>24</cp:revision>
  <cp:lastPrinted>2025-09-16T05:50:00Z</cp:lastPrinted>
  <dcterms:created xsi:type="dcterms:W3CDTF">2024-09-05T12:54:00Z</dcterms:created>
  <dcterms:modified xsi:type="dcterms:W3CDTF">2025-10-14T08:08:00Z</dcterms:modified>
</cp:coreProperties>
</file>