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A2B" w:rsidRPr="006E68C5" w:rsidRDefault="00434A2B" w:rsidP="006E68C5">
      <w:pPr>
        <w:spacing w:after="0"/>
        <w:ind w:firstLine="142"/>
        <w:jc w:val="both"/>
        <w:rPr>
          <w:rFonts w:ascii="Times New Roman" w:hAnsi="Times New Roman" w:cs="Times New Roman"/>
          <w:sz w:val="24"/>
          <w:szCs w:val="24"/>
        </w:rPr>
      </w:pPr>
      <w:r w:rsidRPr="006E68C5">
        <w:rPr>
          <w:rFonts w:ascii="Times New Roman" w:hAnsi="Times New Roman" w:cs="Times New Roman"/>
          <w:sz w:val="24"/>
          <w:szCs w:val="24"/>
        </w:rPr>
        <w:t>Врахо</w:t>
      </w:r>
      <w:r w:rsidR="00BA1EB3" w:rsidRPr="006E68C5">
        <w:rPr>
          <w:rFonts w:ascii="Times New Roman" w:hAnsi="Times New Roman" w:cs="Times New Roman"/>
          <w:sz w:val="24"/>
          <w:szCs w:val="24"/>
        </w:rPr>
        <w:t>вуючи</w:t>
      </w:r>
      <w:r w:rsidRPr="006E68C5">
        <w:rPr>
          <w:rFonts w:ascii="Times New Roman" w:hAnsi="Times New Roman" w:cs="Times New Roman"/>
          <w:sz w:val="24"/>
          <w:szCs w:val="24"/>
        </w:rPr>
        <w:t xml:space="preserve"> те</w:t>
      </w:r>
      <w:r w:rsidR="00BA1EB3" w:rsidRPr="006E68C5">
        <w:rPr>
          <w:rFonts w:ascii="Times New Roman" w:hAnsi="Times New Roman" w:cs="Times New Roman"/>
          <w:sz w:val="24"/>
          <w:szCs w:val="24"/>
        </w:rPr>
        <w:t>, що</w:t>
      </w:r>
      <w:r w:rsidR="00063F9A">
        <w:rPr>
          <w:rFonts w:ascii="Times New Roman" w:hAnsi="Times New Roman" w:cs="Times New Roman"/>
          <w:sz w:val="24"/>
          <w:szCs w:val="24"/>
          <w:lang w:eastAsia="uk-UA"/>
        </w:rPr>
        <w:t xml:space="preserve"> оголошена 03.02.2021</w:t>
      </w:r>
      <w:r w:rsidRPr="006E68C5">
        <w:rPr>
          <w:rFonts w:ascii="Times New Roman" w:hAnsi="Times New Roman" w:cs="Times New Roman"/>
          <w:sz w:val="24"/>
          <w:szCs w:val="24"/>
          <w:lang w:eastAsia="uk-UA"/>
        </w:rPr>
        <w:t>р</w:t>
      </w:r>
      <w:r w:rsidR="00063F9A">
        <w:rPr>
          <w:rFonts w:ascii="Times New Roman" w:hAnsi="Times New Roman" w:cs="Times New Roman"/>
          <w:sz w:val="24"/>
          <w:szCs w:val="24"/>
          <w:lang w:eastAsia="uk-UA"/>
        </w:rPr>
        <w:t>.</w:t>
      </w:r>
      <w:r w:rsidR="00BA1EB3" w:rsidRPr="006E68C5">
        <w:rPr>
          <w:rFonts w:ascii="Times New Roman" w:hAnsi="Times New Roman" w:cs="Times New Roman"/>
          <w:sz w:val="24"/>
          <w:szCs w:val="24"/>
        </w:rPr>
        <w:t xml:space="preserve"> закупівля послуги</w:t>
      </w:r>
      <w:r w:rsidR="00BA1EB3" w:rsidRPr="006E68C5">
        <w:rPr>
          <w:rFonts w:ascii="Times New Roman" w:hAnsi="Times New Roman" w:cs="Times New Roman"/>
          <w:b/>
          <w:sz w:val="24"/>
          <w:szCs w:val="24"/>
        </w:rPr>
        <w:t xml:space="preserve"> </w:t>
      </w:r>
      <w:r w:rsidR="00BA1EB3" w:rsidRPr="006E68C5">
        <w:rPr>
          <w:rFonts w:ascii="Times New Roman" w:hAnsi="Times New Roman" w:cs="Times New Roman"/>
          <w:sz w:val="24"/>
          <w:szCs w:val="24"/>
        </w:rPr>
        <w:t>«</w:t>
      </w:r>
      <w:hyperlink r:id="rId5" w:history="1">
        <w:r w:rsidR="00BA1EB3" w:rsidRPr="006E68C5">
          <w:rPr>
            <w:rStyle w:val="a3"/>
            <w:rFonts w:ascii="Times New Roman" w:hAnsi="Times New Roman" w:cs="Times New Roman"/>
            <w:color w:val="auto"/>
            <w:sz w:val="24"/>
            <w:szCs w:val="24"/>
            <w:u w:val="none"/>
          </w:rPr>
          <w:t>Оплата послуг з утримання в належном</w:t>
        </w:r>
        <w:r w:rsidRPr="006E68C5">
          <w:rPr>
            <w:rStyle w:val="a3"/>
            <w:rFonts w:ascii="Times New Roman" w:hAnsi="Times New Roman" w:cs="Times New Roman"/>
            <w:color w:val="auto"/>
            <w:sz w:val="24"/>
            <w:szCs w:val="24"/>
            <w:u w:val="none"/>
          </w:rPr>
          <w:t>у санітарно-технічному стані об’єктів</w:t>
        </w:r>
        <w:r w:rsidR="00BA1EB3" w:rsidRPr="006E68C5">
          <w:rPr>
            <w:rStyle w:val="a3"/>
            <w:rFonts w:ascii="Times New Roman" w:hAnsi="Times New Roman" w:cs="Times New Roman"/>
            <w:color w:val="auto"/>
            <w:sz w:val="24"/>
            <w:szCs w:val="24"/>
            <w:u w:val="none"/>
          </w:rPr>
          <w:t xml:space="preserve"> благоустрою (нанесення та відновлення дорожньої розмітки) </w:t>
        </w:r>
      </w:hyperlink>
      <w:r w:rsidR="00BA1EB3" w:rsidRPr="006E68C5">
        <w:rPr>
          <w:rFonts w:ascii="Times New Roman" w:hAnsi="Times New Roman" w:cs="Times New Roman"/>
          <w:sz w:val="24"/>
          <w:szCs w:val="24"/>
        </w:rPr>
        <w:t>(</w:t>
      </w:r>
      <w:r w:rsidR="00BA1EB3" w:rsidRPr="006E68C5">
        <w:rPr>
          <w:rFonts w:ascii="Times New Roman" w:hAnsi="Times New Roman" w:cs="Times New Roman"/>
          <w:sz w:val="24"/>
          <w:szCs w:val="24"/>
          <w:lang w:val="en-US" w:eastAsia="uk-UA"/>
        </w:rPr>
        <w:t>ID</w:t>
      </w:r>
      <w:r w:rsidR="00063F9A">
        <w:rPr>
          <w:rFonts w:ascii="Times New Roman" w:hAnsi="Times New Roman" w:cs="Times New Roman"/>
          <w:sz w:val="24"/>
          <w:szCs w:val="24"/>
          <w:lang w:eastAsia="uk-UA"/>
        </w:rPr>
        <w:t xml:space="preserve"> UA-2021-02-03-013392-a) – не відбулась, </w:t>
      </w:r>
      <w:r w:rsidRPr="006E68C5">
        <w:rPr>
          <w:rFonts w:ascii="Times New Roman" w:hAnsi="Times New Roman" w:cs="Times New Roman"/>
          <w:sz w:val="24"/>
          <w:szCs w:val="24"/>
          <w:lang w:eastAsia="uk-UA"/>
        </w:rPr>
        <w:t>з причини дискваліфікаці</w:t>
      </w:r>
      <w:r w:rsidR="006E68C5" w:rsidRPr="006E68C5">
        <w:rPr>
          <w:rFonts w:ascii="Times New Roman" w:hAnsi="Times New Roman" w:cs="Times New Roman"/>
          <w:sz w:val="24"/>
          <w:szCs w:val="24"/>
          <w:lang w:eastAsia="uk-UA"/>
        </w:rPr>
        <w:t xml:space="preserve">ї </w:t>
      </w:r>
      <w:r w:rsidR="006E68C5">
        <w:rPr>
          <w:rFonts w:ascii="Times New Roman" w:hAnsi="Times New Roman" w:cs="Times New Roman"/>
          <w:sz w:val="24"/>
          <w:szCs w:val="24"/>
          <w:lang w:eastAsia="uk-UA"/>
        </w:rPr>
        <w:t xml:space="preserve">тендерних </w:t>
      </w:r>
      <w:r w:rsidR="006E68C5" w:rsidRPr="006E68C5">
        <w:rPr>
          <w:rFonts w:ascii="Times New Roman" w:hAnsi="Times New Roman" w:cs="Times New Roman"/>
          <w:sz w:val="24"/>
          <w:szCs w:val="24"/>
          <w:lang w:eastAsia="uk-UA"/>
        </w:rPr>
        <w:t>пропозицій трьох учасників:</w:t>
      </w:r>
      <w:r w:rsidRPr="006E68C5">
        <w:rPr>
          <w:rFonts w:ascii="Times New Roman" w:hAnsi="Times New Roman" w:cs="Times New Roman"/>
          <w:sz w:val="24"/>
          <w:szCs w:val="24"/>
        </w:rPr>
        <w:t xml:space="preserve"> </w:t>
      </w:r>
      <w:r w:rsidR="006E68C5" w:rsidRPr="006E68C5">
        <w:rPr>
          <w:rFonts w:ascii="Times New Roman" w:hAnsi="Times New Roman" w:cs="Times New Roman"/>
          <w:sz w:val="24"/>
          <w:szCs w:val="24"/>
        </w:rPr>
        <w:t xml:space="preserve">ТзОВ </w:t>
      </w:r>
      <w:r w:rsidRPr="006E68C5">
        <w:rPr>
          <w:rFonts w:ascii="Times New Roman" w:hAnsi="Times New Roman" w:cs="Times New Roman"/>
          <w:sz w:val="24"/>
          <w:szCs w:val="24"/>
        </w:rPr>
        <w:t xml:space="preserve">"ДОРСЕРВІС УКРАЇНА", </w:t>
      </w:r>
      <w:r w:rsidR="006E68C5" w:rsidRPr="006E68C5">
        <w:rPr>
          <w:rFonts w:ascii="Times New Roman" w:hAnsi="Times New Roman" w:cs="Times New Roman"/>
          <w:sz w:val="24"/>
          <w:szCs w:val="24"/>
        </w:rPr>
        <w:t>ТзОВ</w:t>
      </w:r>
      <w:r w:rsidRPr="006E68C5">
        <w:rPr>
          <w:rFonts w:ascii="Times New Roman" w:hAnsi="Times New Roman" w:cs="Times New Roman"/>
          <w:sz w:val="24"/>
          <w:szCs w:val="24"/>
        </w:rPr>
        <w:t xml:space="preserve"> "РОАД-ЛАЙН"</w:t>
      </w:r>
      <w:r w:rsidR="006E68C5" w:rsidRPr="006E68C5">
        <w:rPr>
          <w:rFonts w:ascii="Times New Roman" w:hAnsi="Times New Roman" w:cs="Times New Roman"/>
          <w:sz w:val="24"/>
          <w:szCs w:val="24"/>
        </w:rPr>
        <w:t xml:space="preserve"> </w:t>
      </w:r>
      <w:r w:rsidRPr="006E68C5">
        <w:rPr>
          <w:rFonts w:ascii="Times New Roman" w:hAnsi="Times New Roman" w:cs="Times New Roman"/>
          <w:sz w:val="24"/>
          <w:szCs w:val="24"/>
        </w:rPr>
        <w:t>та ТОВ "БПГ"</w:t>
      </w:r>
      <w:r w:rsidR="006E68C5" w:rsidRPr="006E68C5">
        <w:rPr>
          <w:rFonts w:ascii="Times New Roman" w:hAnsi="Times New Roman" w:cs="Times New Roman"/>
          <w:sz w:val="24"/>
          <w:szCs w:val="24"/>
        </w:rPr>
        <w:t xml:space="preserve">, </w:t>
      </w:r>
      <w:r w:rsidR="006E68C5">
        <w:rPr>
          <w:rFonts w:ascii="Times New Roman" w:hAnsi="Times New Roman" w:cs="Times New Roman"/>
          <w:sz w:val="24"/>
          <w:szCs w:val="24"/>
        </w:rPr>
        <w:t>як таких</w:t>
      </w:r>
      <w:r w:rsidR="006E68C5" w:rsidRPr="006E68C5">
        <w:rPr>
          <w:rFonts w:ascii="Times New Roman" w:hAnsi="Times New Roman" w:cs="Times New Roman"/>
          <w:sz w:val="24"/>
          <w:szCs w:val="24"/>
        </w:rPr>
        <w:t>, що</w:t>
      </w:r>
      <w:r w:rsidRPr="006E68C5">
        <w:rPr>
          <w:rFonts w:ascii="Times New Roman" w:hAnsi="Times New Roman" w:cs="Times New Roman"/>
          <w:sz w:val="24"/>
          <w:szCs w:val="24"/>
        </w:rPr>
        <w:t xml:space="preserve"> не відповідають вимогам встановленим абзацом першим частини третьої статті 22 Закону України «Про публічні закупівлі»</w:t>
      </w:r>
      <w:r w:rsidR="006E68C5">
        <w:rPr>
          <w:rFonts w:ascii="Times New Roman" w:hAnsi="Times New Roman" w:cs="Times New Roman"/>
          <w:sz w:val="24"/>
          <w:szCs w:val="24"/>
        </w:rPr>
        <w:t xml:space="preserve"> та,</w:t>
      </w:r>
      <w:r w:rsidRPr="006E68C5">
        <w:rPr>
          <w:rFonts w:ascii="Times New Roman" w:hAnsi="Times New Roman" w:cs="Times New Roman"/>
          <w:sz w:val="24"/>
          <w:szCs w:val="24"/>
        </w:rPr>
        <w:t xml:space="preserve"> </w:t>
      </w:r>
      <w:r w:rsidR="006E68C5">
        <w:rPr>
          <w:rFonts w:ascii="Times New Roman" w:hAnsi="Times New Roman" w:cs="Times New Roman"/>
          <w:sz w:val="24"/>
          <w:szCs w:val="24"/>
        </w:rPr>
        <w:t>в</w:t>
      </w:r>
      <w:r w:rsidR="006E68C5" w:rsidRPr="006E68C5">
        <w:rPr>
          <w:rFonts w:ascii="Times New Roman" w:hAnsi="Times New Roman" w:cs="Times New Roman"/>
          <w:sz w:val="24"/>
          <w:szCs w:val="24"/>
        </w:rPr>
        <w:t xml:space="preserve"> зв’язку із тим, що</w:t>
      </w:r>
      <w:r w:rsidRPr="006E68C5">
        <w:rPr>
          <w:rFonts w:ascii="Times New Roman" w:hAnsi="Times New Roman" w:cs="Times New Roman"/>
          <w:sz w:val="24"/>
          <w:szCs w:val="24"/>
        </w:rPr>
        <w:t xml:space="preserve"> до участі </w:t>
      </w:r>
      <w:r w:rsidR="00063F9A">
        <w:rPr>
          <w:rFonts w:ascii="Times New Roman" w:hAnsi="Times New Roman" w:cs="Times New Roman"/>
          <w:sz w:val="24"/>
          <w:szCs w:val="24"/>
        </w:rPr>
        <w:t xml:space="preserve">в </w:t>
      </w:r>
      <w:r w:rsidR="006E68C5">
        <w:rPr>
          <w:rFonts w:ascii="Times New Roman" w:hAnsi="Times New Roman" w:cs="Times New Roman"/>
          <w:sz w:val="24"/>
          <w:szCs w:val="24"/>
        </w:rPr>
        <w:t>аукціон</w:t>
      </w:r>
      <w:r w:rsidR="00063F9A">
        <w:rPr>
          <w:rFonts w:ascii="Times New Roman" w:hAnsi="Times New Roman" w:cs="Times New Roman"/>
          <w:sz w:val="24"/>
          <w:szCs w:val="24"/>
        </w:rPr>
        <w:t>і</w:t>
      </w:r>
      <w:r w:rsidRPr="006E68C5">
        <w:rPr>
          <w:rFonts w:ascii="Times New Roman" w:hAnsi="Times New Roman" w:cs="Times New Roman"/>
          <w:sz w:val="24"/>
          <w:szCs w:val="24"/>
        </w:rPr>
        <w:t xml:space="preserve"> допущено </w:t>
      </w:r>
      <w:r w:rsidR="00063F9A">
        <w:rPr>
          <w:rFonts w:ascii="Times New Roman" w:hAnsi="Times New Roman" w:cs="Times New Roman"/>
          <w:sz w:val="24"/>
          <w:szCs w:val="24"/>
        </w:rPr>
        <w:t xml:space="preserve">тендерну </w:t>
      </w:r>
      <w:r w:rsidRPr="006E68C5">
        <w:rPr>
          <w:rFonts w:ascii="Times New Roman" w:hAnsi="Times New Roman" w:cs="Times New Roman"/>
          <w:sz w:val="24"/>
          <w:szCs w:val="24"/>
        </w:rPr>
        <w:t xml:space="preserve">пропозицію </w:t>
      </w:r>
      <w:r w:rsidR="00063F9A">
        <w:rPr>
          <w:rFonts w:ascii="Times New Roman" w:hAnsi="Times New Roman" w:cs="Times New Roman"/>
          <w:sz w:val="24"/>
          <w:szCs w:val="24"/>
        </w:rPr>
        <w:t xml:space="preserve">лише </w:t>
      </w:r>
      <w:r w:rsidRPr="006E68C5">
        <w:rPr>
          <w:rFonts w:ascii="Times New Roman" w:hAnsi="Times New Roman" w:cs="Times New Roman"/>
          <w:sz w:val="24"/>
          <w:szCs w:val="24"/>
        </w:rPr>
        <w:t>одного учасника ТОВ "Трафік Менеджмент Груп"</w:t>
      </w:r>
      <w:r w:rsidR="006E68C5" w:rsidRPr="006E68C5">
        <w:rPr>
          <w:rFonts w:ascii="Times New Roman" w:hAnsi="Times New Roman" w:cs="Times New Roman"/>
          <w:sz w:val="24"/>
          <w:szCs w:val="24"/>
        </w:rPr>
        <w:t xml:space="preserve">, </w:t>
      </w:r>
      <w:r w:rsidR="006E68C5">
        <w:rPr>
          <w:rFonts w:ascii="Times New Roman" w:hAnsi="Times New Roman" w:cs="Times New Roman"/>
          <w:sz w:val="24"/>
          <w:szCs w:val="24"/>
        </w:rPr>
        <w:t>згідно</w:t>
      </w:r>
      <w:r w:rsidRPr="006E68C5">
        <w:rPr>
          <w:rFonts w:ascii="Times New Roman" w:hAnsi="Times New Roman" w:cs="Times New Roman"/>
          <w:sz w:val="24"/>
          <w:szCs w:val="24"/>
        </w:rPr>
        <w:t xml:space="preserve"> За</w:t>
      </w:r>
      <w:r w:rsidR="00E10B50">
        <w:rPr>
          <w:rFonts w:ascii="Times New Roman" w:hAnsi="Times New Roman" w:cs="Times New Roman"/>
          <w:sz w:val="24"/>
          <w:szCs w:val="24"/>
        </w:rPr>
        <w:t xml:space="preserve">кону «Про публічні закупівлі» - </w:t>
      </w:r>
      <w:r w:rsidR="006E68C5" w:rsidRPr="006E68C5">
        <w:rPr>
          <w:rFonts w:ascii="Times New Roman" w:hAnsi="Times New Roman" w:cs="Times New Roman"/>
          <w:sz w:val="24"/>
          <w:szCs w:val="24"/>
        </w:rPr>
        <w:t>закупівля</w:t>
      </w:r>
      <w:r w:rsidR="00063F9A" w:rsidRPr="00063F9A">
        <w:rPr>
          <w:rFonts w:ascii="Times New Roman" w:hAnsi="Times New Roman" w:cs="Times New Roman"/>
          <w:sz w:val="24"/>
          <w:szCs w:val="24"/>
        </w:rPr>
        <w:t xml:space="preserve"> </w:t>
      </w:r>
      <w:r w:rsidR="00063F9A" w:rsidRPr="006E68C5">
        <w:rPr>
          <w:rFonts w:ascii="Times New Roman" w:hAnsi="Times New Roman" w:cs="Times New Roman"/>
          <w:sz w:val="24"/>
          <w:szCs w:val="24"/>
        </w:rPr>
        <w:t>відміняється</w:t>
      </w:r>
      <w:r w:rsidR="006E68C5" w:rsidRPr="006E68C5">
        <w:rPr>
          <w:rFonts w:ascii="Times New Roman" w:hAnsi="Times New Roman" w:cs="Times New Roman"/>
          <w:sz w:val="24"/>
          <w:szCs w:val="24"/>
        </w:rPr>
        <w:t xml:space="preserve"> автоматично.</w:t>
      </w:r>
      <w:r w:rsidRPr="006E68C5">
        <w:rPr>
          <w:rFonts w:ascii="Times New Roman" w:hAnsi="Times New Roman" w:cs="Times New Roman"/>
          <w:sz w:val="24"/>
          <w:szCs w:val="24"/>
        </w:rPr>
        <w:t xml:space="preserve"> </w:t>
      </w:r>
    </w:p>
    <w:p w:rsidR="00BA1EB3" w:rsidRPr="00BA1EB3" w:rsidRDefault="006E68C5" w:rsidP="006E68C5">
      <w:pPr>
        <w:spacing w:after="0"/>
        <w:ind w:firstLine="708"/>
        <w:jc w:val="both"/>
        <w:rPr>
          <w:rStyle w:val="h-select-all"/>
          <w:rFonts w:ascii="Times New Roman" w:hAnsi="Times New Roman"/>
          <w:sz w:val="24"/>
          <w:szCs w:val="24"/>
          <w:lang w:eastAsia="uk-UA"/>
        </w:rPr>
      </w:pPr>
      <w:r>
        <w:rPr>
          <w:rFonts w:ascii="Times New Roman" w:hAnsi="Times New Roman"/>
          <w:sz w:val="24"/>
          <w:szCs w:val="24"/>
          <w:lang w:eastAsia="uk-UA"/>
        </w:rPr>
        <w:t>Враховуючи наведене вище, а також наявн</w:t>
      </w:r>
      <w:r w:rsidR="00063F9A">
        <w:rPr>
          <w:rFonts w:ascii="Times New Roman" w:hAnsi="Times New Roman"/>
          <w:sz w:val="24"/>
          <w:szCs w:val="24"/>
          <w:lang w:eastAsia="uk-UA"/>
        </w:rPr>
        <w:t>ість</w:t>
      </w:r>
      <w:r>
        <w:rPr>
          <w:rFonts w:ascii="Times New Roman" w:hAnsi="Times New Roman"/>
          <w:sz w:val="24"/>
          <w:szCs w:val="24"/>
          <w:lang w:eastAsia="uk-UA"/>
        </w:rPr>
        <w:t xml:space="preserve"> нагальної </w:t>
      </w:r>
      <w:r w:rsidR="00BA1EB3" w:rsidRPr="00BA1EB3">
        <w:rPr>
          <w:rFonts w:ascii="Times New Roman" w:hAnsi="Times New Roman"/>
          <w:sz w:val="24"/>
          <w:szCs w:val="24"/>
          <w:lang w:eastAsia="uk-UA"/>
        </w:rPr>
        <w:t>потреб</w:t>
      </w:r>
      <w:r>
        <w:rPr>
          <w:rFonts w:ascii="Times New Roman" w:hAnsi="Times New Roman"/>
          <w:sz w:val="24"/>
          <w:szCs w:val="24"/>
          <w:lang w:eastAsia="uk-UA"/>
        </w:rPr>
        <w:t xml:space="preserve">и у закупівлі даної послуги, </w:t>
      </w:r>
      <w:r w:rsidR="00BA1EB3" w:rsidRPr="00BA1EB3">
        <w:rPr>
          <w:rFonts w:ascii="Times New Roman" w:hAnsi="Times New Roman"/>
          <w:sz w:val="24"/>
          <w:szCs w:val="24"/>
          <w:lang w:eastAsia="uk-UA"/>
        </w:rPr>
        <w:t xml:space="preserve">тендерним комітетом повторно підготовлено та затверджено тендерну документацію і </w:t>
      </w:r>
      <w:r w:rsidR="00E10B50">
        <w:rPr>
          <w:rFonts w:ascii="Times New Roman" w:hAnsi="Times New Roman"/>
          <w:sz w:val="24"/>
          <w:szCs w:val="24"/>
          <w:lang w:eastAsia="uk-UA"/>
        </w:rPr>
        <w:t xml:space="preserve"> </w:t>
      </w:r>
      <w:r w:rsidR="00BA1EB3" w:rsidRPr="00BA1EB3">
        <w:rPr>
          <w:rFonts w:ascii="Times New Roman" w:hAnsi="Times New Roman"/>
          <w:sz w:val="24"/>
          <w:szCs w:val="24"/>
          <w:lang w:eastAsia="uk-UA"/>
        </w:rPr>
        <w:t>26.03.2021р. в системі електронних закупівель оголошено закупівлю послуги «</w:t>
      </w:r>
      <w:hyperlink r:id="rId6" w:history="1">
        <w:r w:rsidR="00BA1EB3" w:rsidRPr="00BA1EB3">
          <w:rPr>
            <w:rStyle w:val="a3"/>
            <w:rFonts w:ascii="Times New Roman" w:hAnsi="Times New Roman"/>
            <w:color w:val="auto"/>
            <w:sz w:val="24"/>
            <w:szCs w:val="24"/>
            <w:u w:val="none"/>
          </w:rPr>
          <w:t>Оплата послуг з утримання в належному санітарно-технічному стані об’єктів благоустрою (нанесення та відновлення дорожньої розмітки)</w:t>
        </w:r>
      </w:hyperlink>
      <w:r w:rsidR="00BA1EB3" w:rsidRPr="00BA1EB3">
        <w:rPr>
          <w:rFonts w:ascii="Times New Roman" w:hAnsi="Times New Roman"/>
          <w:sz w:val="24"/>
          <w:szCs w:val="24"/>
        </w:rPr>
        <w:t xml:space="preserve">» (ID: </w:t>
      </w:r>
      <w:r w:rsidR="00BA1EB3" w:rsidRPr="00BA1EB3">
        <w:rPr>
          <w:rStyle w:val="h-select-all"/>
          <w:rFonts w:ascii="Times New Roman" w:hAnsi="Times New Roman"/>
          <w:sz w:val="24"/>
          <w:szCs w:val="24"/>
        </w:rPr>
        <w:t>UA-2021-03-26-012312-c).</w:t>
      </w:r>
    </w:p>
    <w:p w:rsidR="00A82EDA" w:rsidRDefault="00A82EDA" w:rsidP="00A82EDA">
      <w:pPr>
        <w:spacing w:after="0"/>
        <w:ind w:firstLine="567"/>
        <w:jc w:val="both"/>
        <w:rPr>
          <w:rFonts w:ascii="Times New Roman" w:hAnsi="Times New Roman" w:cs="Times New Roman"/>
          <w:sz w:val="24"/>
          <w:szCs w:val="24"/>
        </w:rPr>
      </w:pPr>
      <w:r w:rsidRPr="002C5665">
        <w:rPr>
          <w:rFonts w:ascii="Times New Roman" w:hAnsi="Times New Roman" w:cs="Times New Roman"/>
          <w:sz w:val="24"/>
          <w:szCs w:val="24"/>
        </w:rPr>
        <w:t xml:space="preserve">З метою забезпечення виконання Постанови Кабінету Міністрів України </w:t>
      </w:r>
      <w:r w:rsidRPr="002C5665">
        <w:rPr>
          <w:rFonts w:ascii="Times New Roman" w:hAnsi="Times New Roman" w:cs="Times New Roman"/>
          <w:bCs/>
          <w:sz w:val="24"/>
          <w:szCs w:val="24"/>
        </w:rPr>
        <w:t>від 16 грудня 2020р. N1266</w:t>
      </w:r>
      <w:r w:rsidRPr="002C5665">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послуги «</w:t>
      </w:r>
      <w:hyperlink r:id="rId7" w:history="1">
        <w:r w:rsidRPr="002C5665">
          <w:rPr>
            <w:rStyle w:val="a3"/>
            <w:rFonts w:ascii="Times New Roman" w:hAnsi="Times New Roman" w:cs="Times New Roman"/>
            <w:color w:val="auto"/>
            <w:sz w:val="24"/>
            <w:szCs w:val="24"/>
            <w:u w:val="none"/>
          </w:rPr>
          <w:t>Оплата послуг з утримання в належному санітарно-технічному стані об’єктів благоустрою (нанесення та відновлення дорожньої розмітки)</w:t>
        </w:r>
      </w:hyperlink>
      <w:r w:rsidRPr="002C5665">
        <w:rPr>
          <w:rFonts w:ascii="Times New Roman" w:hAnsi="Times New Roman" w:cs="Times New Roman"/>
          <w:sz w:val="24"/>
          <w:szCs w:val="24"/>
        </w:rPr>
        <w:t xml:space="preserve">» - </w:t>
      </w:r>
      <w:r w:rsidR="00BA1EB3" w:rsidRPr="00BA1EB3">
        <w:rPr>
          <w:rFonts w:ascii="Times New Roman" w:hAnsi="Times New Roman"/>
          <w:sz w:val="24"/>
          <w:szCs w:val="24"/>
        </w:rPr>
        <w:t xml:space="preserve">ID: </w:t>
      </w:r>
      <w:r w:rsidR="00BA1EB3" w:rsidRPr="00BA1EB3">
        <w:rPr>
          <w:rStyle w:val="h-select-all"/>
          <w:rFonts w:ascii="Times New Roman" w:hAnsi="Times New Roman"/>
          <w:sz w:val="24"/>
          <w:szCs w:val="24"/>
        </w:rPr>
        <w:t>UA-2021-03-26-012312-c</w:t>
      </w:r>
      <w:r w:rsidRPr="002C5665">
        <w:rPr>
          <w:rStyle w:val="h-select-all"/>
          <w:rFonts w:ascii="Times New Roman" w:hAnsi="Times New Roman" w:cs="Times New Roman"/>
          <w:sz w:val="24"/>
          <w:szCs w:val="24"/>
        </w:rPr>
        <w:t xml:space="preserve">, </w:t>
      </w:r>
      <w:r w:rsidRPr="002C5665">
        <w:rPr>
          <w:rFonts w:ascii="Times New Roman" w:hAnsi="Times New Roman" w:cs="Times New Roman"/>
          <w:sz w:val="24"/>
          <w:szCs w:val="24"/>
        </w:rPr>
        <w:t>тендерний комітет УЖКГ Калуської міської ради повідомляє:</w:t>
      </w:r>
    </w:p>
    <w:p w:rsidR="006E68C5" w:rsidRDefault="006E68C5" w:rsidP="00A82EDA">
      <w:pPr>
        <w:spacing w:after="0"/>
        <w:ind w:firstLine="567"/>
        <w:jc w:val="both"/>
        <w:rPr>
          <w:rFonts w:ascii="Times New Roman" w:hAnsi="Times New Roman" w:cs="Times New Roman"/>
          <w:sz w:val="24"/>
          <w:szCs w:val="24"/>
        </w:rPr>
      </w:pPr>
    </w:p>
    <w:p w:rsidR="00A82EDA" w:rsidRPr="002C5665" w:rsidRDefault="00A82EDA" w:rsidP="00A82EDA">
      <w:pPr>
        <w:pStyle w:val="a4"/>
        <w:numPr>
          <w:ilvl w:val="0"/>
          <w:numId w:val="10"/>
        </w:numPr>
        <w:spacing w:after="0"/>
        <w:jc w:val="both"/>
        <w:rPr>
          <w:rFonts w:ascii="Times New Roman" w:hAnsi="Times New Roman" w:cs="Times New Roman"/>
          <w:sz w:val="24"/>
          <w:szCs w:val="24"/>
        </w:rPr>
      </w:pPr>
      <w:r w:rsidRPr="002C5665">
        <w:rPr>
          <w:rFonts w:ascii="Times New Roman" w:hAnsi="Times New Roman" w:cs="Times New Roman"/>
          <w:b/>
          <w:sz w:val="24"/>
          <w:szCs w:val="24"/>
        </w:rPr>
        <w:t>Обґрунтування розміру бюджетного призначення:</w:t>
      </w:r>
      <w:r w:rsidRPr="002C5665">
        <w:rPr>
          <w:rFonts w:ascii="Times New Roman" w:hAnsi="Times New Roman" w:cs="Times New Roman"/>
          <w:sz w:val="24"/>
          <w:szCs w:val="24"/>
        </w:rPr>
        <w:t xml:space="preserve"> </w:t>
      </w:r>
    </w:p>
    <w:p w:rsidR="00A82EDA" w:rsidRPr="002C5665" w:rsidRDefault="00A82EDA" w:rsidP="00A82EDA">
      <w:pPr>
        <w:tabs>
          <w:tab w:val="left" w:pos="360"/>
        </w:tabs>
        <w:spacing w:after="0" w:line="240" w:lineRule="auto"/>
        <w:ind w:firstLine="567"/>
        <w:jc w:val="both"/>
        <w:rPr>
          <w:rFonts w:ascii="Times New Roman" w:hAnsi="Times New Roman" w:cs="Times New Roman"/>
          <w:sz w:val="24"/>
          <w:szCs w:val="24"/>
        </w:rPr>
      </w:pPr>
      <w:r w:rsidRPr="002C5665">
        <w:rPr>
          <w:rFonts w:ascii="Times New Roman" w:hAnsi="Times New Roman" w:cs="Times New Roman"/>
          <w:sz w:val="24"/>
          <w:szCs w:val="24"/>
        </w:rPr>
        <w:t>Відповідно до рішення сесії Калуської міської ради № 158 від 23.12.2020р. «Про бюджет Калуської міської територіальної громади на 2021рік» і затвердженого «Переліку послуг по ремонту та відновленню об’єктів благоустрою відповідно до договірних зобов’язань» від 22.01.2021р. по програмі "Організація благоус</w:t>
      </w:r>
      <w:r w:rsidR="00DD741A">
        <w:rPr>
          <w:rFonts w:ascii="Times New Roman" w:hAnsi="Times New Roman" w:cs="Times New Roman"/>
          <w:sz w:val="24"/>
          <w:szCs w:val="24"/>
        </w:rPr>
        <w:t>трою населених пунктів" на 2021</w:t>
      </w:r>
      <w:r w:rsidRPr="002C5665">
        <w:rPr>
          <w:rFonts w:ascii="Times New Roman" w:hAnsi="Times New Roman" w:cs="Times New Roman"/>
          <w:sz w:val="24"/>
          <w:szCs w:val="24"/>
        </w:rPr>
        <w:t>рік для надання послуг з нанесення та відновлення дорожньої розмітки передбачено 900 000,00 грн.</w:t>
      </w:r>
    </w:p>
    <w:p w:rsidR="00A82EDA" w:rsidRPr="006E68C5" w:rsidRDefault="00A82EDA" w:rsidP="006E68C5">
      <w:pPr>
        <w:pStyle w:val="a4"/>
        <w:numPr>
          <w:ilvl w:val="0"/>
          <w:numId w:val="10"/>
        </w:numPr>
        <w:tabs>
          <w:tab w:val="left" w:pos="360"/>
        </w:tabs>
        <w:spacing w:after="0" w:line="240" w:lineRule="auto"/>
        <w:jc w:val="both"/>
        <w:rPr>
          <w:rFonts w:ascii="Times New Roman" w:hAnsi="Times New Roman" w:cs="Times New Roman"/>
          <w:sz w:val="24"/>
          <w:szCs w:val="24"/>
        </w:rPr>
      </w:pPr>
      <w:r w:rsidRPr="002C5665">
        <w:rPr>
          <w:rFonts w:ascii="Times New Roman" w:hAnsi="Times New Roman" w:cs="Times New Roman"/>
          <w:b/>
          <w:sz w:val="24"/>
          <w:szCs w:val="24"/>
        </w:rPr>
        <w:t>Обґрунтування очікуваної вартість предмета закупівлі:</w:t>
      </w:r>
      <w:r w:rsidRPr="006E68C5">
        <w:rPr>
          <w:rFonts w:ascii="Times New Roman" w:hAnsi="Times New Roman" w:cs="Times New Roman"/>
          <w:sz w:val="24"/>
          <w:szCs w:val="24"/>
        </w:rPr>
        <w:t xml:space="preserve"> </w:t>
      </w:r>
    </w:p>
    <w:p w:rsidR="00A82EDA" w:rsidRPr="002C5665" w:rsidRDefault="00A82EDA" w:rsidP="00A82EDA">
      <w:pPr>
        <w:tabs>
          <w:tab w:val="left" w:pos="360"/>
        </w:tabs>
        <w:spacing w:after="0" w:line="240" w:lineRule="auto"/>
        <w:ind w:firstLine="426"/>
        <w:jc w:val="both"/>
        <w:rPr>
          <w:rFonts w:ascii="Times New Roman" w:hAnsi="Times New Roman" w:cs="Times New Roman"/>
          <w:sz w:val="24"/>
          <w:szCs w:val="24"/>
        </w:rPr>
      </w:pPr>
      <w:r w:rsidRPr="002C5665">
        <w:rPr>
          <w:rFonts w:ascii="Times New Roman" w:hAnsi="Times New Roman" w:cs="Times New Roman"/>
          <w:sz w:val="24"/>
          <w:szCs w:val="24"/>
        </w:rPr>
        <w:t xml:space="preserve">  З метою забезпечення </w:t>
      </w:r>
      <w:r w:rsidRPr="002C5665">
        <w:rPr>
          <w:rStyle w:val="hgkelc"/>
          <w:rFonts w:ascii="Times New Roman" w:hAnsi="Times New Roman" w:cs="Times New Roman"/>
          <w:sz w:val="24"/>
          <w:szCs w:val="24"/>
        </w:rPr>
        <w:t>організації</w:t>
      </w:r>
      <w:r w:rsidRPr="002C5665">
        <w:rPr>
          <w:rFonts w:ascii="Times New Roman" w:hAnsi="Times New Roman" w:cs="Times New Roman"/>
          <w:sz w:val="24"/>
          <w:szCs w:val="24"/>
        </w:rPr>
        <w:t xml:space="preserve"> безпечного руху автотранспорту на дорогах  Калуської  міської територіальної громади протягом 2021року, на підставі дефектного акту від 21.12.2020р. наданого балансоутримувачем доріг Калуської міської територіальної громади, проведеного аналізу ринкових  цін  на матеріальні ресурси та розробленого кошторисного розрахунку в програмному комплексі «АС-4», </w:t>
      </w:r>
      <w:r w:rsidR="00BA1EB3">
        <w:rPr>
          <w:rFonts w:ascii="Times New Roman" w:hAnsi="Times New Roman" w:cs="Times New Roman"/>
          <w:sz w:val="24"/>
          <w:szCs w:val="24"/>
        </w:rPr>
        <w:t>26.03</w:t>
      </w:r>
      <w:r w:rsidRPr="002C5665">
        <w:rPr>
          <w:rFonts w:ascii="Times New Roman" w:hAnsi="Times New Roman" w:cs="Times New Roman"/>
          <w:sz w:val="24"/>
          <w:szCs w:val="24"/>
        </w:rPr>
        <w:t xml:space="preserve">.2021р. тендерний комітет УЖКГ Калуської міської ради затвердив тендерну документацію для </w:t>
      </w:r>
      <w:r w:rsidR="00BA1EB3">
        <w:rPr>
          <w:rFonts w:ascii="Times New Roman" w:hAnsi="Times New Roman" w:cs="Times New Roman"/>
          <w:sz w:val="24"/>
          <w:szCs w:val="24"/>
        </w:rPr>
        <w:t xml:space="preserve">повторного </w:t>
      </w:r>
      <w:r w:rsidRPr="002C5665">
        <w:rPr>
          <w:rFonts w:ascii="Times New Roman" w:hAnsi="Times New Roman" w:cs="Times New Roman"/>
          <w:sz w:val="24"/>
          <w:szCs w:val="24"/>
        </w:rPr>
        <w:t xml:space="preserve">проведення закупівлі послуги за процедурою відкритих торгів </w:t>
      </w:r>
      <w:r w:rsidR="006E68C5">
        <w:rPr>
          <w:rFonts w:ascii="Times New Roman" w:hAnsi="Times New Roman" w:cs="Times New Roman"/>
          <w:sz w:val="24"/>
          <w:szCs w:val="24"/>
        </w:rPr>
        <w:t xml:space="preserve">з публікацією англійської мови </w:t>
      </w:r>
      <w:r w:rsidR="002C5665" w:rsidRPr="002C5665">
        <w:rPr>
          <w:rFonts w:ascii="Times New Roman" w:hAnsi="Times New Roman" w:cs="Times New Roman"/>
          <w:sz w:val="24"/>
          <w:szCs w:val="24"/>
        </w:rPr>
        <w:t>«</w:t>
      </w:r>
      <w:hyperlink r:id="rId8" w:history="1">
        <w:r w:rsidR="002C5665" w:rsidRPr="002C5665">
          <w:rPr>
            <w:rStyle w:val="a3"/>
            <w:rFonts w:ascii="Times New Roman" w:hAnsi="Times New Roman" w:cs="Times New Roman"/>
            <w:color w:val="auto"/>
            <w:sz w:val="24"/>
            <w:szCs w:val="24"/>
            <w:u w:val="none"/>
          </w:rPr>
          <w:t>Оплата послуг з утримання в належному санітарно-технічному стані об’єктів благоустрою (нанесення та відновлення дорожньої розмітки)</w:t>
        </w:r>
      </w:hyperlink>
      <w:r w:rsidR="002C5665" w:rsidRPr="002C5665">
        <w:rPr>
          <w:rFonts w:ascii="Times New Roman" w:hAnsi="Times New Roman" w:cs="Times New Roman"/>
          <w:sz w:val="24"/>
          <w:szCs w:val="24"/>
        </w:rPr>
        <w:t xml:space="preserve">» - </w:t>
      </w:r>
      <w:r w:rsidR="00BA1EB3" w:rsidRPr="00BA1EB3">
        <w:rPr>
          <w:rFonts w:ascii="Times New Roman" w:hAnsi="Times New Roman"/>
          <w:sz w:val="24"/>
          <w:szCs w:val="24"/>
        </w:rPr>
        <w:t xml:space="preserve">ID: </w:t>
      </w:r>
      <w:r w:rsidR="00BA1EB3" w:rsidRPr="00BA1EB3">
        <w:rPr>
          <w:rStyle w:val="h-select-all"/>
          <w:rFonts w:ascii="Times New Roman" w:hAnsi="Times New Roman"/>
          <w:sz w:val="24"/>
          <w:szCs w:val="24"/>
        </w:rPr>
        <w:t>UA-2021-03-26-012312-c</w:t>
      </w:r>
      <w:r w:rsidRPr="002C5665">
        <w:rPr>
          <w:rStyle w:val="h-select-all"/>
          <w:rFonts w:ascii="Times New Roman" w:hAnsi="Times New Roman" w:cs="Times New Roman"/>
        </w:rPr>
        <w:t xml:space="preserve">, </w:t>
      </w:r>
      <w:r w:rsidRPr="002C5665">
        <w:rPr>
          <w:rFonts w:ascii="Times New Roman" w:hAnsi="Times New Roman" w:cs="Times New Roman"/>
          <w:sz w:val="24"/>
          <w:szCs w:val="24"/>
        </w:rPr>
        <w:t xml:space="preserve">очікуваною вартістю </w:t>
      </w:r>
      <w:r w:rsidR="002C5665" w:rsidRPr="002C5665">
        <w:rPr>
          <w:rFonts w:ascii="Times New Roman" w:hAnsi="Times New Roman" w:cs="Times New Roman"/>
          <w:sz w:val="24"/>
          <w:szCs w:val="24"/>
        </w:rPr>
        <w:t>900</w:t>
      </w:r>
      <w:r w:rsidRPr="002C5665">
        <w:rPr>
          <w:rFonts w:ascii="Times New Roman" w:hAnsi="Times New Roman" w:cs="Times New Roman"/>
          <w:sz w:val="24"/>
          <w:szCs w:val="24"/>
        </w:rPr>
        <w:t xml:space="preserve"> 000,00 грн. </w:t>
      </w:r>
    </w:p>
    <w:p w:rsidR="002C5665" w:rsidRPr="002C5665" w:rsidRDefault="00A82EDA" w:rsidP="002C5665">
      <w:pPr>
        <w:pStyle w:val="a4"/>
        <w:numPr>
          <w:ilvl w:val="0"/>
          <w:numId w:val="10"/>
        </w:numPr>
        <w:tabs>
          <w:tab w:val="left" w:pos="360"/>
        </w:tabs>
        <w:spacing w:after="0" w:line="240" w:lineRule="auto"/>
        <w:jc w:val="both"/>
        <w:rPr>
          <w:rFonts w:ascii="Times New Roman" w:hAnsi="Times New Roman" w:cs="Times New Roman"/>
          <w:b/>
          <w:sz w:val="24"/>
          <w:szCs w:val="24"/>
        </w:rPr>
      </w:pPr>
      <w:r w:rsidRPr="002C5665">
        <w:rPr>
          <w:rFonts w:ascii="Times New Roman" w:hAnsi="Times New Roman" w:cs="Times New Roman"/>
          <w:b/>
          <w:sz w:val="24"/>
          <w:szCs w:val="24"/>
        </w:rPr>
        <w:t>Технічні та якісні характеристики  предмета закупівлі :</w:t>
      </w:r>
    </w:p>
    <w:p w:rsidR="002C5665" w:rsidRPr="002C5665" w:rsidRDefault="002C5665" w:rsidP="002C5665">
      <w:pPr>
        <w:pStyle w:val="a4"/>
        <w:tabs>
          <w:tab w:val="left" w:pos="360"/>
        </w:tabs>
        <w:spacing w:after="0" w:line="240" w:lineRule="auto"/>
        <w:ind w:left="927"/>
        <w:jc w:val="both"/>
        <w:rPr>
          <w:rFonts w:ascii="Times New Roman" w:hAnsi="Times New Roman" w:cs="Times New Roman"/>
          <w:b/>
          <w:sz w:val="24"/>
          <w:szCs w:val="24"/>
        </w:rPr>
      </w:pPr>
    </w:p>
    <w:tbl>
      <w:tblPr>
        <w:tblStyle w:val="TableNormal"/>
        <w:tblpPr w:leftFromText="180" w:rightFromText="180" w:vertAnchor="text" w:tblpY="1"/>
        <w:tblOverlap w:val="neve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6660"/>
        <w:gridCol w:w="1306"/>
        <w:gridCol w:w="1395"/>
      </w:tblGrid>
      <w:tr w:rsidR="002C5665" w:rsidRPr="002C5665" w:rsidTr="00B52C84">
        <w:trPr>
          <w:trHeight w:val="563"/>
        </w:trPr>
        <w:tc>
          <w:tcPr>
            <w:tcW w:w="732" w:type="dxa"/>
          </w:tcPr>
          <w:p w:rsidR="002C5665" w:rsidRPr="002C5665" w:rsidRDefault="002C5665" w:rsidP="00B52C84">
            <w:pPr>
              <w:pStyle w:val="TableParagraph"/>
              <w:spacing w:line="276" w:lineRule="exact"/>
              <w:ind w:left="191" w:right="167" w:firstLine="52"/>
              <w:rPr>
                <w:b/>
                <w:sz w:val="24"/>
              </w:rPr>
            </w:pPr>
            <w:r w:rsidRPr="002C5665">
              <w:rPr>
                <w:b/>
                <w:sz w:val="24"/>
              </w:rPr>
              <w:t>№ п/п</w:t>
            </w:r>
          </w:p>
        </w:tc>
        <w:tc>
          <w:tcPr>
            <w:tcW w:w="6660" w:type="dxa"/>
          </w:tcPr>
          <w:p w:rsidR="002C5665" w:rsidRPr="002C5665" w:rsidRDefault="002C5665" w:rsidP="00B52C84">
            <w:pPr>
              <w:pStyle w:val="TableParagraph"/>
              <w:spacing w:before="133"/>
              <w:ind w:left="1712" w:right="1705"/>
              <w:jc w:val="center"/>
              <w:rPr>
                <w:b/>
                <w:sz w:val="24"/>
              </w:rPr>
            </w:pPr>
            <w:r w:rsidRPr="002C5665">
              <w:rPr>
                <w:b/>
                <w:sz w:val="24"/>
              </w:rPr>
              <w:t>Найменування робіт i витрат</w:t>
            </w:r>
          </w:p>
        </w:tc>
        <w:tc>
          <w:tcPr>
            <w:tcW w:w="1306" w:type="dxa"/>
          </w:tcPr>
          <w:p w:rsidR="002C5665" w:rsidRPr="002C5665" w:rsidRDefault="002C5665" w:rsidP="00B52C84">
            <w:pPr>
              <w:pStyle w:val="TableParagraph"/>
              <w:spacing w:line="276" w:lineRule="exact"/>
              <w:ind w:left="275" w:right="129" w:hanging="120"/>
              <w:rPr>
                <w:b/>
                <w:sz w:val="24"/>
              </w:rPr>
            </w:pPr>
            <w:r w:rsidRPr="002C5665">
              <w:rPr>
                <w:b/>
                <w:sz w:val="24"/>
              </w:rPr>
              <w:t>Одиниця виміру</w:t>
            </w:r>
          </w:p>
        </w:tc>
        <w:tc>
          <w:tcPr>
            <w:tcW w:w="1395" w:type="dxa"/>
          </w:tcPr>
          <w:p w:rsidR="002C5665" w:rsidRPr="002C5665" w:rsidRDefault="002C5665" w:rsidP="00B52C84">
            <w:pPr>
              <w:pStyle w:val="TableParagraph"/>
              <w:spacing w:before="133"/>
              <w:ind w:left="145" w:right="140"/>
              <w:jc w:val="center"/>
              <w:rPr>
                <w:b/>
                <w:sz w:val="24"/>
              </w:rPr>
            </w:pPr>
            <w:r w:rsidRPr="002C5665">
              <w:rPr>
                <w:b/>
                <w:sz w:val="24"/>
              </w:rPr>
              <w:t>Кількість</w:t>
            </w:r>
          </w:p>
        </w:tc>
      </w:tr>
      <w:tr w:rsidR="002C5665" w:rsidRPr="002C5665" w:rsidTr="00B52C84">
        <w:trPr>
          <w:trHeight w:val="275"/>
        </w:trPr>
        <w:tc>
          <w:tcPr>
            <w:tcW w:w="732" w:type="dxa"/>
          </w:tcPr>
          <w:p w:rsidR="002C5665" w:rsidRPr="002C5665" w:rsidRDefault="002C5665" w:rsidP="00B52C84">
            <w:pPr>
              <w:pStyle w:val="TableParagraph"/>
              <w:spacing w:line="256" w:lineRule="exact"/>
              <w:ind w:left="7"/>
              <w:jc w:val="center"/>
              <w:rPr>
                <w:b/>
                <w:sz w:val="24"/>
              </w:rPr>
            </w:pPr>
            <w:r w:rsidRPr="002C5665">
              <w:rPr>
                <w:b/>
                <w:w w:val="99"/>
                <w:sz w:val="24"/>
              </w:rPr>
              <w:t>1</w:t>
            </w:r>
          </w:p>
        </w:tc>
        <w:tc>
          <w:tcPr>
            <w:tcW w:w="6660" w:type="dxa"/>
          </w:tcPr>
          <w:p w:rsidR="002C5665" w:rsidRPr="002C5665" w:rsidRDefault="002C5665" w:rsidP="00B52C84">
            <w:pPr>
              <w:pStyle w:val="TableParagraph"/>
              <w:spacing w:line="256" w:lineRule="exact"/>
              <w:ind w:left="7"/>
              <w:jc w:val="center"/>
              <w:rPr>
                <w:b/>
                <w:sz w:val="24"/>
              </w:rPr>
            </w:pPr>
            <w:r w:rsidRPr="002C5665">
              <w:rPr>
                <w:b/>
                <w:w w:val="99"/>
                <w:sz w:val="24"/>
              </w:rPr>
              <w:t>2</w:t>
            </w:r>
          </w:p>
        </w:tc>
        <w:tc>
          <w:tcPr>
            <w:tcW w:w="1306" w:type="dxa"/>
          </w:tcPr>
          <w:p w:rsidR="002C5665" w:rsidRPr="002C5665" w:rsidRDefault="002C5665" w:rsidP="00B52C84">
            <w:pPr>
              <w:pStyle w:val="TableParagraph"/>
              <w:spacing w:line="256" w:lineRule="exact"/>
              <w:ind w:left="9"/>
              <w:jc w:val="center"/>
              <w:rPr>
                <w:b/>
                <w:sz w:val="24"/>
              </w:rPr>
            </w:pPr>
            <w:r w:rsidRPr="002C5665">
              <w:rPr>
                <w:b/>
                <w:w w:val="99"/>
                <w:sz w:val="24"/>
              </w:rPr>
              <w:t>3</w:t>
            </w:r>
          </w:p>
        </w:tc>
        <w:tc>
          <w:tcPr>
            <w:tcW w:w="1395" w:type="dxa"/>
          </w:tcPr>
          <w:p w:rsidR="002C5665" w:rsidRPr="002C5665" w:rsidRDefault="002C5665" w:rsidP="00B52C84">
            <w:pPr>
              <w:pStyle w:val="TableParagraph"/>
              <w:spacing w:line="256" w:lineRule="exact"/>
              <w:ind w:left="5"/>
              <w:jc w:val="center"/>
              <w:rPr>
                <w:b/>
                <w:sz w:val="24"/>
              </w:rPr>
            </w:pPr>
            <w:r w:rsidRPr="002C5665">
              <w:rPr>
                <w:b/>
                <w:w w:val="99"/>
                <w:sz w:val="24"/>
              </w:rPr>
              <w:t>4</w:t>
            </w:r>
          </w:p>
        </w:tc>
      </w:tr>
      <w:tr w:rsidR="002C5665" w:rsidRPr="002C5665" w:rsidTr="00B52C84">
        <w:trPr>
          <w:trHeight w:val="1103"/>
        </w:trPr>
        <w:tc>
          <w:tcPr>
            <w:tcW w:w="732" w:type="dxa"/>
          </w:tcPr>
          <w:p w:rsidR="002C5665" w:rsidRPr="002C5665" w:rsidRDefault="002C5665" w:rsidP="00B52C84">
            <w:pPr>
              <w:pStyle w:val="TableParagraph"/>
              <w:spacing w:before="6"/>
              <w:ind w:left="0"/>
              <w:rPr>
                <w:b/>
                <w:sz w:val="35"/>
              </w:rPr>
            </w:pPr>
          </w:p>
          <w:p w:rsidR="002C5665" w:rsidRPr="002C5665" w:rsidRDefault="002C5665" w:rsidP="00B52C84">
            <w:pPr>
              <w:pStyle w:val="TableParagraph"/>
              <w:spacing w:before="1"/>
              <w:ind w:left="7"/>
              <w:jc w:val="center"/>
              <w:rPr>
                <w:b/>
                <w:sz w:val="24"/>
              </w:rPr>
            </w:pPr>
            <w:r w:rsidRPr="002C5665">
              <w:rPr>
                <w:b/>
                <w:w w:val="99"/>
                <w:sz w:val="24"/>
              </w:rPr>
              <w:t>1</w:t>
            </w:r>
          </w:p>
        </w:tc>
        <w:tc>
          <w:tcPr>
            <w:tcW w:w="6660" w:type="dxa"/>
          </w:tcPr>
          <w:p w:rsidR="002C5665" w:rsidRPr="002C5665" w:rsidRDefault="002C5665" w:rsidP="00B52C84">
            <w:pPr>
              <w:pStyle w:val="TableParagraph"/>
              <w:ind w:right="341"/>
              <w:rPr>
                <w:sz w:val="24"/>
                <w:lang w:val="ru-RU"/>
              </w:rPr>
            </w:pPr>
            <w:r w:rsidRPr="002C5665">
              <w:rPr>
                <w:sz w:val="24"/>
                <w:lang w:val="ru-RU"/>
              </w:rPr>
              <w:t>Нанесення горизонтальної дорожньої розмітки 1.1 шир.0,1м [при виконанні робіт на одній половині проїзної частини дороги, з рухом транспорту по другій половині з</w:t>
            </w:r>
          </w:p>
          <w:p w:rsidR="002C5665" w:rsidRPr="002C5665" w:rsidRDefault="002C5665" w:rsidP="00B52C84">
            <w:pPr>
              <w:pStyle w:val="TableParagraph"/>
              <w:spacing w:line="264" w:lineRule="exact"/>
              <w:rPr>
                <w:sz w:val="24"/>
                <w:lang w:val="ru-RU"/>
              </w:rPr>
            </w:pPr>
            <w:r w:rsidRPr="002C5665">
              <w:rPr>
                <w:sz w:val="24"/>
                <w:lang w:val="ru-RU"/>
              </w:rPr>
              <w:t>інтенсивністю більше 150 автомобілів за добу]</w:t>
            </w:r>
          </w:p>
        </w:tc>
        <w:tc>
          <w:tcPr>
            <w:tcW w:w="1306" w:type="dxa"/>
          </w:tcPr>
          <w:p w:rsidR="002C5665" w:rsidRPr="002C5665" w:rsidRDefault="002C5665" w:rsidP="00B52C84">
            <w:pPr>
              <w:pStyle w:val="TableParagraph"/>
              <w:spacing w:before="2"/>
              <w:ind w:left="0"/>
              <w:rPr>
                <w:b/>
                <w:sz w:val="35"/>
                <w:lang w:val="ru-RU"/>
              </w:rPr>
            </w:pPr>
          </w:p>
          <w:p w:rsidR="002C5665" w:rsidRPr="002C5665" w:rsidRDefault="002C5665" w:rsidP="00B52C84">
            <w:pPr>
              <w:pStyle w:val="TableParagraph"/>
              <w:ind w:left="242" w:right="236"/>
              <w:jc w:val="center"/>
              <w:rPr>
                <w:sz w:val="24"/>
              </w:rPr>
            </w:pPr>
            <w:r w:rsidRPr="002C5665">
              <w:rPr>
                <w:sz w:val="24"/>
              </w:rPr>
              <w:t>км лінії</w:t>
            </w:r>
          </w:p>
        </w:tc>
        <w:tc>
          <w:tcPr>
            <w:tcW w:w="1395" w:type="dxa"/>
          </w:tcPr>
          <w:p w:rsidR="002C5665" w:rsidRPr="002C5665" w:rsidRDefault="002C5665" w:rsidP="00B52C84">
            <w:pPr>
              <w:pStyle w:val="TableParagraph"/>
              <w:spacing w:before="2"/>
              <w:ind w:left="0"/>
              <w:rPr>
                <w:b/>
                <w:sz w:val="35"/>
              </w:rPr>
            </w:pPr>
          </w:p>
          <w:p w:rsidR="002C5665" w:rsidRPr="002C5665" w:rsidRDefault="002C5665" w:rsidP="00B52C84">
            <w:pPr>
              <w:pStyle w:val="TableParagraph"/>
              <w:ind w:left="145" w:right="137"/>
              <w:jc w:val="center"/>
              <w:rPr>
                <w:sz w:val="24"/>
              </w:rPr>
            </w:pPr>
            <w:r w:rsidRPr="002C5665">
              <w:rPr>
                <w:sz w:val="24"/>
              </w:rPr>
              <w:t>15,23</w:t>
            </w:r>
          </w:p>
        </w:tc>
      </w:tr>
      <w:tr w:rsidR="002C5665" w:rsidRPr="002C5665" w:rsidTr="00B52C84">
        <w:trPr>
          <w:trHeight w:val="1103"/>
        </w:trPr>
        <w:tc>
          <w:tcPr>
            <w:tcW w:w="732" w:type="dxa"/>
          </w:tcPr>
          <w:p w:rsidR="002C5665" w:rsidRPr="002C5665" w:rsidRDefault="002C5665" w:rsidP="00B52C84">
            <w:pPr>
              <w:pStyle w:val="TableParagraph"/>
              <w:spacing w:before="6"/>
              <w:ind w:left="0"/>
              <w:rPr>
                <w:b/>
                <w:sz w:val="35"/>
              </w:rPr>
            </w:pPr>
          </w:p>
          <w:p w:rsidR="002C5665" w:rsidRPr="002C5665" w:rsidRDefault="002C5665" w:rsidP="00B52C84">
            <w:pPr>
              <w:pStyle w:val="TableParagraph"/>
              <w:spacing w:before="1"/>
              <w:ind w:left="7"/>
              <w:jc w:val="center"/>
              <w:rPr>
                <w:b/>
                <w:sz w:val="24"/>
              </w:rPr>
            </w:pPr>
            <w:r w:rsidRPr="002C5665">
              <w:rPr>
                <w:b/>
                <w:w w:val="99"/>
                <w:sz w:val="24"/>
              </w:rPr>
              <w:t>2</w:t>
            </w:r>
          </w:p>
        </w:tc>
        <w:tc>
          <w:tcPr>
            <w:tcW w:w="6660" w:type="dxa"/>
          </w:tcPr>
          <w:p w:rsidR="002C5665" w:rsidRPr="002C5665" w:rsidRDefault="002C5665" w:rsidP="00B52C84">
            <w:pPr>
              <w:pStyle w:val="TableParagraph"/>
              <w:ind w:right="221"/>
              <w:rPr>
                <w:sz w:val="24"/>
                <w:lang w:val="ru-RU"/>
              </w:rPr>
            </w:pPr>
            <w:r w:rsidRPr="002C5665">
              <w:rPr>
                <w:sz w:val="24"/>
                <w:lang w:val="ru-RU"/>
              </w:rPr>
              <w:t>Нанесення горизонтальної дорожньої розмітки 1.1 шир.0,12м [при виконанні робіт на одній половині проїзної частини дороги, з рухом транспорту по другій половині з</w:t>
            </w:r>
          </w:p>
          <w:p w:rsidR="002C5665" w:rsidRPr="002C5665" w:rsidRDefault="002C5665" w:rsidP="00B52C84">
            <w:pPr>
              <w:pStyle w:val="TableParagraph"/>
              <w:spacing w:line="264" w:lineRule="exact"/>
              <w:rPr>
                <w:sz w:val="24"/>
                <w:lang w:val="ru-RU"/>
              </w:rPr>
            </w:pPr>
            <w:r w:rsidRPr="002C5665">
              <w:rPr>
                <w:sz w:val="24"/>
                <w:lang w:val="ru-RU"/>
              </w:rPr>
              <w:t>інтенсивністю більше 150 автомобілів за добу]</w:t>
            </w:r>
          </w:p>
        </w:tc>
        <w:tc>
          <w:tcPr>
            <w:tcW w:w="1306" w:type="dxa"/>
          </w:tcPr>
          <w:p w:rsidR="002C5665" w:rsidRPr="002C5665" w:rsidRDefault="002C5665" w:rsidP="00B52C84">
            <w:pPr>
              <w:pStyle w:val="TableParagraph"/>
              <w:spacing w:before="2"/>
              <w:ind w:left="0"/>
              <w:rPr>
                <w:b/>
                <w:sz w:val="35"/>
                <w:lang w:val="ru-RU"/>
              </w:rPr>
            </w:pPr>
          </w:p>
          <w:p w:rsidR="002C5665" w:rsidRPr="002C5665" w:rsidRDefault="002C5665" w:rsidP="00B52C84">
            <w:pPr>
              <w:pStyle w:val="TableParagraph"/>
              <w:ind w:left="242" w:right="236"/>
              <w:jc w:val="center"/>
              <w:rPr>
                <w:sz w:val="24"/>
              </w:rPr>
            </w:pPr>
            <w:r w:rsidRPr="002C5665">
              <w:rPr>
                <w:sz w:val="24"/>
              </w:rPr>
              <w:t>км лінії</w:t>
            </w:r>
          </w:p>
        </w:tc>
        <w:tc>
          <w:tcPr>
            <w:tcW w:w="1395" w:type="dxa"/>
          </w:tcPr>
          <w:p w:rsidR="002C5665" w:rsidRPr="002C5665" w:rsidRDefault="002C5665" w:rsidP="00B52C84">
            <w:pPr>
              <w:pStyle w:val="TableParagraph"/>
              <w:spacing w:before="2"/>
              <w:ind w:left="0"/>
              <w:rPr>
                <w:b/>
                <w:sz w:val="35"/>
              </w:rPr>
            </w:pPr>
          </w:p>
          <w:p w:rsidR="002C5665" w:rsidRPr="002C5665" w:rsidRDefault="002C5665" w:rsidP="00B52C84">
            <w:pPr>
              <w:pStyle w:val="TableParagraph"/>
              <w:ind w:left="145" w:right="137"/>
              <w:jc w:val="center"/>
              <w:rPr>
                <w:sz w:val="24"/>
              </w:rPr>
            </w:pPr>
            <w:r w:rsidRPr="002C5665">
              <w:rPr>
                <w:sz w:val="24"/>
              </w:rPr>
              <w:t>3,54</w:t>
            </w:r>
          </w:p>
        </w:tc>
      </w:tr>
      <w:tr w:rsidR="002C5665" w:rsidRPr="002C5665" w:rsidTr="00B52C84">
        <w:trPr>
          <w:trHeight w:val="1103"/>
        </w:trPr>
        <w:tc>
          <w:tcPr>
            <w:tcW w:w="732" w:type="dxa"/>
          </w:tcPr>
          <w:p w:rsidR="002C5665" w:rsidRPr="002C5665" w:rsidRDefault="002C5665" w:rsidP="00B52C84">
            <w:pPr>
              <w:pStyle w:val="TableParagraph"/>
              <w:spacing w:before="6"/>
              <w:ind w:left="0"/>
              <w:rPr>
                <w:b/>
                <w:sz w:val="35"/>
              </w:rPr>
            </w:pPr>
          </w:p>
          <w:p w:rsidR="002C5665" w:rsidRPr="002C5665" w:rsidRDefault="002C5665" w:rsidP="00B52C84">
            <w:pPr>
              <w:pStyle w:val="TableParagraph"/>
              <w:spacing w:before="1"/>
              <w:ind w:left="7"/>
              <w:jc w:val="center"/>
              <w:rPr>
                <w:b/>
                <w:sz w:val="24"/>
              </w:rPr>
            </w:pPr>
            <w:r w:rsidRPr="002C5665">
              <w:rPr>
                <w:b/>
                <w:w w:val="99"/>
                <w:sz w:val="24"/>
              </w:rPr>
              <w:t>3</w:t>
            </w:r>
          </w:p>
        </w:tc>
        <w:tc>
          <w:tcPr>
            <w:tcW w:w="6660" w:type="dxa"/>
          </w:tcPr>
          <w:p w:rsidR="002C5665" w:rsidRPr="002C5665" w:rsidRDefault="002C5665" w:rsidP="00B52C84">
            <w:pPr>
              <w:pStyle w:val="TableParagraph"/>
              <w:ind w:right="341"/>
              <w:rPr>
                <w:sz w:val="24"/>
                <w:lang w:val="ru-RU"/>
              </w:rPr>
            </w:pPr>
            <w:r w:rsidRPr="002C5665">
              <w:rPr>
                <w:sz w:val="24"/>
                <w:lang w:val="ru-RU"/>
              </w:rPr>
              <w:t>Нанесення горизонтальної дорожньої розмітки 1.3 шир.0,1м [при виконанні робіт на одній половині проїзної частини</w:t>
            </w:r>
          </w:p>
          <w:p w:rsidR="002C5665" w:rsidRPr="002C5665" w:rsidRDefault="002C5665" w:rsidP="00B52C84">
            <w:pPr>
              <w:pStyle w:val="TableParagraph"/>
              <w:spacing w:line="270" w:lineRule="atLeast"/>
              <w:ind w:right="1523"/>
              <w:rPr>
                <w:sz w:val="24"/>
                <w:lang w:val="ru-RU"/>
              </w:rPr>
            </w:pPr>
            <w:r w:rsidRPr="002C5665">
              <w:rPr>
                <w:sz w:val="24"/>
                <w:lang w:val="ru-RU"/>
              </w:rPr>
              <w:t>дороги, з рухом транспорту по другій половині з інтенсивністю більше 150 автомобілів за добу]</w:t>
            </w:r>
          </w:p>
        </w:tc>
        <w:tc>
          <w:tcPr>
            <w:tcW w:w="1306" w:type="dxa"/>
          </w:tcPr>
          <w:p w:rsidR="002C5665" w:rsidRPr="002C5665" w:rsidRDefault="002C5665" w:rsidP="00B52C84">
            <w:pPr>
              <w:pStyle w:val="TableParagraph"/>
              <w:spacing w:before="2"/>
              <w:ind w:left="0"/>
              <w:rPr>
                <w:b/>
                <w:sz w:val="35"/>
                <w:lang w:val="ru-RU"/>
              </w:rPr>
            </w:pPr>
          </w:p>
          <w:p w:rsidR="002C5665" w:rsidRPr="002C5665" w:rsidRDefault="002C5665" w:rsidP="00B52C84">
            <w:pPr>
              <w:pStyle w:val="TableParagraph"/>
              <w:ind w:left="242" w:right="236"/>
              <w:jc w:val="center"/>
              <w:rPr>
                <w:sz w:val="24"/>
              </w:rPr>
            </w:pPr>
            <w:r w:rsidRPr="002C5665">
              <w:rPr>
                <w:sz w:val="24"/>
              </w:rPr>
              <w:t>км.лінії</w:t>
            </w:r>
          </w:p>
        </w:tc>
        <w:tc>
          <w:tcPr>
            <w:tcW w:w="1395" w:type="dxa"/>
          </w:tcPr>
          <w:p w:rsidR="002C5665" w:rsidRPr="002C5665" w:rsidRDefault="002C5665" w:rsidP="00B52C84">
            <w:pPr>
              <w:pStyle w:val="TableParagraph"/>
              <w:spacing w:before="2"/>
              <w:ind w:left="0"/>
              <w:rPr>
                <w:b/>
                <w:sz w:val="35"/>
              </w:rPr>
            </w:pPr>
          </w:p>
          <w:p w:rsidR="002C5665" w:rsidRPr="002C5665" w:rsidRDefault="002C5665" w:rsidP="00B52C84">
            <w:pPr>
              <w:pStyle w:val="TableParagraph"/>
              <w:ind w:left="145" w:right="137"/>
              <w:jc w:val="center"/>
              <w:rPr>
                <w:sz w:val="24"/>
              </w:rPr>
            </w:pPr>
            <w:r w:rsidRPr="002C5665">
              <w:rPr>
                <w:sz w:val="24"/>
              </w:rPr>
              <w:t>5,40</w:t>
            </w:r>
          </w:p>
        </w:tc>
      </w:tr>
      <w:tr w:rsidR="002C5665" w:rsidRPr="002C5665" w:rsidTr="00B52C84">
        <w:trPr>
          <w:trHeight w:val="1103"/>
        </w:trPr>
        <w:tc>
          <w:tcPr>
            <w:tcW w:w="732" w:type="dxa"/>
          </w:tcPr>
          <w:p w:rsidR="002C5665" w:rsidRPr="002C5665" w:rsidRDefault="002C5665" w:rsidP="00B52C84">
            <w:pPr>
              <w:pStyle w:val="TableParagraph"/>
              <w:spacing w:before="6"/>
              <w:ind w:left="0"/>
              <w:rPr>
                <w:b/>
                <w:sz w:val="35"/>
              </w:rPr>
            </w:pPr>
          </w:p>
          <w:p w:rsidR="002C5665" w:rsidRPr="002C5665" w:rsidRDefault="002C5665" w:rsidP="00B52C84">
            <w:pPr>
              <w:pStyle w:val="TableParagraph"/>
              <w:ind w:left="7"/>
              <w:jc w:val="center"/>
              <w:rPr>
                <w:b/>
                <w:sz w:val="24"/>
              </w:rPr>
            </w:pPr>
            <w:r w:rsidRPr="002C5665">
              <w:rPr>
                <w:b/>
                <w:w w:val="99"/>
                <w:sz w:val="24"/>
              </w:rPr>
              <w:t>4</w:t>
            </w:r>
          </w:p>
        </w:tc>
        <w:tc>
          <w:tcPr>
            <w:tcW w:w="6660" w:type="dxa"/>
          </w:tcPr>
          <w:p w:rsidR="002C5665" w:rsidRPr="002C5665" w:rsidRDefault="002C5665" w:rsidP="00B52C84">
            <w:pPr>
              <w:pStyle w:val="TableParagraph"/>
              <w:ind w:right="221"/>
              <w:rPr>
                <w:sz w:val="24"/>
                <w:lang w:val="ru-RU"/>
              </w:rPr>
            </w:pPr>
            <w:r w:rsidRPr="002C5665">
              <w:rPr>
                <w:sz w:val="24"/>
                <w:lang w:val="ru-RU"/>
              </w:rPr>
              <w:t>Нанесення горизонтальної дорожньої розмітки 1.3 шир.0,12м [при виконанні робіт на одній половині проїзної частини дороги, з рухом транспорту по другій половині з</w:t>
            </w:r>
          </w:p>
          <w:p w:rsidR="002C5665" w:rsidRPr="002C5665" w:rsidRDefault="002C5665" w:rsidP="00B52C84">
            <w:pPr>
              <w:pStyle w:val="TableParagraph"/>
              <w:spacing w:line="264" w:lineRule="exact"/>
              <w:rPr>
                <w:sz w:val="24"/>
                <w:lang w:val="ru-RU"/>
              </w:rPr>
            </w:pPr>
            <w:r w:rsidRPr="002C5665">
              <w:rPr>
                <w:sz w:val="24"/>
                <w:lang w:val="ru-RU"/>
              </w:rPr>
              <w:t>інтенсивністю більше 150 автомобілів за добу]</w:t>
            </w:r>
          </w:p>
        </w:tc>
        <w:tc>
          <w:tcPr>
            <w:tcW w:w="1306" w:type="dxa"/>
          </w:tcPr>
          <w:p w:rsidR="002C5665" w:rsidRPr="002C5665" w:rsidRDefault="002C5665" w:rsidP="00B52C84">
            <w:pPr>
              <w:pStyle w:val="TableParagraph"/>
              <w:spacing w:before="1"/>
              <w:ind w:left="0"/>
              <w:rPr>
                <w:b/>
                <w:sz w:val="35"/>
                <w:lang w:val="ru-RU"/>
              </w:rPr>
            </w:pPr>
          </w:p>
          <w:p w:rsidR="002C5665" w:rsidRPr="002C5665" w:rsidRDefault="002C5665" w:rsidP="00B52C84">
            <w:pPr>
              <w:pStyle w:val="TableParagraph"/>
              <w:ind w:left="242" w:right="236"/>
              <w:jc w:val="center"/>
              <w:rPr>
                <w:sz w:val="24"/>
              </w:rPr>
            </w:pPr>
            <w:r w:rsidRPr="002C5665">
              <w:rPr>
                <w:sz w:val="24"/>
              </w:rPr>
              <w:t>км лінії</w:t>
            </w:r>
          </w:p>
        </w:tc>
        <w:tc>
          <w:tcPr>
            <w:tcW w:w="1395" w:type="dxa"/>
          </w:tcPr>
          <w:p w:rsidR="002C5665" w:rsidRPr="002C5665" w:rsidRDefault="002C5665" w:rsidP="00B52C84">
            <w:pPr>
              <w:pStyle w:val="TableParagraph"/>
              <w:spacing w:before="1"/>
              <w:ind w:left="0"/>
              <w:rPr>
                <w:b/>
                <w:sz w:val="35"/>
              </w:rPr>
            </w:pPr>
          </w:p>
          <w:p w:rsidR="002C5665" w:rsidRPr="002C5665" w:rsidRDefault="002C5665" w:rsidP="00B52C84">
            <w:pPr>
              <w:pStyle w:val="TableParagraph"/>
              <w:ind w:left="145" w:right="137"/>
              <w:jc w:val="center"/>
              <w:rPr>
                <w:sz w:val="24"/>
              </w:rPr>
            </w:pPr>
            <w:r w:rsidRPr="002C5665">
              <w:rPr>
                <w:sz w:val="24"/>
              </w:rPr>
              <w:t>6,40</w:t>
            </w:r>
          </w:p>
        </w:tc>
      </w:tr>
      <w:tr w:rsidR="002C5665" w:rsidRPr="002C5665" w:rsidTr="00B52C84">
        <w:trPr>
          <w:trHeight w:val="1105"/>
        </w:trPr>
        <w:tc>
          <w:tcPr>
            <w:tcW w:w="732" w:type="dxa"/>
          </w:tcPr>
          <w:p w:rsidR="002C5665" w:rsidRPr="002C5665" w:rsidRDefault="002C5665" w:rsidP="00B52C84">
            <w:pPr>
              <w:pStyle w:val="TableParagraph"/>
              <w:spacing w:before="6"/>
              <w:ind w:left="0"/>
              <w:rPr>
                <w:b/>
                <w:sz w:val="35"/>
              </w:rPr>
            </w:pPr>
          </w:p>
          <w:p w:rsidR="002C5665" w:rsidRPr="002C5665" w:rsidRDefault="002C5665" w:rsidP="00B52C84">
            <w:pPr>
              <w:pStyle w:val="TableParagraph"/>
              <w:spacing w:before="1"/>
              <w:ind w:left="7"/>
              <w:jc w:val="center"/>
              <w:rPr>
                <w:b/>
                <w:sz w:val="24"/>
              </w:rPr>
            </w:pPr>
            <w:r w:rsidRPr="002C5665">
              <w:rPr>
                <w:b/>
                <w:w w:val="99"/>
                <w:sz w:val="24"/>
              </w:rPr>
              <w:t>5</w:t>
            </w:r>
          </w:p>
        </w:tc>
        <w:tc>
          <w:tcPr>
            <w:tcW w:w="6660" w:type="dxa"/>
          </w:tcPr>
          <w:p w:rsidR="002C5665" w:rsidRPr="002C5665" w:rsidRDefault="002C5665" w:rsidP="00B52C84">
            <w:pPr>
              <w:pStyle w:val="TableParagraph"/>
              <w:ind w:right="341"/>
              <w:rPr>
                <w:sz w:val="24"/>
                <w:lang w:val="ru-RU"/>
              </w:rPr>
            </w:pPr>
            <w:r w:rsidRPr="002C5665">
              <w:rPr>
                <w:sz w:val="24"/>
                <w:lang w:val="ru-RU"/>
              </w:rPr>
              <w:t>Нанесення горизонтальної дорожньої розмітки 1.5 шир.0,1м [при виконанні робіт на одній половині проїзної частини дороги, з рухом транспорту по другій половині з</w:t>
            </w:r>
          </w:p>
          <w:p w:rsidR="002C5665" w:rsidRPr="002C5665" w:rsidRDefault="002C5665" w:rsidP="00B52C84">
            <w:pPr>
              <w:pStyle w:val="TableParagraph"/>
              <w:spacing w:line="266" w:lineRule="exact"/>
              <w:rPr>
                <w:sz w:val="24"/>
                <w:lang w:val="ru-RU"/>
              </w:rPr>
            </w:pPr>
            <w:r w:rsidRPr="002C5665">
              <w:rPr>
                <w:sz w:val="24"/>
                <w:lang w:val="ru-RU"/>
              </w:rPr>
              <w:t>інтенсивністю більше 150 автомобілів за добу]</w:t>
            </w:r>
          </w:p>
        </w:tc>
        <w:tc>
          <w:tcPr>
            <w:tcW w:w="1306" w:type="dxa"/>
          </w:tcPr>
          <w:p w:rsidR="002C5665" w:rsidRPr="002C5665" w:rsidRDefault="002C5665" w:rsidP="00B52C84">
            <w:pPr>
              <w:pStyle w:val="TableParagraph"/>
              <w:spacing w:before="2"/>
              <w:ind w:left="0"/>
              <w:rPr>
                <w:b/>
                <w:sz w:val="35"/>
                <w:lang w:val="ru-RU"/>
              </w:rPr>
            </w:pPr>
          </w:p>
          <w:p w:rsidR="002C5665" w:rsidRPr="002C5665" w:rsidRDefault="002C5665" w:rsidP="00B52C84">
            <w:pPr>
              <w:pStyle w:val="TableParagraph"/>
              <w:ind w:left="242" w:right="236"/>
              <w:jc w:val="center"/>
              <w:rPr>
                <w:sz w:val="24"/>
              </w:rPr>
            </w:pPr>
            <w:r w:rsidRPr="002C5665">
              <w:rPr>
                <w:sz w:val="24"/>
              </w:rPr>
              <w:t>км.лінії</w:t>
            </w:r>
          </w:p>
        </w:tc>
        <w:tc>
          <w:tcPr>
            <w:tcW w:w="1395" w:type="dxa"/>
          </w:tcPr>
          <w:p w:rsidR="002C5665" w:rsidRPr="002C5665" w:rsidRDefault="002C5665" w:rsidP="00B52C84">
            <w:pPr>
              <w:pStyle w:val="TableParagraph"/>
              <w:spacing w:before="2"/>
              <w:ind w:left="0"/>
              <w:rPr>
                <w:b/>
                <w:sz w:val="35"/>
              </w:rPr>
            </w:pPr>
          </w:p>
          <w:p w:rsidR="002C5665" w:rsidRPr="002C5665" w:rsidRDefault="002C5665" w:rsidP="00B52C84">
            <w:pPr>
              <w:pStyle w:val="TableParagraph"/>
              <w:ind w:left="145" w:right="137"/>
              <w:jc w:val="center"/>
              <w:rPr>
                <w:sz w:val="24"/>
              </w:rPr>
            </w:pPr>
            <w:r w:rsidRPr="002C5665">
              <w:rPr>
                <w:sz w:val="24"/>
              </w:rPr>
              <w:t>20,10</w:t>
            </w:r>
          </w:p>
        </w:tc>
      </w:tr>
      <w:tr w:rsidR="002C5665" w:rsidRPr="002C5665" w:rsidTr="00B52C84">
        <w:trPr>
          <w:trHeight w:val="1103"/>
        </w:trPr>
        <w:tc>
          <w:tcPr>
            <w:tcW w:w="732" w:type="dxa"/>
          </w:tcPr>
          <w:p w:rsidR="002C5665" w:rsidRPr="002C5665" w:rsidRDefault="002C5665" w:rsidP="00B52C84">
            <w:pPr>
              <w:pStyle w:val="TableParagraph"/>
              <w:spacing w:before="6"/>
              <w:ind w:left="0"/>
              <w:rPr>
                <w:b/>
                <w:sz w:val="35"/>
              </w:rPr>
            </w:pPr>
          </w:p>
          <w:p w:rsidR="002C5665" w:rsidRPr="002C5665" w:rsidRDefault="002C5665" w:rsidP="00B52C84">
            <w:pPr>
              <w:pStyle w:val="TableParagraph"/>
              <w:spacing w:before="1"/>
              <w:ind w:left="7"/>
              <w:jc w:val="center"/>
              <w:rPr>
                <w:b/>
                <w:sz w:val="24"/>
              </w:rPr>
            </w:pPr>
            <w:r w:rsidRPr="002C5665">
              <w:rPr>
                <w:b/>
                <w:w w:val="99"/>
                <w:sz w:val="24"/>
              </w:rPr>
              <w:t>6</w:t>
            </w:r>
          </w:p>
        </w:tc>
        <w:tc>
          <w:tcPr>
            <w:tcW w:w="6660" w:type="dxa"/>
          </w:tcPr>
          <w:p w:rsidR="002C5665" w:rsidRPr="002C5665" w:rsidRDefault="002C5665" w:rsidP="00B52C84">
            <w:pPr>
              <w:pStyle w:val="TableParagraph"/>
              <w:ind w:right="221"/>
              <w:rPr>
                <w:sz w:val="24"/>
                <w:lang w:val="ru-RU"/>
              </w:rPr>
            </w:pPr>
            <w:r w:rsidRPr="002C5665">
              <w:rPr>
                <w:sz w:val="24"/>
                <w:lang w:val="ru-RU"/>
              </w:rPr>
              <w:t>Нанесення горизонтальної дорожньої розмітки 1.5 шир.0,12м [при виконанні робіт на одній половині проїзної частини</w:t>
            </w:r>
          </w:p>
          <w:p w:rsidR="002C5665" w:rsidRPr="002C5665" w:rsidRDefault="002C5665" w:rsidP="00B52C84">
            <w:pPr>
              <w:pStyle w:val="TableParagraph"/>
              <w:spacing w:line="270" w:lineRule="atLeast"/>
              <w:ind w:right="1523"/>
              <w:rPr>
                <w:sz w:val="24"/>
                <w:lang w:val="ru-RU"/>
              </w:rPr>
            </w:pPr>
            <w:r w:rsidRPr="002C5665">
              <w:rPr>
                <w:sz w:val="24"/>
                <w:lang w:val="ru-RU"/>
              </w:rPr>
              <w:t>дороги, з рухом транспорту по другій половині з інтенсивністю більше 150 автомобілів за добу]</w:t>
            </w:r>
          </w:p>
        </w:tc>
        <w:tc>
          <w:tcPr>
            <w:tcW w:w="1306" w:type="dxa"/>
          </w:tcPr>
          <w:p w:rsidR="002C5665" w:rsidRPr="002C5665" w:rsidRDefault="002C5665" w:rsidP="00B52C84">
            <w:pPr>
              <w:pStyle w:val="TableParagraph"/>
              <w:spacing w:before="2"/>
              <w:ind w:left="0"/>
              <w:rPr>
                <w:b/>
                <w:sz w:val="35"/>
                <w:lang w:val="ru-RU"/>
              </w:rPr>
            </w:pPr>
          </w:p>
          <w:p w:rsidR="002C5665" w:rsidRPr="002C5665" w:rsidRDefault="002C5665" w:rsidP="00B52C84">
            <w:pPr>
              <w:pStyle w:val="TableParagraph"/>
              <w:ind w:left="242" w:right="236"/>
              <w:jc w:val="center"/>
              <w:rPr>
                <w:sz w:val="24"/>
              </w:rPr>
            </w:pPr>
            <w:r w:rsidRPr="002C5665">
              <w:rPr>
                <w:sz w:val="24"/>
              </w:rPr>
              <w:t>км лінії</w:t>
            </w:r>
          </w:p>
        </w:tc>
        <w:tc>
          <w:tcPr>
            <w:tcW w:w="1395" w:type="dxa"/>
          </w:tcPr>
          <w:p w:rsidR="002C5665" w:rsidRPr="002C5665" w:rsidRDefault="002C5665" w:rsidP="00B52C84">
            <w:pPr>
              <w:pStyle w:val="TableParagraph"/>
              <w:spacing w:before="2"/>
              <w:ind w:left="0"/>
              <w:rPr>
                <w:b/>
                <w:sz w:val="35"/>
              </w:rPr>
            </w:pPr>
          </w:p>
          <w:p w:rsidR="002C5665" w:rsidRPr="002C5665" w:rsidRDefault="002C5665" w:rsidP="00B52C84">
            <w:pPr>
              <w:pStyle w:val="TableParagraph"/>
              <w:ind w:left="145" w:right="137"/>
              <w:jc w:val="center"/>
              <w:rPr>
                <w:sz w:val="24"/>
              </w:rPr>
            </w:pPr>
            <w:r w:rsidRPr="002C5665">
              <w:rPr>
                <w:sz w:val="24"/>
              </w:rPr>
              <w:t>7,20</w:t>
            </w:r>
          </w:p>
        </w:tc>
      </w:tr>
      <w:tr w:rsidR="002C5665" w:rsidRPr="002C5665" w:rsidTr="00B52C84">
        <w:trPr>
          <w:trHeight w:val="1103"/>
        </w:trPr>
        <w:tc>
          <w:tcPr>
            <w:tcW w:w="732" w:type="dxa"/>
          </w:tcPr>
          <w:p w:rsidR="002C5665" w:rsidRPr="002C5665" w:rsidRDefault="002C5665" w:rsidP="00B52C84">
            <w:pPr>
              <w:pStyle w:val="TableParagraph"/>
              <w:spacing w:before="6"/>
              <w:ind w:left="0"/>
              <w:rPr>
                <w:b/>
                <w:sz w:val="35"/>
              </w:rPr>
            </w:pPr>
          </w:p>
          <w:p w:rsidR="002C5665" w:rsidRPr="002C5665" w:rsidRDefault="002C5665" w:rsidP="00B52C84">
            <w:pPr>
              <w:pStyle w:val="TableParagraph"/>
              <w:ind w:left="7"/>
              <w:jc w:val="center"/>
              <w:rPr>
                <w:b/>
                <w:sz w:val="24"/>
              </w:rPr>
            </w:pPr>
            <w:r w:rsidRPr="002C5665">
              <w:rPr>
                <w:b/>
                <w:w w:val="99"/>
                <w:sz w:val="24"/>
              </w:rPr>
              <w:t>7</w:t>
            </w:r>
          </w:p>
        </w:tc>
        <w:tc>
          <w:tcPr>
            <w:tcW w:w="6660" w:type="dxa"/>
          </w:tcPr>
          <w:p w:rsidR="002C5665" w:rsidRPr="002C5665" w:rsidRDefault="002C5665" w:rsidP="00B52C84">
            <w:pPr>
              <w:pStyle w:val="TableParagraph"/>
              <w:ind w:right="341"/>
              <w:rPr>
                <w:sz w:val="24"/>
                <w:lang w:val="ru-RU"/>
              </w:rPr>
            </w:pPr>
            <w:r w:rsidRPr="002C5665">
              <w:rPr>
                <w:sz w:val="24"/>
                <w:lang w:val="ru-RU"/>
              </w:rPr>
              <w:t>Нанесення горизонтальної дорожньої розмітки 1.6 шир.0,1м [при виконанні робіт на одній половині проїзної частини дороги, з рухом транспорту по другій половині з</w:t>
            </w:r>
          </w:p>
          <w:p w:rsidR="002C5665" w:rsidRPr="002C5665" w:rsidRDefault="002C5665" w:rsidP="00B52C84">
            <w:pPr>
              <w:pStyle w:val="TableParagraph"/>
              <w:spacing w:line="264" w:lineRule="exact"/>
              <w:rPr>
                <w:sz w:val="24"/>
                <w:lang w:val="ru-RU"/>
              </w:rPr>
            </w:pPr>
            <w:r w:rsidRPr="002C5665">
              <w:rPr>
                <w:sz w:val="24"/>
                <w:lang w:val="ru-RU"/>
              </w:rPr>
              <w:t>інтенсивністю більше 150 автомобілів за добу]</w:t>
            </w:r>
          </w:p>
        </w:tc>
        <w:tc>
          <w:tcPr>
            <w:tcW w:w="1306" w:type="dxa"/>
          </w:tcPr>
          <w:p w:rsidR="002C5665" w:rsidRPr="002C5665" w:rsidRDefault="002C5665" w:rsidP="00B52C84">
            <w:pPr>
              <w:pStyle w:val="TableParagraph"/>
              <w:spacing w:before="1"/>
              <w:ind w:left="0"/>
              <w:rPr>
                <w:b/>
                <w:sz w:val="35"/>
                <w:lang w:val="ru-RU"/>
              </w:rPr>
            </w:pPr>
          </w:p>
          <w:p w:rsidR="002C5665" w:rsidRPr="002C5665" w:rsidRDefault="002C5665" w:rsidP="00B52C84">
            <w:pPr>
              <w:pStyle w:val="TableParagraph"/>
              <w:ind w:left="242" w:right="236"/>
              <w:jc w:val="center"/>
              <w:rPr>
                <w:sz w:val="24"/>
              </w:rPr>
            </w:pPr>
            <w:r w:rsidRPr="002C5665">
              <w:rPr>
                <w:sz w:val="24"/>
              </w:rPr>
              <w:t>км лінії</w:t>
            </w:r>
          </w:p>
        </w:tc>
        <w:tc>
          <w:tcPr>
            <w:tcW w:w="1395" w:type="dxa"/>
          </w:tcPr>
          <w:p w:rsidR="002C5665" w:rsidRPr="002C5665" w:rsidRDefault="002C5665" w:rsidP="00B52C84">
            <w:pPr>
              <w:pStyle w:val="TableParagraph"/>
              <w:spacing w:before="1"/>
              <w:ind w:left="0"/>
              <w:rPr>
                <w:b/>
                <w:sz w:val="35"/>
              </w:rPr>
            </w:pPr>
          </w:p>
          <w:p w:rsidR="002C5665" w:rsidRPr="002C5665" w:rsidRDefault="002C5665" w:rsidP="00B52C84">
            <w:pPr>
              <w:pStyle w:val="TableParagraph"/>
              <w:ind w:left="145" w:right="137"/>
              <w:jc w:val="center"/>
              <w:rPr>
                <w:sz w:val="24"/>
              </w:rPr>
            </w:pPr>
            <w:r w:rsidRPr="002C5665">
              <w:rPr>
                <w:sz w:val="24"/>
              </w:rPr>
              <w:t>6,15</w:t>
            </w:r>
          </w:p>
        </w:tc>
      </w:tr>
      <w:tr w:rsidR="002C5665" w:rsidRPr="002C5665" w:rsidTr="00B52C84">
        <w:trPr>
          <w:trHeight w:val="1103"/>
        </w:trPr>
        <w:tc>
          <w:tcPr>
            <w:tcW w:w="732" w:type="dxa"/>
          </w:tcPr>
          <w:p w:rsidR="002C5665" w:rsidRPr="002C5665" w:rsidRDefault="002C5665" w:rsidP="00B52C84">
            <w:pPr>
              <w:pStyle w:val="TableParagraph"/>
              <w:spacing w:before="6"/>
              <w:ind w:left="0"/>
              <w:rPr>
                <w:b/>
                <w:sz w:val="35"/>
              </w:rPr>
            </w:pPr>
          </w:p>
          <w:p w:rsidR="002C5665" w:rsidRPr="002C5665" w:rsidRDefault="002C5665" w:rsidP="00B52C84">
            <w:pPr>
              <w:pStyle w:val="TableParagraph"/>
              <w:spacing w:before="1"/>
              <w:ind w:left="7"/>
              <w:jc w:val="center"/>
              <w:rPr>
                <w:b/>
                <w:sz w:val="24"/>
              </w:rPr>
            </w:pPr>
            <w:r w:rsidRPr="002C5665">
              <w:rPr>
                <w:b/>
                <w:w w:val="99"/>
                <w:sz w:val="24"/>
              </w:rPr>
              <w:t>8</w:t>
            </w:r>
          </w:p>
        </w:tc>
        <w:tc>
          <w:tcPr>
            <w:tcW w:w="6660" w:type="dxa"/>
          </w:tcPr>
          <w:p w:rsidR="002C5665" w:rsidRPr="002C5665" w:rsidRDefault="002C5665" w:rsidP="00B52C84">
            <w:pPr>
              <w:pStyle w:val="TableParagraph"/>
              <w:ind w:right="221"/>
              <w:rPr>
                <w:sz w:val="24"/>
                <w:lang w:val="ru-RU"/>
              </w:rPr>
            </w:pPr>
            <w:r w:rsidRPr="002C5665">
              <w:rPr>
                <w:sz w:val="24"/>
                <w:lang w:val="ru-RU"/>
              </w:rPr>
              <w:t>Нанесення горизонтальної дорожньої розмітки 1.6 шир.0,12м [при виконанні робіт на одній половині проїзної частини дороги, з рухом транспорту по другій половині з</w:t>
            </w:r>
          </w:p>
          <w:p w:rsidR="002C5665" w:rsidRPr="002C5665" w:rsidRDefault="002C5665" w:rsidP="00B52C84">
            <w:pPr>
              <w:pStyle w:val="TableParagraph"/>
              <w:spacing w:line="264" w:lineRule="exact"/>
              <w:rPr>
                <w:sz w:val="24"/>
                <w:lang w:val="ru-RU"/>
              </w:rPr>
            </w:pPr>
            <w:r w:rsidRPr="002C5665">
              <w:rPr>
                <w:sz w:val="24"/>
                <w:lang w:val="ru-RU"/>
              </w:rPr>
              <w:t>інтенсивністю більше 150 автомобілів за добу]</w:t>
            </w:r>
          </w:p>
        </w:tc>
        <w:tc>
          <w:tcPr>
            <w:tcW w:w="1306" w:type="dxa"/>
          </w:tcPr>
          <w:p w:rsidR="002C5665" w:rsidRPr="002C5665" w:rsidRDefault="002C5665" w:rsidP="00B52C84">
            <w:pPr>
              <w:pStyle w:val="TableParagraph"/>
              <w:spacing w:before="2"/>
              <w:ind w:left="0"/>
              <w:rPr>
                <w:b/>
                <w:sz w:val="35"/>
                <w:lang w:val="ru-RU"/>
              </w:rPr>
            </w:pPr>
          </w:p>
          <w:p w:rsidR="002C5665" w:rsidRPr="002C5665" w:rsidRDefault="002C5665" w:rsidP="00B52C84">
            <w:pPr>
              <w:pStyle w:val="TableParagraph"/>
              <w:ind w:left="242" w:right="236"/>
              <w:jc w:val="center"/>
              <w:rPr>
                <w:sz w:val="24"/>
              </w:rPr>
            </w:pPr>
            <w:r w:rsidRPr="002C5665">
              <w:rPr>
                <w:sz w:val="24"/>
              </w:rPr>
              <w:t>км лінії</w:t>
            </w:r>
          </w:p>
        </w:tc>
        <w:tc>
          <w:tcPr>
            <w:tcW w:w="1395" w:type="dxa"/>
          </w:tcPr>
          <w:p w:rsidR="002C5665" w:rsidRPr="002C5665" w:rsidRDefault="002C5665" w:rsidP="00B52C84">
            <w:pPr>
              <w:pStyle w:val="TableParagraph"/>
              <w:spacing w:before="2"/>
              <w:ind w:left="0"/>
              <w:rPr>
                <w:b/>
                <w:sz w:val="35"/>
              </w:rPr>
            </w:pPr>
          </w:p>
          <w:p w:rsidR="002C5665" w:rsidRPr="002C5665" w:rsidRDefault="002C5665" w:rsidP="00B52C84">
            <w:pPr>
              <w:pStyle w:val="TableParagraph"/>
              <w:ind w:left="145" w:right="137"/>
              <w:jc w:val="center"/>
              <w:rPr>
                <w:sz w:val="24"/>
              </w:rPr>
            </w:pPr>
            <w:r w:rsidRPr="002C5665">
              <w:rPr>
                <w:sz w:val="24"/>
              </w:rPr>
              <w:t>1,32</w:t>
            </w:r>
          </w:p>
        </w:tc>
      </w:tr>
      <w:tr w:rsidR="002C5665" w:rsidRPr="002C5665" w:rsidTr="00B52C84">
        <w:trPr>
          <w:trHeight w:val="1103"/>
        </w:trPr>
        <w:tc>
          <w:tcPr>
            <w:tcW w:w="732" w:type="dxa"/>
          </w:tcPr>
          <w:p w:rsidR="002C5665" w:rsidRPr="002C5665" w:rsidRDefault="002C5665" w:rsidP="00B52C84">
            <w:pPr>
              <w:pStyle w:val="TableParagraph"/>
              <w:spacing w:before="6"/>
              <w:ind w:left="0"/>
              <w:rPr>
                <w:b/>
                <w:sz w:val="35"/>
              </w:rPr>
            </w:pPr>
          </w:p>
          <w:p w:rsidR="002C5665" w:rsidRPr="002C5665" w:rsidRDefault="002C5665" w:rsidP="00B52C84">
            <w:pPr>
              <w:pStyle w:val="TableParagraph"/>
              <w:spacing w:before="1"/>
              <w:ind w:left="7"/>
              <w:jc w:val="center"/>
              <w:rPr>
                <w:b/>
                <w:sz w:val="24"/>
              </w:rPr>
            </w:pPr>
            <w:r w:rsidRPr="002C5665">
              <w:rPr>
                <w:b/>
                <w:w w:val="99"/>
                <w:sz w:val="24"/>
              </w:rPr>
              <w:t>9</w:t>
            </w:r>
          </w:p>
        </w:tc>
        <w:tc>
          <w:tcPr>
            <w:tcW w:w="6660" w:type="dxa"/>
          </w:tcPr>
          <w:p w:rsidR="002C5665" w:rsidRPr="002C5665" w:rsidRDefault="002C5665" w:rsidP="00B52C84">
            <w:pPr>
              <w:pStyle w:val="TableParagraph"/>
              <w:ind w:right="341"/>
              <w:rPr>
                <w:sz w:val="24"/>
                <w:lang w:val="ru-RU"/>
              </w:rPr>
            </w:pPr>
            <w:r w:rsidRPr="002C5665">
              <w:rPr>
                <w:sz w:val="24"/>
                <w:lang w:val="ru-RU"/>
              </w:rPr>
              <w:t>Нанесення горизонтальної дорожньої розмітки 1.7 шир.0,1м [при виконанні робіт на одній половині проїзної частини дороги, з рухом транспорту по другій половині з</w:t>
            </w:r>
          </w:p>
          <w:p w:rsidR="002C5665" w:rsidRPr="002C5665" w:rsidRDefault="002C5665" w:rsidP="00B52C84">
            <w:pPr>
              <w:pStyle w:val="TableParagraph"/>
              <w:spacing w:line="264" w:lineRule="exact"/>
              <w:rPr>
                <w:sz w:val="24"/>
                <w:lang w:val="ru-RU"/>
              </w:rPr>
            </w:pPr>
            <w:r w:rsidRPr="002C5665">
              <w:rPr>
                <w:sz w:val="24"/>
                <w:lang w:val="ru-RU"/>
              </w:rPr>
              <w:t>інтенсивністю більше 150 автомобілів за добу]</w:t>
            </w:r>
          </w:p>
        </w:tc>
        <w:tc>
          <w:tcPr>
            <w:tcW w:w="1306" w:type="dxa"/>
          </w:tcPr>
          <w:p w:rsidR="002C5665" w:rsidRPr="002C5665" w:rsidRDefault="002C5665" w:rsidP="00B52C84">
            <w:pPr>
              <w:pStyle w:val="TableParagraph"/>
              <w:spacing w:before="2"/>
              <w:ind w:left="0"/>
              <w:rPr>
                <w:b/>
                <w:sz w:val="35"/>
                <w:lang w:val="ru-RU"/>
              </w:rPr>
            </w:pPr>
          </w:p>
          <w:p w:rsidR="002C5665" w:rsidRPr="002C5665" w:rsidRDefault="002C5665" w:rsidP="00B52C84">
            <w:pPr>
              <w:pStyle w:val="TableParagraph"/>
              <w:ind w:left="242" w:right="236"/>
              <w:jc w:val="center"/>
              <w:rPr>
                <w:sz w:val="24"/>
              </w:rPr>
            </w:pPr>
            <w:r w:rsidRPr="002C5665">
              <w:rPr>
                <w:sz w:val="24"/>
              </w:rPr>
              <w:t>км лінії</w:t>
            </w:r>
          </w:p>
        </w:tc>
        <w:tc>
          <w:tcPr>
            <w:tcW w:w="1395" w:type="dxa"/>
          </w:tcPr>
          <w:p w:rsidR="002C5665" w:rsidRPr="002C5665" w:rsidRDefault="002C5665" w:rsidP="00B52C84">
            <w:pPr>
              <w:pStyle w:val="TableParagraph"/>
              <w:spacing w:before="2"/>
              <w:ind w:left="0"/>
              <w:rPr>
                <w:b/>
                <w:sz w:val="35"/>
              </w:rPr>
            </w:pPr>
          </w:p>
          <w:p w:rsidR="002C5665" w:rsidRPr="002C5665" w:rsidRDefault="002C5665" w:rsidP="00B52C84">
            <w:pPr>
              <w:pStyle w:val="TableParagraph"/>
              <w:ind w:left="145" w:right="137"/>
              <w:jc w:val="center"/>
              <w:rPr>
                <w:sz w:val="24"/>
              </w:rPr>
            </w:pPr>
            <w:r w:rsidRPr="002C5665">
              <w:rPr>
                <w:sz w:val="24"/>
              </w:rPr>
              <w:t>3,63</w:t>
            </w:r>
          </w:p>
        </w:tc>
      </w:tr>
      <w:tr w:rsidR="002C5665" w:rsidRPr="002C5665" w:rsidTr="00B52C84">
        <w:trPr>
          <w:trHeight w:val="1103"/>
        </w:trPr>
        <w:tc>
          <w:tcPr>
            <w:tcW w:w="732" w:type="dxa"/>
          </w:tcPr>
          <w:p w:rsidR="002C5665" w:rsidRPr="00B52C84" w:rsidRDefault="002C5665" w:rsidP="00B52C84">
            <w:pPr>
              <w:pStyle w:val="TableParagraph"/>
              <w:spacing w:before="6"/>
              <w:ind w:left="0"/>
              <w:jc w:val="center"/>
              <w:rPr>
                <w:b/>
              </w:rPr>
            </w:pPr>
          </w:p>
          <w:p w:rsidR="002C5665" w:rsidRPr="00B52C84" w:rsidRDefault="002C5665" w:rsidP="00B52C84">
            <w:pPr>
              <w:pStyle w:val="TableParagraph"/>
              <w:spacing w:before="1"/>
              <w:ind w:left="224" w:right="217"/>
              <w:jc w:val="center"/>
              <w:rPr>
                <w:b/>
              </w:rPr>
            </w:pPr>
            <w:r w:rsidRPr="00B52C84">
              <w:rPr>
                <w:b/>
              </w:rPr>
              <w:t>10</w:t>
            </w:r>
          </w:p>
        </w:tc>
        <w:tc>
          <w:tcPr>
            <w:tcW w:w="6660" w:type="dxa"/>
          </w:tcPr>
          <w:p w:rsidR="002C5665" w:rsidRPr="002C5665" w:rsidRDefault="002C5665" w:rsidP="00B52C84">
            <w:pPr>
              <w:pStyle w:val="TableParagraph"/>
              <w:ind w:right="221"/>
              <w:rPr>
                <w:sz w:val="24"/>
                <w:lang w:val="ru-RU"/>
              </w:rPr>
            </w:pPr>
            <w:r w:rsidRPr="002C5665">
              <w:rPr>
                <w:sz w:val="24"/>
                <w:lang w:val="ru-RU"/>
              </w:rPr>
              <w:t>Нанесення горизонтальної дорожньої розмітки 1.7 шир.0,12м [при виконанні робіт на одній половині проїзної частини дороги, з рухом транспорту по другій половині з</w:t>
            </w:r>
          </w:p>
          <w:p w:rsidR="002C5665" w:rsidRPr="002C5665" w:rsidRDefault="002C5665" w:rsidP="00B52C84">
            <w:pPr>
              <w:pStyle w:val="TableParagraph"/>
              <w:spacing w:line="264" w:lineRule="exact"/>
              <w:rPr>
                <w:sz w:val="24"/>
                <w:lang w:val="ru-RU"/>
              </w:rPr>
            </w:pPr>
            <w:r w:rsidRPr="002C5665">
              <w:rPr>
                <w:sz w:val="24"/>
                <w:lang w:val="ru-RU"/>
              </w:rPr>
              <w:t>інтенсивністю більше 150 автомобілів за добу]</w:t>
            </w:r>
          </w:p>
        </w:tc>
        <w:tc>
          <w:tcPr>
            <w:tcW w:w="1306" w:type="dxa"/>
          </w:tcPr>
          <w:p w:rsidR="002C5665" w:rsidRPr="002C5665" w:rsidRDefault="002C5665" w:rsidP="00B52C84">
            <w:pPr>
              <w:pStyle w:val="TableParagraph"/>
              <w:spacing w:before="2"/>
              <w:ind w:left="0"/>
              <w:rPr>
                <w:b/>
                <w:sz w:val="35"/>
                <w:lang w:val="ru-RU"/>
              </w:rPr>
            </w:pPr>
          </w:p>
          <w:p w:rsidR="002C5665" w:rsidRPr="002C5665" w:rsidRDefault="002C5665" w:rsidP="00B52C84">
            <w:pPr>
              <w:pStyle w:val="TableParagraph"/>
              <w:ind w:left="242" w:right="236"/>
              <w:jc w:val="center"/>
              <w:rPr>
                <w:sz w:val="24"/>
              </w:rPr>
            </w:pPr>
            <w:r w:rsidRPr="002C5665">
              <w:rPr>
                <w:sz w:val="24"/>
              </w:rPr>
              <w:t>км лінії</w:t>
            </w:r>
          </w:p>
        </w:tc>
        <w:tc>
          <w:tcPr>
            <w:tcW w:w="1395" w:type="dxa"/>
          </w:tcPr>
          <w:p w:rsidR="002C5665" w:rsidRPr="002C5665" w:rsidRDefault="002C5665" w:rsidP="00B52C84">
            <w:pPr>
              <w:pStyle w:val="TableParagraph"/>
              <w:spacing w:before="2"/>
              <w:ind w:left="0"/>
              <w:rPr>
                <w:b/>
                <w:sz w:val="35"/>
              </w:rPr>
            </w:pPr>
          </w:p>
          <w:p w:rsidR="002C5665" w:rsidRPr="002C5665" w:rsidRDefault="002C5665" w:rsidP="00B52C84">
            <w:pPr>
              <w:pStyle w:val="TableParagraph"/>
              <w:ind w:left="145" w:right="137"/>
              <w:jc w:val="center"/>
              <w:rPr>
                <w:sz w:val="24"/>
              </w:rPr>
            </w:pPr>
            <w:r w:rsidRPr="002C5665">
              <w:rPr>
                <w:sz w:val="24"/>
              </w:rPr>
              <w:t>0,95</w:t>
            </w:r>
          </w:p>
        </w:tc>
      </w:tr>
      <w:tr w:rsidR="00B52C84" w:rsidRPr="002C5665" w:rsidTr="00B52C84">
        <w:trPr>
          <w:trHeight w:val="1103"/>
        </w:trPr>
        <w:tc>
          <w:tcPr>
            <w:tcW w:w="732" w:type="dxa"/>
          </w:tcPr>
          <w:p w:rsidR="00B52C84" w:rsidRPr="00B52C84" w:rsidRDefault="00B52C84" w:rsidP="00B52C84">
            <w:pPr>
              <w:pStyle w:val="TableParagraph"/>
              <w:spacing w:before="6"/>
              <w:ind w:left="0"/>
              <w:jc w:val="center"/>
              <w:rPr>
                <w:b/>
                <w:lang w:val="uk-UA"/>
              </w:rPr>
            </w:pPr>
            <w:r w:rsidRPr="00B52C84">
              <w:rPr>
                <w:b/>
                <w:lang w:val="uk-UA"/>
              </w:rPr>
              <w:t>11</w:t>
            </w:r>
          </w:p>
        </w:tc>
        <w:tc>
          <w:tcPr>
            <w:tcW w:w="6660" w:type="dxa"/>
          </w:tcPr>
          <w:p w:rsidR="00B52C84" w:rsidRPr="002C5665" w:rsidRDefault="00B52C84" w:rsidP="00B52C84">
            <w:pPr>
              <w:pStyle w:val="TableParagraph"/>
              <w:ind w:right="460"/>
              <w:rPr>
                <w:sz w:val="24"/>
                <w:lang w:val="ru-RU"/>
              </w:rPr>
            </w:pPr>
            <w:r w:rsidRPr="002C5665">
              <w:rPr>
                <w:sz w:val="24"/>
                <w:lang w:val="ru-RU"/>
              </w:rPr>
              <w:t>Нанесення горизонтальної дорожньої розмітки 1.12 по трафарету [при виконанні робіт на одній половині проїзної частини дороги, з рухом транспорту по другій половині з</w:t>
            </w:r>
          </w:p>
          <w:p w:rsidR="00B52C84" w:rsidRPr="002C5665" w:rsidRDefault="00B52C84" w:rsidP="00B52C84">
            <w:pPr>
              <w:pStyle w:val="TableParagraph"/>
              <w:spacing w:line="264" w:lineRule="exact"/>
              <w:rPr>
                <w:sz w:val="24"/>
                <w:lang w:val="ru-RU"/>
              </w:rPr>
            </w:pPr>
            <w:r w:rsidRPr="002C5665">
              <w:rPr>
                <w:sz w:val="24"/>
                <w:lang w:val="ru-RU"/>
              </w:rPr>
              <w:t>інтенсивністю більше 150 автомобілів за добу]</w:t>
            </w:r>
          </w:p>
        </w:tc>
        <w:tc>
          <w:tcPr>
            <w:tcW w:w="1306" w:type="dxa"/>
          </w:tcPr>
          <w:p w:rsidR="00B52C84" w:rsidRPr="002C5665" w:rsidRDefault="00B52C84" w:rsidP="00B52C84">
            <w:pPr>
              <w:pStyle w:val="TableParagraph"/>
              <w:spacing w:before="2"/>
              <w:ind w:left="0"/>
              <w:rPr>
                <w:b/>
                <w:sz w:val="35"/>
                <w:lang w:val="ru-RU"/>
              </w:rPr>
            </w:pPr>
          </w:p>
          <w:p w:rsidR="00B52C84" w:rsidRPr="002C5665" w:rsidRDefault="00B52C84" w:rsidP="00B52C84">
            <w:pPr>
              <w:pStyle w:val="TableParagraph"/>
              <w:ind w:left="242" w:right="236"/>
              <w:jc w:val="center"/>
              <w:rPr>
                <w:sz w:val="24"/>
              </w:rPr>
            </w:pPr>
            <w:r w:rsidRPr="002C5665">
              <w:rPr>
                <w:sz w:val="24"/>
              </w:rPr>
              <w:t>м2</w:t>
            </w:r>
          </w:p>
        </w:tc>
        <w:tc>
          <w:tcPr>
            <w:tcW w:w="1395" w:type="dxa"/>
          </w:tcPr>
          <w:p w:rsidR="00B52C84" w:rsidRPr="002C5665" w:rsidRDefault="00B52C84" w:rsidP="00B52C84">
            <w:pPr>
              <w:pStyle w:val="TableParagraph"/>
              <w:spacing w:before="2"/>
              <w:ind w:left="0"/>
              <w:rPr>
                <w:b/>
                <w:sz w:val="35"/>
              </w:rPr>
            </w:pPr>
          </w:p>
          <w:p w:rsidR="00B52C84" w:rsidRPr="002C5665" w:rsidRDefault="00B52C84" w:rsidP="00B52C84">
            <w:pPr>
              <w:pStyle w:val="TableParagraph"/>
              <w:ind w:left="145" w:right="137"/>
              <w:jc w:val="center"/>
              <w:rPr>
                <w:sz w:val="24"/>
              </w:rPr>
            </w:pPr>
            <w:r w:rsidRPr="002C5665">
              <w:rPr>
                <w:sz w:val="24"/>
              </w:rPr>
              <w:t>95,50</w:t>
            </w:r>
          </w:p>
        </w:tc>
      </w:tr>
      <w:tr w:rsidR="00B52C84" w:rsidRPr="002C5665" w:rsidTr="00B52C84">
        <w:trPr>
          <w:trHeight w:val="1103"/>
        </w:trPr>
        <w:tc>
          <w:tcPr>
            <w:tcW w:w="732" w:type="dxa"/>
          </w:tcPr>
          <w:p w:rsidR="00B52C84" w:rsidRPr="00B52C84" w:rsidRDefault="00B52C84" w:rsidP="00B52C84">
            <w:pPr>
              <w:pStyle w:val="TableParagraph"/>
              <w:spacing w:before="6"/>
              <w:ind w:left="0"/>
              <w:jc w:val="center"/>
              <w:rPr>
                <w:b/>
                <w:lang w:val="uk-UA"/>
              </w:rPr>
            </w:pPr>
            <w:r w:rsidRPr="00B52C84">
              <w:rPr>
                <w:b/>
                <w:lang w:val="uk-UA"/>
              </w:rPr>
              <w:t>12</w:t>
            </w:r>
          </w:p>
        </w:tc>
        <w:tc>
          <w:tcPr>
            <w:tcW w:w="6660" w:type="dxa"/>
          </w:tcPr>
          <w:p w:rsidR="00B52C84" w:rsidRPr="002C5665" w:rsidRDefault="00B52C84" w:rsidP="00B52C84">
            <w:pPr>
              <w:pStyle w:val="TableParagraph"/>
              <w:ind w:right="460"/>
              <w:rPr>
                <w:sz w:val="24"/>
                <w:lang w:val="ru-RU"/>
              </w:rPr>
            </w:pPr>
            <w:r w:rsidRPr="002C5665">
              <w:rPr>
                <w:sz w:val="24"/>
                <w:lang w:val="ru-RU"/>
              </w:rPr>
              <w:t>Нанесення горизонтальної дорожньої розмітки 1.13 по трафарету [при виконанні робіт на одній половині проїзної</w:t>
            </w:r>
          </w:p>
          <w:p w:rsidR="00B52C84" w:rsidRPr="002C5665" w:rsidRDefault="00B52C84" w:rsidP="00B52C84">
            <w:pPr>
              <w:pStyle w:val="TableParagraph"/>
              <w:spacing w:line="270" w:lineRule="atLeast"/>
              <w:ind w:right="639"/>
              <w:rPr>
                <w:sz w:val="24"/>
                <w:lang w:val="ru-RU"/>
              </w:rPr>
            </w:pPr>
            <w:r w:rsidRPr="002C5665">
              <w:rPr>
                <w:sz w:val="24"/>
                <w:lang w:val="ru-RU"/>
              </w:rPr>
              <w:t>частини дороги, з рухом транспорту по другій половині з інтенсивністю більше 150 автомобілів за добу]</w:t>
            </w:r>
          </w:p>
        </w:tc>
        <w:tc>
          <w:tcPr>
            <w:tcW w:w="1306" w:type="dxa"/>
          </w:tcPr>
          <w:p w:rsidR="00B52C84" w:rsidRPr="002C5665" w:rsidRDefault="00B52C84" w:rsidP="00B52C84">
            <w:pPr>
              <w:pStyle w:val="TableParagraph"/>
              <w:spacing w:before="2"/>
              <w:ind w:left="0"/>
              <w:rPr>
                <w:b/>
                <w:sz w:val="35"/>
                <w:lang w:val="ru-RU"/>
              </w:rPr>
            </w:pPr>
          </w:p>
          <w:p w:rsidR="00B52C84" w:rsidRPr="002C5665" w:rsidRDefault="00B52C84" w:rsidP="00B52C84">
            <w:pPr>
              <w:pStyle w:val="TableParagraph"/>
              <w:ind w:left="242" w:right="236"/>
              <w:jc w:val="center"/>
              <w:rPr>
                <w:sz w:val="24"/>
              </w:rPr>
            </w:pPr>
            <w:r w:rsidRPr="002C5665">
              <w:rPr>
                <w:sz w:val="24"/>
              </w:rPr>
              <w:t>м2</w:t>
            </w:r>
          </w:p>
        </w:tc>
        <w:tc>
          <w:tcPr>
            <w:tcW w:w="1395" w:type="dxa"/>
          </w:tcPr>
          <w:p w:rsidR="00B52C84" w:rsidRPr="002C5665" w:rsidRDefault="00B52C84" w:rsidP="00B52C84">
            <w:pPr>
              <w:pStyle w:val="TableParagraph"/>
              <w:spacing w:before="2"/>
              <w:ind w:left="0"/>
              <w:rPr>
                <w:b/>
                <w:sz w:val="35"/>
              </w:rPr>
            </w:pPr>
          </w:p>
          <w:p w:rsidR="00B52C84" w:rsidRPr="002C5665" w:rsidRDefault="00B52C84" w:rsidP="00B52C84">
            <w:pPr>
              <w:pStyle w:val="TableParagraph"/>
              <w:ind w:left="145" w:right="137"/>
              <w:jc w:val="center"/>
              <w:rPr>
                <w:sz w:val="24"/>
              </w:rPr>
            </w:pPr>
            <w:r w:rsidRPr="002C5665">
              <w:rPr>
                <w:sz w:val="24"/>
              </w:rPr>
              <w:t>13,40</w:t>
            </w:r>
          </w:p>
        </w:tc>
      </w:tr>
      <w:tr w:rsidR="00B52C84" w:rsidRPr="002C5665" w:rsidTr="00B52C84">
        <w:trPr>
          <w:trHeight w:val="1103"/>
        </w:trPr>
        <w:tc>
          <w:tcPr>
            <w:tcW w:w="732" w:type="dxa"/>
          </w:tcPr>
          <w:p w:rsidR="00B52C84" w:rsidRPr="00B52C84" w:rsidRDefault="00B52C84" w:rsidP="00B52C84">
            <w:pPr>
              <w:pStyle w:val="TableParagraph"/>
              <w:spacing w:before="6"/>
              <w:ind w:left="0"/>
              <w:jc w:val="center"/>
              <w:rPr>
                <w:b/>
                <w:lang w:val="uk-UA"/>
              </w:rPr>
            </w:pPr>
            <w:r w:rsidRPr="00B52C84">
              <w:rPr>
                <w:b/>
                <w:lang w:val="uk-UA"/>
              </w:rPr>
              <w:t>13</w:t>
            </w:r>
          </w:p>
        </w:tc>
        <w:tc>
          <w:tcPr>
            <w:tcW w:w="6660" w:type="dxa"/>
          </w:tcPr>
          <w:p w:rsidR="00B52C84" w:rsidRPr="002C5665" w:rsidRDefault="00B52C84" w:rsidP="00B52C84">
            <w:pPr>
              <w:pStyle w:val="TableParagraph"/>
              <w:ind w:right="209"/>
              <w:rPr>
                <w:sz w:val="24"/>
                <w:lang w:val="ru-RU"/>
              </w:rPr>
            </w:pPr>
            <w:r w:rsidRPr="002C5665">
              <w:rPr>
                <w:sz w:val="24"/>
                <w:lang w:val="ru-RU"/>
              </w:rPr>
              <w:t>Нанесення горизонтальної дорожньої розмітки 1.14.1 [при виконанні робіт на одній половині проїзної частини дороги, з рухом транспорту по другій половині з інтенсивністю більше</w:t>
            </w:r>
          </w:p>
          <w:p w:rsidR="00B52C84" w:rsidRPr="002C5665" w:rsidRDefault="00B52C84" w:rsidP="00B52C84">
            <w:pPr>
              <w:pStyle w:val="TableParagraph"/>
              <w:spacing w:line="264" w:lineRule="exact"/>
              <w:rPr>
                <w:sz w:val="24"/>
              </w:rPr>
            </w:pPr>
            <w:r w:rsidRPr="002C5665">
              <w:rPr>
                <w:sz w:val="24"/>
              </w:rPr>
              <w:t>150 автомобілів за добу]</w:t>
            </w:r>
          </w:p>
        </w:tc>
        <w:tc>
          <w:tcPr>
            <w:tcW w:w="1306" w:type="dxa"/>
          </w:tcPr>
          <w:p w:rsidR="00B52C84" w:rsidRPr="002C5665" w:rsidRDefault="00B52C84" w:rsidP="00B52C84">
            <w:pPr>
              <w:pStyle w:val="TableParagraph"/>
              <w:spacing w:before="1"/>
              <w:ind w:left="0"/>
              <w:rPr>
                <w:b/>
                <w:sz w:val="35"/>
              </w:rPr>
            </w:pPr>
          </w:p>
          <w:p w:rsidR="00B52C84" w:rsidRPr="002C5665" w:rsidRDefault="00B52C84" w:rsidP="00B52C84">
            <w:pPr>
              <w:pStyle w:val="TableParagraph"/>
              <w:spacing w:before="1"/>
              <w:ind w:left="242" w:right="236"/>
              <w:jc w:val="center"/>
              <w:rPr>
                <w:sz w:val="24"/>
              </w:rPr>
            </w:pPr>
            <w:r w:rsidRPr="002C5665">
              <w:rPr>
                <w:sz w:val="24"/>
              </w:rPr>
              <w:t>м2</w:t>
            </w:r>
          </w:p>
        </w:tc>
        <w:tc>
          <w:tcPr>
            <w:tcW w:w="1395" w:type="dxa"/>
          </w:tcPr>
          <w:p w:rsidR="00B52C84" w:rsidRPr="002C5665" w:rsidRDefault="00B52C84" w:rsidP="00B52C84">
            <w:pPr>
              <w:pStyle w:val="TableParagraph"/>
              <w:spacing w:before="1"/>
              <w:ind w:left="0"/>
              <w:rPr>
                <w:b/>
                <w:sz w:val="35"/>
              </w:rPr>
            </w:pPr>
          </w:p>
          <w:p w:rsidR="00B52C84" w:rsidRPr="002C5665" w:rsidRDefault="00B52C84" w:rsidP="00B52C84">
            <w:pPr>
              <w:pStyle w:val="TableParagraph"/>
              <w:spacing w:before="1"/>
              <w:ind w:left="145" w:right="137"/>
              <w:jc w:val="center"/>
              <w:rPr>
                <w:sz w:val="24"/>
              </w:rPr>
            </w:pPr>
            <w:r w:rsidRPr="002C5665">
              <w:rPr>
                <w:sz w:val="24"/>
              </w:rPr>
              <w:t>1785,00</w:t>
            </w:r>
          </w:p>
        </w:tc>
      </w:tr>
      <w:tr w:rsidR="00B52C84" w:rsidRPr="002C5665" w:rsidTr="00B52C84">
        <w:trPr>
          <w:trHeight w:val="1103"/>
        </w:trPr>
        <w:tc>
          <w:tcPr>
            <w:tcW w:w="732" w:type="dxa"/>
          </w:tcPr>
          <w:p w:rsidR="00B52C84" w:rsidRPr="00B52C84" w:rsidRDefault="00B52C84" w:rsidP="00B52C84">
            <w:pPr>
              <w:pStyle w:val="TableParagraph"/>
              <w:spacing w:before="6"/>
              <w:ind w:left="0"/>
              <w:jc w:val="center"/>
              <w:rPr>
                <w:b/>
                <w:lang w:val="uk-UA"/>
              </w:rPr>
            </w:pPr>
            <w:r w:rsidRPr="00B52C84">
              <w:rPr>
                <w:b/>
                <w:lang w:val="uk-UA"/>
              </w:rPr>
              <w:t>14</w:t>
            </w:r>
          </w:p>
        </w:tc>
        <w:tc>
          <w:tcPr>
            <w:tcW w:w="6660" w:type="dxa"/>
          </w:tcPr>
          <w:p w:rsidR="00B52C84" w:rsidRPr="002C5665" w:rsidRDefault="00B52C84" w:rsidP="00B52C84">
            <w:pPr>
              <w:pStyle w:val="TableParagraph"/>
              <w:rPr>
                <w:sz w:val="24"/>
                <w:lang w:val="ru-RU"/>
              </w:rPr>
            </w:pPr>
            <w:r w:rsidRPr="002C5665">
              <w:rPr>
                <w:sz w:val="24"/>
                <w:lang w:val="ru-RU"/>
              </w:rPr>
              <w:t>Нанесення горизонтальної дорожньої розмітки 1.14.2 фарбою по трафарету [при виконанні робіт на одній половині проїзної</w:t>
            </w:r>
          </w:p>
          <w:p w:rsidR="00B52C84" w:rsidRPr="002C5665" w:rsidRDefault="00B52C84" w:rsidP="00B52C84">
            <w:pPr>
              <w:pStyle w:val="TableParagraph"/>
              <w:spacing w:line="270" w:lineRule="atLeast"/>
              <w:ind w:right="639"/>
              <w:rPr>
                <w:sz w:val="24"/>
                <w:lang w:val="ru-RU"/>
              </w:rPr>
            </w:pPr>
            <w:r w:rsidRPr="002C5665">
              <w:rPr>
                <w:sz w:val="24"/>
                <w:lang w:val="ru-RU"/>
              </w:rPr>
              <w:t>частини дороги, з рухом транспорту по другій половині з інтенсивністю більше 150 автомобілів за добу]</w:t>
            </w:r>
          </w:p>
        </w:tc>
        <w:tc>
          <w:tcPr>
            <w:tcW w:w="1306" w:type="dxa"/>
          </w:tcPr>
          <w:p w:rsidR="00B52C84" w:rsidRPr="002C5665" w:rsidRDefault="00B52C84" w:rsidP="00B52C84">
            <w:pPr>
              <w:pStyle w:val="TableParagraph"/>
              <w:spacing w:before="2"/>
              <w:ind w:left="0"/>
              <w:rPr>
                <w:b/>
                <w:sz w:val="35"/>
                <w:lang w:val="ru-RU"/>
              </w:rPr>
            </w:pPr>
          </w:p>
          <w:p w:rsidR="00B52C84" w:rsidRPr="002C5665" w:rsidRDefault="00B52C84" w:rsidP="00B52C84">
            <w:pPr>
              <w:pStyle w:val="TableParagraph"/>
              <w:ind w:left="242" w:right="236"/>
              <w:jc w:val="center"/>
              <w:rPr>
                <w:sz w:val="24"/>
              </w:rPr>
            </w:pPr>
            <w:r w:rsidRPr="002C5665">
              <w:rPr>
                <w:sz w:val="24"/>
              </w:rPr>
              <w:t>м2</w:t>
            </w:r>
          </w:p>
        </w:tc>
        <w:tc>
          <w:tcPr>
            <w:tcW w:w="1395" w:type="dxa"/>
          </w:tcPr>
          <w:p w:rsidR="00B52C84" w:rsidRPr="002C5665" w:rsidRDefault="00B52C84" w:rsidP="00B52C84">
            <w:pPr>
              <w:pStyle w:val="TableParagraph"/>
              <w:spacing w:before="2"/>
              <w:ind w:left="0"/>
              <w:rPr>
                <w:b/>
                <w:sz w:val="35"/>
              </w:rPr>
            </w:pPr>
          </w:p>
          <w:p w:rsidR="00B52C84" w:rsidRPr="002C5665" w:rsidRDefault="00B52C84" w:rsidP="00B52C84">
            <w:pPr>
              <w:pStyle w:val="TableParagraph"/>
              <w:ind w:left="145" w:right="137"/>
              <w:jc w:val="center"/>
              <w:rPr>
                <w:sz w:val="24"/>
              </w:rPr>
            </w:pPr>
            <w:r w:rsidRPr="002C5665">
              <w:rPr>
                <w:sz w:val="24"/>
              </w:rPr>
              <w:t>95,40</w:t>
            </w:r>
          </w:p>
        </w:tc>
      </w:tr>
      <w:tr w:rsidR="00B52C84" w:rsidRPr="002C5665" w:rsidTr="00B52C84">
        <w:trPr>
          <w:trHeight w:val="1103"/>
        </w:trPr>
        <w:tc>
          <w:tcPr>
            <w:tcW w:w="732" w:type="dxa"/>
          </w:tcPr>
          <w:p w:rsidR="00B52C84" w:rsidRPr="00B52C84" w:rsidRDefault="00B52C84" w:rsidP="00B52C84">
            <w:pPr>
              <w:pStyle w:val="TableParagraph"/>
              <w:spacing w:before="6"/>
              <w:ind w:left="0"/>
              <w:jc w:val="center"/>
              <w:rPr>
                <w:b/>
                <w:lang w:val="uk-UA"/>
              </w:rPr>
            </w:pPr>
            <w:r w:rsidRPr="00B52C84">
              <w:rPr>
                <w:b/>
                <w:lang w:val="uk-UA"/>
              </w:rPr>
              <w:t>15</w:t>
            </w:r>
          </w:p>
        </w:tc>
        <w:tc>
          <w:tcPr>
            <w:tcW w:w="6660" w:type="dxa"/>
          </w:tcPr>
          <w:p w:rsidR="00B52C84" w:rsidRPr="002C5665" w:rsidRDefault="00B52C84" w:rsidP="00B52C84">
            <w:pPr>
              <w:pStyle w:val="TableParagraph"/>
              <w:ind w:right="137"/>
              <w:jc w:val="both"/>
              <w:rPr>
                <w:sz w:val="24"/>
                <w:lang w:val="ru-RU"/>
              </w:rPr>
            </w:pPr>
            <w:r w:rsidRPr="002C5665">
              <w:rPr>
                <w:sz w:val="24"/>
                <w:lang w:val="ru-RU"/>
              </w:rPr>
              <w:t>Нанесення горизонтальної дорожньої розмітки 1.16.1 фарбою по трафарету [при виконанні робіт на одній половині проїзної частини дороги, з рухом транспорту по другій половині з</w:t>
            </w:r>
          </w:p>
          <w:p w:rsidR="00B52C84" w:rsidRPr="002C5665" w:rsidRDefault="00B52C84" w:rsidP="00B52C84">
            <w:pPr>
              <w:pStyle w:val="TableParagraph"/>
              <w:spacing w:line="264" w:lineRule="exact"/>
              <w:jc w:val="both"/>
              <w:rPr>
                <w:sz w:val="24"/>
                <w:lang w:val="ru-RU"/>
              </w:rPr>
            </w:pPr>
            <w:r w:rsidRPr="002C5665">
              <w:rPr>
                <w:sz w:val="24"/>
                <w:lang w:val="ru-RU"/>
              </w:rPr>
              <w:t>інтенсивністю більше 150 автомобілів за добу]</w:t>
            </w:r>
          </w:p>
        </w:tc>
        <w:tc>
          <w:tcPr>
            <w:tcW w:w="1306" w:type="dxa"/>
          </w:tcPr>
          <w:p w:rsidR="00B52C84" w:rsidRPr="002C5665" w:rsidRDefault="00B52C84" w:rsidP="00B52C84">
            <w:pPr>
              <w:pStyle w:val="TableParagraph"/>
              <w:spacing w:before="1"/>
              <w:ind w:left="0"/>
              <w:rPr>
                <w:b/>
                <w:sz w:val="35"/>
                <w:lang w:val="ru-RU"/>
              </w:rPr>
            </w:pPr>
          </w:p>
          <w:p w:rsidR="00B52C84" w:rsidRPr="002C5665" w:rsidRDefault="00B52C84" w:rsidP="00B52C84">
            <w:pPr>
              <w:pStyle w:val="TableParagraph"/>
              <w:ind w:left="242" w:right="236"/>
              <w:jc w:val="center"/>
              <w:rPr>
                <w:sz w:val="24"/>
              </w:rPr>
            </w:pPr>
            <w:r w:rsidRPr="002C5665">
              <w:rPr>
                <w:sz w:val="24"/>
              </w:rPr>
              <w:t>м2</w:t>
            </w:r>
          </w:p>
        </w:tc>
        <w:tc>
          <w:tcPr>
            <w:tcW w:w="1395" w:type="dxa"/>
          </w:tcPr>
          <w:p w:rsidR="00B52C84" w:rsidRPr="002C5665" w:rsidRDefault="00B52C84" w:rsidP="00B52C84">
            <w:pPr>
              <w:pStyle w:val="TableParagraph"/>
              <w:spacing w:before="1"/>
              <w:ind w:left="0"/>
              <w:rPr>
                <w:b/>
                <w:sz w:val="35"/>
              </w:rPr>
            </w:pPr>
          </w:p>
          <w:p w:rsidR="00B52C84" w:rsidRPr="002C5665" w:rsidRDefault="00B52C84" w:rsidP="00B52C84">
            <w:pPr>
              <w:pStyle w:val="TableParagraph"/>
              <w:ind w:left="145" w:right="137"/>
              <w:jc w:val="center"/>
              <w:rPr>
                <w:sz w:val="24"/>
              </w:rPr>
            </w:pPr>
            <w:r w:rsidRPr="002C5665">
              <w:rPr>
                <w:sz w:val="24"/>
              </w:rPr>
              <w:t>41,6</w:t>
            </w:r>
          </w:p>
        </w:tc>
      </w:tr>
      <w:tr w:rsidR="00B52C84" w:rsidRPr="002C5665" w:rsidTr="00B52C84">
        <w:trPr>
          <w:trHeight w:val="1103"/>
        </w:trPr>
        <w:tc>
          <w:tcPr>
            <w:tcW w:w="732" w:type="dxa"/>
          </w:tcPr>
          <w:p w:rsidR="00B52C84" w:rsidRPr="00B52C84" w:rsidRDefault="00B52C84" w:rsidP="00B52C84">
            <w:pPr>
              <w:pStyle w:val="TableParagraph"/>
              <w:spacing w:before="6"/>
              <w:ind w:left="0"/>
              <w:jc w:val="center"/>
              <w:rPr>
                <w:b/>
                <w:lang w:val="uk-UA"/>
              </w:rPr>
            </w:pPr>
            <w:r w:rsidRPr="00B52C84">
              <w:rPr>
                <w:b/>
                <w:lang w:val="uk-UA"/>
              </w:rPr>
              <w:lastRenderedPageBreak/>
              <w:t>16</w:t>
            </w:r>
          </w:p>
        </w:tc>
        <w:tc>
          <w:tcPr>
            <w:tcW w:w="6660" w:type="dxa"/>
          </w:tcPr>
          <w:p w:rsidR="00B52C84" w:rsidRPr="002C5665" w:rsidRDefault="00B52C84" w:rsidP="00B52C84">
            <w:pPr>
              <w:pStyle w:val="TableParagraph"/>
              <w:ind w:right="137"/>
              <w:jc w:val="both"/>
              <w:rPr>
                <w:sz w:val="24"/>
                <w:lang w:val="ru-RU"/>
              </w:rPr>
            </w:pPr>
            <w:r w:rsidRPr="002C5665">
              <w:rPr>
                <w:sz w:val="24"/>
                <w:lang w:val="ru-RU"/>
              </w:rPr>
              <w:t>Нанесення горизонтальної дорожньої розмітки 1.16.2 фарбою по трафарету [при виконанні робіт на одній половині проїзної частини дороги, з рухом транспорту по другій половині з</w:t>
            </w:r>
          </w:p>
          <w:p w:rsidR="00B52C84" w:rsidRPr="002C5665" w:rsidRDefault="00B52C84" w:rsidP="00B52C84">
            <w:pPr>
              <w:pStyle w:val="TableParagraph"/>
              <w:spacing w:line="264" w:lineRule="exact"/>
              <w:jc w:val="both"/>
              <w:rPr>
                <w:sz w:val="24"/>
                <w:lang w:val="ru-RU"/>
              </w:rPr>
            </w:pPr>
            <w:r w:rsidRPr="002C5665">
              <w:rPr>
                <w:sz w:val="24"/>
                <w:lang w:val="ru-RU"/>
              </w:rPr>
              <w:t>інтенсивністю більше 150 автомобілів за добу]</w:t>
            </w:r>
          </w:p>
        </w:tc>
        <w:tc>
          <w:tcPr>
            <w:tcW w:w="1306" w:type="dxa"/>
          </w:tcPr>
          <w:p w:rsidR="00B52C84" w:rsidRPr="002C5665" w:rsidRDefault="00B52C84" w:rsidP="00B52C84">
            <w:pPr>
              <w:pStyle w:val="TableParagraph"/>
              <w:spacing w:before="2"/>
              <w:ind w:left="0"/>
              <w:rPr>
                <w:b/>
                <w:sz w:val="35"/>
                <w:lang w:val="ru-RU"/>
              </w:rPr>
            </w:pPr>
          </w:p>
          <w:p w:rsidR="00B52C84" w:rsidRPr="002C5665" w:rsidRDefault="00B52C84" w:rsidP="00B52C84">
            <w:pPr>
              <w:pStyle w:val="TableParagraph"/>
              <w:ind w:left="242" w:right="236"/>
              <w:jc w:val="center"/>
              <w:rPr>
                <w:sz w:val="24"/>
              </w:rPr>
            </w:pPr>
            <w:r w:rsidRPr="002C5665">
              <w:rPr>
                <w:sz w:val="24"/>
              </w:rPr>
              <w:t>м2</w:t>
            </w:r>
          </w:p>
        </w:tc>
        <w:tc>
          <w:tcPr>
            <w:tcW w:w="1395" w:type="dxa"/>
          </w:tcPr>
          <w:p w:rsidR="00B52C84" w:rsidRPr="002C5665" w:rsidRDefault="00B52C84" w:rsidP="00B52C84">
            <w:pPr>
              <w:pStyle w:val="TableParagraph"/>
              <w:spacing w:before="2"/>
              <w:ind w:left="0"/>
              <w:rPr>
                <w:b/>
                <w:sz w:val="35"/>
              </w:rPr>
            </w:pPr>
          </w:p>
          <w:p w:rsidR="00B52C84" w:rsidRPr="002C5665" w:rsidRDefault="00B52C84" w:rsidP="00B52C84">
            <w:pPr>
              <w:pStyle w:val="TableParagraph"/>
              <w:ind w:left="145" w:right="137"/>
              <w:jc w:val="center"/>
              <w:rPr>
                <w:sz w:val="24"/>
              </w:rPr>
            </w:pPr>
            <w:r w:rsidRPr="002C5665">
              <w:rPr>
                <w:sz w:val="24"/>
              </w:rPr>
              <w:t>18,60</w:t>
            </w:r>
          </w:p>
        </w:tc>
      </w:tr>
      <w:tr w:rsidR="00B52C84" w:rsidRPr="002C5665" w:rsidTr="00B52C84">
        <w:trPr>
          <w:trHeight w:val="1103"/>
        </w:trPr>
        <w:tc>
          <w:tcPr>
            <w:tcW w:w="732" w:type="dxa"/>
          </w:tcPr>
          <w:p w:rsidR="00B52C84" w:rsidRPr="00B52C84" w:rsidRDefault="00B52C84" w:rsidP="00B52C84">
            <w:pPr>
              <w:pStyle w:val="TableParagraph"/>
              <w:spacing w:before="6"/>
              <w:ind w:left="0"/>
              <w:jc w:val="center"/>
              <w:rPr>
                <w:b/>
                <w:lang w:val="uk-UA"/>
              </w:rPr>
            </w:pPr>
            <w:r w:rsidRPr="00B52C84">
              <w:rPr>
                <w:b/>
                <w:lang w:val="uk-UA"/>
              </w:rPr>
              <w:t>17</w:t>
            </w:r>
          </w:p>
        </w:tc>
        <w:tc>
          <w:tcPr>
            <w:tcW w:w="6660" w:type="dxa"/>
          </w:tcPr>
          <w:p w:rsidR="00B52C84" w:rsidRPr="002C5665" w:rsidRDefault="00B52C84" w:rsidP="00B52C84">
            <w:pPr>
              <w:pStyle w:val="TableParagraph"/>
              <w:ind w:right="137"/>
              <w:jc w:val="both"/>
              <w:rPr>
                <w:sz w:val="24"/>
                <w:lang w:val="ru-RU"/>
              </w:rPr>
            </w:pPr>
            <w:r w:rsidRPr="002C5665">
              <w:rPr>
                <w:sz w:val="24"/>
                <w:lang w:val="ru-RU"/>
              </w:rPr>
              <w:t>Нанесення горизонтальної дорожньої розмітки 1.16.3 фарбою по трафарету [при виконанні робіт на одній половині проїзної частини дороги, з рухом транспорту по другій половині з</w:t>
            </w:r>
          </w:p>
          <w:p w:rsidR="00B52C84" w:rsidRPr="002C5665" w:rsidRDefault="00B52C84" w:rsidP="00B52C84">
            <w:pPr>
              <w:pStyle w:val="TableParagraph"/>
              <w:spacing w:line="264" w:lineRule="exact"/>
              <w:jc w:val="both"/>
              <w:rPr>
                <w:sz w:val="24"/>
                <w:lang w:val="ru-RU"/>
              </w:rPr>
            </w:pPr>
            <w:r w:rsidRPr="002C5665">
              <w:rPr>
                <w:sz w:val="24"/>
                <w:lang w:val="ru-RU"/>
              </w:rPr>
              <w:t>інтенсивністю більше 150 автомобілів за добу]</w:t>
            </w:r>
          </w:p>
        </w:tc>
        <w:tc>
          <w:tcPr>
            <w:tcW w:w="1306" w:type="dxa"/>
          </w:tcPr>
          <w:p w:rsidR="00B52C84" w:rsidRPr="002C5665" w:rsidRDefault="00B52C84" w:rsidP="00B52C84">
            <w:pPr>
              <w:pStyle w:val="TableParagraph"/>
              <w:spacing w:before="2"/>
              <w:ind w:left="0"/>
              <w:rPr>
                <w:b/>
                <w:sz w:val="35"/>
                <w:lang w:val="ru-RU"/>
              </w:rPr>
            </w:pPr>
          </w:p>
          <w:p w:rsidR="00B52C84" w:rsidRPr="002C5665" w:rsidRDefault="00B52C84" w:rsidP="00B52C84">
            <w:pPr>
              <w:pStyle w:val="TableParagraph"/>
              <w:ind w:left="242" w:right="236"/>
              <w:jc w:val="center"/>
              <w:rPr>
                <w:sz w:val="24"/>
              </w:rPr>
            </w:pPr>
            <w:r w:rsidRPr="002C5665">
              <w:rPr>
                <w:sz w:val="24"/>
              </w:rPr>
              <w:t>м2</w:t>
            </w:r>
          </w:p>
        </w:tc>
        <w:tc>
          <w:tcPr>
            <w:tcW w:w="1395" w:type="dxa"/>
          </w:tcPr>
          <w:p w:rsidR="00B52C84" w:rsidRPr="002C5665" w:rsidRDefault="00B52C84" w:rsidP="00B52C84">
            <w:pPr>
              <w:pStyle w:val="TableParagraph"/>
              <w:spacing w:before="2"/>
              <w:ind w:left="0"/>
              <w:rPr>
                <w:b/>
                <w:sz w:val="35"/>
              </w:rPr>
            </w:pPr>
          </w:p>
          <w:p w:rsidR="00B52C84" w:rsidRPr="002C5665" w:rsidRDefault="00B52C84" w:rsidP="00B52C84">
            <w:pPr>
              <w:pStyle w:val="TableParagraph"/>
              <w:ind w:left="145" w:right="137"/>
              <w:jc w:val="center"/>
              <w:rPr>
                <w:sz w:val="24"/>
              </w:rPr>
            </w:pPr>
            <w:r w:rsidRPr="002C5665">
              <w:rPr>
                <w:sz w:val="24"/>
              </w:rPr>
              <w:t>15,40</w:t>
            </w:r>
          </w:p>
        </w:tc>
      </w:tr>
      <w:tr w:rsidR="00B52C84" w:rsidRPr="002C5665" w:rsidTr="00B52C84">
        <w:trPr>
          <w:trHeight w:val="1103"/>
        </w:trPr>
        <w:tc>
          <w:tcPr>
            <w:tcW w:w="732" w:type="dxa"/>
          </w:tcPr>
          <w:p w:rsidR="00B52C84" w:rsidRPr="00B52C84" w:rsidRDefault="00B52C84" w:rsidP="00B52C84">
            <w:pPr>
              <w:pStyle w:val="TableParagraph"/>
              <w:spacing w:before="6"/>
              <w:ind w:left="0"/>
              <w:jc w:val="center"/>
              <w:rPr>
                <w:b/>
                <w:lang w:val="uk-UA"/>
              </w:rPr>
            </w:pPr>
            <w:r w:rsidRPr="00B52C84">
              <w:rPr>
                <w:b/>
                <w:lang w:val="uk-UA"/>
              </w:rPr>
              <w:t>18</w:t>
            </w:r>
          </w:p>
        </w:tc>
        <w:tc>
          <w:tcPr>
            <w:tcW w:w="6660" w:type="dxa"/>
          </w:tcPr>
          <w:p w:rsidR="00B52C84" w:rsidRPr="002C5665" w:rsidRDefault="00B52C84" w:rsidP="00B52C84">
            <w:pPr>
              <w:pStyle w:val="TableParagraph"/>
              <w:ind w:right="341"/>
              <w:rPr>
                <w:sz w:val="24"/>
                <w:lang w:val="ru-RU"/>
              </w:rPr>
            </w:pPr>
            <w:r w:rsidRPr="002C5665">
              <w:rPr>
                <w:sz w:val="24"/>
                <w:lang w:val="ru-RU"/>
              </w:rPr>
              <w:t>Нанесення горизонтальної дорожньої розмітки 1.18 по трафарету [при виконанні робіт на одній половині проїзної</w:t>
            </w:r>
          </w:p>
          <w:p w:rsidR="00B52C84" w:rsidRPr="002C5665" w:rsidRDefault="00B52C84" w:rsidP="00B52C84">
            <w:pPr>
              <w:pStyle w:val="TableParagraph"/>
              <w:spacing w:line="270" w:lineRule="atLeast"/>
              <w:ind w:right="639"/>
              <w:rPr>
                <w:sz w:val="24"/>
                <w:lang w:val="ru-RU"/>
              </w:rPr>
            </w:pPr>
            <w:r w:rsidRPr="002C5665">
              <w:rPr>
                <w:sz w:val="24"/>
                <w:lang w:val="ru-RU"/>
              </w:rPr>
              <w:t>частини дороги, з рухом транспорту по другій половині з інтенсивністю більше 150 автомобілів за добу]</w:t>
            </w:r>
          </w:p>
        </w:tc>
        <w:tc>
          <w:tcPr>
            <w:tcW w:w="1306" w:type="dxa"/>
          </w:tcPr>
          <w:p w:rsidR="00B52C84" w:rsidRPr="002C5665" w:rsidRDefault="00B52C84" w:rsidP="00B52C84">
            <w:pPr>
              <w:pStyle w:val="TableParagraph"/>
              <w:spacing w:before="2"/>
              <w:ind w:left="0"/>
              <w:rPr>
                <w:b/>
                <w:sz w:val="35"/>
                <w:lang w:val="ru-RU"/>
              </w:rPr>
            </w:pPr>
          </w:p>
          <w:p w:rsidR="00B52C84" w:rsidRPr="002C5665" w:rsidRDefault="00B52C84" w:rsidP="00B52C84">
            <w:pPr>
              <w:pStyle w:val="TableParagraph"/>
              <w:ind w:left="242" w:right="236"/>
              <w:jc w:val="center"/>
              <w:rPr>
                <w:sz w:val="24"/>
              </w:rPr>
            </w:pPr>
            <w:r w:rsidRPr="002C5665">
              <w:rPr>
                <w:sz w:val="24"/>
              </w:rPr>
              <w:t>м2</w:t>
            </w:r>
          </w:p>
        </w:tc>
        <w:tc>
          <w:tcPr>
            <w:tcW w:w="1395" w:type="dxa"/>
          </w:tcPr>
          <w:p w:rsidR="00B52C84" w:rsidRPr="002C5665" w:rsidRDefault="00B52C84" w:rsidP="00B52C84">
            <w:pPr>
              <w:pStyle w:val="TableParagraph"/>
              <w:spacing w:before="2"/>
              <w:ind w:left="0"/>
              <w:rPr>
                <w:b/>
                <w:sz w:val="35"/>
              </w:rPr>
            </w:pPr>
          </w:p>
          <w:p w:rsidR="00B52C84" w:rsidRPr="002C5665" w:rsidRDefault="00B52C84" w:rsidP="00B52C84">
            <w:pPr>
              <w:pStyle w:val="TableParagraph"/>
              <w:ind w:left="145" w:right="137"/>
              <w:jc w:val="center"/>
              <w:rPr>
                <w:sz w:val="24"/>
              </w:rPr>
            </w:pPr>
            <w:r w:rsidRPr="002C5665">
              <w:rPr>
                <w:sz w:val="24"/>
              </w:rPr>
              <w:t>155,00</w:t>
            </w:r>
          </w:p>
        </w:tc>
      </w:tr>
      <w:tr w:rsidR="00B52C84" w:rsidRPr="002C5665" w:rsidTr="00B52C84">
        <w:trPr>
          <w:trHeight w:val="1103"/>
        </w:trPr>
        <w:tc>
          <w:tcPr>
            <w:tcW w:w="732" w:type="dxa"/>
          </w:tcPr>
          <w:p w:rsidR="00B52C84" w:rsidRPr="00B52C84" w:rsidRDefault="00B52C84" w:rsidP="00B52C84">
            <w:pPr>
              <w:pStyle w:val="TableParagraph"/>
              <w:spacing w:before="6"/>
              <w:ind w:left="0"/>
              <w:jc w:val="center"/>
              <w:rPr>
                <w:b/>
                <w:lang w:val="uk-UA"/>
              </w:rPr>
            </w:pPr>
            <w:r w:rsidRPr="00B52C84">
              <w:rPr>
                <w:b/>
                <w:lang w:val="uk-UA"/>
              </w:rPr>
              <w:t>19</w:t>
            </w:r>
          </w:p>
        </w:tc>
        <w:tc>
          <w:tcPr>
            <w:tcW w:w="6660" w:type="dxa"/>
          </w:tcPr>
          <w:p w:rsidR="00B52C84" w:rsidRPr="002C5665" w:rsidRDefault="00B52C84" w:rsidP="00B52C84">
            <w:pPr>
              <w:pStyle w:val="TableParagraph"/>
              <w:ind w:right="338"/>
              <w:rPr>
                <w:sz w:val="24"/>
                <w:lang w:val="ru-RU"/>
              </w:rPr>
            </w:pPr>
            <w:r w:rsidRPr="002C5665">
              <w:rPr>
                <w:sz w:val="24"/>
                <w:lang w:val="ru-RU"/>
              </w:rPr>
              <w:t>Нанесення напису на покриття автомобільних доріг фарбою по трафарету "Школа" [при виконанні робіт на одній половині проїзної частини дороги, з рухом транспорту по другій половині з інтенсивністю більше 150 автомобілів за</w:t>
            </w:r>
          </w:p>
          <w:p w:rsidR="00B52C84" w:rsidRPr="002C5665" w:rsidRDefault="00B52C84" w:rsidP="00B52C84">
            <w:pPr>
              <w:pStyle w:val="TableParagraph"/>
              <w:spacing w:line="264" w:lineRule="exact"/>
              <w:rPr>
                <w:sz w:val="24"/>
              </w:rPr>
            </w:pPr>
            <w:r w:rsidRPr="002C5665">
              <w:rPr>
                <w:sz w:val="24"/>
              </w:rPr>
              <w:t>добу]</w:t>
            </w:r>
          </w:p>
        </w:tc>
        <w:tc>
          <w:tcPr>
            <w:tcW w:w="1306" w:type="dxa"/>
          </w:tcPr>
          <w:p w:rsidR="00B52C84" w:rsidRPr="002C5665" w:rsidRDefault="00B52C84" w:rsidP="00B52C84">
            <w:pPr>
              <w:pStyle w:val="TableParagraph"/>
              <w:ind w:left="0"/>
              <w:rPr>
                <w:b/>
                <w:sz w:val="26"/>
              </w:rPr>
            </w:pPr>
          </w:p>
          <w:p w:rsidR="00B52C84" w:rsidRPr="002C5665" w:rsidRDefault="00B52C84" w:rsidP="00B52C84">
            <w:pPr>
              <w:pStyle w:val="TableParagraph"/>
              <w:spacing w:before="3"/>
              <w:ind w:left="0"/>
              <w:rPr>
                <w:b/>
                <w:sz w:val="21"/>
              </w:rPr>
            </w:pPr>
          </w:p>
          <w:p w:rsidR="00B52C84" w:rsidRPr="002C5665" w:rsidRDefault="00B52C84" w:rsidP="00B52C84">
            <w:pPr>
              <w:pStyle w:val="TableParagraph"/>
              <w:ind w:left="242" w:right="236"/>
              <w:jc w:val="center"/>
              <w:rPr>
                <w:sz w:val="24"/>
              </w:rPr>
            </w:pPr>
            <w:r w:rsidRPr="002C5665">
              <w:rPr>
                <w:sz w:val="24"/>
              </w:rPr>
              <w:t>м2</w:t>
            </w:r>
          </w:p>
        </w:tc>
        <w:tc>
          <w:tcPr>
            <w:tcW w:w="1395" w:type="dxa"/>
          </w:tcPr>
          <w:p w:rsidR="00B52C84" w:rsidRPr="002C5665" w:rsidRDefault="00B52C84" w:rsidP="00B52C84">
            <w:pPr>
              <w:pStyle w:val="TableParagraph"/>
              <w:ind w:left="0"/>
              <w:rPr>
                <w:b/>
                <w:sz w:val="26"/>
              </w:rPr>
            </w:pPr>
          </w:p>
          <w:p w:rsidR="00B52C84" w:rsidRPr="002C5665" w:rsidRDefault="00B52C84" w:rsidP="00B52C84">
            <w:pPr>
              <w:pStyle w:val="TableParagraph"/>
              <w:spacing w:before="3"/>
              <w:ind w:left="0"/>
              <w:rPr>
                <w:b/>
                <w:sz w:val="21"/>
              </w:rPr>
            </w:pPr>
          </w:p>
          <w:p w:rsidR="00B52C84" w:rsidRPr="002C5665" w:rsidRDefault="00B52C84" w:rsidP="00B52C84">
            <w:pPr>
              <w:pStyle w:val="TableParagraph"/>
              <w:ind w:left="145" w:right="137"/>
              <w:jc w:val="center"/>
              <w:rPr>
                <w:sz w:val="24"/>
              </w:rPr>
            </w:pPr>
            <w:r w:rsidRPr="002C5665">
              <w:rPr>
                <w:sz w:val="24"/>
              </w:rPr>
              <w:t>40,00</w:t>
            </w:r>
          </w:p>
        </w:tc>
      </w:tr>
      <w:tr w:rsidR="00B52C84" w:rsidRPr="002C5665" w:rsidTr="00B52C84">
        <w:trPr>
          <w:trHeight w:val="1103"/>
        </w:trPr>
        <w:tc>
          <w:tcPr>
            <w:tcW w:w="732" w:type="dxa"/>
          </w:tcPr>
          <w:p w:rsidR="00B52C84" w:rsidRPr="00B52C84" w:rsidRDefault="00B52C84" w:rsidP="00B52C84">
            <w:pPr>
              <w:pStyle w:val="TableParagraph"/>
              <w:spacing w:before="6"/>
              <w:ind w:left="0"/>
              <w:jc w:val="center"/>
              <w:rPr>
                <w:b/>
                <w:lang w:val="uk-UA"/>
              </w:rPr>
            </w:pPr>
            <w:r w:rsidRPr="00B52C84">
              <w:rPr>
                <w:b/>
                <w:lang w:val="uk-UA"/>
              </w:rPr>
              <w:t>20</w:t>
            </w:r>
          </w:p>
        </w:tc>
        <w:tc>
          <w:tcPr>
            <w:tcW w:w="6660" w:type="dxa"/>
          </w:tcPr>
          <w:p w:rsidR="00B52C84" w:rsidRPr="002C5665" w:rsidRDefault="00B52C84" w:rsidP="00B52C84">
            <w:pPr>
              <w:pStyle w:val="TableParagraph"/>
              <w:ind w:right="338"/>
              <w:rPr>
                <w:sz w:val="24"/>
                <w:lang w:val="ru-RU"/>
              </w:rPr>
            </w:pPr>
            <w:r w:rsidRPr="002C5665">
              <w:rPr>
                <w:sz w:val="24"/>
                <w:lang w:val="ru-RU"/>
              </w:rPr>
              <w:t>Нанесення напису на покриття автомобільних доріг фарбою по трафарету (1.30 "Водій з інвалідністю") [при виконанні робіт на одній половині проїзної частини дороги, з рухом транспорту по другій половині з інтенсивністю більше 150</w:t>
            </w:r>
          </w:p>
          <w:p w:rsidR="00B52C84" w:rsidRPr="002C5665" w:rsidRDefault="00B52C84" w:rsidP="00B52C84">
            <w:pPr>
              <w:pStyle w:val="TableParagraph"/>
              <w:spacing w:line="264" w:lineRule="exact"/>
              <w:rPr>
                <w:sz w:val="24"/>
              </w:rPr>
            </w:pPr>
            <w:r w:rsidRPr="002C5665">
              <w:rPr>
                <w:sz w:val="24"/>
              </w:rPr>
              <w:t>автомобілів за добу]</w:t>
            </w:r>
          </w:p>
        </w:tc>
        <w:tc>
          <w:tcPr>
            <w:tcW w:w="1306" w:type="dxa"/>
          </w:tcPr>
          <w:p w:rsidR="00B52C84" w:rsidRPr="002C5665" w:rsidRDefault="00B52C84" w:rsidP="00B52C84">
            <w:pPr>
              <w:pStyle w:val="TableParagraph"/>
              <w:ind w:left="0"/>
              <w:rPr>
                <w:b/>
                <w:sz w:val="26"/>
              </w:rPr>
            </w:pPr>
          </w:p>
          <w:p w:rsidR="00B52C84" w:rsidRPr="002C5665" w:rsidRDefault="00B52C84" w:rsidP="00B52C84">
            <w:pPr>
              <w:pStyle w:val="TableParagraph"/>
              <w:spacing w:before="3"/>
              <w:ind w:left="0"/>
              <w:rPr>
                <w:b/>
                <w:sz w:val="21"/>
              </w:rPr>
            </w:pPr>
          </w:p>
          <w:p w:rsidR="00B52C84" w:rsidRPr="002C5665" w:rsidRDefault="00B52C84" w:rsidP="00B52C84">
            <w:pPr>
              <w:pStyle w:val="TableParagraph"/>
              <w:ind w:left="242" w:right="236"/>
              <w:jc w:val="center"/>
              <w:rPr>
                <w:sz w:val="24"/>
              </w:rPr>
            </w:pPr>
            <w:r w:rsidRPr="002C5665">
              <w:rPr>
                <w:sz w:val="24"/>
              </w:rPr>
              <w:t>м2</w:t>
            </w:r>
          </w:p>
        </w:tc>
        <w:tc>
          <w:tcPr>
            <w:tcW w:w="1395" w:type="dxa"/>
          </w:tcPr>
          <w:p w:rsidR="00B52C84" w:rsidRPr="002C5665" w:rsidRDefault="00B52C84" w:rsidP="00B52C84">
            <w:pPr>
              <w:pStyle w:val="TableParagraph"/>
              <w:ind w:left="0"/>
              <w:rPr>
                <w:b/>
                <w:sz w:val="26"/>
              </w:rPr>
            </w:pPr>
          </w:p>
          <w:p w:rsidR="00B52C84" w:rsidRPr="002C5665" w:rsidRDefault="00B52C84" w:rsidP="00B52C84">
            <w:pPr>
              <w:pStyle w:val="TableParagraph"/>
              <w:spacing w:before="3"/>
              <w:ind w:left="0"/>
              <w:rPr>
                <w:b/>
                <w:sz w:val="21"/>
              </w:rPr>
            </w:pPr>
          </w:p>
          <w:p w:rsidR="00B52C84" w:rsidRPr="002C5665" w:rsidRDefault="00B52C84" w:rsidP="00B52C84">
            <w:pPr>
              <w:pStyle w:val="TableParagraph"/>
              <w:ind w:left="145" w:right="137"/>
              <w:jc w:val="center"/>
              <w:rPr>
                <w:sz w:val="24"/>
              </w:rPr>
            </w:pPr>
            <w:r w:rsidRPr="002C5665">
              <w:rPr>
                <w:sz w:val="24"/>
              </w:rPr>
              <w:t>19,00</w:t>
            </w:r>
          </w:p>
        </w:tc>
      </w:tr>
      <w:tr w:rsidR="00B52C84" w:rsidRPr="002C5665" w:rsidTr="00B52C84">
        <w:trPr>
          <w:trHeight w:val="1103"/>
        </w:trPr>
        <w:tc>
          <w:tcPr>
            <w:tcW w:w="732" w:type="dxa"/>
          </w:tcPr>
          <w:p w:rsidR="00B52C84" w:rsidRPr="00B52C84" w:rsidRDefault="00B52C84" w:rsidP="00B52C84">
            <w:pPr>
              <w:pStyle w:val="TableParagraph"/>
              <w:spacing w:before="6"/>
              <w:ind w:left="0"/>
              <w:jc w:val="center"/>
              <w:rPr>
                <w:b/>
                <w:lang w:val="uk-UA"/>
              </w:rPr>
            </w:pPr>
            <w:r w:rsidRPr="00B52C84">
              <w:rPr>
                <w:b/>
                <w:lang w:val="uk-UA"/>
              </w:rPr>
              <w:t>21</w:t>
            </w:r>
          </w:p>
        </w:tc>
        <w:tc>
          <w:tcPr>
            <w:tcW w:w="6660" w:type="dxa"/>
          </w:tcPr>
          <w:p w:rsidR="00B52C84" w:rsidRPr="002C5665" w:rsidRDefault="00B52C84" w:rsidP="00B52C84">
            <w:pPr>
              <w:pStyle w:val="TableParagraph"/>
              <w:ind w:right="341"/>
              <w:rPr>
                <w:sz w:val="24"/>
                <w:lang w:val="ru-RU"/>
              </w:rPr>
            </w:pPr>
            <w:r w:rsidRPr="002C5665">
              <w:rPr>
                <w:sz w:val="24"/>
                <w:lang w:val="ru-RU"/>
              </w:rPr>
              <w:t>Нанесення горизонтальної дорожньої розмітки 1.19 по трафарету [при виконанні робіт на одній половині проїзної</w:t>
            </w:r>
          </w:p>
          <w:p w:rsidR="00B52C84" w:rsidRPr="002C5665" w:rsidRDefault="00B52C84" w:rsidP="00B52C84">
            <w:pPr>
              <w:pStyle w:val="TableParagraph"/>
              <w:spacing w:line="270" w:lineRule="atLeast"/>
              <w:ind w:right="639"/>
              <w:rPr>
                <w:sz w:val="24"/>
                <w:lang w:val="ru-RU"/>
              </w:rPr>
            </w:pPr>
            <w:r w:rsidRPr="002C5665">
              <w:rPr>
                <w:sz w:val="24"/>
                <w:lang w:val="ru-RU"/>
              </w:rPr>
              <w:t>частини дороги, з рухом транспорту по другій половині з інтенсивністю більше 150 автомобілів за добу]</w:t>
            </w:r>
          </w:p>
        </w:tc>
        <w:tc>
          <w:tcPr>
            <w:tcW w:w="1306" w:type="dxa"/>
          </w:tcPr>
          <w:p w:rsidR="00B52C84" w:rsidRPr="002C5665" w:rsidRDefault="00B52C84" w:rsidP="00B52C84">
            <w:pPr>
              <w:pStyle w:val="TableParagraph"/>
              <w:spacing w:before="2"/>
              <w:ind w:left="0"/>
              <w:rPr>
                <w:b/>
                <w:sz w:val="35"/>
                <w:lang w:val="ru-RU"/>
              </w:rPr>
            </w:pPr>
          </w:p>
          <w:p w:rsidR="00B52C84" w:rsidRPr="002C5665" w:rsidRDefault="00B52C84" w:rsidP="00B52C84">
            <w:pPr>
              <w:pStyle w:val="TableParagraph"/>
              <w:ind w:left="242" w:right="236"/>
              <w:jc w:val="center"/>
              <w:rPr>
                <w:sz w:val="24"/>
              </w:rPr>
            </w:pPr>
            <w:r w:rsidRPr="002C5665">
              <w:rPr>
                <w:sz w:val="24"/>
              </w:rPr>
              <w:t>м2</w:t>
            </w:r>
          </w:p>
        </w:tc>
        <w:tc>
          <w:tcPr>
            <w:tcW w:w="1395" w:type="dxa"/>
          </w:tcPr>
          <w:p w:rsidR="00B52C84" w:rsidRPr="002C5665" w:rsidRDefault="00B52C84" w:rsidP="00B52C84">
            <w:pPr>
              <w:pStyle w:val="TableParagraph"/>
              <w:spacing w:before="2"/>
              <w:ind w:left="0"/>
              <w:rPr>
                <w:b/>
                <w:sz w:val="35"/>
              </w:rPr>
            </w:pPr>
          </w:p>
          <w:p w:rsidR="00B52C84" w:rsidRPr="002C5665" w:rsidRDefault="00B52C84" w:rsidP="00B52C84">
            <w:pPr>
              <w:pStyle w:val="TableParagraph"/>
              <w:ind w:left="145" w:right="137"/>
              <w:jc w:val="center"/>
              <w:rPr>
                <w:sz w:val="24"/>
              </w:rPr>
            </w:pPr>
            <w:r w:rsidRPr="002C5665">
              <w:rPr>
                <w:sz w:val="24"/>
              </w:rPr>
              <w:t>6,00</w:t>
            </w:r>
          </w:p>
        </w:tc>
      </w:tr>
    </w:tbl>
    <w:p w:rsidR="002C5665" w:rsidRPr="002C5665" w:rsidRDefault="002C5665" w:rsidP="00B52C84">
      <w:pPr>
        <w:rPr>
          <w:b/>
          <w:sz w:val="15"/>
        </w:rPr>
      </w:pPr>
    </w:p>
    <w:p w:rsidR="00B52C84" w:rsidRPr="002C5665" w:rsidRDefault="002C5665" w:rsidP="00B52C84">
      <w:pPr>
        <w:pStyle w:val="11"/>
        <w:spacing w:before="90" w:line="274" w:lineRule="exact"/>
        <w:ind w:left="280"/>
      </w:pPr>
      <w:r w:rsidRPr="002C5665">
        <w:t>Вимоги до надання послуг:</w:t>
      </w:r>
    </w:p>
    <w:p w:rsidR="002C5665" w:rsidRPr="002C5665" w:rsidRDefault="002C5665" w:rsidP="00DD741A">
      <w:pPr>
        <w:pStyle w:val="ab"/>
        <w:spacing w:line="274" w:lineRule="exact"/>
        <w:ind w:left="0" w:firstLine="426"/>
        <w:rPr>
          <w:b/>
        </w:rPr>
      </w:pPr>
      <w:r w:rsidRPr="002C5665">
        <w:t xml:space="preserve">Послуги з нанесення дорожньої розмітки здійснюють з дотриманням </w:t>
      </w:r>
      <w:r w:rsidRPr="002C5665">
        <w:rPr>
          <w:b/>
        </w:rPr>
        <w:t xml:space="preserve">ДСТУ 2587:2010 </w:t>
      </w:r>
      <w:r w:rsidRPr="002C5665">
        <w:t>«Безпека дорожнього руху. Розмітка дорожня. Загальні технічні вимоги. Методи контролювання. Правила застосування», державних стандартів, норм, правил у сфері безпеки та охорони довкілля і безпеки дорожнього руху.</w:t>
      </w:r>
    </w:p>
    <w:p w:rsidR="00DD741A" w:rsidRDefault="002C5665" w:rsidP="00B52C84">
      <w:pPr>
        <w:pStyle w:val="ab"/>
        <w:ind w:left="0" w:firstLine="426"/>
      </w:pPr>
      <w:r w:rsidRPr="002C5665">
        <w:t>Акрилова фарба і кульки для нанесення дорожньої розмітки повинні мати відповідні діючі</w:t>
      </w:r>
      <w:r w:rsidR="00BA1EB3">
        <w:t xml:space="preserve"> </w:t>
      </w:r>
      <w:r w:rsidRPr="002C5665">
        <w:t xml:space="preserve">сертифікати відповідності </w:t>
      </w:r>
      <w:r w:rsidRPr="002C5665">
        <w:rPr>
          <w:b/>
        </w:rPr>
        <w:t xml:space="preserve">СОУ 42.1-37641918-116:2014 </w:t>
      </w:r>
      <w:r w:rsidRPr="002C5665">
        <w:t xml:space="preserve">«Фарба для горизонтальної розмітки автомобільних доріг. </w:t>
      </w:r>
    </w:p>
    <w:p w:rsidR="00DD741A" w:rsidRDefault="002C5665" w:rsidP="00DD741A">
      <w:pPr>
        <w:pStyle w:val="a4"/>
        <w:spacing w:after="0"/>
        <w:ind w:left="0" w:firstLine="426"/>
        <w:jc w:val="both"/>
        <w:rPr>
          <w:rFonts w:ascii="Times New Roman" w:hAnsi="Times New Roman" w:cs="Times New Roman"/>
          <w:sz w:val="24"/>
          <w:szCs w:val="24"/>
        </w:rPr>
      </w:pPr>
      <w:r w:rsidRPr="002C5665">
        <w:rPr>
          <w:rFonts w:ascii="Times New Roman" w:hAnsi="Times New Roman" w:cs="Times New Roman"/>
          <w:sz w:val="24"/>
          <w:szCs w:val="24"/>
        </w:rPr>
        <w:t xml:space="preserve">Технічні вимоги та методи випробовування», </w:t>
      </w:r>
      <w:r w:rsidRPr="002C5665">
        <w:rPr>
          <w:rFonts w:ascii="Times New Roman" w:hAnsi="Times New Roman" w:cs="Times New Roman"/>
          <w:b/>
          <w:sz w:val="24"/>
          <w:szCs w:val="24"/>
        </w:rPr>
        <w:t>СОУ</w:t>
      </w:r>
      <w:r w:rsidRPr="002C5665">
        <w:rPr>
          <w:rFonts w:ascii="Times New Roman" w:hAnsi="Times New Roman" w:cs="Times New Roman"/>
          <w:b/>
          <w:spacing w:val="52"/>
          <w:sz w:val="24"/>
          <w:szCs w:val="24"/>
        </w:rPr>
        <w:t xml:space="preserve"> </w:t>
      </w:r>
      <w:r w:rsidRPr="002C5665">
        <w:rPr>
          <w:rFonts w:ascii="Times New Roman" w:hAnsi="Times New Roman" w:cs="Times New Roman"/>
          <w:b/>
          <w:sz w:val="24"/>
          <w:szCs w:val="24"/>
        </w:rPr>
        <w:t xml:space="preserve">42.1-37641918 089:2012 </w:t>
      </w:r>
      <w:r w:rsidRPr="002C5665">
        <w:rPr>
          <w:rFonts w:ascii="Times New Roman" w:hAnsi="Times New Roman" w:cs="Times New Roman"/>
          <w:sz w:val="24"/>
          <w:szCs w:val="24"/>
        </w:rPr>
        <w:t xml:space="preserve">«Мікрокульки скляні світлоповертальні для горизонтальної розмітки автомобільних доріг. Технічні вимоги та методи випробовування». Товщина нанесення дорожньої розмітки акриловими фарбами становить не менше 0,54 мм. Класифікація фарби за густиною – густі. </w:t>
      </w:r>
    </w:p>
    <w:p w:rsidR="00DD741A" w:rsidRDefault="002C5665" w:rsidP="00DD741A">
      <w:pPr>
        <w:pStyle w:val="a4"/>
        <w:spacing w:after="0"/>
        <w:ind w:left="0" w:firstLine="426"/>
        <w:jc w:val="both"/>
        <w:rPr>
          <w:rFonts w:ascii="Times New Roman" w:hAnsi="Times New Roman" w:cs="Times New Roman"/>
          <w:sz w:val="24"/>
          <w:szCs w:val="24"/>
        </w:rPr>
      </w:pPr>
      <w:r w:rsidRPr="002C5665">
        <w:rPr>
          <w:rFonts w:ascii="Times New Roman" w:hAnsi="Times New Roman" w:cs="Times New Roman"/>
          <w:sz w:val="24"/>
          <w:szCs w:val="24"/>
        </w:rPr>
        <w:t xml:space="preserve">Гарантійний термін нанесення дорожньої розмітки із використанням фарби – 6 місяців. Протягом гарантійного строку експлуатації, розмітка повинна відповідати ДСТУ 2587:2010. У разі невідповідності розмітки ДСТУ2587:2010 протягом гарантійного строку експлуатації, виконавець зобов’язаний за свій рахунок переробити невідповідні ділянки. </w:t>
      </w:r>
    </w:p>
    <w:p w:rsidR="00DD741A" w:rsidRDefault="002C5665" w:rsidP="00DD741A">
      <w:pPr>
        <w:pStyle w:val="a4"/>
        <w:spacing w:after="0"/>
        <w:ind w:left="0" w:firstLine="426"/>
        <w:jc w:val="both"/>
        <w:rPr>
          <w:rFonts w:ascii="Times New Roman" w:hAnsi="Times New Roman" w:cs="Times New Roman"/>
          <w:sz w:val="24"/>
          <w:szCs w:val="24"/>
        </w:rPr>
      </w:pPr>
      <w:r w:rsidRPr="002C5665">
        <w:rPr>
          <w:rFonts w:ascii="Times New Roman" w:hAnsi="Times New Roman" w:cs="Times New Roman"/>
          <w:sz w:val="24"/>
          <w:szCs w:val="24"/>
        </w:rPr>
        <w:t xml:space="preserve">Обсяги надаваних послуг, вказаних в технічному завданні можуть бути змінені Замовником в межах передбаченого фінансування, відповідно до потреб замовника, а також в разі прийняття відповідного рішення координаційної ради з безпеки дорожнього руху, при наявності приписів патрульної поліції, а також у зв’язку з виробничою необхідністю по мірі виявлення недоліків, тощо. </w:t>
      </w:r>
    </w:p>
    <w:p w:rsidR="00DD741A" w:rsidRDefault="002C5665" w:rsidP="00DD741A">
      <w:pPr>
        <w:pStyle w:val="a4"/>
        <w:spacing w:after="0"/>
        <w:ind w:left="0" w:firstLine="426"/>
        <w:jc w:val="both"/>
        <w:rPr>
          <w:rFonts w:ascii="Times New Roman" w:hAnsi="Times New Roman" w:cs="Times New Roman"/>
          <w:sz w:val="24"/>
          <w:szCs w:val="24"/>
        </w:rPr>
      </w:pPr>
      <w:r w:rsidRPr="002C5665">
        <w:rPr>
          <w:rFonts w:ascii="Times New Roman" w:hAnsi="Times New Roman" w:cs="Times New Roman"/>
          <w:sz w:val="24"/>
          <w:szCs w:val="24"/>
        </w:rPr>
        <w:t xml:space="preserve">До надання послуг Учасник-переможець приступає наступного дня після отримання замовлення. </w:t>
      </w:r>
    </w:p>
    <w:p w:rsidR="00DD741A" w:rsidRDefault="002C5665" w:rsidP="00DD741A">
      <w:pPr>
        <w:pStyle w:val="a4"/>
        <w:spacing w:after="0"/>
        <w:ind w:left="0" w:firstLine="426"/>
        <w:jc w:val="both"/>
        <w:rPr>
          <w:rFonts w:ascii="Times New Roman" w:hAnsi="Times New Roman" w:cs="Times New Roman"/>
          <w:sz w:val="24"/>
          <w:szCs w:val="24"/>
        </w:rPr>
      </w:pPr>
      <w:r w:rsidRPr="002C5665">
        <w:rPr>
          <w:rFonts w:ascii="Times New Roman" w:hAnsi="Times New Roman" w:cs="Times New Roman"/>
          <w:sz w:val="24"/>
          <w:szCs w:val="24"/>
        </w:rPr>
        <w:lastRenderedPageBreak/>
        <w:t xml:space="preserve">Учасник-переможець зобов’язаний попередньо узгоджувати з Замовником обсяги послуг, що плануються до виконання. </w:t>
      </w:r>
    </w:p>
    <w:p w:rsidR="00DD741A" w:rsidRDefault="002C5665" w:rsidP="00DD741A">
      <w:pPr>
        <w:pStyle w:val="a4"/>
        <w:spacing w:after="0"/>
        <w:ind w:left="0" w:firstLine="426"/>
        <w:jc w:val="both"/>
        <w:rPr>
          <w:rFonts w:ascii="Times New Roman" w:hAnsi="Times New Roman" w:cs="Times New Roman"/>
          <w:sz w:val="24"/>
          <w:szCs w:val="24"/>
        </w:rPr>
      </w:pPr>
      <w:r w:rsidRPr="002C5665">
        <w:rPr>
          <w:rFonts w:ascii="Times New Roman" w:hAnsi="Times New Roman" w:cs="Times New Roman"/>
          <w:sz w:val="24"/>
          <w:szCs w:val="24"/>
        </w:rPr>
        <w:t xml:space="preserve">Організацію дорожнього руху і облаштування місця перед початком та на період проведення робіт виконує Учасник-переможець власними силами відповідно до вимог Закону України «Про дорожній рух» та Правил дорожнього руху України. </w:t>
      </w:r>
    </w:p>
    <w:p w:rsidR="00DD741A" w:rsidRDefault="002C5665" w:rsidP="00DD741A">
      <w:pPr>
        <w:pStyle w:val="a4"/>
        <w:spacing w:after="0"/>
        <w:ind w:left="0" w:firstLine="426"/>
        <w:jc w:val="both"/>
        <w:rPr>
          <w:rFonts w:ascii="Times New Roman" w:hAnsi="Times New Roman" w:cs="Times New Roman"/>
          <w:sz w:val="24"/>
          <w:szCs w:val="24"/>
        </w:rPr>
      </w:pPr>
      <w:r w:rsidRPr="002C5665">
        <w:rPr>
          <w:rFonts w:ascii="Times New Roman" w:hAnsi="Times New Roman" w:cs="Times New Roman"/>
          <w:sz w:val="24"/>
          <w:szCs w:val="24"/>
        </w:rPr>
        <w:t xml:space="preserve">Місце надання послуг облаштувати сигнальною стрічкою та попереджувальними дорожніми знаками. </w:t>
      </w:r>
    </w:p>
    <w:p w:rsidR="00DD741A" w:rsidRDefault="002C5665" w:rsidP="00DD741A">
      <w:pPr>
        <w:pStyle w:val="a4"/>
        <w:spacing w:after="0"/>
        <w:ind w:left="0" w:firstLine="426"/>
        <w:jc w:val="both"/>
        <w:rPr>
          <w:rFonts w:ascii="Times New Roman" w:hAnsi="Times New Roman" w:cs="Times New Roman"/>
          <w:sz w:val="24"/>
          <w:szCs w:val="24"/>
        </w:rPr>
      </w:pPr>
      <w:r w:rsidRPr="002C5665">
        <w:rPr>
          <w:rFonts w:ascii="Times New Roman" w:hAnsi="Times New Roman" w:cs="Times New Roman"/>
          <w:sz w:val="24"/>
          <w:szCs w:val="24"/>
        </w:rPr>
        <w:t>Після надання послуг Учасник-переможець повинен прибрати територію, на якій проводились</w:t>
      </w:r>
      <w:r w:rsidRPr="002C5665">
        <w:rPr>
          <w:rFonts w:ascii="Times New Roman" w:hAnsi="Times New Roman" w:cs="Times New Roman"/>
          <w:spacing w:val="-1"/>
          <w:sz w:val="24"/>
          <w:szCs w:val="24"/>
        </w:rPr>
        <w:t xml:space="preserve"> </w:t>
      </w:r>
      <w:r w:rsidRPr="002C5665">
        <w:rPr>
          <w:rFonts w:ascii="Times New Roman" w:hAnsi="Times New Roman" w:cs="Times New Roman"/>
          <w:sz w:val="24"/>
          <w:szCs w:val="24"/>
        </w:rPr>
        <w:t xml:space="preserve">роботи. </w:t>
      </w:r>
    </w:p>
    <w:p w:rsidR="002C5665" w:rsidRPr="002C5665" w:rsidRDefault="002C5665" w:rsidP="00DD741A">
      <w:pPr>
        <w:pStyle w:val="a4"/>
        <w:spacing w:after="0"/>
        <w:ind w:left="0" w:firstLine="426"/>
        <w:jc w:val="both"/>
        <w:rPr>
          <w:rFonts w:ascii="Times New Roman" w:hAnsi="Times New Roman" w:cs="Times New Roman"/>
          <w:b/>
          <w:sz w:val="24"/>
          <w:szCs w:val="24"/>
        </w:rPr>
      </w:pPr>
      <w:r w:rsidRPr="002C5665">
        <w:rPr>
          <w:rFonts w:ascii="Times New Roman" w:hAnsi="Times New Roman" w:cs="Times New Roman"/>
          <w:sz w:val="24"/>
          <w:szCs w:val="24"/>
        </w:rPr>
        <w:t>Учасник-переможець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w:t>
      </w:r>
      <w:r w:rsidRPr="002C5665">
        <w:rPr>
          <w:rFonts w:ascii="Times New Roman" w:hAnsi="Times New Roman" w:cs="Times New Roman"/>
          <w:spacing w:val="-5"/>
          <w:sz w:val="24"/>
          <w:szCs w:val="24"/>
        </w:rPr>
        <w:t xml:space="preserve"> </w:t>
      </w:r>
      <w:r w:rsidR="00A417D0">
        <w:rPr>
          <w:rFonts w:ascii="Times New Roman" w:hAnsi="Times New Roman" w:cs="Times New Roman"/>
          <w:sz w:val="24"/>
          <w:szCs w:val="24"/>
        </w:rPr>
        <w:t>послуг)</w:t>
      </w:r>
      <w:bookmarkStart w:id="0" w:name="_GoBack"/>
      <w:bookmarkEnd w:id="0"/>
      <w:r w:rsidRPr="002C5665">
        <w:rPr>
          <w:rFonts w:ascii="Times New Roman" w:hAnsi="Times New Roman" w:cs="Times New Roman"/>
          <w:sz w:val="24"/>
          <w:szCs w:val="24"/>
        </w:rPr>
        <w:t>.</w:t>
      </w:r>
    </w:p>
    <w:p w:rsidR="00A82EDA" w:rsidRPr="002C5665" w:rsidRDefault="00A82EDA" w:rsidP="002C5665">
      <w:pPr>
        <w:widowControl w:val="0"/>
        <w:tabs>
          <w:tab w:val="left" w:pos="567"/>
          <w:tab w:val="left" w:pos="709"/>
          <w:tab w:val="left" w:pos="1134"/>
        </w:tabs>
        <w:autoSpaceDE w:val="0"/>
        <w:autoSpaceDN w:val="0"/>
        <w:spacing w:after="0" w:line="240" w:lineRule="auto"/>
        <w:jc w:val="both"/>
        <w:rPr>
          <w:rFonts w:ascii="Times New Roman" w:hAnsi="Times New Roman" w:cs="Times New Roman"/>
          <w:sz w:val="24"/>
        </w:rPr>
      </w:pPr>
    </w:p>
    <w:p w:rsidR="00A82EDA" w:rsidRDefault="00A82EDA" w:rsidP="00A82EDA">
      <w:pPr>
        <w:widowControl w:val="0"/>
        <w:tabs>
          <w:tab w:val="left" w:pos="480"/>
        </w:tabs>
        <w:autoSpaceDE w:val="0"/>
        <w:autoSpaceDN w:val="0"/>
        <w:spacing w:after="0" w:line="240" w:lineRule="auto"/>
        <w:jc w:val="both"/>
        <w:rPr>
          <w:rFonts w:ascii="Times New Roman" w:hAnsi="Times New Roman" w:cs="Times New Roman"/>
          <w:sz w:val="24"/>
          <w:szCs w:val="24"/>
        </w:rPr>
      </w:pPr>
    </w:p>
    <w:sectPr w:rsidR="00A82EDA" w:rsidSect="000F17B3">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0DE5331"/>
    <w:multiLevelType w:val="hybridMultilevel"/>
    <w:tmpl w:val="38B4ADD0"/>
    <w:lvl w:ilvl="0" w:tplc="6FD85018">
      <w:start w:val="1"/>
      <w:numFmt w:val="decimal"/>
      <w:lvlText w:val="%1."/>
      <w:lvlJc w:val="left"/>
      <w:pPr>
        <w:ind w:left="1060" w:hanging="360"/>
      </w:pPr>
      <w:rPr>
        <w:rFonts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4"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6"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C2C0071"/>
    <w:multiLevelType w:val="hybridMultilevel"/>
    <w:tmpl w:val="FBFC85E2"/>
    <w:lvl w:ilvl="0" w:tplc="B96E62FC">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7CA5093D"/>
    <w:multiLevelType w:val="hybridMultilevel"/>
    <w:tmpl w:val="5C56DC0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8"/>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9"/>
  </w:num>
  <w:num w:numId="9">
    <w:abstractNumId w:val="11"/>
  </w:num>
  <w:num w:numId="10">
    <w:abstractNumId w:val="10"/>
  </w:num>
  <w:num w:numId="11">
    <w:abstractNumId w:val="5"/>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A6"/>
    <w:rsid w:val="000370ED"/>
    <w:rsid w:val="0004645C"/>
    <w:rsid w:val="00063F9A"/>
    <w:rsid w:val="00066AC4"/>
    <w:rsid w:val="00093090"/>
    <w:rsid w:val="000F17B3"/>
    <w:rsid w:val="00103243"/>
    <w:rsid w:val="001438F6"/>
    <w:rsid w:val="00145CED"/>
    <w:rsid w:val="00156A39"/>
    <w:rsid w:val="001A4378"/>
    <w:rsid w:val="001A44EE"/>
    <w:rsid w:val="001B1AC7"/>
    <w:rsid w:val="00232F81"/>
    <w:rsid w:val="00261569"/>
    <w:rsid w:val="002C5665"/>
    <w:rsid w:val="002D08CB"/>
    <w:rsid w:val="0032429A"/>
    <w:rsid w:val="00352E3C"/>
    <w:rsid w:val="00434A2B"/>
    <w:rsid w:val="00456A24"/>
    <w:rsid w:val="004F14E2"/>
    <w:rsid w:val="00532B40"/>
    <w:rsid w:val="005619FA"/>
    <w:rsid w:val="00562249"/>
    <w:rsid w:val="00586029"/>
    <w:rsid w:val="005E0621"/>
    <w:rsid w:val="006639FE"/>
    <w:rsid w:val="006E68C5"/>
    <w:rsid w:val="0070071D"/>
    <w:rsid w:val="00706186"/>
    <w:rsid w:val="007662B4"/>
    <w:rsid w:val="00770F97"/>
    <w:rsid w:val="00772F92"/>
    <w:rsid w:val="008211C5"/>
    <w:rsid w:val="00841923"/>
    <w:rsid w:val="00903829"/>
    <w:rsid w:val="009419D4"/>
    <w:rsid w:val="00954D55"/>
    <w:rsid w:val="0095526E"/>
    <w:rsid w:val="009A332D"/>
    <w:rsid w:val="009E4055"/>
    <w:rsid w:val="00A17B10"/>
    <w:rsid w:val="00A417D0"/>
    <w:rsid w:val="00A82EDA"/>
    <w:rsid w:val="00A92602"/>
    <w:rsid w:val="00B5233B"/>
    <w:rsid w:val="00B52C84"/>
    <w:rsid w:val="00B715B7"/>
    <w:rsid w:val="00B7543D"/>
    <w:rsid w:val="00B8650D"/>
    <w:rsid w:val="00B9123A"/>
    <w:rsid w:val="00BA1EB3"/>
    <w:rsid w:val="00BA4B61"/>
    <w:rsid w:val="00C15982"/>
    <w:rsid w:val="00CC22CD"/>
    <w:rsid w:val="00DB7A24"/>
    <w:rsid w:val="00DD741A"/>
    <w:rsid w:val="00E10B50"/>
    <w:rsid w:val="00E11BA6"/>
    <w:rsid w:val="00E37264"/>
    <w:rsid w:val="00E90E8D"/>
    <w:rsid w:val="00EB45DA"/>
    <w:rsid w:val="00F608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7573"/>
  <w15:docId w15:val="{A5F2162A-A372-4098-A745-FE3EA5DE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9D4"/>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uiPriority w:val="34"/>
    <w:qFormat/>
    <w:rsid w:val="00EB45DA"/>
    <w:pPr>
      <w:ind w:left="720"/>
      <w:contextualSpacing/>
    </w:pPr>
  </w:style>
  <w:style w:type="character" w:customStyle="1" w:styleId="h-select-all">
    <w:name w:val="h-select-all"/>
    <w:basedOn w:val="a0"/>
    <w:rsid w:val="00706186"/>
  </w:style>
  <w:style w:type="paragraph" w:styleId="a5">
    <w:name w:val="Title"/>
    <w:basedOn w:val="a"/>
    <w:link w:val="a6"/>
    <w:qFormat/>
    <w:rsid w:val="00772F92"/>
    <w:pPr>
      <w:spacing w:after="0" w:line="240" w:lineRule="auto"/>
      <w:jc w:val="center"/>
    </w:pPr>
    <w:rPr>
      <w:rFonts w:ascii="Tahoma" w:eastAsia="Times New Roman" w:hAnsi="Tahoma" w:cs="Tahoma"/>
      <w:b/>
      <w:sz w:val="24"/>
      <w:szCs w:val="24"/>
      <w:lang w:eastAsia="ru-RU"/>
    </w:rPr>
  </w:style>
  <w:style w:type="character" w:customStyle="1" w:styleId="a6">
    <w:name w:val="Заголовок Знак"/>
    <w:basedOn w:val="a0"/>
    <w:link w:val="a5"/>
    <w:rsid w:val="00772F92"/>
    <w:rPr>
      <w:rFonts w:ascii="Tahoma" w:eastAsia="Times New Roman" w:hAnsi="Tahoma" w:cs="Tahoma"/>
      <w:b/>
      <w:sz w:val="24"/>
      <w:szCs w:val="24"/>
      <w:lang w:eastAsia="ru-RU"/>
    </w:rPr>
  </w:style>
  <w:style w:type="paragraph" w:styleId="a7">
    <w:name w:val="Subtitle"/>
    <w:basedOn w:val="a"/>
    <w:link w:val="a8"/>
    <w:uiPriority w:val="99"/>
    <w:qFormat/>
    <w:rsid w:val="00772F92"/>
    <w:pPr>
      <w:spacing w:after="0" w:line="240" w:lineRule="auto"/>
      <w:jc w:val="center"/>
    </w:pPr>
    <w:rPr>
      <w:rFonts w:ascii="Courier New" w:eastAsia="Times New Roman" w:hAnsi="Courier New" w:cs="Times New Roman"/>
      <w:b/>
      <w:sz w:val="44"/>
      <w:lang w:eastAsia="ru-RU"/>
    </w:rPr>
  </w:style>
  <w:style w:type="character" w:customStyle="1" w:styleId="a8">
    <w:name w:val="Подзаголовок Знак"/>
    <w:basedOn w:val="a0"/>
    <w:link w:val="a7"/>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9">
    <w:name w:val="Normal (Web)"/>
    <w:basedOn w:val="a"/>
    <w:uiPriority w:val="99"/>
    <w:unhideWhenUsed/>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a">
    <w:name w:val="Emphasis"/>
    <w:basedOn w:val="a0"/>
    <w:uiPriority w:val="20"/>
    <w:qFormat/>
    <w:rsid w:val="00A82EDA"/>
    <w:rPr>
      <w:i/>
      <w:iCs/>
    </w:rPr>
  </w:style>
  <w:style w:type="table" w:customStyle="1" w:styleId="TableNormal">
    <w:name w:val="Table Normal"/>
    <w:uiPriority w:val="2"/>
    <w:semiHidden/>
    <w:unhideWhenUsed/>
    <w:qFormat/>
    <w:rsid w:val="00A82E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A82EDA"/>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1"/>
    <w:rsid w:val="00A82EDA"/>
    <w:rPr>
      <w:rFonts w:ascii="Times New Roman" w:eastAsia="Times New Roman" w:hAnsi="Times New Roman" w:cs="Times New Roman"/>
      <w:sz w:val="24"/>
      <w:szCs w:val="24"/>
    </w:rPr>
  </w:style>
  <w:style w:type="paragraph" w:customStyle="1" w:styleId="11">
    <w:name w:val="Заголовок 11"/>
    <w:basedOn w:val="a"/>
    <w:uiPriority w:val="1"/>
    <w:qFormat/>
    <w:rsid w:val="00A82EDA"/>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A82EDA"/>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31098">
      <w:bodyDiv w:val="1"/>
      <w:marLeft w:val="0"/>
      <w:marRight w:val="0"/>
      <w:marTop w:val="0"/>
      <w:marBottom w:val="0"/>
      <w:divBdr>
        <w:top w:val="none" w:sz="0" w:space="0" w:color="auto"/>
        <w:left w:val="none" w:sz="0" w:space="0" w:color="auto"/>
        <w:bottom w:val="none" w:sz="0" w:space="0" w:color="auto"/>
        <w:right w:val="none" w:sz="0" w:space="0" w:color="auto"/>
      </w:divBdr>
    </w:div>
    <w:div w:id="20176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23620854"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236208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ki.prom.ua/cabinet/purchases/state_purchase/view/25269051" TargetMode="External"/><Relationship Id="rId5" Type="http://schemas.openxmlformats.org/officeDocument/2006/relationships/hyperlink" Target="https://my.zakupki.prom.ua/cabinet/purchases/state_plan/view/1472368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6785</Words>
  <Characters>3869</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2021-03-30T11:43:00Z</cp:lastPrinted>
  <dcterms:created xsi:type="dcterms:W3CDTF">2021-03-31T13:19:00Z</dcterms:created>
  <dcterms:modified xsi:type="dcterms:W3CDTF">2021-03-31T13:19:00Z</dcterms:modified>
</cp:coreProperties>
</file>