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38E" w:rsidRPr="00D31D15" w:rsidRDefault="004E638E" w:rsidP="004E638E">
      <w:pPr>
        <w:ind w:left="5664" w:firstLine="708"/>
      </w:pPr>
      <w:r w:rsidRPr="00D31D15">
        <w:t>ЗАТВЕРДЖЕНО</w:t>
      </w:r>
    </w:p>
    <w:p w:rsidR="004E638E" w:rsidRDefault="004E638E" w:rsidP="004E638E">
      <w:r>
        <w:tab/>
      </w:r>
      <w:r>
        <w:tab/>
      </w:r>
      <w:r>
        <w:tab/>
      </w:r>
      <w:r>
        <w:tab/>
      </w:r>
      <w:r>
        <w:tab/>
      </w:r>
      <w:r>
        <w:tab/>
      </w:r>
      <w:r>
        <w:tab/>
      </w:r>
      <w:r>
        <w:tab/>
        <w:t>р</w:t>
      </w:r>
      <w:r w:rsidRPr="00D31D15">
        <w:t>ішення міської ради</w:t>
      </w:r>
    </w:p>
    <w:p w:rsidR="004E638E" w:rsidRDefault="004E638E" w:rsidP="004E638E">
      <w:pPr>
        <w:ind w:left="4956" w:firstLine="708"/>
      </w:pPr>
      <w:r>
        <w:t>2</w:t>
      </w:r>
      <w:r w:rsidR="000E45FB">
        <w:t>3</w:t>
      </w:r>
      <w:r>
        <w:t>.1</w:t>
      </w:r>
      <w:r w:rsidR="000E45FB">
        <w:t>2</w:t>
      </w:r>
      <w:r>
        <w:t>.202</w:t>
      </w:r>
      <w:r w:rsidR="000E45FB">
        <w:t>5</w:t>
      </w:r>
      <w:r>
        <w:t xml:space="preserve">   №  </w:t>
      </w:r>
      <w:r w:rsidR="000E45FB">
        <w:t>4891</w:t>
      </w:r>
      <w:bookmarkStart w:id="0" w:name="_GoBack"/>
      <w:bookmarkEnd w:id="0"/>
      <w:r>
        <w:tab/>
      </w:r>
      <w:r>
        <w:tab/>
      </w:r>
      <w:r>
        <w:tab/>
      </w:r>
      <w:r>
        <w:tab/>
      </w:r>
      <w:r>
        <w:tab/>
      </w:r>
      <w:r>
        <w:tab/>
      </w:r>
      <w:r>
        <w:tab/>
      </w:r>
    </w:p>
    <w:p w:rsidR="004E638E" w:rsidRDefault="004E638E" w:rsidP="004E638E">
      <w:pPr>
        <w:ind w:left="4956" w:firstLine="708"/>
      </w:pPr>
      <w:r w:rsidRPr="00D31D15">
        <w:t xml:space="preserve">Секретар міської ради </w:t>
      </w:r>
    </w:p>
    <w:p w:rsidR="004E638E" w:rsidRPr="00D31D15" w:rsidRDefault="004E638E" w:rsidP="004E638E">
      <w:pPr>
        <w:ind w:left="4248" w:firstLine="708"/>
      </w:pPr>
    </w:p>
    <w:p w:rsidR="004E638E" w:rsidRPr="00D31D15" w:rsidRDefault="004E638E" w:rsidP="004E638E">
      <w:pPr>
        <w:ind w:left="4956" w:firstLine="708"/>
      </w:pPr>
      <w:r w:rsidRPr="00D31D15">
        <w:t>___</w:t>
      </w:r>
      <w:r>
        <w:t>______  Віктор ГІЛЬТАЙЧУК</w:t>
      </w:r>
    </w:p>
    <w:p w:rsidR="00C44948" w:rsidRPr="00446D4A" w:rsidRDefault="00C44948" w:rsidP="00C44948">
      <w:pPr>
        <w:pStyle w:val="a6"/>
        <w:ind w:left="6237"/>
        <w:jc w:val="left"/>
      </w:pP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t xml:space="preserve"> </w:t>
      </w:r>
    </w:p>
    <w:p w:rsidR="00C44948" w:rsidRPr="00446D4A" w:rsidRDefault="00C44948" w:rsidP="00C44948">
      <w:pPr>
        <w:pStyle w:val="a6"/>
        <w:jc w:val="right"/>
        <w:rPr>
          <w:bCs/>
          <w:caps/>
          <w:sz w:val="24"/>
          <w:szCs w:val="24"/>
          <w:u w:val="none"/>
        </w:rPr>
      </w:pPr>
      <w:r w:rsidRPr="00446D4A">
        <w:rPr>
          <w:bCs/>
          <w:caps/>
          <w:sz w:val="24"/>
          <w:szCs w:val="24"/>
          <w:u w:val="none"/>
        </w:rPr>
        <w:tab/>
      </w:r>
    </w:p>
    <w:p w:rsidR="00C44948" w:rsidRPr="00446D4A" w:rsidRDefault="00C44948" w:rsidP="004E638E">
      <w:pPr>
        <w:pStyle w:val="a6"/>
        <w:jc w:val="both"/>
        <w:rPr>
          <w:bCs/>
          <w:caps/>
          <w:sz w:val="24"/>
          <w:szCs w:val="24"/>
          <w:u w:val="none"/>
        </w:rPr>
      </w:pPr>
      <w:r w:rsidRPr="00446D4A">
        <w:rPr>
          <w:bCs/>
          <w:caps/>
          <w:sz w:val="24"/>
          <w:szCs w:val="24"/>
          <w:u w:val="none"/>
        </w:rPr>
        <w:tab/>
      </w:r>
    </w:p>
    <w:p w:rsidR="00C44948" w:rsidRPr="003D01C9" w:rsidRDefault="00C44948" w:rsidP="00C44948">
      <w:pPr>
        <w:pStyle w:val="a6"/>
        <w:rPr>
          <w:bCs/>
          <w:caps/>
          <w:sz w:val="24"/>
          <w:szCs w:val="24"/>
          <w:u w:val="none"/>
        </w:rPr>
      </w:pPr>
      <w:r w:rsidRPr="003D01C9">
        <w:rPr>
          <w:caps/>
          <w:noProof/>
          <w:sz w:val="24"/>
          <w:szCs w:val="24"/>
          <w:u w:val="none"/>
          <w:lang w:val="ru-RU"/>
        </w:rPr>
        <w:drawing>
          <wp:inline distT="0" distB="0" distL="0" distR="0">
            <wp:extent cx="1819275" cy="20383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2038350"/>
                    </a:xfrm>
                    <a:prstGeom prst="rect">
                      <a:avLst/>
                    </a:prstGeom>
                    <a:noFill/>
                    <a:ln>
                      <a:noFill/>
                    </a:ln>
                  </pic:spPr>
                </pic:pic>
              </a:graphicData>
            </a:graphic>
          </wp:inline>
        </w:drawing>
      </w:r>
    </w:p>
    <w:p w:rsidR="00C44948" w:rsidRPr="003D01C9" w:rsidRDefault="00C44948" w:rsidP="00C44948">
      <w:pPr>
        <w:pStyle w:val="a6"/>
        <w:jc w:val="both"/>
        <w:rPr>
          <w:bCs/>
          <w:caps/>
          <w:sz w:val="24"/>
          <w:szCs w:val="24"/>
          <w:u w:val="none"/>
        </w:rPr>
      </w:pPr>
    </w:p>
    <w:p w:rsidR="00C44948" w:rsidRPr="003D01C9" w:rsidRDefault="00C44948" w:rsidP="00C44948">
      <w:pPr>
        <w:pStyle w:val="a6"/>
        <w:jc w:val="both"/>
        <w:rPr>
          <w:bCs/>
          <w:caps/>
          <w:sz w:val="24"/>
          <w:szCs w:val="24"/>
          <w:u w:val="none"/>
        </w:rPr>
      </w:pPr>
      <w:r w:rsidRPr="003D01C9">
        <w:rPr>
          <w:noProof/>
          <w:lang w:val="ru-RU"/>
        </w:rPr>
        <mc:AlternateContent>
          <mc:Choice Requires="wps">
            <w:drawing>
              <wp:anchor distT="0" distB="0" distL="114300" distR="114300" simplePos="0" relativeHeight="251659264" behindDoc="0" locked="0" layoutInCell="1" allowOverlap="1">
                <wp:simplePos x="0" y="0"/>
                <wp:positionH relativeFrom="column">
                  <wp:posOffset>983615</wp:posOffset>
                </wp:positionH>
                <wp:positionV relativeFrom="paragraph">
                  <wp:posOffset>12700</wp:posOffset>
                </wp:positionV>
                <wp:extent cx="4309110" cy="909320"/>
                <wp:effectExtent l="0" t="0" r="0" b="508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9110" cy="909320"/>
                        </a:xfrm>
                        <a:prstGeom prst="rect">
                          <a:avLst/>
                        </a:prstGeom>
                        <a:noFill/>
                        <a:ln>
                          <a:noFill/>
                        </a:ln>
                        <a:effectLst/>
                      </wps:spPr>
                      <wps:txbx>
                        <w:txbxContent>
                          <w:p w:rsidR="006C09E4" w:rsidRPr="008D247F" w:rsidRDefault="006C09E4" w:rsidP="00C44948">
                            <w:pPr>
                              <w:pStyle w:val="a6"/>
                              <w:rPr>
                                <w:noProof/>
                                <w:sz w:val="112"/>
                                <w:szCs w:val="112"/>
                                <w:u w:val="none"/>
                              </w:rPr>
                            </w:pPr>
                            <w:r w:rsidRPr="008D247F">
                              <w:rPr>
                                <w:noProof/>
                                <w:sz w:val="112"/>
                                <w:szCs w:val="112"/>
                                <w:u w:val="none"/>
                              </w:rPr>
                              <w:t>ПРОГРАМА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8" o:spid="_x0000_s1026" type="#_x0000_t202" style="position:absolute;left:0;text-align:left;margin-left:77.45pt;margin-top:1pt;width:339.3pt;height:71.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" filled="f" stroked="f">
                <v:path arrowok="t"/>
                <v:textbox style="mso-fit-shape-to-text:t">
                  <w:txbxContent>
                    <w:p w:rsidR="006C09E4" w:rsidRPr="008D247F" w:rsidRDefault="006C09E4" w:rsidP="00C44948">
                      <w:pPr>
                        <w:pStyle w:val="a6"/>
                        <w:rPr>
                          <w:noProof/>
                          <w:sz w:val="112"/>
                          <w:szCs w:val="112"/>
                          <w:u w:val="none"/>
                        </w:rPr>
                      </w:pPr>
                      <w:r w:rsidRPr="008D247F">
                        <w:rPr>
                          <w:noProof/>
                          <w:sz w:val="112"/>
                          <w:szCs w:val="112"/>
                          <w:u w:val="none"/>
                        </w:rPr>
                        <w:t>ПРОГРАМА</w:t>
                      </w:r>
                    </w:p>
                  </w:txbxContent>
                </v:textbox>
              </v:shape>
            </w:pict>
          </mc:Fallback>
        </mc:AlternateContent>
      </w:r>
    </w:p>
    <w:p w:rsidR="00C44948" w:rsidRPr="003D01C9" w:rsidRDefault="00C44948" w:rsidP="00C44948">
      <w:pPr>
        <w:pStyle w:val="a6"/>
        <w:rPr>
          <w:bCs/>
          <w:caps/>
          <w:szCs w:val="28"/>
          <w:u w:val="none"/>
        </w:rPr>
      </w:pPr>
    </w:p>
    <w:p w:rsidR="00C44948" w:rsidRPr="003D01C9" w:rsidRDefault="00C44948" w:rsidP="00C44948">
      <w:pPr>
        <w:pStyle w:val="a6"/>
        <w:rPr>
          <w:bCs/>
          <w:caps/>
          <w:szCs w:val="28"/>
          <w:u w:val="none"/>
        </w:rPr>
      </w:pPr>
    </w:p>
    <w:p w:rsidR="00C44948" w:rsidRPr="003D01C9" w:rsidRDefault="00C44948" w:rsidP="00C44948">
      <w:pPr>
        <w:pStyle w:val="a6"/>
        <w:rPr>
          <w:bCs/>
          <w:caps/>
          <w:sz w:val="32"/>
          <w:szCs w:val="32"/>
          <w:u w:val="none"/>
        </w:rPr>
      </w:pPr>
    </w:p>
    <w:p w:rsidR="00C44948" w:rsidRPr="003D01C9" w:rsidRDefault="00C44948" w:rsidP="00C44948">
      <w:pPr>
        <w:pStyle w:val="a6"/>
        <w:rPr>
          <w:bCs/>
          <w:caps/>
          <w:sz w:val="32"/>
          <w:szCs w:val="32"/>
          <w:u w:val="none"/>
        </w:rPr>
      </w:pPr>
    </w:p>
    <w:p w:rsidR="00C44948" w:rsidRPr="003D01C9" w:rsidRDefault="00C44948" w:rsidP="00C44948">
      <w:pPr>
        <w:pStyle w:val="a6"/>
        <w:rPr>
          <w:bCs/>
          <w:caps/>
          <w:sz w:val="32"/>
          <w:szCs w:val="32"/>
          <w:u w:val="none"/>
        </w:rPr>
      </w:pPr>
    </w:p>
    <w:p w:rsidR="00C44948" w:rsidRPr="003D01C9" w:rsidRDefault="00C44948" w:rsidP="00C44948">
      <w:pPr>
        <w:pStyle w:val="a6"/>
        <w:rPr>
          <w:bCs/>
          <w:caps/>
          <w:sz w:val="32"/>
          <w:szCs w:val="32"/>
          <w:u w:val="none"/>
        </w:rPr>
      </w:pPr>
      <w:r w:rsidRPr="003D01C9">
        <w:rPr>
          <w:bCs/>
          <w:caps/>
          <w:sz w:val="32"/>
          <w:szCs w:val="32"/>
          <w:u w:val="none"/>
        </w:rPr>
        <w:t xml:space="preserve">економічного і СОЦІАЛЬНОго розвитку </w:t>
      </w:r>
    </w:p>
    <w:p w:rsidR="00C44948" w:rsidRPr="003D01C9" w:rsidRDefault="00C44948" w:rsidP="00C44948">
      <w:pPr>
        <w:pStyle w:val="a6"/>
        <w:rPr>
          <w:bCs/>
          <w:caps/>
          <w:sz w:val="32"/>
          <w:szCs w:val="32"/>
          <w:u w:val="none"/>
        </w:rPr>
      </w:pPr>
      <w:r w:rsidRPr="003D01C9">
        <w:rPr>
          <w:bCs/>
          <w:caps/>
          <w:sz w:val="32"/>
          <w:szCs w:val="32"/>
          <w:u w:val="none"/>
        </w:rPr>
        <w:t xml:space="preserve">калуської міської територіальної громади </w:t>
      </w:r>
    </w:p>
    <w:p w:rsidR="00C44948" w:rsidRPr="003D01C9" w:rsidRDefault="00C44948" w:rsidP="00C44948">
      <w:pPr>
        <w:pStyle w:val="a6"/>
        <w:rPr>
          <w:bCs/>
          <w:caps/>
          <w:sz w:val="32"/>
          <w:szCs w:val="32"/>
          <w:u w:val="none"/>
        </w:rPr>
      </w:pPr>
      <w:r w:rsidRPr="003D01C9">
        <w:rPr>
          <w:bCs/>
          <w:caps/>
          <w:sz w:val="32"/>
          <w:szCs w:val="32"/>
          <w:u w:val="none"/>
        </w:rPr>
        <w:t>на 202</w:t>
      </w:r>
      <w:r w:rsidR="004334B8" w:rsidRPr="003D01C9">
        <w:rPr>
          <w:bCs/>
          <w:caps/>
          <w:sz w:val="32"/>
          <w:szCs w:val="32"/>
          <w:u w:val="none"/>
        </w:rPr>
        <w:t>6-2028</w:t>
      </w:r>
      <w:r w:rsidRPr="003D01C9">
        <w:rPr>
          <w:bCs/>
          <w:caps/>
          <w:sz w:val="32"/>
          <w:szCs w:val="32"/>
          <w:u w:val="none"/>
        </w:rPr>
        <w:t xml:space="preserve"> р</w:t>
      </w:r>
      <w:r w:rsidR="004334B8" w:rsidRPr="003D01C9">
        <w:rPr>
          <w:bCs/>
          <w:caps/>
          <w:sz w:val="32"/>
          <w:szCs w:val="32"/>
          <w:u w:val="none"/>
        </w:rPr>
        <w:t>ОКИ</w:t>
      </w:r>
    </w:p>
    <w:p w:rsidR="00C44948" w:rsidRPr="003D01C9" w:rsidRDefault="00C44948" w:rsidP="00C44948">
      <w:pPr>
        <w:pStyle w:val="a6"/>
        <w:rPr>
          <w:bCs/>
          <w:caps/>
          <w:szCs w:val="28"/>
          <w:u w:val="none"/>
        </w:rPr>
      </w:pPr>
    </w:p>
    <w:p w:rsidR="00C44948" w:rsidRPr="003D01C9" w:rsidRDefault="00C44948" w:rsidP="00C44948">
      <w:pPr>
        <w:pStyle w:val="a6"/>
        <w:rPr>
          <w:bCs/>
          <w:caps/>
          <w:szCs w:val="28"/>
          <w:u w:val="none"/>
        </w:rPr>
      </w:pPr>
    </w:p>
    <w:p w:rsidR="00C44948" w:rsidRPr="003D01C9" w:rsidRDefault="00C44948" w:rsidP="00C44948">
      <w:pPr>
        <w:pStyle w:val="a6"/>
        <w:rPr>
          <w:bCs/>
          <w:caps/>
          <w:szCs w:val="28"/>
          <w:u w:val="none"/>
        </w:rPr>
      </w:pPr>
    </w:p>
    <w:p w:rsidR="00C44948" w:rsidRPr="003D01C9" w:rsidRDefault="00C44948" w:rsidP="00C44948">
      <w:pPr>
        <w:pStyle w:val="a6"/>
        <w:rPr>
          <w:bCs/>
          <w:caps/>
          <w:szCs w:val="28"/>
          <w:u w:val="none"/>
        </w:rPr>
      </w:pPr>
    </w:p>
    <w:p w:rsidR="00C44948" w:rsidRPr="003D01C9" w:rsidRDefault="00C44948" w:rsidP="00C44948">
      <w:pPr>
        <w:pStyle w:val="11"/>
        <w:ind w:left="0"/>
      </w:pPr>
    </w:p>
    <w:p w:rsidR="00C44948" w:rsidRPr="003D01C9" w:rsidRDefault="00C44948" w:rsidP="00C44948">
      <w:pPr>
        <w:pStyle w:val="11"/>
        <w:ind w:left="0"/>
      </w:pPr>
    </w:p>
    <w:p w:rsidR="00C44948" w:rsidRPr="003D01C9" w:rsidRDefault="00C44948" w:rsidP="00C44948">
      <w:pPr>
        <w:pStyle w:val="11"/>
        <w:ind w:left="0"/>
      </w:pPr>
    </w:p>
    <w:p w:rsidR="00C44948" w:rsidRPr="003D01C9" w:rsidRDefault="00C44948" w:rsidP="00C44948">
      <w:pPr>
        <w:pStyle w:val="11"/>
        <w:ind w:left="0"/>
      </w:pPr>
    </w:p>
    <w:p w:rsidR="00C44948" w:rsidRPr="003D01C9" w:rsidRDefault="00C44948" w:rsidP="00C44948">
      <w:pPr>
        <w:pStyle w:val="11"/>
        <w:ind w:left="0"/>
      </w:pPr>
    </w:p>
    <w:p w:rsidR="00C44948" w:rsidRPr="003D01C9" w:rsidRDefault="00C44948" w:rsidP="00C44948">
      <w:pPr>
        <w:pStyle w:val="11"/>
        <w:ind w:left="0"/>
      </w:pPr>
    </w:p>
    <w:p w:rsidR="00C44948" w:rsidRPr="003D01C9" w:rsidRDefault="00C44948" w:rsidP="00C44948">
      <w:pPr>
        <w:pStyle w:val="11"/>
        <w:ind w:left="0"/>
      </w:pPr>
    </w:p>
    <w:p w:rsidR="00C44948" w:rsidRPr="003D01C9" w:rsidRDefault="00C44948" w:rsidP="00C44948">
      <w:pPr>
        <w:pStyle w:val="11"/>
        <w:ind w:left="0"/>
      </w:pPr>
    </w:p>
    <w:p w:rsidR="00C44948" w:rsidRPr="003D01C9" w:rsidRDefault="00C44948" w:rsidP="00C44948">
      <w:pPr>
        <w:pStyle w:val="11"/>
        <w:jc w:val="center"/>
        <w:rPr>
          <w:sz w:val="28"/>
          <w:szCs w:val="28"/>
        </w:rPr>
      </w:pPr>
    </w:p>
    <w:p w:rsidR="00C44948" w:rsidRPr="003D01C9" w:rsidRDefault="00C44948" w:rsidP="00C44948">
      <w:pPr>
        <w:pStyle w:val="11"/>
        <w:jc w:val="center"/>
        <w:rPr>
          <w:b/>
        </w:rPr>
      </w:pPr>
      <w:r w:rsidRPr="003D01C9">
        <w:t>м. КАЛУШ</w:t>
      </w:r>
    </w:p>
    <w:p w:rsidR="00C44948" w:rsidRPr="003D01C9" w:rsidRDefault="00C44948" w:rsidP="00C44948">
      <w:pPr>
        <w:pStyle w:val="11"/>
        <w:jc w:val="center"/>
      </w:pPr>
      <w:r w:rsidRPr="003D01C9">
        <w:t>202</w:t>
      </w:r>
      <w:r w:rsidR="004334B8" w:rsidRPr="003D01C9">
        <w:t>5</w:t>
      </w:r>
      <w:r w:rsidRPr="003D01C9">
        <w:t xml:space="preserve"> рік</w:t>
      </w:r>
    </w:p>
    <w:p w:rsidR="00C44948" w:rsidRPr="003D01C9" w:rsidRDefault="00C44948" w:rsidP="00C44948">
      <w:pPr>
        <w:spacing w:after="200"/>
        <w:jc w:val="center"/>
        <w:rPr>
          <w:bCs/>
          <w:caps/>
        </w:rPr>
      </w:pPr>
      <w:r w:rsidRPr="003D01C9">
        <w:rPr>
          <w:bCs/>
          <w:caps/>
        </w:rPr>
        <w:br w:type="page"/>
      </w:r>
    </w:p>
    <w:p w:rsidR="00BC0DB4" w:rsidRDefault="00BC0DB4" w:rsidP="00BC0DB4">
      <w:pPr>
        <w:spacing w:after="200"/>
        <w:jc w:val="center"/>
        <w:rPr>
          <w:sz w:val="23"/>
          <w:szCs w:val="23"/>
        </w:rPr>
      </w:pPr>
      <w:r>
        <w:rPr>
          <w:b/>
          <w:bCs/>
          <w:caps/>
          <w:sz w:val="23"/>
          <w:szCs w:val="23"/>
        </w:rPr>
        <w:lastRenderedPageBreak/>
        <w:t>Зміст</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09"/>
        <w:gridCol w:w="7087"/>
        <w:gridCol w:w="703"/>
      </w:tblGrid>
      <w:tr w:rsidR="00BC0DB4" w:rsidTr="00B6300D">
        <w:tc>
          <w:tcPr>
            <w:tcW w:w="846" w:type="dxa"/>
          </w:tcPr>
          <w:p w:rsidR="00BC0DB4" w:rsidRDefault="00BC0DB4">
            <w:pPr>
              <w:rPr>
                <w:sz w:val="23"/>
                <w:szCs w:val="23"/>
                <w:lang w:eastAsia="en-US"/>
              </w:rPr>
            </w:pPr>
          </w:p>
        </w:tc>
        <w:tc>
          <w:tcPr>
            <w:tcW w:w="7796" w:type="dxa"/>
            <w:gridSpan w:val="2"/>
            <w:hideMark/>
          </w:tcPr>
          <w:p w:rsidR="00BC0DB4" w:rsidRDefault="00BC0DB4">
            <w:pPr>
              <w:rPr>
                <w:sz w:val="23"/>
                <w:szCs w:val="23"/>
                <w:lang w:eastAsia="en-US"/>
              </w:rPr>
            </w:pPr>
            <w:r>
              <w:rPr>
                <w:b/>
                <w:sz w:val="23"/>
                <w:szCs w:val="23"/>
                <w:lang w:eastAsia="en-US"/>
              </w:rPr>
              <w:t>Загальні положення</w:t>
            </w:r>
          </w:p>
        </w:tc>
        <w:tc>
          <w:tcPr>
            <w:tcW w:w="703" w:type="dxa"/>
            <w:hideMark/>
          </w:tcPr>
          <w:p w:rsidR="00BC0DB4" w:rsidRDefault="008E27CD">
            <w:pPr>
              <w:rPr>
                <w:sz w:val="23"/>
                <w:szCs w:val="23"/>
                <w:lang w:eastAsia="en-US"/>
              </w:rPr>
            </w:pPr>
            <w:r>
              <w:rPr>
                <w:sz w:val="23"/>
                <w:szCs w:val="23"/>
                <w:lang w:eastAsia="en-US"/>
              </w:rPr>
              <w:t>3</w:t>
            </w:r>
          </w:p>
        </w:tc>
      </w:tr>
      <w:tr w:rsidR="00BC0DB4" w:rsidTr="00B6300D">
        <w:tc>
          <w:tcPr>
            <w:tcW w:w="846" w:type="dxa"/>
          </w:tcPr>
          <w:p w:rsidR="00BC0DB4" w:rsidRDefault="00BC0DB4">
            <w:pPr>
              <w:rPr>
                <w:sz w:val="23"/>
                <w:szCs w:val="23"/>
                <w:lang w:eastAsia="en-US"/>
              </w:rPr>
            </w:pPr>
          </w:p>
        </w:tc>
        <w:tc>
          <w:tcPr>
            <w:tcW w:w="7796" w:type="dxa"/>
            <w:gridSpan w:val="2"/>
            <w:hideMark/>
          </w:tcPr>
          <w:p w:rsidR="00BC0DB4" w:rsidRDefault="00BC0DB4">
            <w:pPr>
              <w:rPr>
                <w:sz w:val="23"/>
                <w:szCs w:val="23"/>
                <w:lang w:eastAsia="en-US"/>
              </w:rPr>
            </w:pPr>
            <w:r>
              <w:rPr>
                <w:sz w:val="23"/>
                <w:szCs w:val="23"/>
                <w:lang w:eastAsia="en-US"/>
              </w:rPr>
              <w:t xml:space="preserve">ПАСПОРТ    </w:t>
            </w:r>
          </w:p>
          <w:p w:rsidR="00BC0DB4" w:rsidRDefault="00BC0DB4">
            <w:pPr>
              <w:rPr>
                <w:sz w:val="23"/>
                <w:szCs w:val="23"/>
                <w:lang w:eastAsia="en-US"/>
              </w:rPr>
            </w:pPr>
            <w:r>
              <w:rPr>
                <w:sz w:val="23"/>
                <w:szCs w:val="23"/>
                <w:lang w:eastAsia="en-US"/>
              </w:rPr>
              <w:t>Програми   економічного  і соціального  розвитку  Калуської міської територіальної громади на  2026-2028 роки</w:t>
            </w:r>
          </w:p>
        </w:tc>
        <w:tc>
          <w:tcPr>
            <w:tcW w:w="703" w:type="dxa"/>
          </w:tcPr>
          <w:p w:rsidR="00BC0DB4" w:rsidRDefault="008E27CD">
            <w:pPr>
              <w:rPr>
                <w:sz w:val="23"/>
                <w:szCs w:val="23"/>
                <w:lang w:eastAsia="en-US"/>
              </w:rPr>
            </w:pPr>
            <w:r>
              <w:rPr>
                <w:sz w:val="23"/>
                <w:szCs w:val="23"/>
                <w:lang w:eastAsia="en-US"/>
              </w:rPr>
              <w:t>3</w:t>
            </w:r>
          </w:p>
        </w:tc>
      </w:tr>
      <w:tr w:rsidR="00BC0DB4" w:rsidTr="00B6300D">
        <w:tc>
          <w:tcPr>
            <w:tcW w:w="846" w:type="dxa"/>
          </w:tcPr>
          <w:p w:rsidR="00BC0DB4" w:rsidRDefault="00BC0DB4">
            <w:pPr>
              <w:rPr>
                <w:sz w:val="23"/>
                <w:szCs w:val="23"/>
                <w:lang w:eastAsia="en-US"/>
              </w:rPr>
            </w:pPr>
          </w:p>
        </w:tc>
        <w:tc>
          <w:tcPr>
            <w:tcW w:w="7796" w:type="dxa"/>
            <w:gridSpan w:val="2"/>
            <w:hideMark/>
          </w:tcPr>
          <w:p w:rsidR="00BC0DB4" w:rsidRDefault="00BC0DB4">
            <w:pPr>
              <w:rPr>
                <w:sz w:val="23"/>
                <w:szCs w:val="23"/>
                <w:lang w:eastAsia="en-US"/>
              </w:rPr>
            </w:pPr>
            <w:r>
              <w:rPr>
                <w:sz w:val="23"/>
                <w:szCs w:val="23"/>
                <w:lang w:eastAsia="en-US"/>
              </w:rPr>
              <w:t>Вступ</w:t>
            </w:r>
          </w:p>
        </w:tc>
        <w:tc>
          <w:tcPr>
            <w:tcW w:w="703" w:type="dxa"/>
          </w:tcPr>
          <w:p w:rsidR="00BC0DB4" w:rsidRPr="008E27CD" w:rsidRDefault="008E27CD">
            <w:pPr>
              <w:rPr>
                <w:sz w:val="23"/>
                <w:szCs w:val="23"/>
                <w:lang w:eastAsia="en-US"/>
              </w:rPr>
            </w:pPr>
            <w:r w:rsidRPr="008E27CD">
              <w:rPr>
                <w:sz w:val="23"/>
                <w:szCs w:val="23"/>
                <w:lang w:eastAsia="en-US"/>
              </w:rPr>
              <w:t>4</w:t>
            </w:r>
          </w:p>
        </w:tc>
      </w:tr>
      <w:tr w:rsidR="00BC0DB4" w:rsidTr="00B6300D">
        <w:tc>
          <w:tcPr>
            <w:tcW w:w="846" w:type="dxa"/>
            <w:hideMark/>
          </w:tcPr>
          <w:p w:rsidR="00BC0DB4" w:rsidRDefault="00BC0DB4">
            <w:pPr>
              <w:rPr>
                <w:sz w:val="23"/>
                <w:szCs w:val="23"/>
                <w:lang w:eastAsia="en-US"/>
              </w:rPr>
            </w:pPr>
            <w:r>
              <w:rPr>
                <w:b/>
                <w:sz w:val="23"/>
                <w:szCs w:val="23"/>
                <w:lang w:eastAsia="en-US"/>
              </w:rPr>
              <w:t>І.</w:t>
            </w:r>
          </w:p>
        </w:tc>
        <w:tc>
          <w:tcPr>
            <w:tcW w:w="7796" w:type="dxa"/>
            <w:gridSpan w:val="2"/>
            <w:hideMark/>
          </w:tcPr>
          <w:p w:rsidR="00BC0DB4" w:rsidRDefault="00BC0DB4">
            <w:pPr>
              <w:rPr>
                <w:sz w:val="23"/>
                <w:szCs w:val="23"/>
                <w:lang w:eastAsia="en-US"/>
              </w:rPr>
            </w:pPr>
            <w:r>
              <w:rPr>
                <w:sz w:val="23"/>
                <w:szCs w:val="23"/>
                <w:lang w:eastAsia="en-US"/>
              </w:rPr>
              <w:t>Аналітична частина</w:t>
            </w:r>
          </w:p>
        </w:tc>
        <w:tc>
          <w:tcPr>
            <w:tcW w:w="703" w:type="dxa"/>
          </w:tcPr>
          <w:p w:rsidR="00BC0DB4" w:rsidRDefault="008E27CD">
            <w:pPr>
              <w:rPr>
                <w:sz w:val="23"/>
                <w:szCs w:val="23"/>
                <w:lang w:eastAsia="en-US"/>
              </w:rPr>
            </w:pPr>
            <w:r>
              <w:rPr>
                <w:sz w:val="23"/>
                <w:szCs w:val="23"/>
                <w:lang w:eastAsia="en-US"/>
              </w:rPr>
              <w:t>5</w:t>
            </w:r>
          </w:p>
        </w:tc>
      </w:tr>
      <w:tr w:rsidR="00BC0DB4" w:rsidTr="00B6300D">
        <w:tc>
          <w:tcPr>
            <w:tcW w:w="846" w:type="dxa"/>
            <w:hideMark/>
          </w:tcPr>
          <w:p w:rsidR="00BC0DB4" w:rsidRDefault="00BC0DB4">
            <w:pPr>
              <w:rPr>
                <w:sz w:val="23"/>
                <w:szCs w:val="23"/>
                <w:lang w:eastAsia="en-US"/>
              </w:rPr>
            </w:pPr>
            <w:r>
              <w:rPr>
                <w:sz w:val="23"/>
                <w:szCs w:val="23"/>
                <w:lang w:eastAsia="en-US"/>
              </w:rPr>
              <w:t>1.</w:t>
            </w:r>
          </w:p>
        </w:tc>
        <w:tc>
          <w:tcPr>
            <w:tcW w:w="7796" w:type="dxa"/>
            <w:gridSpan w:val="2"/>
            <w:hideMark/>
          </w:tcPr>
          <w:p w:rsidR="00BC0DB4" w:rsidRDefault="00BC0DB4">
            <w:pPr>
              <w:rPr>
                <w:sz w:val="23"/>
                <w:szCs w:val="23"/>
                <w:lang w:eastAsia="en-US"/>
              </w:rPr>
            </w:pPr>
            <w:r>
              <w:rPr>
                <w:sz w:val="23"/>
                <w:szCs w:val="23"/>
                <w:lang w:eastAsia="en-US"/>
              </w:rPr>
              <w:t>Соціально-економічний розвиток у 2025 році</w:t>
            </w:r>
          </w:p>
        </w:tc>
        <w:tc>
          <w:tcPr>
            <w:tcW w:w="703" w:type="dxa"/>
          </w:tcPr>
          <w:p w:rsidR="00BC0DB4" w:rsidRDefault="008E27CD">
            <w:pPr>
              <w:rPr>
                <w:sz w:val="23"/>
                <w:szCs w:val="23"/>
                <w:lang w:eastAsia="en-US"/>
              </w:rPr>
            </w:pPr>
            <w:r>
              <w:rPr>
                <w:sz w:val="23"/>
                <w:szCs w:val="23"/>
                <w:lang w:eastAsia="en-US"/>
              </w:rPr>
              <w:t>5</w:t>
            </w:r>
          </w:p>
        </w:tc>
      </w:tr>
      <w:tr w:rsidR="00BC0DB4" w:rsidTr="00B6300D">
        <w:tc>
          <w:tcPr>
            <w:tcW w:w="846" w:type="dxa"/>
            <w:hideMark/>
          </w:tcPr>
          <w:p w:rsidR="00BC0DB4" w:rsidRDefault="00BC0DB4">
            <w:pPr>
              <w:rPr>
                <w:sz w:val="23"/>
                <w:szCs w:val="23"/>
                <w:lang w:eastAsia="en-US"/>
              </w:rPr>
            </w:pPr>
            <w:r>
              <w:rPr>
                <w:sz w:val="23"/>
                <w:szCs w:val="23"/>
                <w:lang w:eastAsia="en-US"/>
              </w:rPr>
              <w:t>2.</w:t>
            </w:r>
          </w:p>
        </w:tc>
        <w:tc>
          <w:tcPr>
            <w:tcW w:w="7796" w:type="dxa"/>
            <w:gridSpan w:val="2"/>
            <w:hideMark/>
          </w:tcPr>
          <w:p w:rsidR="00BC0DB4" w:rsidRDefault="00BC0DB4">
            <w:pPr>
              <w:rPr>
                <w:sz w:val="23"/>
                <w:szCs w:val="23"/>
                <w:lang w:eastAsia="en-US"/>
              </w:rPr>
            </w:pPr>
            <w:r>
              <w:rPr>
                <w:sz w:val="23"/>
                <w:szCs w:val="23"/>
                <w:lang w:eastAsia="en-US"/>
              </w:rPr>
              <w:t>Проблеми розвитку економіки і соціальної сфери .</w:t>
            </w:r>
          </w:p>
        </w:tc>
        <w:tc>
          <w:tcPr>
            <w:tcW w:w="703" w:type="dxa"/>
          </w:tcPr>
          <w:p w:rsidR="00BC0DB4" w:rsidRDefault="008E27CD">
            <w:pPr>
              <w:rPr>
                <w:sz w:val="23"/>
                <w:szCs w:val="23"/>
                <w:lang w:eastAsia="en-US"/>
              </w:rPr>
            </w:pPr>
            <w:r>
              <w:rPr>
                <w:sz w:val="23"/>
                <w:szCs w:val="23"/>
                <w:lang w:eastAsia="en-US"/>
              </w:rPr>
              <w:t>28</w:t>
            </w:r>
          </w:p>
        </w:tc>
      </w:tr>
      <w:tr w:rsidR="00BC0DB4" w:rsidTr="00B6300D">
        <w:tc>
          <w:tcPr>
            <w:tcW w:w="846" w:type="dxa"/>
            <w:hideMark/>
          </w:tcPr>
          <w:p w:rsidR="00BC0DB4" w:rsidRDefault="00BC0DB4">
            <w:pPr>
              <w:rPr>
                <w:sz w:val="23"/>
                <w:szCs w:val="23"/>
                <w:lang w:eastAsia="en-US"/>
              </w:rPr>
            </w:pPr>
            <w:r>
              <w:rPr>
                <w:b/>
                <w:sz w:val="23"/>
                <w:szCs w:val="23"/>
                <w:lang w:eastAsia="en-US"/>
              </w:rPr>
              <w:t>ІІ.</w:t>
            </w:r>
          </w:p>
        </w:tc>
        <w:tc>
          <w:tcPr>
            <w:tcW w:w="7796" w:type="dxa"/>
            <w:gridSpan w:val="2"/>
            <w:vAlign w:val="center"/>
            <w:hideMark/>
          </w:tcPr>
          <w:p w:rsidR="00BC0DB4" w:rsidRDefault="00BC0DB4">
            <w:pPr>
              <w:ind w:left="-57" w:right="-57"/>
              <w:rPr>
                <w:b/>
                <w:sz w:val="23"/>
                <w:szCs w:val="23"/>
                <w:lang w:eastAsia="en-US"/>
              </w:rPr>
            </w:pPr>
            <w:r>
              <w:rPr>
                <w:b/>
                <w:sz w:val="23"/>
                <w:szCs w:val="23"/>
                <w:lang w:eastAsia="en-US"/>
              </w:rPr>
              <w:t>Цілі та завдання на 2026-2028  роки</w:t>
            </w:r>
          </w:p>
        </w:tc>
        <w:tc>
          <w:tcPr>
            <w:tcW w:w="703" w:type="dxa"/>
          </w:tcPr>
          <w:p w:rsidR="00BC0DB4" w:rsidRDefault="008E27CD">
            <w:pPr>
              <w:rPr>
                <w:sz w:val="23"/>
                <w:szCs w:val="23"/>
                <w:lang w:eastAsia="en-US"/>
              </w:rPr>
            </w:pPr>
            <w:r>
              <w:rPr>
                <w:sz w:val="23"/>
                <w:szCs w:val="23"/>
                <w:lang w:eastAsia="en-US"/>
              </w:rPr>
              <w:t>32</w:t>
            </w:r>
          </w:p>
        </w:tc>
      </w:tr>
      <w:tr w:rsidR="00BC0DB4" w:rsidTr="00B6300D">
        <w:tc>
          <w:tcPr>
            <w:tcW w:w="846" w:type="dxa"/>
            <w:hideMark/>
          </w:tcPr>
          <w:p w:rsidR="00BC0DB4" w:rsidRDefault="00BC0DB4">
            <w:pPr>
              <w:rPr>
                <w:sz w:val="23"/>
                <w:szCs w:val="23"/>
                <w:lang w:eastAsia="en-US"/>
              </w:rPr>
            </w:pPr>
            <w:r>
              <w:rPr>
                <w:b/>
                <w:sz w:val="23"/>
                <w:szCs w:val="23"/>
                <w:lang w:eastAsia="en-US"/>
              </w:rPr>
              <w:t>ІІІ.</w:t>
            </w:r>
          </w:p>
        </w:tc>
        <w:tc>
          <w:tcPr>
            <w:tcW w:w="7796" w:type="dxa"/>
            <w:gridSpan w:val="2"/>
            <w:hideMark/>
          </w:tcPr>
          <w:p w:rsidR="00BC0DB4" w:rsidRDefault="00BC0DB4">
            <w:pPr>
              <w:rPr>
                <w:sz w:val="23"/>
                <w:szCs w:val="23"/>
                <w:lang w:eastAsia="en-US"/>
              </w:rPr>
            </w:pPr>
            <w:r>
              <w:rPr>
                <w:b/>
                <w:sz w:val="23"/>
                <w:szCs w:val="23"/>
                <w:lang w:eastAsia="en-US"/>
              </w:rPr>
              <w:t>Основні напрями економічної і соціал</w:t>
            </w:r>
            <w:r w:rsidR="00E8583C">
              <w:rPr>
                <w:b/>
                <w:sz w:val="23"/>
                <w:szCs w:val="23"/>
                <w:lang w:eastAsia="en-US"/>
              </w:rPr>
              <w:t>ьної політики у 2026-2028 роки</w:t>
            </w:r>
          </w:p>
        </w:tc>
        <w:tc>
          <w:tcPr>
            <w:tcW w:w="703" w:type="dxa"/>
          </w:tcPr>
          <w:p w:rsidR="00BC0DB4" w:rsidRDefault="008E27CD">
            <w:pPr>
              <w:rPr>
                <w:sz w:val="23"/>
                <w:szCs w:val="23"/>
                <w:lang w:eastAsia="en-US"/>
              </w:rPr>
            </w:pPr>
            <w:r>
              <w:rPr>
                <w:sz w:val="23"/>
                <w:szCs w:val="23"/>
                <w:lang w:eastAsia="en-US"/>
              </w:rPr>
              <w:t>33</w:t>
            </w:r>
          </w:p>
        </w:tc>
      </w:tr>
      <w:tr w:rsidR="00BC0DB4" w:rsidTr="00B6300D">
        <w:tc>
          <w:tcPr>
            <w:tcW w:w="846" w:type="dxa"/>
            <w:hideMark/>
          </w:tcPr>
          <w:p w:rsidR="00BC0DB4" w:rsidRDefault="00BC0DB4">
            <w:pPr>
              <w:rPr>
                <w:sz w:val="23"/>
                <w:szCs w:val="23"/>
                <w:lang w:eastAsia="en-US"/>
              </w:rPr>
            </w:pPr>
            <w:r>
              <w:rPr>
                <w:sz w:val="23"/>
                <w:szCs w:val="23"/>
                <w:lang w:eastAsia="en-US"/>
              </w:rPr>
              <w:t>1.</w:t>
            </w:r>
          </w:p>
        </w:tc>
        <w:tc>
          <w:tcPr>
            <w:tcW w:w="7796" w:type="dxa"/>
            <w:gridSpan w:val="2"/>
            <w:hideMark/>
          </w:tcPr>
          <w:p w:rsidR="00BC0DB4" w:rsidRDefault="00BC0DB4">
            <w:pPr>
              <w:rPr>
                <w:sz w:val="23"/>
                <w:szCs w:val="23"/>
                <w:lang w:eastAsia="en-US"/>
              </w:rPr>
            </w:pPr>
            <w:r>
              <w:rPr>
                <w:sz w:val="23"/>
                <w:szCs w:val="23"/>
                <w:lang w:eastAsia="en-US"/>
              </w:rPr>
              <w:t>Податково-бюджетна політика</w:t>
            </w:r>
          </w:p>
        </w:tc>
        <w:tc>
          <w:tcPr>
            <w:tcW w:w="703" w:type="dxa"/>
          </w:tcPr>
          <w:p w:rsidR="00BC0DB4" w:rsidRDefault="008E27CD">
            <w:pPr>
              <w:rPr>
                <w:sz w:val="23"/>
                <w:szCs w:val="23"/>
                <w:lang w:eastAsia="en-US"/>
              </w:rPr>
            </w:pPr>
            <w:r>
              <w:rPr>
                <w:sz w:val="23"/>
                <w:szCs w:val="23"/>
                <w:lang w:eastAsia="en-US"/>
              </w:rPr>
              <w:t>33</w:t>
            </w:r>
          </w:p>
        </w:tc>
      </w:tr>
      <w:tr w:rsidR="00BC0DB4" w:rsidTr="00B6300D">
        <w:tc>
          <w:tcPr>
            <w:tcW w:w="846" w:type="dxa"/>
            <w:hideMark/>
          </w:tcPr>
          <w:p w:rsidR="00BC0DB4" w:rsidRDefault="00BC0DB4">
            <w:pPr>
              <w:rPr>
                <w:sz w:val="23"/>
                <w:szCs w:val="23"/>
                <w:lang w:eastAsia="en-US"/>
              </w:rPr>
            </w:pPr>
            <w:r>
              <w:rPr>
                <w:sz w:val="23"/>
                <w:szCs w:val="23"/>
                <w:lang w:eastAsia="en-US"/>
              </w:rPr>
              <w:t>2.</w:t>
            </w:r>
          </w:p>
        </w:tc>
        <w:tc>
          <w:tcPr>
            <w:tcW w:w="7796" w:type="dxa"/>
            <w:gridSpan w:val="2"/>
            <w:hideMark/>
          </w:tcPr>
          <w:p w:rsidR="00BC0DB4" w:rsidRDefault="00BC0DB4">
            <w:pPr>
              <w:rPr>
                <w:sz w:val="23"/>
                <w:szCs w:val="23"/>
                <w:lang w:eastAsia="en-US"/>
              </w:rPr>
            </w:pPr>
            <w:r>
              <w:rPr>
                <w:sz w:val="23"/>
                <w:szCs w:val="23"/>
                <w:lang w:eastAsia="en-US"/>
              </w:rPr>
              <w:t>Розвиток реального сектору економіки</w:t>
            </w:r>
          </w:p>
        </w:tc>
        <w:tc>
          <w:tcPr>
            <w:tcW w:w="703" w:type="dxa"/>
          </w:tcPr>
          <w:p w:rsidR="00BC0DB4" w:rsidRDefault="008E27CD">
            <w:pPr>
              <w:rPr>
                <w:sz w:val="23"/>
                <w:szCs w:val="23"/>
                <w:lang w:eastAsia="en-US"/>
              </w:rPr>
            </w:pPr>
            <w:r>
              <w:rPr>
                <w:sz w:val="23"/>
                <w:szCs w:val="23"/>
                <w:lang w:eastAsia="en-US"/>
              </w:rPr>
              <w:t>35</w:t>
            </w:r>
          </w:p>
        </w:tc>
      </w:tr>
      <w:tr w:rsidR="00BC0DB4" w:rsidTr="00B6300D">
        <w:tc>
          <w:tcPr>
            <w:tcW w:w="846" w:type="dxa"/>
            <w:hideMark/>
          </w:tcPr>
          <w:p w:rsidR="00BC0DB4" w:rsidRDefault="00BC0DB4">
            <w:pPr>
              <w:rPr>
                <w:sz w:val="23"/>
                <w:szCs w:val="23"/>
                <w:lang w:eastAsia="en-US"/>
              </w:rPr>
            </w:pPr>
            <w:r>
              <w:rPr>
                <w:sz w:val="23"/>
                <w:szCs w:val="23"/>
                <w:lang w:eastAsia="en-US"/>
              </w:rPr>
              <w:t>2.1</w:t>
            </w:r>
          </w:p>
        </w:tc>
        <w:tc>
          <w:tcPr>
            <w:tcW w:w="7796" w:type="dxa"/>
            <w:gridSpan w:val="2"/>
            <w:hideMark/>
          </w:tcPr>
          <w:p w:rsidR="00BC0DB4" w:rsidRDefault="00BC0DB4">
            <w:pPr>
              <w:rPr>
                <w:sz w:val="23"/>
                <w:szCs w:val="23"/>
                <w:lang w:eastAsia="en-US"/>
              </w:rPr>
            </w:pPr>
            <w:r>
              <w:rPr>
                <w:sz w:val="23"/>
                <w:szCs w:val="23"/>
                <w:lang w:eastAsia="en-US"/>
              </w:rPr>
              <w:t>Промисловість</w:t>
            </w:r>
          </w:p>
        </w:tc>
        <w:tc>
          <w:tcPr>
            <w:tcW w:w="703" w:type="dxa"/>
          </w:tcPr>
          <w:p w:rsidR="00BC0DB4" w:rsidRDefault="008E27CD">
            <w:pPr>
              <w:rPr>
                <w:sz w:val="23"/>
                <w:szCs w:val="23"/>
                <w:lang w:eastAsia="en-US"/>
              </w:rPr>
            </w:pPr>
            <w:r>
              <w:rPr>
                <w:sz w:val="23"/>
                <w:szCs w:val="23"/>
                <w:lang w:eastAsia="en-US"/>
              </w:rPr>
              <w:t>35</w:t>
            </w:r>
          </w:p>
        </w:tc>
      </w:tr>
      <w:tr w:rsidR="00BC0DB4" w:rsidTr="00B6300D">
        <w:tc>
          <w:tcPr>
            <w:tcW w:w="846" w:type="dxa"/>
            <w:hideMark/>
          </w:tcPr>
          <w:p w:rsidR="00BC0DB4" w:rsidRDefault="00BC0DB4">
            <w:pPr>
              <w:rPr>
                <w:sz w:val="23"/>
                <w:szCs w:val="23"/>
                <w:lang w:eastAsia="en-US"/>
              </w:rPr>
            </w:pPr>
            <w:r>
              <w:rPr>
                <w:sz w:val="23"/>
                <w:szCs w:val="23"/>
                <w:lang w:eastAsia="en-US"/>
              </w:rPr>
              <w:t>2.2</w:t>
            </w:r>
          </w:p>
        </w:tc>
        <w:tc>
          <w:tcPr>
            <w:tcW w:w="7796" w:type="dxa"/>
            <w:gridSpan w:val="2"/>
            <w:hideMark/>
          </w:tcPr>
          <w:p w:rsidR="00BC0DB4" w:rsidRDefault="00BC0DB4">
            <w:pPr>
              <w:rPr>
                <w:sz w:val="23"/>
                <w:szCs w:val="23"/>
                <w:lang w:eastAsia="en-US"/>
              </w:rPr>
            </w:pPr>
            <w:r>
              <w:rPr>
                <w:sz w:val="23"/>
                <w:szCs w:val="23"/>
                <w:lang w:eastAsia="en-US"/>
              </w:rPr>
              <w:t>Енергоефективність та енергозбереження</w:t>
            </w:r>
          </w:p>
        </w:tc>
        <w:tc>
          <w:tcPr>
            <w:tcW w:w="703" w:type="dxa"/>
          </w:tcPr>
          <w:p w:rsidR="00BC0DB4" w:rsidRDefault="008E27CD">
            <w:pPr>
              <w:rPr>
                <w:sz w:val="23"/>
                <w:szCs w:val="23"/>
                <w:lang w:eastAsia="en-US"/>
              </w:rPr>
            </w:pPr>
            <w:r>
              <w:rPr>
                <w:sz w:val="23"/>
                <w:szCs w:val="23"/>
                <w:lang w:eastAsia="en-US"/>
              </w:rPr>
              <w:t>36</w:t>
            </w:r>
          </w:p>
        </w:tc>
      </w:tr>
      <w:tr w:rsidR="00BC0DB4" w:rsidTr="00B6300D">
        <w:tc>
          <w:tcPr>
            <w:tcW w:w="846" w:type="dxa"/>
            <w:hideMark/>
          </w:tcPr>
          <w:p w:rsidR="00BC0DB4" w:rsidRDefault="00BC0DB4">
            <w:pPr>
              <w:rPr>
                <w:sz w:val="23"/>
                <w:szCs w:val="23"/>
                <w:lang w:eastAsia="en-US"/>
              </w:rPr>
            </w:pPr>
            <w:r>
              <w:rPr>
                <w:sz w:val="23"/>
                <w:szCs w:val="23"/>
                <w:lang w:eastAsia="en-US"/>
              </w:rPr>
              <w:t>2.3</w:t>
            </w:r>
          </w:p>
        </w:tc>
        <w:tc>
          <w:tcPr>
            <w:tcW w:w="7796" w:type="dxa"/>
            <w:gridSpan w:val="2"/>
            <w:hideMark/>
          </w:tcPr>
          <w:p w:rsidR="00BC0DB4" w:rsidRDefault="00BC0DB4">
            <w:pPr>
              <w:rPr>
                <w:sz w:val="23"/>
                <w:szCs w:val="23"/>
                <w:lang w:eastAsia="en-US"/>
              </w:rPr>
            </w:pPr>
            <w:r>
              <w:rPr>
                <w:sz w:val="23"/>
                <w:szCs w:val="23"/>
                <w:lang w:eastAsia="en-US"/>
              </w:rPr>
              <w:t>Сільське господарство</w:t>
            </w:r>
          </w:p>
        </w:tc>
        <w:tc>
          <w:tcPr>
            <w:tcW w:w="703" w:type="dxa"/>
          </w:tcPr>
          <w:p w:rsidR="00BC0DB4" w:rsidRDefault="00A56193">
            <w:pPr>
              <w:rPr>
                <w:sz w:val="23"/>
                <w:szCs w:val="23"/>
                <w:lang w:eastAsia="en-US"/>
              </w:rPr>
            </w:pPr>
            <w:r>
              <w:rPr>
                <w:sz w:val="23"/>
                <w:szCs w:val="23"/>
                <w:lang w:eastAsia="en-US"/>
              </w:rPr>
              <w:t>37</w:t>
            </w:r>
          </w:p>
        </w:tc>
      </w:tr>
      <w:tr w:rsidR="00BC0DB4" w:rsidTr="00B6300D">
        <w:tc>
          <w:tcPr>
            <w:tcW w:w="846" w:type="dxa"/>
            <w:hideMark/>
          </w:tcPr>
          <w:p w:rsidR="00BC0DB4" w:rsidRDefault="00BC0DB4">
            <w:pPr>
              <w:rPr>
                <w:sz w:val="23"/>
                <w:szCs w:val="23"/>
                <w:lang w:eastAsia="en-US"/>
              </w:rPr>
            </w:pPr>
            <w:r>
              <w:rPr>
                <w:sz w:val="23"/>
                <w:szCs w:val="23"/>
                <w:lang w:eastAsia="en-US"/>
              </w:rPr>
              <w:t>2.4</w:t>
            </w:r>
          </w:p>
        </w:tc>
        <w:tc>
          <w:tcPr>
            <w:tcW w:w="7796" w:type="dxa"/>
            <w:gridSpan w:val="2"/>
            <w:hideMark/>
          </w:tcPr>
          <w:p w:rsidR="00BC0DB4" w:rsidRDefault="00BC0DB4">
            <w:pPr>
              <w:rPr>
                <w:sz w:val="23"/>
                <w:szCs w:val="23"/>
                <w:lang w:eastAsia="en-US"/>
              </w:rPr>
            </w:pPr>
            <w:r>
              <w:rPr>
                <w:sz w:val="23"/>
                <w:szCs w:val="23"/>
                <w:lang w:eastAsia="en-US"/>
              </w:rPr>
              <w:t>Земельні відносини</w:t>
            </w:r>
          </w:p>
        </w:tc>
        <w:tc>
          <w:tcPr>
            <w:tcW w:w="703" w:type="dxa"/>
          </w:tcPr>
          <w:p w:rsidR="00BC0DB4" w:rsidRDefault="00A56193">
            <w:pPr>
              <w:rPr>
                <w:sz w:val="23"/>
                <w:szCs w:val="23"/>
                <w:lang w:eastAsia="en-US"/>
              </w:rPr>
            </w:pPr>
            <w:r>
              <w:rPr>
                <w:sz w:val="23"/>
                <w:szCs w:val="23"/>
                <w:lang w:eastAsia="en-US"/>
              </w:rPr>
              <w:t>38</w:t>
            </w:r>
          </w:p>
        </w:tc>
      </w:tr>
      <w:tr w:rsidR="00BC0DB4" w:rsidTr="00B6300D">
        <w:tc>
          <w:tcPr>
            <w:tcW w:w="846" w:type="dxa"/>
            <w:hideMark/>
          </w:tcPr>
          <w:p w:rsidR="00BC0DB4" w:rsidRDefault="00BC0DB4">
            <w:pPr>
              <w:rPr>
                <w:sz w:val="23"/>
                <w:szCs w:val="23"/>
                <w:lang w:eastAsia="en-US"/>
              </w:rPr>
            </w:pPr>
            <w:r>
              <w:rPr>
                <w:sz w:val="23"/>
                <w:szCs w:val="23"/>
                <w:lang w:eastAsia="en-US"/>
              </w:rPr>
              <w:t>2.5</w:t>
            </w:r>
          </w:p>
        </w:tc>
        <w:tc>
          <w:tcPr>
            <w:tcW w:w="7796" w:type="dxa"/>
            <w:gridSpan w:val="2"/>
            <w:vAlign w:val="center"/>
            <w:hideMark/>
          </w:tcPr>
          <w:p w:rsidR="00BC0DB4" w:rsidRDefault="00BC0DB4">
            <w:pPr>
              <w:ind w:left="-57" w:right="-57"/>
              <w:rPr>
                <w:sz w:val="23"/>
                <w:szCs w:val="23"/>
                <w:lang w:eastAsia="en-US"/>
              </w:rPr>
            </w:pPr>
            <w:r>
              <w:rPr>
                <w:sz w:val="23"/>
                <w:szCs w:val="23"/>
                <w:lang w:eastAsia="en-US"/>
              </w:rPr>
              <w:t>Будівельна діяльність, містобудування та архітектура</w:t>
            </w:r>
          </w:p>
        </w:tc>
        <w:tc>
          <w:tcPr>
            <w:tcW w:w="703" w:type="dxa"/>
          </w:tcPr>
          <w:p w:rsidR="00BC0DB4" w:rsidRDefault="00A56193">
            <w:pPr>
              <w:rPr>
                <w:sz w:val="23"/>
                <w:szCs w:val="23"/>
                <w:lang w:eastAsia="en-US"/>
              </w:rPr>
            </w:pPr>
            <w:r>
              <w:rPr>
                <w:sz w:val="23"/>
                <w:szCs w:val="23"/>
                <w:lang w:eastAsia="en-US"/>
              </w:rPr>
              <w:t>39</w:t>
            </w:r>
          </w:p>
        </w:tc>
      </w:tr>
      <w:tr w:rsidR="00BC0DB4" w:rsidTr="00B6300D">
        <w:tc>
          <w:tcPr>
            <w:tcW w:w="846" w:type="dxa"/>
            <w:hideMark/>
          </w:tcPr>
          <w:p w:rsidR="00BC0DB4" w:rsidRDefault="00BC0DB4">
            <w:pPr>
              <w:rPr>
                <w:sz w:val="23"/>
                <w:szCs w:val="23"/>
                <w:lang w:eastAsia="en-US"/>
              </w:rPr>
            </w:pPr>
            <w:r>
              <w:rPr>
                <w:sz w:val="23"/>
                <w:szCs w:val="23"/>
                <w:lang w:eastAsia="en-US"/>
              </w:rPr>
              <w:t>2.6</w:t>
            </w:r>
          </w:p>
        </w:tc>
        <w:tc>
          <w:tcPr>
            <w:tcW w:w="7796" w:type="dxa"/>
            <w:gridSpan w:val="2"/>
            <w:hideMark/>
          </w:tcPr>
          <w:p w:rsidR="00BC0DB4" w:rsidRDefault="00BC0DB4">
            <w:pPr>
              <w:rPr>
                <w:sz w:val="23"/>
                <w:szCs w:val="23"/>
                <w:lang w:eastAsia="en-US"/>
              </w:rPr>
            </w:pPr>
            <w:r>
              <w:rPr>
                <w:sz w:val="23"/>
                <w:szCs w:val="23"/>
                <w:lang w:eastAsia="en-US"/>
              </w:rPr>
              <w:t>Транспорт і зв'язок</w:t>
            </w:r>
          </w:p>
        </w:tc>
        <w:tc>
          <w:tcPr>
            <w:tcW w:w="703" w:type="dxa"/>
          </w:tcPr>
          <w:p w:rsidR="00BC0DB4" w:rsidRDefault="00A56193">
            <w:pPr>
              <w:rPr>
                <w:sz w:val="23"/>
                <w:szCs w:val="23"/>
                <w:lang w:eastAsia="en-US"/>
              </w:rPr>
            </w:pPr>
            <w:r>
              <w:rPr>
                <w:sz w:val="23"/>
                <w:szCs w:val="23"/>
                <w:lang w:eastAsia="en-US"/>
              </w:rPr>
              <w:t>41</w:t>
            </w:r>
          </w:p>
        </w:tc>
      </w:tr>
      <w:tr w:rsidR="00BC0DB4" w:rsidTr="00B6300D">
        <w:tc>
          <w:tcPr>
            <w:tcW w:w="846" w:type="dxa"/>
            <w:hideMark/>
          </w:tcPr>
          <w:p w:rsidR="00BC0DB4" w:rsidRDefault="00BC0DB4">
            <w:pPr>
              <w:rPr>
                <w:sz w:val="23"/>
                <w:szCs w:val="23"/>
                <w:lang w:eastAsia="en-US"/>
              </w:rPr>
            </w:pPr>
            <w:r>
              <w:rPr>
                <w:sz w:val="23"/>
                <w:szCs w:val="23"/>
                <w:lang w:eastAsia="en-US"/>
              </w:rPr>
              <w:t>2.7</w:t>
            </w:r>
          </w:p>
        </w:tc>
        <w:tc>
          <w:tcPr>
            <w:tcW w:w="7796" w:type="dxa"/>
            <w:gridSpan w:val="2"/>
            <w:vAlign w:val="center"/>
            <w:hideMark/>
          </w:tcPr>
          <w:p w:rsidR="00BC0DB4" w:rsidRDefault="00BC0DB4">
            <w:pPr>
              <w:ind w:left="-57" w:right="-57"/>
              <w:rPr>
                <w:sz w:val="23"/>
                <w:szCs w:val="23"/>
                <w:lang w:eastAsia="en-US"/>
              </w:rPr>
            </w:pPr>
            <w:r>
              <w:rPr>
                <w:sz w:val="23"/>
                <w:szCs w:val="23"/>
                <w:lang w:eastAsia="en-US"/>
              </w:rPr>
              <w:t>Житлово-комунальне господарство.</w:t>
            </w:r>
          </w:p>
        </w:tc>
        <w:tc>
          <w:tcPr>
            <w:tcW w:w="703" w:type="dxa"/>
          </w:tcPr>
          <w:p w:rsidR="00BC0DB4" w:rsidRDefault="00A56193">
            <w:pPr>
              <w:rPr>
                <w:sz w:val="23"/>
                <w:szCs w:val="23"/>
                <w:lang w:eastAsia="en-US"/>
              </w:rPr>
            </w:pPr>
            <w:r>
              <w:rPr>
                <w:sz w:val="23"/>
                <w:szCs w:val="23"/>
                <w:lang w:eastAsia="en-US"/>
              </w:rPr>
              <w:t>42</w:t>
            </w:r>
          </w:p>
        </w:tc>
      </w:tr>
      <w:tr w:rsidR="00BC0DB4" w:rsidTr="00B6300D">
        <w:tc>
          <w:tcPr>
            <w:tcW w:w="846" w:type="dxa"/>
            <w:hideMark/>
          </w:tcPr>
          <w:p w:rsidR="00BC0DB4" w:rsidRDefault="00BC0DB4">
            <w:pPr>
              <w:rPr>
                <w:sz w:val="23"/>
                <w:szCs w:val="23"/>
                <w:lang w:eastAsia="en-US"/>
              </w:rPr>
            </w:pPr>
            <w:r>
              <w:rPr>
                <w:sz w:val="23"/>
                <w:szCs w:val="23"/>
                <w:lang w:eastAsia="en-US"/>
              </w:rPr>
              <w:t>3</w:t>
            </w:r>
          </w:p>
        </w:tc>
        <w:tc>
          <w:tcPr>
            <w:tcW w:w="7796" w:type="dxa"/>
            <w:gridSpan w:val="2"/>
            <w:hideMark/>
          </w:tcPr>
          <w:p w:rsidR="00BC0DB4" w:rsidRDefault="00BC0DB4">
            <w:pPr>
              <w:rPr>
                <w:sz w:val="23"/>
                <w:szCs w:val="23"/>
                <w:lang w:eastAsia="en-US"/>
              </w:rPr>
            </w:pPr>
            <w:r>
              <w:rPr>
                <w:sz w:val="23"/>
                <w:szCs w:val="23"/>
                <w:lang w:eastAsia="en-US"/>
              </w:rPr>
              <w:t>Забезпечення умов для соціально-економічного зростання</w:t>
            </w:r>
          </w:p>
        </w:tc>
        <w:tc>
          <w:tcPr>
            <w:tcW w:w="703" w:type="dxa"/>
          </w:tcPr>
          <w:p w:rsidR="00BC0DB4" w:rsidRDefault="00A56193">
            <w:pPr>
              <w:rPr>
                <w:sz w:val="23"/>
                <w:szCs w:val="23"/>
                <w:lang w:eastAsia="en-US"/>
              </w:rPr>
            </w:pPr>
            <w:r>
              <w:rPr>
                <w:sz w:val="23"/>
                <w:szCs w:val="23"/>
                <w:lang w:eastAsia="en-US"/>
              </w:rPr>
              <w:t>44</w:t>
            </w:r>
          </w:p>
        </w:tc>
      </w:tr>
      <w:tr w:rsidR="00BC0DB4" w:rsidTr="00B6300D">
        <w:tc>
          <w:tcPr>
            <w:tcW w:w="846" w:type="dxa"/>
            <w:hideMark/>
          </w:tcPr>
          <w:p w:rsidR="00BC0DB4" w:rsidRDefault="00BC0DB4">
            <w:pPr>
              <w:rPr>
                <w:sz w:val="23"/>
                <w:szCs w:val="23"/>
                <w:lang w:eastAsia="en-US"/>
              </w:rPr>
            </w:pPr>
            <w:r>
              <w:rPr>
                <w:sz w:val="23"/>
                <w:szCs w:val="23"/>
                <w:lang w:eastAsia="en-US"/>
              </w:rPr>
              <w:t>3.1</w:t>
            </w:r>
          </w:p>
        </w:tc>
        <w:tc>
          <w:tcPr>
            <w:tcW w:w="7796" w:type="dxa"/>
            <w:gridSpan w:val="2"/>
            <w:hideMark/>
          </w:tcPr>
          <w:p w:rsidR="00BC0DB4" w:rsidRDefault="00BC0DB4">
            <w:pPr>
              <w:rPr>
                <w:sz w:val="23"/>
                <w:szCs w:val="23"/>
                <w:lang w:eastAsia="en-US"/>
              </w:rPr>
            </w:pPr>
            <w:r>
              <w:rPr>
                <w:sz w:val="23"/>
                <w:szCs w:val="23"/>
                <w:lang w:eastAsia="en-US"/>
              </w:rPr>
              <w:t>Інвестиційна діяльність</w:t>
            </w:r>
          </w:p>
        </w:tc>
        <w:tc>
          <w:tcPr>
            <w:tcW w:w="703" w:type="dxa"/>
          </w:tcPr>
          <w:p w:rsidR="00BC0DB4" w:rsidRDefault="00A56193">
            <w:pPr>
              <w:rPr>
                <w:sz w:val="23"/>
                <w:szCs w:val="23"/>
                <w:lang w:eastAsia="en-US"/>
              </w:rPr>
            </w:pPr>
            <w:r>
              <w:rPr>
                <w:sz w:val="23"/>
                <w:szCs w:val="23"/>
                <w:lang w:eastAsia="en-US"/>
              </w:rPr>
              <w:t>44</w:t>
            </w:r>
          </w:p>
        </w:tc>
      </w:tr>
      <w:tr w:rsidR="00BC0DB4" w:rsidTr="00B6300D">
        <w:tc>
          <w:tcPr>
            <w:tcW w:w="846" w:type="dxa"/>
            <w:hideMark/>
          </w:tcPr>
          <w:p w:rsidR="00BC0DB4" w:rsidRDefault="00BC0DB4">
            <w:pPr>
              <w:rPr>
                <w:sz w:val="23"/>
                <w:szCs w:val="23"/>
                <w:lang w:eastAsia="en-US"/>
              </w:rPr>
            </w:pPr>
            <w:r>
              <w:rPr>
                <w:sz w:val="23"/>
                <w:szCs w:val="23"/>
                <w:lang w:eastAsia="en-US"/>
              </w:rPr>
              <w:t>3.2</w:t>
            </w:r>
          </w:p>
        </w:tc>
        <w:tc>
          <w:tcPr>
            <w:tcW w:w="7796" w:type="dxa"/>
            <w:gridSpan w:val="2"/>
            <w:hideMark/>
          </w:tcPr>
          <w:p w:rsidR="00BC0DB4" w:rsidRDefault="00BC0DB4">
            <w:pPr>
              <w:rPr>
                <w:sz w:val="23"/>
                <w:szCs w:val="23"/>
                <w:lang w:eastAsia="en-US"/>
              </w:rPr>
            </w:pPr>
            <w:r>
              <w:rPr>
                <w:sz w:val="23"/>
                <w:szCs w:val="23"/>
                <w:lang w:eastAsia="en-US"/>
              </w:rPr>
              <w:t>Споживчий ринок та надання послуг</w:t>
            </w:r>
          </w:p>
        </w:tc>
        <w:tc>
          <w:tcPr>
            <w:tcW w:w="703" w:type="dxa"/>
          </w:tcPr>
          <w:p w:rsidR="00BC0DB4" w:rsidRDefault="00A56193">
            <w:pPr>
              <w:rPr>
                <w:sz w:val="23"/>
                <w:szCs w:val="23"/>
                <w:lang w:eastAsia="en-US"/>
              </w:rPr>
            </w:pPr>
            <w:r>
              <w:rPr>
                <w:sz w:val="23"/>
                <w:szCs w:val="23"/>
                <w:lang w:eastAsia="en-US"/>
              </w:rPr>
              <w:t>46</w:t>
            </w:r>
          </w:p>
        </w:tc>
      </w:tr>
      <w:tr w:rsidR="00BC0DB4" w:rsidTr="00B6300D">
        <w:tc>
          <w:tcPr>
            <w:tcW w:w="846" w:type="dxa"/>
            <w:hideMark/>
          </w:tcPr>
          <w:p w:rsidR="00BC0DB4" w:rsidRDefault="00BC0DB4">
            <w:pPr>
              <w:rPr>
                <w:sz w:val="23"/>
                <w:szCs w:val="23"/>
                <w:lang w:eastAsia="en-US"/>
              </w:rPr>
            </w:pPr>
            <w:r>
              <w:rPr>
                <w:sz w:val="23"/>
                <w:szCs w:val="23"/>
                <w:lang w:eastAsia="en-US"/>
              </w:rPr>
              <w:t>3.3</w:t>
            </w:r>
          </w:p>
        </w:tc>
        <w:tc>
          <w:tcPr>
            <w:tcW w:w="7796" w:type="dxa"/>
            <w:gridSpan w:val="2"/>
            <w:hideMark/>
          </w:tcPr>
          <w:p w:rsidR="00BC0DB4" w:rsidRDefault="00BC0DB4">
            <w:pPr>
              <w:rPr>
                <w:sz w:val="23"/>
                <w:szCs w:val="23"/>
                <w:lang w:eastAsia="en-US"/>
              </w:rPr>
            </w:pPr>
            <w:r>
              <w:rPr>
                <w:sz w:val="23"/>
                <w:szCs w:val="23"/>
                <w:lang w:eastAsia="en-US"/>
              </w:rPr>
              <w:t>Розвиток підприємництва та регуляторна політика</w:t>
            </w:r>
          </w:p>
        </w:tc>
        <w:tc>
          <w:tcPr>
            <w:tcW w:w="703" w:type="dxa"/>
          </w:tcPr>
          <w:p w:rsidR="00BC0DB4" w:rsidRDefault="00A56193">
            <w:pPr>
              <w:rPr>
                <w:sz w:val="23"/>
                <w:szCs w:val="23"/>
                <w:lang w:eastAsia="en-US"/>
              </w:rPr>
            </w:pPr>
            <w:r>
              <w:rPr>
                <w:sz w:val="23"/>
                <w:szCs w:val="23"/>
                <w:lang w:eastAsia="en-US"/>
              </w:rPr>
              <w:t>46</w:t>
            </w:r>
          </w:p>
        </w:tc>
      </w:tr>
      <w:tr w:rsidR="00BC0DB4" w:rsidTr="00B6300D">
        <w:tc>
          <w:tcPr>
            <w:tcW w:w="846" w:type="dxa"/>
            <w:hideMark/>
          </w:tcPr>
          <w:p w:rsidR="00BC0DB4" w:rsidRDefault="00BC0DB4">
            <w:pPr>
              <w:rPr>
                <w:sz w:val="23"/>
                <w:szCs w:val="23"/>
                <w:lang w:eastAsia="en-US"/>
              </w:rPr>
            </w:pPr>
            <w:r>
              <w:rPr>
                <w:sz w:val="23"/>
                <w:szCs w:val="23"/>
                <w:lang w:eastAsia="en-US"/>
              </w:rPr>
              <w:t>3.4</w:t>
            </w:r>
          </w:p>
        </w:tc>
        <w:tc>
          <w:tcPr>
            <w:tcW w:w="7796" w:type="dxa"/>
            <w:gridSpan w:val="2"/>
            <w:hideMark/>
          </w:tcPr>
          <w:p w:rsidR="00BC0DB4" w:rsidRDefault="00BC0DB4">
            <w:pPr>
              <w:rPr>
                <w:sz w:val="23"/>
                <w:szCs w:val="23"/>
                <w:lang w:eastAsia="en-US"/>
              </w:rPr>
            </w:pPr>
            <w:r>
              <w:rPr>
                <w:sz w:val="23"/>
                <w:szCs w:val="23"/>
                <w:lang w:eastAsia="en-US"/>
              </w:rPr>
              <w:t>Надання адміністративних послуг</w:t>
            </w:r>
          </w:p>
        </w:tc>
        <w:tc>
          <w:tcPr>
            <w:tcW w:w="703" w:type="dxa"/>
          </w:tcPr>
          <w:p w:rsidR="00BC0DB4" w:rsidRDefault="00A56193">
            <w:pPr>
              <w:rPr>
                <w:sz w:val="23"/>
                <w:szCs w:val="23"/>
                <w:lang w:eastAsia="en-US"/>
              </w:rPr>
            </w:pPr>
            <w:r>
              <w:rPr>
                <w:sz w:val="23"/>
                <w:szCs w:val="23"/>
                <w:lang w:eastAsia="en-US"/>
              </w:rPr>
              <w:t>48</w:t>
            </w:r>
          </w:p>
        </w:tc>
      </w:tr>
      <w:tr w:rsidR="00BC0DB4" w:rsidTr="00B6300D">
        <w:tc>
          <w:tcPr>
            <w:tcW w:w="846" w:type="dxa"/>
            <w:hideMark/>
          </w:tcPr>
          <w:p w:rsidR="00BC0DB4" w:rsidRDefault="00BC0DB4">
            <w:pPr>
              <w:rPr>
                <w:sz w:val="23"/>
                <w:szCs w:val="23"/>
                <w:lang w:eastAsia="en-US"/>
              </w:rPr>
            </w:pPr>
            <w:r>
              <w:rPr>
                <w:sz w:val="23"/>
                <w:szCs w:val="23"/>
                <w:lang w:eastAsia="en-US"/>
              </w:rPr>
              <w:t>3.5</w:t>
            </w:r>
          </w:p>
        </w:tc>
        <w:tc>
          <w:tcPr>
            <w:tcW w:w="7796" w:type="dxa"/>
            <w:gridSpan w:val="2"/>
            <w:hideMark/>
          </w:tcPr>
          <w:p w:rsidR="00BC0DB4" w:rsidRDefault="00BC0DB4">
            <w:pPr>
              <w:rPr>
                <w:sz w:val="23"/>
                <w:szCs w:val="23"/>
                <w:lang w:eastAsia="en-US"/>
              </w:rPr>
            </w:pPr>
            <w:r>
              <w:rPr>
                <w:sz w:val="23"/>
                <w:szCs w:val="23"/>
                <w:lang w:eastAsia="en-US"/>
              </w:rPr>
              <w:t>Розвиток туристичної галузі</w:t>
            </w:r>
          </w:p>
        </w:tc>
        <w:tc>
          <w:tcPr>
            <w:tcW w:w="703" w:type="dxa"/>
          </w:tcPr>
          <w:p w:rsidR="00BC0DB4" w:rsidRDefault="00A56193">
            <w:pPr>
              <w:rPr>
                <w:sz w:val="23"/>
                <w:szCs w:val="23"/>
                <w:lang w:eastAsia="en-US"/>
              </w:rPr>
            </w:pPr>
            <w:r>
              <w:rPr>
                <w:sz w:val="23"/>
                <w:szCs w:val="23"/>
                <w:lang w:eastAsia="en-US"/>
              </w:rPr>
              <w:t>48</w:t>
            </w:r>
          </w:p>
        </w:tc>
      </w:tr>
      <w:tr w:rsidR="00BC0DB4" w:rsidTr="00B6300D">
        <w:tc>
          <w:tcPr>
            <w:tcW w:w="846" w:type="dxa"/>
            <w:hideMark/>
          </w:tcPr>
          <w:p w:rsidR="00BC0DB4" w:rsidRDefault="00BC0DB4">
            <w:pPr>
              <w:rPr>
                <w:sz w:val="23"/>
                <w:szCs w:val="23"/>
                <w:lang w:eastAsia="en-US"/>
              </w:rPr>
            </w:pPr>
            <w:r>
              <w:rPr>
                <w:sz w:val="23"/>
                <w:szCs w:val="23"/>
                <w:lang w:eastAsia="en-US"/>
              </w:rPr>
              <w:t>3.6</w:t>
            </w:r>
          </w:p>
        </w:tc>
        <w:tc>
          <w:tcPr>
            <w:tcW w:w="7796" w:type="dxa"/>
            <w:gridSpan w:val="2"/>
            <w:hideMark/>
          </w:tcPr>
          <w:p w:rsidR="00BC0DB4" w:rsidRDefault="00BC0DB4">
            <w:pPr>
              <w:rPr>
                <w:sz w:val="23"/>
                <w:szCs w:val="23"/>
                <w:lang w:eastAsia="en-US"/>
              </w:rPr>
            </w:pPr>
            <w:r>
              <w:rPr>
                <w:sz w:val="23"/>
                <w:szCs w:val="23"/>
                <w:lang w:eastAsia="en-US"/>
              </w:rPr>
              <w:t>Зовнішньоекономічна діяльність</w:t>
            </w:r>
          </w:p>
        </w:tc>
        <w:tc>
          <w:tcPr>
            <w:tcW w:w="703" w:type="dxa"/>
          </w:tcPr>
          <w:p w:rsidR="00BC0DB4" w:rsidRDefault="00A56193">
            <w:pPr>
              <w:rPr>
                <w:sz w:val="23"/>
                <w:szCs w:val="23"/>
                <w:lang w:eastAsia="en-US"/>
              </w:rPr>
            </w:pPr>
            <w:r>
              <w:rPr>
                <w:sz w:val="23"/>
                <w:szCs w:val="23"/>
                <w:lang w:eastAsia="en-US"/>
              </w:rPr>
              <w:t>50</w:t>
            </w:r>
          </w:p>
        </w:tc>
      </w:tr>
      <w:tr w:rsidR="00BC0DB4" w:rsidTr="00B6300D">
        <w:tc>
          <w:tcPr>
            <w:tcW w:w="846" w:type="dxa"/>
            <w:hideMark/>
          </w:tcPr>
          <w:p w:rsidR="00BC0DB4" w:rsidRDefault="00BC0DB4">
            <w:pPr>
              <w:rPr>
                <w:sz w:val="23"/>
                <w:szCs w:val="23"/>
                <w:lang w:eastAsia="en-US"/>
              </w:rPr>
            </w:pPr>
            <w:r>
              <w:rPr>
                <w:sz w:val="23"/>
                <w:szCs w:val="23"/>
                <w:lang w:eastAsia="en-US"/>
              </w:rPr>
              <w:t>3.7</w:t>
            </w:r>
          </w:p>
        </w:tc>
        <w:tc>
          <w:tcPr>
            <w:tcW w:w="7796" w:type="dxa"/>
            <w:gridSpan w:val="2"/>
            <w:hideMark/>
          </w:tcPr>
          <w:p w:rsidR="00BC0DB4" w:rsidRDefault="00BC0DB4">
            <w:pPr>
              <w:rPr>
                <w:sz w:val="23"/>
                <w:szCs w:val="23"/>
                <w:lang w:eastAsia="en-US"/>
              </w:rPr>
            </w:pPr>
            <w:r>
              <w:rPr>
                <w:sz w:val="23"/>
                <w:szCs w:val="23"/>
                <w:lang w:eastAsia="en-US"/>
              </w:rPr>
              <w:t>Управління об’єктами комунальної власності</w:t>
            </w:r>
          </w:p>
        </w:tc>
        <w:tc>
          <w:tcPr>
            <w:tcW w:w="703" w:type="dxa"/>
          </w:tcPr>
          <w:p w:rsidR="00BC0DB4" w:rsidRDefault="00A56193">
            <w:pPr>
              <w:rPr>
                <w:sz w:val="23"/>
                <w:szCs w:val="23"/>
                <w:lang w:eastAsia="en-US"/>
              </w:rPr>
            </w:pPr>
            <w:r>
              <w:rPr>
                <w:sz w:val="23"/>
                <w:szCs w:val="23"/>
                <w:lang w:eastAsia="en-US"/>
              </w:rPr>
              <w:t>51</w:t>
            </w:r>
          </w:p>
        </w:tc>
      </w:tr>
      <w:tr w:rsidR="00BC0DB4" w:rsidTr="00B6300D">
        <w:tc>
          <w:tcPr>
            <w:tcW w:w="846" w:type="dxa"/>
            <w:hideMark/>
          </w:tcPr>
          <w:p w:rsidR="00BC0DB4" w:rsidRDefault="00BC0DB4">
            <w:pPr>
              <w:rPr>
                <w:b/>
                <w:sz w:val="23"/>
                <w:szCs w:val="23"/>
                <w:lang w:eastAsia="en-US"/>
              </w:rPr>
            </w:pPr>
            <w:r>
              <w:rPr>
                <w:b/>
                <w:sz w:val="23"/>
                <w:szCs w:val="23"/>
                <w:lang w:val="en-US" w:eastAsia="en-US"/>
              </w:rPr>
              <w:t>IV</w:t>
            </w:r>
            <w:r>
              <w:rPr>
                <w:b/>
                <w:sz w:val="23"/>
                <w:szCs w:val="23"/>
                <w:lang w:eastAsia="en-US"/>
              </w:rPr>
              <w:t>.</w:t>
            </w:r>
          </w:p>
        </w:tc>
        <w:tc>
          <w:tcPr>
            <w:tcW w:w="7796" w:type="dxa"/>
            <w:gridSpan w:val="2"/>
            <w:hideMark/>
          </w:tcPr>
          <w:p w:rsidR="00BC0DB4" w:rsidRDefault="00BC0DB4">
            <w:pPr>
              <w:rPr>
                <w:b/>
                <w:sz w:val="23"/>
                <w:szCs w:val="23"/>
                <w:lang w:eastAsia="en-US"/>
              </w:rPr>
            </w:pPr>
            <w:r>
              <w:rPr>
                <w:b/>
                <w:sz w:val="23"/>
                <w:szCs w:val="23"/>
                <w:lang w:eastAsia="en-US"/>
              </w:rPr>
              <w:t>Розвиток гуманітарної сфери</w:t>
            </w:r>
          </w:p>
        </w:tc>
        <w:tc>
          <w:tcPr>
            <w:tcW w:w="703" w:type="dxa"/>
          </w:tcPr>
          <w:p w:rsidR="00BC0DB4" w:rsidRDefault="00A56193">
            <w:pPr>
              <w:rPr>
                <w:sz w:val="23"/>
                <w:szCs w:val="23"/>
                <w:lang w:eastAsia="en-US"/>
              </w:rPr>
            </w:pPr>
            <w:r>
              <w:rPr>
                <w:sz w:val="23"/>
                <w:szCs w:val="23"/>
                <w:lang w:eastAsia="en-US"/>
              </w:rPr>
              <w:t>53</w:t>
            </w:r>
          </w:p>
        </w:tc>
      </w:tr>
      <w:tr w:rsidR="00BC0DB4" w:rsidTr="00B6300D">
        <w:tc>
          <w:tcPr>
            <w:tcW w:w="846" w:type="dxa"/>
            <w:hideMark/>
          </w:tcPr>
          <w:p w:rsidR="00BC0DB4" w:rsidRDefault="00BC0DB4">
            <w:pPr>
              <w:rPr>
                <w:sz w:val="23"/>
                <w:szCs w:val="23"/>
                <w:lang w:eastAsia="en-US"/>
              </w:rPr>
            </w:pPr>
            <w:r>
              <w:rPr>
                <w:sz w:val="23"/>
                <w:szCs w:val="23"/>
                <w:lang w:eastAsia="en-US"/>
              </w:rPr>
              <w:t>4.1</w:t>
            </w:r>
          </w:p>
        </w:tc>
        <w:tc>
          <w:tcPr>
            <w:tcW w:w="7796" w:type="dxa"/>
            <w:gridSpan w:val="2"/>
            <w:hideMark/>
          </w:tcPr>
          <w:p w:rsidR="00BC0DB4" w:rsidRDefault="00BC0DB4">
            <w:pPr>
              <w:rPr>
                <w:sz w:val="23"/>
                <w:szCs w:val="23"/>
                <w:lang w:eastAsia="en-US"/>
              </w:rPr>
            </w:pPr>
            <w:r>
              <w:rPr>
                <w:sz w:val="23"/>
                <w:szCs w:val="23"/>
                <w:lang w:eastAsia="en-US"/>
              </w:rPr>
              <w:t>Охорона здоров’я населення</w:t>
            </w:r>
          </w:p>
        </w:tc>
        <w:tc>
          <w:tcPr>
            <w:tcW w:w="703" w:type="dxa"/>
          </w:tcPr>
          <w:p w:rsidR="00BC0DB4" w:rsidRDefault="00A56193">
            <w:pPr>
              <w:rPr>
                <w:sz w:val="23"/>
                <w:szCs w:val="23"/>
                <w:lang w:eastAsia="en-US"/>
              </w:rPr>
            </w:pPr>
            <w:r>
              <w:rPr>
                <w:sz w:val="23"/>
                <w:szCs w:val="23"/>
                <w:lang w:eastAsia="en-US"/>
              </w:rPr>
              <w:t>53</w:t>
            </w:r>
          </w:p>
        </w:tc>
      </w:tr>
      <w:tr w:rsidR="00BC0DB4" w:rsidTr="00B6300D">
        <w:tc>
          <w:tcPr>
            <w:tcW w:w="846" w:type="dxa"/>
            <w:hideMark/>
          </w:tcPr>
          <w:p w:rsidR="00BC0DB4" w:rsidRDefault="00BC0DB4">
            <w:pPr>
              <w:rPr>
                <w:sz w:val="23"/>
                <w:szCs w:val="23"/>
                <w:lang w:eastAsia="en-US"/>
              </w:rPr>
            </w:pPr>
            <w:r>
              <w:rPr>
                <w:sz w:val="23"/>
                <w:szCs w:val="23"/>
                <w:lang w:eastAsia="en-US"/>
              </w:rPr>
              <w:t>4.2</w:t>
            </w:r>
          </w:p>
        </w:tc>
        <w:tc>
          <w:tcPr>
            <w:tcW w:w="7796" w:type="dxa"/>
            <w:gridSpan w:val="2"/>
            <w:hideMark/>
          </w:tcPr>
          <w:p w:rsidR="00BC0DB4" w:rsidRDefault="00BC0DB4">
            <w:pPr>
              <w:rPr>
                <w:sz w:val="23"/>
                <w:szCs w:val="23"/>
                <w:lang w:eastAsia="en-US"/>
              </w:rPr>
            </w:pPr>
            <w:r>
              <w:rPr>
                <w:sz w:val="23"/>
                <w:szCs w:val="23"/>
                <w:lang w:eastAsia="en-US"/>
              </w:rPr>
              <w:t>Освіта</w:t>
            </w:r>
          </w:p>
        </w:tc>
        <w:tc>
          <w:tcPr>
            <w:tcW w:w="703" w:type="dxa"/>
          </w:tcPr>
          <w:p w:rsidR="00BC0DB4" w:rsidRDefault="00A56193">
            <w:pPr>
              <w:rPr>
                <w:sz w:val="23"/>
                <w:szCs w:val="23"/>
                <w:lang w:eastAsia="en-US"/>
              </w:rPr>
            </w:pPr>
            <w:r>
              <w:rPr>
                <w:sz w:val="23"/>
                <w:szCs w:val="23"/>
                <w:lang w:eastAsia="en-US"/>
              </w:rPr>
              <w:t>58</w:t>
            </w:r>
          </w:p>
        </w:tc>
      </w:tr>
      <w:tr w:rsidR="00BC0DB4" w:rsidTr="00B6300D">
        <w:tc>
          <w:tcPr>
            <w:tcW w:w="846" w:type="dxa"/>
            <w:hideMark/>
          </w:tcPr>
          <w:p w:rsidR="00BC0DB4" w:rsidRDefault="00BC0DB4">
            <w:pPr>
              <w:rPr>
                <w:sz w:val="23"/>
                <w:szCs w:val="23"/>
                <w:lang w:eastAsia="en-US"/>
              </w:rPr>
            </w:pPr>
            <w:r>
              <w:rPr>
                <w:sz w:val="23"/>
                <w:szCs w:val="23"/>
                <w:lang w:eastAsia="en-US"/>
              </w:rPr>
              <w:t>4.3</w:t>
            </w:r>
          </w:p>
        </w:tc>
        <w:tc>
          <w:tcPr>
            <w:tcW w:w="7796" w:type="dxa"/>
            <w:gridSpan w:val="2"/>
            <w:hideMark/>
          </w:tcPr>
          <w:p w:rsidR="00BC0DB4" w:rsidRDefault="00BC0DB4">
            <w:pPr>
              <w:rPr>
                <w:sz w:val="23"/>
                <w:szCs w:val="23"/>
                <w:lang w:eastAsia="en-US"/>
              </w:rPr>
            </w:pPr>
            <w:r>
              <w:rPr>
                <w:sz w:val="23"/>
                <w:szCs w:val="23"/>
                <w:lang w:eastAsia="en-US"/>
              </w:rPr>
              <w:t>Культура</w:t>
            </w:r>
          </w:p>
        </w:tc>
        <w:tc>
          <w:tcPr>
            <w:tcW w:w="703" w:type="dxa"/>
          </w:tcPr>
          <w:p w:rsidR="00BC0DB4" w:rsidRDefault="00A56193">
            <w:pPr>
              <w:rPr>
                <w:sz w:val="23"/>
                <w:szCs w:val="23"/>
                <w:lang w:eastAsia="en-US"/>
              </w:rPr>
            </w:pPr>
            <w:r>
              <w:rPr>
                <w:sz w:val="23"/>
                <w:szCs w:val="23"/>
                <w:lang w:eastAsia="en-US"/>
              </w:rPr>
              <w:t>60</w:t>
            </w:r>
          </w:p>
        </w:tc>
      </w:tr>
      <w:tr w:rsidR="00BC0DB4" w:rsidTr="00B6300D">
        <w:tc>
          <w:tcPr>
            <w:tcW w:w="846" w:type="dxa"/>
            <w:hideMark/>
          </w:tcPr>
          <w:p w:rsidR="00BC0DB4" w:rsidRDefault="00BC0DB4">
            <w:pPr>
              <w:rPr>
                <w:sz w:val="23"/>
                <w:szCs w:val="23"/>
                <w:lang w:eastAsia="en-US"/>
              </w:rPr>
            </w:pPr>
            <w:r>
              <w:rPr>
                <w:sz w:val="23"/>
                <w:szCs w:val="23"/>
                <w:lang w:eastAsia="en-US"/>
              </w:rPr>
              <w:t>4.4</w:t>
            </w:r>
          </w:p>
        </w:tc>
        <w:tc>
          <w:tcPr>
            <w:tcW w:w="7796" w:type="dxa"/>
            <w:gridSpan w:val="2"/>
            <w:hideMark/>
          </w:tcPr>
          <w:p w:rsidR="00BC0DB4" w:rsidRDefault="00BC0DB4">
            <w:pPr>
              <w:rPr>
                <w:sz w:val="23"/>
                <w:szCs w:val="23"/>
                <w:lang w:eastAsia="en-US"/>
              </w:rPr>
            </w:pPr>
            <w:r>
              <w:rPr>
                <w:sz w:val="23"/>
                <w:szCs w:val="23"/>
                <w:lang w:eastAsia="en-US"/>
              </w:rPr>
              <w:t>Фізична культура і спорт</w:t>
            </w:r>
          </w:p>
        </w:tc>
        <w:tc>
          <w:tcPr>
            <w:tcW w:w="703" w:type="dxa"/>
          </w:tcPr>
          <w:p w:rsidR="00BC0DB4" w:rsidRDefault="00A56193">
            <w:pPr>
              <w:rPr>
                <w:sz w:val="23"/>
                <w:szCs w:val="23"/>
                <w:lang w:eastAsia="en-US"/>
              </w:rPr>
            </w:pPr>
            <w:r>
              <w:rPr>
                <w:sz w:val="23"/>
                <w:szCs w:val="23"/>
                <w:lang w:eastAsia="en-US"/>
              </w:rPr>
              <w:t>64</w:t>
            </w:r>
          </w:p>
        </w:tc>
      </w:tr>
      <w:tr w:rsidR="00BC0DB4" w:rsidTr="00B6300D">
        <w:tc>
          <w:tcPr>
            <w:tcW w:w="846" w:type="dxa"/>
            <w:hideMark/>
          </w:tcPr>
          <w:p w:rsidR="00BC0DB4" w:rsidRDefault="00BC0DB4">
            <w:pPr>
              <w:rPr>
                <w:b/>
                <w:sz w:val="23"/>
                <w:szCs w:val="23"/>
                <w:lang w:eastAsia="en-US"/>
              </w:rPr>
            </w:pPr>
            <w:r>
              <w:rPr>
                <w:b/>
                <w:sz w:val="23"/>
                <w:szCs w:val="23"/>
                <w:lang w:val="en-US" w:eastAsia="en-US"/>
              </w:rPr>
              <w:t>V</w:t>
            </w:r>
            <w:r>
              <w:rPr>
                <w:b/>
                <w:sz w:val="23"/>
                <w:szCs w:val="23"/>
                <w:lang w:eastAsia="en-US"/>
              </w:rPr>
              <w:t>.</w:t>
            </w:r>
          </w:p>
        </w:tc>
        <w:tc>
          <w:tcPr>
            <w:tcW w:w="7796" w:type="dxa"/>
            <w:gridSpan w:val="2"/>
            <w:hideMark/>
          </w:tcPr>
          <w:p w:rsidR="00BC0DB4" w:rsidRDefault="00BC0DB4">
            <w:pPr>
              <w:rPr>
                <w:b/>
                <w:sz w:val="23"/>
                <w:szCs w:val="23"/>
                <w:lang w:eastAsia="en-US"/>
              </w:rPr>
            </w:pPr>
            <w:r>
              <w:rPr>
                <w:b/>
                <w:sz w:val="23"/>
                <w:szCs w:val="23"/>
                <w:lang w:eastAsia="en-US"/>
              </w:rPr>
              <w:t>Розвиток соціальної сфери</w:t>
            </w:r>
          </w:p>
        </w:tc>
        <w:tc>
          <w:tcPr>
            <w:tcW w:w="703" w:type="dxa"/>
          </w:tcPr>
          <w:p w:rsidR="00BC0DB4" w:rsidRDefault="00A56193">
            <w:pPr>
              <w:rPr>
                <w:sz w:val="23"/>
                <w:szCs w:val="23"/>
                <w:lang w:eastAsia="en-US"/>
              </w:rPr>
            </w:pPr>
            <w:r>
              <w:rPr>
                <w:sz w:val="23"/>
                <w:szCs w:val="23"/>
                <w:lang w:eastAsia="en-US"/>
              </w:rPr>
              <w:t>66</w:t>
            </w:r>
          </w:p>
        </w:tc>
      </w:tr>
      <w:tr w:rsidR="00BC0DB4" w:rsidTr="00B6300D">
        <w:tc>
          <w:tcPr>
            <w:tcW w:w="846" w:type="dxa"/>
            <w:hideMark/>
          </w:tcPr>
          <w:p w:rsidR="00BC0DB4" w:rsidRDefault="00BC0DB4">
            <w:pPr>
              <w:rPr>
                <w:sz w:val="23"/>
                <w:szCs w:val="23"/>
                <w:lang w:eastAsia="en-US"/>
              </w:rPr>
            </w:pPr>
            <w:r>
              <w:rPr>
                <w:sz w:val="23"/>
                <w:szCs w:val="23"/>
                <w:lang w:eastAsia="en-US"/>
              </w:rPr>
              <w:t>5.1</w:t>
            </w:r>
          </w:p>
        </w:tc>
        <w:tc>
          <w:tcPr>
            <w:tcW w:w="7796" w:type="dxa"/>
            <w:gridSpan w:val="2"/>
            <w:hideMark/>
          </w:tcPr>
          <w:p w:rsidR="00BC0DB4" w:rsidRDefault="00BC0DB4">
            <w:pPr>
              <w:rPr>
                <w:sz w:val="23"/>
                <w:szCs w:val="23"/>
                <w:lang w:eastAsia="en-US"/>
              </w:rPr>
            </w:pPr>
            <w:r>
              <w:rPr>
                <w:sz w:val="23"/>
                <w:szCs w:val="23"/>
                <w:lang w:eastAsia="en-US"/>
              </w:rPr>
              <w:t>Демографічна ситуація. Молодіжна та сімейна політика</w:t>
            </w:r>
          </w:p>
        </w:tc>
        <w:tc>
          <w:tcPr>
            <w:tcW w:w="703" w:type="dxa"/>
          </w:tcPr>
          <w:p w:rsidR="00BC0DB4" w:rsidRDefault="00A56193">
            <w:pPr>
              <w:rPr>
                <w:sz w:val="23"/>
                <w:szCs w:val="23"/>
                <w:lang w:eastAsia="en-US"/>
              </w:rPr>
            </w:pPr>
            <w:r>
              <w:rPr>
                <w:sz w:val="23"/>
                <w:szCs w:val="23"/>
                <w:lang w:eastAsia="en-US"/>
              </w:rPr>
              <w:t>66</w:t>
            </w:r>
          </w:p>
        </w:tc>
      </w:tr>
      <w:tr w:rsidR="00BC0DB4" w:rsidTr="00B6300D">
        <w:tc>
          <w:tcPr>
            <w:tcW w:w="846" w:type="dxa"/>
            <w:hideMark/>
          </w:tcPr>
          <w:p w:rsidR="00BC0DB4" w:rsidRDefault="00BC0DB4">
            <w:pPr>
              <w:rPr>
                <w:sz w:val="23"/>
                <w:szCs w:val="23"/>
                <w:lang w:eastAsia="en-US"/>
              </w:rPr>
            </w:pPr>
            <w:r>
              <w:rPr>
                <w:sz w:val="23"/>
                <w:szCs w:val="23"/>
                <w:lang w:eastAsia="en-US"/>
              </w:rPr>
              <w:t>5.2</w:t>
            </w:r>
          </w:p>
        </w:tc>
        <w:tc>
          <w:tcPr>
            <w:tcW w:w="7796" w:type="dxa"/>
            <w:gridSpan w:val="2"/>
            <w:hideMark/>
          </w:tcPr>
          <w:p w:rsidR="00BC0DB4" w:rsidRDefault="00BC0DB4">
            <w:pPr>
              <w:rPr>
                <w:sz w:val="23"/>
                <w:szCs w:val="23"/>
                <w:lang w:eastAsia="en-US"/>
              </w:rPr>
            </w:pPr>
            <w:r>
              <w:rPr>
                <w:sz w:val="23"/>
                <w:szCs w:val="23"/>
                <w:lang w:eastAsia="en-US"/>
              </w:rPr>
              <w:t>Ринок праці та зайнятість населення</w:t>
            </w:r>
          </w:p>
        </w:tc>
        <w:tc>
          <w:tcPr>
            <w:tcW w:w="703" w:type="dxa"/>
          </w:tcPr>
          <w:p w:rsidR="00BC0DB4" w:rsidRDefault="00A56193">
            <w:pPr>
              <w:rPr>
                <w:sz w:val="23"/>
                <w:szCs w:val="23"/>
                <w:lang w:eastAsia="en-US"/>
              </w:rPr>
            </w:pPr>
            <w:r>
              <w:rPr>
                <w:sz w:val="23"/>
                <w:szCs w:val="23"/>
                <w:lang w:eastAsia="en-US"/>
              </w:rPr>
              <w:t>69</w:t>
            </w:r>
          </w:p>
        </w:tc>
      </w:tr>
      <w:tr w:rsidR="00BC0DB4" w:rsidTr="00B6300D">
        <w:tc>
          <w:tcPr>
            <w:tcW w:w="846" w:type="dxa"/>
            <w:hideMark/>
          </w:tcPr>
          <w:p w:rsidR="00BC0DB4" w:rsidRDefault="00BC0DB4">
            <w:pPr>
              <w:rPr>
                <w:sz w:val="23"/>
                <w:szCs w:val="23"/>
                <w:lang w:eastAsia="en-US"/>
              </w:rPr>
            </w:pPr>
            <w:r>
              <w:rPr>
                <w:sz w:val="23"/>
                <w:szCs w:val="23"/>
                <w:lang w:eastAsia="en-US"/>
              </w:rPr>
              <w:t>5.3</w:t>
            </w:r>
          </w:p>
        </w:tc>
        <w:tc>
          <w:tcPr>
            <w:tcW w:w="7796" w:type="dxa"/>
            <w:gridSpan w:val="2"/>
            <w:hideMark/>
          </w:tcPr>
          <w:p w:rsidR="00BC0DB4" w:rsidRDefault="00BC0DB4">
            <w:pPr>
              <w:rPr>
                <w:sz w:val="23"/>
                <w:szCs w:val="23"/>
                <w:lang w:eastAsia="en-US"/>
              </w:rPr>
            </w:pPr>
            <w:r>
              <w:rPr>
                <w:sz w:val="23"/>
                <w:szCs w:val="23"/>
                <w:lang w:eastAsia="en-US"/>
              </w:rPr>
              <w:t>Оплата праці</w:t>
            </w:r>
          </w:p>
        </w:tc>
        <w:tc>
          <w:tcPr>
            <w:tcW w:w="703" w:type="dxa"/>
          </w:tcPr>
          <w:p w:rsidR="00BC0DB4" w:rsidRDefault="00A56193">
            <w:pPr>
              <w:rPr>
                <w:sz w:val="23"/>
                <w:szCs w:val="23"/>
                <w:lang w:eastAsia="en-US"/>
              </w:rPr>
            </w:pPr>
            <w:r>
              <w:rPr>
                <w:sz w:val="23"/>
                <w:szCs w:val="23"/>
                <w:lang w:eastAsia="en-US"/>
              </w:rPr>
              <w:t>70</w:t>
            </w:r>
          </w:p>
        </w:tc>
      </w:tr>
      <w:tr w:rsidR="00BC0DB4" w:rsidTr="00B6300D">
        <w:tc>
          <w:tcPr>
            <w:tcW w:w="846" w:type="dxa"/>
            <w:hideMark/>
          </w:tcPr>
          <w:p w:rsidR="00BC0DB4" w:rsidRDefault="00BC0DB4">
            <w:pPr>
              <w:rPr>
                <w:sz w:val="23"/>
                <w:szCs w:val="23"/>
                <w:lang w:eastAsia="en-US"/>
              </w:rPr>
            </w:pPr>
            <w:r>
              <w:rPr>
                <w:sz w:val="23"/>
                <w:szCs w:val="23"/>
                <w:lang w:eastAsia="en-US"/>
              </w:rPr>
              <w:t>5.4</w:t>
            </w:r>
          </w:p>
        </w:tc>
        <w:tc>
          <w:tcPr>
            <w:tcW w:w="7796" w:type="dxa"/>
            <w:gridSpan w:val="2"/>
            <w:hideMark/>
          </w:tcPr>
          <w:p w:rsidR="00BC0DB4" w:rsidRDefault="00BC0DB4">
            <w:pPr>
              <w:rPr>
                <w:sz w:val="23"/>
                <w:szCs w:val="23"/>
                <w:lang w:eastAsia="en-US"/>
              </w:rPr>
            </w:pPr>
            <w:r>
              <w:rPr>
                <w:sz w:val="23"/>
                <w:szCs w:val="23"/>
                <w:lang w:eastAsia="en-US"/>
              </w:rPr>
              <w:t>Соціальний захист населення</w:t>
            </w:r>
          </w:p>
        </w:tc>
        <w:tc>
          <w:tcPr>
            <w:tcW w:w="703" w:type="dxa"/>
          </w:tcPr>
          <w:p w:rsidR="00BC0DB4" w:rsidRDefault="00A56193">
            <w:pPr>
              <w:rPr>
                <w:sz w:val="23"/>
                <w:szCs w:val="23"/>
                <w:lang w:eastAsia="en-US"/>
              </w:rPr>
            </w:pPr>
            <w:r>
              <w:rPr>
                <w:sz w:val="23"/>
                <w:szCs w:val="23"/>
                <w:lang w:eastAsia="en-US"/>
              </w:rPr>
              <w:t>71</w:t>
            </w:r>
          </w:p>
        </w:tc>
      </w:tr>
      <w:tr w:rsidR="00BC0DB4" w:rsidTr="00B6300D">
        <w:tc>
          <w:tcPr>
            <w:tcW w:w="846" w:type="dxa"/>
            <w:hideMark/>
          </w:tcPr>
          <w:p w:rsidR="00BC0DB4" w:rsidRDefault="00BC0DB4">
            <w:pPr>
              <w:rPr>
                <w:sz w:val="23"/>
                <w:szCs w:val="23"/>
                <w:lang w:eastAsia="en-US"/>
              </w:rPr>
            </w:pPr>
            <w:r>
              <w:rPr>
                <w:sz w:val="23"/>
                <w:szCs w:val="23"/>
                <w:lang w:eastAsia="en-US"/>
              </w:rPr>
              <w:t>5.5</w:t>
            </w:r>
          </w:p>
        </w:tc>
        <w:tc>
          <w:tcPr>
            <w:tcW w:w="7796" w:type="dxa"/>
            <w:gridSpan w:val="2"/>
            <w:hideMark/>
          </w:tcPr>
          <w:p w:rsidR="00BC0DB4" w:rsidRDefault="00BC0DB4">
            <w:pPr>
              <w:rPr>
                <w:sz w:val="23"/>
                <w:szCs w:val="23"/>
                <w:lang w:eastAsia="en-US"/>
              </w:rPr>
            </w:pPr>
            <w:r>
              <w:rPr>
                <w:sz w:val="23"/>
                <w:szCs w:val="23"/>
                <w:lang w:eastAsia="en-US"/>
              </w:rPr>
              <w:t>Пенсійне забезпечення</w:t>
            </w:r>
          </w:p>
        </w:tc>
        <w:tc>
          <w:tcPr>
            <w:tcW w:w="703" w:type="dxa"/>
          </w:tcPr>
          <w:p w:rsidR="00BC0DB4" w:rsidRDefault="00A56193">
            <w:pPr>
              <w:rPr>
                <w:sz w:val="23"/>
                <w:szCs w:val="23"/>
                <w:lang w:eastAsia="en-US"/>
              </w:rPr>
            </w:pPr>
            <w:r>
              <w:rPr>
                <w:sz w:val="23"/>
                <w:szCs w:val="23"/>
                <w:lang w:eastAsia="en-US"/>
              </w:rPr>
              <w:t>75</w:t>
            </w:r>
          </w:p>
        </w:tc>
      </w:tr>
      <w:tr w:rsidR="00BC0DB4" w:rsidTr="00B6300D">
        <w:tc>
          <w:tcPr>
            <w:tcW w:w="846" w:type="dxa"/>
            <w:hideMark/>
          </w:tcPr>
          <w:p w:rsidR="00BC0DB4" w:rsidRDefault="00BC0DB4">
            <w:pPr>
              <w:rPr>
                <w:sz w:val="23"/>
                <w:szCs w:val="23"/>
                <w:lang w:eastAsia="en-US"/>
              </w:rPr>
            </w:pPr>
            <w:r>
              <w:rPr>
                <w:sz w:val="23"/>
                <w:szCs w:val="23"/>
                <w:lang w:eastAsia="en-US"/>
              </w:rPr>
              <w:t>5.6</w:t>
            </w:r>
          </w:p>
        </w:tc>
        <w:tc>
          <w:tcPr>
            <w:tcW w:w="7796" w:type="dxa"/>
            <w:gridSpan w:val="2"/>
            <w:hideMark/>
          </w:tcPr>
          <w:p w:rsidR="00BC0DB4" w:rsidRDefault="00BC0DB4">
            <w:pPr>
              <w:rPr>
                <w:sz w:val="23"/>
                <w:szCs w:val="23"/>
                <w:lang w:eastAsia="en-US"/>
              </w:rPr>
            </w:pPr>
            <w:r>
              <w:rPr>
                <w:sz w:val="23"/>
                <w:szCs w:val="23"/>
                <w:lang w:eastAsia="en-US"/>
              </w:rPr>
              <w:t>Розвиток інформаційного простору</w:t>
            </w:r>
          </w:p>
        </w:tc>
        <w:tc>
          <w:tcPr>
            <w:tcW w:w="703" w:type="dxa"/>
          </w:tcPr>
          <w:p w:rsidR="00BC0DB4" w:rsidRDefault="00A56193">
            <w:pPr>
              <w:rPr>
                <w:sz w:val="23"/>
                <w:szCs w:val="23"/>
                <w:lang w:eastAsia="en-US"/>
              </w:rPr>
            </w:pPr>
            <w:r>
              <w:rPr>
                <w:sz w:val="23"/>
                <w:szCs w:val="23"/>
                <w:lang w:eastAsia="en-US"/>
              </w:rPr>
              <w:t>76</w:t>
            </w:r>
          </w:p>
        </w:tc>
      </w:tr>
      <w:tr w:rsidR="00BC0DB4" w:rsidTr="00B6300D">
        <w:tc>
          <w:tcPr>
            <w:tcW w:w="846" w:type="dxa"/>
            <w:hideMark/>
          </w:tcPr>
          <w:p w:rsidR="00BC0DB4" w:rsidRDefault="00BC0DB4">
            <w:pPr>
              <w:rPr>
                <w:b/>
                <w:sz w:val="23"/>
                <w:szCs w:val="23"/>
                <w:lang w:val="en-US" w:eastAsia="en-US"/>
              </w:rPr>
            </w:pPr>
            <w:r>
              <w:rPr>
                <w:b/>
                <w:sz w:val="23"/>
                <w:szCs w:val="23"/>
                <w:lang w:val="en-US" w:eastAsia="en-US"/>
              </w:rPr>
              <w:t>VI</w:t>
            </w:r>
          </w:p>
        </w:tc>
        <w:tc>
          <w:tcPr>
            <w:tcW w:w="7796" w:type="dxa"/>
            <w:gridSpan w:val="2"/>
            <w:hideMark/>
          </w:tcPr>
          <w:p w:rsidR="00BC0DB4" w:rsidRDefault="00BC0DB4">
            <w:pPr>
              <w:rPr>
                <w:b/>
                <w:sz w:val="23"/>
                <w:szCs w:val="23"/>
                <w:lang w:eastAsia="en-US"/>
              </w:rPr>
            </w:pPr>
            <w:r>
              <w:rPr>
                <w:b/>
                <w:sz w:val="23"/>
                <w:szCs w:val="23"/>
                <w:lang w:eastAsia="en-US"/>
              </w:rPr>
              <w:t>Природокористування та безпека життєдіяльності людини</w:t>
            </w:r>
          </w:p>
        </w:tc>
        <w:tc>
          <w:tcPr>
            <w:tcW w:w="703" w:type="dxa"/>
          </w:tcPr>
          <w:p w:rsidR="00BC0DB4" w:rsidRDefault="00A56193">
            <w:pPr>
              <w:rPr>
                <w:sz w:val="23"/>
                <w:szCs w:val="23"/>
                <w:lang w:eastAsia="en-US"/>
              </w:rPr>
            </w:pPr>
            <w:r>
              <w:rPr>
                <w:sz w:val="23"/>
                <w:szCs w:val="23"/>
                <w:lang w:eastAsia="en-US"/>
              </w:rPr>
              <w:t>78</w:t>
            </w:r>
          </w:p>
        </w:tc>
      </w:tr>
      <w:tr w:rsidR="00BC0DB4" w:rsidTr="00B6300D">
        <w:tc>
          <w:tcPr>
            <w:tcW w:w="846" w:type="dxa"/>
            <w:hideMark/>
          </w:tcPr>
          <w:p w:rsidR="00BC0DB4" w:rsidRDefault="00BC0DB4">
            <w:pPr>
              <w:rPr>
                <w:sz w:val="23"/>
                <w:szCs w:val="23"/>
                <w:lang w:eastAsia="en-US"/>
              </w:rPr>
            </w:pPr>
            <w:r>
              <w:rPr>
                <w:sz w:val="23"/>
                <w:szCs w:val="23"/>
                <w:lang w:eastAsia="en-US"/>
              </w:rPr>
              <w:t>6.1</w:t>
            </w:r>
          </w:p>
        </w:tc>
        <w:tc>
          <w:tcPr>
            <w:tcW w:w="7796" w:type="dxa"/>
            <w:gridSpan w:val="2"/>
            <w:hideMark/>
          </w:tcPr>
          <w:p w:rsidR="00BC0DB4" w:rsidRDefault="00BC0DB4">
            <w:pPr>
              <w:rPr>
                <w:b/>
                <w:sz w:val="23"/>
                <w:szCs w:val="23"/>
                <w:lang w:val="ru-RU" w:eastAsia="en-US"/>
              </w:rPr>
            </w:pPr>
            <w:r>
              <w:rPr>
                <w:sz w:val="23"/>
                <w:szCs w:val="23"/>
                <w:lang w:eastAsia="en-US"/>
              </w:rPr>
              <w:t>Охорона навколишнього природного середовища та екологічна безпека</w:t>
            </w:r>
          </w:p>
        </w:tc>
        <w:tc>
          <w:tcPr>
            <w:tcW w:w="703" w:type="dxa"/>
          </w:tcPr>
          <w:p w:rsidR="00BC0DB4" w:rsidRDefault="00A56193">
            <w:pPr>
              <w:rPr>
                <w:sz w:val="23"/>
                <w:szCs w:val="23"/>
                <w:lang w:eastAsia="en-US"/>
              </w:rPr>
            </w:pPr>
            <w:r>
              <w:rPr>
                <w:sz w:val="23"/>
                <w:szCs w:val="23"/>
                <w:lang w:eastAsia="en-US"/>
              </w:rPr>
              <w:t>78</w:t>
            </w:r>
          </w:p>
        </w:tc>
      </w:tr>
      <w:tr w:rsidR="00BC0DB4" w:rsidTr="00B6300D">
        <w:tc>
          <w:tcPr>
            <w:tcW w:w="846" w:type="dxa"/>
            <w:hideMark/>
          </w:tcPr>
          <w:p w:rsidR="00BC0DB4" w:rsidRDefault="00BC0DB4">
            <w:pPr>
              <w:rPr>
                <w:sz w:val="23"/>
                <w:szCs w:val="23"/>
                <w:lang w:eastAsia="en-US"/>
              </w:rPr>
            </w:pPr>
            <w:r>
              <w:rPr>
                <w:sz w:val="23"/>
                <w:szCs w:val="23"/>
                <w:lang w:eastAsia="en-US"/>
              </w:rPr>
              <w:t>6.2</w:t>
            </w:r>
          </w:p>
        </w:tc>
        <w:tc>
          <w:tcPr>
            <w:tcW w:w="7796" w:type="dxa"/>
            <w:gridSpan w:val="2"/>
            <w:hideMark/>
          </w:tcPr>
          <w:p w:rsidR="00BC0DB4" w:rsidRDefault="00BC0DB4">
            <w:pPr>
              <w:rPr>
                <w:sz w:val="23"/>
                <w:szCs w:val="23"/>
                <w:lang w:eastAsia="en-US"/>
              </w:rPr>
            </w:pPr>
            <w:r>
              <w:rPr>
                <w:sz w:val="23"/>
                <w:szCs w:val="23"/>
                <w:lang w:eastAsia="en-US"/>
              </w:rPr>
              <w:t>Цивільний захист населення</w:t>
            </w:r>
          </w:p>
        </w:tc>
        <w:tc>
          <w:tcPr>
            <w:tcW w:w="703" w:type="dxa"/>
          </w:tcPr>
          <w:p w:rsidR="00BC0DB4" w:rsidRDefault="00A56193">
            <w:pPr>
              <w:rPr>
                <w:sz w:val="23"/>
                <w:szCs w:val="23"/>
                <w:lang w:eastAsia="en-US"/>
              </w:rPr>
            </w:pPr>
            <w:r>
              <w:rPr>
                <w:sz w:val="23"/>
                <w:szCs w:val="23"/>
                <w:lang w:eastAsia="en-US"/>
              </w:rPr>
              <w:t>79</w:t>
            </w:r>
          </w:p>
        </w:tc>
      </w:tr>
      <w:tr w:rsidR="00BC0DB4" w:rsidTr="00B6300D">
        <w:tc>
          <w:tcPr>
            <w:tcW w:w="846" w:type="dxa"/>
          </w:tcPr>
          <w:p w:rsidR="00BC0DB4" w:rsidRDefault="00BC0DB4">
            <w:pPr>
              <w:rPr>
                <w:sz w:val="23"/>
                <w:szCs w:val="23"/>
                <w:lang w:eastAsia="en-US"/>
              </w:rPr>
            </w:pPr>
          </w:p>
        </w:tc>
        <w:tc>
          <w:tcPr>
            <w:tcW w:w="7796" w:type="dxa"/>
            <w:gridSpan w:val="2"/>
            <w:hideMark/>
          </w:tcPr>
          <w:p w:rsidR="00BC0DB4" w:rsidRDefault="00BC0DB4">
            <w:pPr>
              <w:jc w:val="center"/>
              <w:rPr>
                <w:sz w:val="23"/>
                <w:szCs w:val="23"/>
                <w:lang w:eastAsia="en-US"/>
              </w:rPr>
            </w:pPr>
            <w:r>
              <w:rPr>
                <w:b/>
                <w:sz w:val="23"/>
                <w:szCs w:val="23"/>
                <w:lang w:eastAsia="en-US"/>
              </w:rPr>
              <w:t>Додатки</w:t>
            </w:r>
          </w:p>
        </w:tc>
        <w:tc>
          <w:tcPr>
            <w:tcW w:w="703" w:type="dxa"/>
          </w:tcPr>
          <w:p w:rsidR="00BC0DB4" w:rsidRDefault="00BC0DB4">
            <w:pPr>
              <w:rPr>
                <w:sz w:val="23"/>
                <w:szCs w:val="23"/>
                <w:lang w:eastAsia="en-US"/>
              </w:rPr>
            </w:pPr>
          </w:p>
        </w:tc>
      </w:tr>
      <w:tr w:rsidR="00BC0DB4" w:rsidTr="00B6300D">
        <w:tc>
          <w:tcPr>
            <w:tcW w:w="1555" w:type="dxa"/>
            <w:gridSpan w:val="2"/>
            <w:hideMark/>
          </w:tcPr>
          <w:p w:rsidR="00BC0DB4" w:rsidRDefault="00BC0DB4">
            <w:pPr>
              <w:rPr>
                <w:b/>
                <w:sz w:val="23"/>
                <w:szCs w:val="23"/>
                <w:lang w:eastAsia="en-US"/>
              </w:rPr>
            </w:pPr>
            <w:r>
              <w:rPr>
                <w:b/>
                <w:sz w:val="23"/>
                <w:szCs w:val="23"/>
                <w:lang w:eastAsia="en-US"/>
              </w:rPr>
              <w:t>Додаток 1</w:t>
            </w:r>
          </w:p>
        </w:tc>
        <w:tc>
          <w:tcPr>
            <w:tcW w:w="7087" w:type="dxa"/>
            <w:hideMark/>
          </w:tcPr>
          <w:p w:rsidR="00BC0DB4" w:rsidRDefault="00BC0DB4">
            <w:pPr>
              <w:rPr>
                <w:sz w:val="23"/>
                <w:szCs w:val="23"/>
                <w:lang w:eastAsia="en-US"/>
              </w:rPr>
            </w:pPr>
            <w:r>
              <w:rPr>
                <w:sz w:val="23"/>
                <w:szCs w:val="23"/>
                <w:lang w:eastAsia="en-US"/>
              </w:rPr>
              <w:t>О</w:t>
            </w:r>
            <w:r>
              <w:rPr>
                <w:bCs/>
                <w:sz w:val="23"/>
                <w:szCs w:val="23"/>
                <w:lang w:eastAsia="en-US"/>
              </w:rPr>
              <w:t>сновні  показники економічного  і соціального розвитку  на 2026-2028 роки</w:t>
            </w:r>
          </w:p>
        </w:tc>
        <w:tc>
          <w:tcPr>
            <w:tcW w:w="703" w:type="dxa"/>
          </w:tcPr>
          <w:p w:rsidR="00BC0DB4" w:rsidRDefault="00A56193">
            <w:pPr>
              <w:rPr>
                <w:sz w:val="23"/>
                <w:szCs w:val="23"/>
                <w:lang w:eastAsia="en-US"/>
              </w:rPr>
            </w:pPr>
            <w:r>
              <w:rPr>
                <w:sz w:val="23"/>
                <w:szCs w:val="23"/>
                <w:lang w:eastAsia="en-US"/>
              </w:rPr>
              <w:t>81</w:t>
            </w:r>
          </w:p>
        </w:tc>
      </w:tr>
      <w:tr w:rsidR="00BC0DB4" w:rsidTr="00B6300D">
        <w:tc>
          <w:tcPr>
            <w:tcW w:w="1555" w:type="dxa"/>
            <w:gridSpan w:val="2"/>
            <w:hideMark/>
          </w:tcPr>
          <w:p w:rsidR="00BC0DB4" w:rsidRDefault="00BC0DB4">
            <w:pPr>
              <w:rPr>
                <w:b/>
                <w:sz w:val="23"/>
                <w:szCs w:val="23"/>
                <w:lang w:eastAsia="en-US"/>
              </w:rPr>
            </w:pPr>
            <w:r>
              <w:rPr>
                <w:b/>
                <w:sz w:val="23"/>
                <w:szCs w:val="23"/>
                <w:lang w:eastAsia="en-US"/>
              </w:rPr>
              <w:t>Додаток 2</w:t>
            </w:r>
          </w:p>
        </w:tc>
        <w:tc>
          <w:tcPr>
            <w:tcW w:w="7087" w:type="dxa"/>
            <w:hideMark/>
          </w:tcPr>
          <w:p w:rsidR="00BC0DB4" w:rsidRDefault="00BC0DB4">
            <w:pPr>
              <w:rPr>
                <w:sz w:val="23"/>
                <w:szCs w:val="23"/>
                <w:lang w:eastAsia="en-US"/>
              </w:rPr>
            </w:pPr>
            <w:r>
              <w:rPr>
                <w:sz w:val="23"/>
                <w:szCs w:val="23"/>
                <w:lang w:eastAsia="en-US"/>
              </w:rPr>
              <w:t xml:space="preserve">Перелік місцевих цільових  програм з питань соціально-економічного розвитку </w:t>
            </w:r>
            <w:r>
              <w:rPr>
                <w:bCs/>
                <w:iCs/>
                <w:sz w:val="23"/>
                <w:szCs w:val="23"/>
                <w:lang w:eastAsia="en-US"/>
              </w:rPr>
              <w:t xml:space="preserve"> у відповідних галузях та сферах діяльності</w:t>
            </w:r>
          </w:p>
        </w:tc>
        <w:tc>
          <w:tcPr>
            <w:tcW w:w="703" w:type="dxa"/>
          </w:tcPr>
          <w:p w:rsidR="00BC0DB4" w:rsidRDefault="00A56193" w:rsidP="00CD1342">
            <w:pPr>
              <w:rPr>
                <w:sz w:val="23"/>
                <w:szCs w:val="23"/>
                <w:lang w:eastAsia="en-US"/>
              </w:rPr>
            </w:pPr>
            <w:r>
              <w:rPr>
                <w:sz w:val="23"/>
                <w:szCs w:val="23"/>
                <w:lang w:eastAsia="en-US"/>
              </w:rPr>
              <w:t>8</w:t>
            </w:r>
            <w:r w:rsidR="00CD1342">
              <w:rPr>
                <w:sz w:val="23"/>
                <w:szCs w:val="23"/>
                <w:lang w:eastAsia="en-US"/>
              </w:rPr>
              <w:t>2</w:t>
            </w:r>
          </w:p>
        </w:tc>
      </w:tr>
      <w:tr w:rsidR="00BC0DB4" w:rsidTr="00B6300D">
        <w:tc>
          <w:tcPr>
            <w:tcW w:w="1555" w:type="dxa"/>
            <w:gridSpan w:val="2"/>
            <w:hideMark/>
          </w:tcPr>
          <w:p w:rsidR="00BC0DB4" w:rsidRDefault="00BC0DB4">
            <w:pPr>
              <w:rPr>
                <w:b/>
                <w:sz w:val="23"/>
                <w:szCs w:val="23"/>
                <w:lang w:eastAsia="en-US"/>
              </w:rPr>
            </w:pPr>
            <w:r>
              <w:rPr>
                <w:b/>
                <w:spacing w:val="-6"/>
                <w:sz w:val="23"/>
                <w:szCs w:val="23"/>
                <w:lang w:eastAsia="en-US"/>
              </w:rPr>
              <w:t>Додаток 3</w:t>
            </w:r>
          </w:p>
        </w:tc>
        <w:tc>
          <w:tcPr>
            <w:tcW w:w="7087" w:type="dxa"/>
            <w:hideMark/>
          </w:tcPr>
          <w:p w:rsidR="007037D8" w:rsidRPr="007037D8" w:rsidRDefault="007037D8" w:rsidP="007037D8">
            <w:pPr>
              <w:jc w:val="both"/>
              <w:rPr>
                <w:bCs/>
                <w:sz w:val="23"/>
                <w:szCs w:val="23"/>
              </w:rPr>
            </w:pPr>
            <w:r w:rsidRPr="007037D8">
              <w:rPr>
                <w:bCs/>
                <w:sz w:val="23"/>
                <w:szCs w:val="23"/>
              </w:rPr>
              <w:t xml:space="preserve">Перелік пріоритетних публічних інвестиційних </w:t>
            </w:r>
            <w:proofErr w:type="spellStart"/>
            <w:r w:rsidRPr="007037D8">
              <w:rPr>
                <w:bCs/>
                <w:sz w:val="23"/>
                <w:szCs w:val="23"/>
              </w:rPr>
              <w:t>проєктів</w:t>
            </w:r>
            <w:proofErr w:type="spellEnd"/>
            <w:r w:rsidRPr="007037D8">
              <w:rPr>
                <w:bCs/>
                <w:sz w:val="23"/>
                <w:szCs w:val="23"/>
              </w:rPr>
              <w:t xml:space="preserve">, включених до єдиного </w:t>
            </w:r>
            <w:proofErr w:type="spellStart"/>
            <w:r w:rsidRPr="007037D8">
              <w:rPr>
                <w:bCs/>
                <w:sz w:val="23"/>
                <w:szCs w:val="23"/>
              </w:rPr>
              <w:t>проєктного</w:t>
            </w:r>
            <w:proofErr w:type="spellEnd"/>
            <w:r w:rsidRPr="007037D8">
              <w:rPr>
                <w:bCs/>
                <w:sz w:val="23"/>
                <w:szCs w:val="23"/>
              </w:rPr>
              <w:t xml:space="preserve"> портфелю громади</w:t>
            </w:r>
            <w:r w:rsidR="001F08F3">
              <w:rPr>
                <w:bCs/>
                <w:sz w:val="23"/>
                <w:szCs w:val="23"/>
              </w:rPr>
              <w:t xml:space="preserve"> на 2026 рік</w:t>
            </w:r>
            <w:r w:rsidRPr="007037D8">
              <w:rPr>
                <w:bCs/>
                <w:sz w:val="23"/>
                <w:szCs w:val="23"/>
              </w:rPr>
              <w:t xml:space="preserve"> </w:t>
            </w:r>
          </w:p>
          <w:p w:rsidR="00BC0DB4" w:rsidRPr="007037D8" w:rsidRDefault="00BC0DB4">
            <w:pPr>
              <w:rPr>
                <w:sz w:val="23"/>
                <w:szCs w:val="23"/>
                <w:lang w:eastAsia="en-US"/>
              </w:rPr>
            </w:pPr>
          </w:p>
        </w:tc>
        <w:tc>
          <w:tcPr>
            <w:tcW w:w="703" w:type="dxa"/>
          </w:tcPr>
          <w:p w:rsidR="00BC0DB4" w:rsidRDefault="00A56193" w:rsidP="008E07A8">
            <w:pPr>
              <w:rPr>
                <w:sz w:val="23"/>
                <w:szCs w:val="23"/>
                <w:lang w:eastAsia="en-US"/>
              </w:rPr>
            </w:pPr>
            <w:r>
              <w:rPr>
                <w:sz w:val="23"/>
                <w:szCs w:val="23"/>
                <w:lang w:eastAsia="en-US"/>
              </w:rPr>
              <w:t>8</w:t>
            </w:r>
            <w:r w:rsidR="004D58D4">
              <w:rPr>
                <w:sz w:val="23"/>
                <w:szCs w:val="23"/>
                <w:lang w:eastAsia="en-US"/>
              </w:rPr>
              <w:t>7</w:t>
            </w:r>
          </w:p>
        </w:tc>
      </w:tr>
    </w:tbl>
    <w:p w:rsidR="00BC0DB4" w:rsidRDefault="00BC0DB4" w:rsidP="00BC0DB4">
      <w:pPr>
        <w:rPr>
          <w:sz w:val="23"/>
          <w:szCs w:val="23"/>
        </w:rPr>
      </w:pPr>
    </w:p>
    <w:p w:rsidR="00C339BB" w:rsidRPr="003D01C9" w:rsidRDefault="00C339BB" w:rsidP="00C44948">
      <w:pPr>
        <w:pStyle w:val="a8"/>
        <w:ind w:left="0"/>
        <w:jc w:val="center"/>
        <w:rPr>
          <w:b/>
          <w:lang w:val="uk-UA"/>
        </w:rPr>
      </w:pPr>
    </w:p>
    <w:p w:rsidR="00C44948" w:rsidRPr="003D01C9" w:rsidRDefault="00C44948" w:rsidP="00C44948">
      <w:pPr>
        <w:pStyle w:val="a8"/>
        <w:ind w:left="0"/>
        <w:jc w:val="center"/>
        <w:rPr>
          <w:b/>
        </w:rPr>
      </w:pPr>
      <w:r w:rsidRPr="003D01C9">
        <w:rPr>
          <w:b/>
        </w:rPr>
        <w:lastRenderedPageBreak/>
        <w:t>ЗАГАЛЬНІ ПОЛОЖЕННЯ</w:t>
      </w:r>
    </w:p>
    <w:p w:rsidR="00C44948" w:rsidRPr="003D01C9" w:rsidRDefault="00C44948" w:rsidP="00C44948">
      <w:pPr>
        <w:jc w:val="center"/>
        <w:rPr>
          <w:b/>
        </w:rPr>
      </w:pPr>
    </w:p>
    <w:p w:rsidR="00C44948" w:rsidRPr="003D01C9" w:rsidRDefault="00C44948" w:rsidP="00C44948">
      <w:pPr>
        <w:jc w:val="center"/>
        <w:rPr>
          <w:b/>
        </w:rPr>
      </w:pPr>
      <w:r w:rsidRPr="003D01C9">
        <w:rPr>
          <w:b/>
        </w:rPr>
        <w:t>ПАСПОРТ</w:t>
      </w:r>
    </w:p>
    <w:p w:rsidR="00C44948" w:rsidRPr="003D01C9" w:rsidRDefault="00C44948" w:rsidP="00C44948">
      <w:pPr>
        <w:jc w:val="center"/>
        <w:rPr>
          <w:b/>
        </w:rPr>
      </w:pPr>
      <w:r w:rsidRPr="003D01C9">
        <w:rPr>
          <w:b/>
        </w:rPr>
        <w:t xml:space="preserve">Програми економічного і соціального розвитку </w:t>
      </w:r>
    </w:p>
    <w:p w:rsidR="00C44948" w:rsidRPr="003D01C9" w:rsidRDefault="00C44948" w:rsidP="00C44948">
      <w:pPr>
        <w:jc w:val="center"/>
        <w:rPr>
          <w:b/>
        </w:rPr>
      </w:pPr>
      <w:r w:rsidRPr="003D01C9">
        <w:rPr>
          <w:b/>
        </w:rPr>
        <w:t>Калуської міської територіальної громади на 202</w:t>
      </w:r>
      <w:r w:rsidR="004334B8" w:rsidRPr="003D01C9">
        <w:rPr>
          <w:b/>
        </w:rPr>
        <w:t xml:space="preserve">6-2028 </w:t>
      </w:r>
      <w:r w:rsidRPr="003D01C9">
        <w:rPr>
          <w:b/>
        </w:rPr>
        <w:t xml:space="preserve"> р</w:t>
      </w:r>
      <w:r w:rsidR="004334B8" w:rsidRPr="003D01C9">
        <w:rPr>
          <w:b/>
        </w:rPr>
        <w:t>оки</w:t>
      </w:r>
    </w:p>
    <w:p w:rsidR="00C44948" w:rsidRPr="003D01C9" w:rsidRDefault="00C44948" w:rsidP="00C44948">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4373"/>
        <w:gridCol w:w="4501"/>
      </w:tblGrid>
      <w:tr w:rsidR="00C44948" w:rsidRPr="003D01C9" w:rsidTr="00E414C8">
        <w:trPr>
          <w:jc w:val="center"/>
        </w:trPr>
        <w:tc>
          <w:tcPr>
            <w:tcW w:w="696" w:type="dxa"/>
          </w:tcPr>
          <w:p w:rsidR="00C44948" w:rsidRPr="003D01C9" w:rsidRDefault="00C44948" w:rsidP="00E414C8">
            <w:r w:rsidRPr="003D01C9">
              <w:t>1.</w:t>
            </w:r>
          </w:p>
        </w:tc>
        <w:tc>
          <w:tcPr>
            <w:tcW w:w="4373" w:type="dxa"/>
          </w:tcPr>
          <w:p w:rsidR="00C44948" w:rsidRPr="003D01C9" w:rsidRDefault="00C44948" w:rsidP="00E414C8">
            <w:r w:rsidRPr="003D01C9">
              <w:t>Ініціатор розроблення програми</w:t>
            </w:r>
          </w:p>
        </w:tc>
        <w:tc>
          <w:tcPr>
            <w:tcW w:w="4501" w:type="dxa"/>
          </w:tcPr>
          <w:p w:rsidR="00C44948" w:rsidRPr="003D01C9" w:rsidRDefault="00D94CB4" w:rsidP="00E414C8">
            <w:pPr>
              <w:jc w:val="both"/>
            </w:pPr>
            <w:r w:rsidRPr="003D01C9">
              <w:t>Калуська міська рада</w:t>
            </w:r>
          </w:p>
        </w:tc>
      </w:tr>
      <w:tr w:rsidR="00C44948" w:rsidRPr="003D01C9" w:rsidTr="00E414C8">
        <w:trPr>
          <w:jc w:val="center"/>
        </w:trPr>
        <w:tc>
          <w:tcPr>
            <w:tcW w:w="696" w:type="dxa"/>
          </w:tcPr>
          <w:p w:rsidR="00C44948" w:rsidRPr="003D01C9" w:rsidRDefault="00C44948" w:rsidP="00E414C8">
            <w:r w:rsidRPr="003D01C9">
              <w:t>2.</w:t>
            </w:r>
          </w:p>
        </w:tc>
        <w:tc>
          <w:tcPr>
            <w:tcW w:w="4373" w:type="dxa"/>
          </w:tcPr>
          <w:p w:rsidR="00C44948" w:rsidRPr="003D01C9" w:rsidRDefault="00D94CB4" w:rsidP="00E414C8">
            <w:r w:rsidRPr="003D01C9">
              <w:t>Головний р</w:t>
            </w:r>
            <w:r w:rsidR="00C44948" w:rsidRPr="003D01C9">
              <w:t>озробник програми</w:t>
            </w:r>
          </w:p>
        </w:tc>
        <w:tc>
          <w:tcPr>
            <w:tcW w:w="4501" w:type="dxa"/>
          </w:tcPr>
          <w:p w:rsidR="00C44948" w:rsidRPr="003D01C9" w:rsidRDefault="00C44948" w:rsidP="00E414C8">
            <w:pPr>
              <w:jc w:val="both"/>
            </w:pPr>
            <w:r w:rsidRPr="003D01C9">
              <w:rPr>
                <w:sz w:val="22"/>
                <w:szCs w:val="22"/>
              </w:rPr>
              <w:t>Управління економічного розвитку міста Калуської міської ради</w:t>
            </w:r>
          </w:p>
        </w:tc>
      </w:tr>
      <w:tr w:rsidR="00C44948" w:rsidRPr="003D01C9" w:rsidTr="00E414C8">
        <w:trPr>
          <w:jc w:val="center"/>
        </w:trPr>
        <w:tc>
          <w:tcPr>
            <w:tcW w:w="696" w:type="dxa"/>
          </w:tcPr>
          <w:p w:rsidR="00C44948" w:rsidRPr="003D01C9" w:rsidRDefault="00C44948" w:rsidP="00E414C8">
            <w:r w:rsidRPr="003D01C9">
              <w:t>3.</w:t>
            </w:r>
          </w:p>
        </w:tc>
        <w:tc>
          <w:tcPr>
            <w:tcW w:w="4373" w:type="dxa"/>
          </w:tcPr>
          <w:p w:rsidR="00C44948" w:rsidRPr="003D01C9" w:rsidRDefault="00C44948" w:rsidP="00E414C8">
            <w:proofErr w:type="spellStart"/>
            <w:r w:rsidRPr="003D01C9">
              <w:t>Співрозробники</w:t>
            </w:r>
            <w:proofErr w:type="spellEnd"/>
            <w:r w:rsidRPr="003D01C9">
              <w:t xml:space="preserve"> програми</w:t>
            </w:r>
          </w:p>
        </w:tc>
        <w:tc>
          <w:tcPr>
            <w:tcW w:w="4501" w:type="dxa"/>
          </w:tcPr>
          <w:p w:rsidR="00C44948" w:rsidRPr="003D01C9" w:rsidRDefault="00C44948" w:rsidP="00E414C8">
            <w:pPr>
              <w:jc w:val="both"/>
            </w:pPr>
            <w:r w:rsidRPr="003D01C9">
              <w:rPr>
                <w:sz w:val="22"/>
                <w:szCs w:val="22"/>
              </w:rPr>
              <w:t xml:space="preserve">Виконавчі органи міської ради, територіальні підрозділи центральних органів виконавчої влади, заклади, суб’єкти господарювання  Калуської міської  територіальної громади </w:t>
            </w:r>
          </w:p>
        </w:tc>
      </w:tr>
      <w:tr w:rsidR="00C44948" w:rsidRPr="003D01C9" w:rsidTr="00E414C8">
        <w:trPr>
          <w:jc w:val="center"/>
        </w:trPr>
        <w:tc>
          <w:tcPr>
            <w:tcW w:w="696" w:type="dxa"/>
          </w:tcPr>
          <w:p w:rsidR="00C44948" w:rsidRPr="003D01C9" w:rsidRDefault="00C44948" w:rsidP="00E414C8">
            <w:r w:rsidRPr="003D01C9">
              <w:t>4.</w:t>
            </w:r>
          </w:p>
        </w:tc>
        <w:tc>
          <w:tcPr>
            <w:tcW w:w="4373" w:type="dxa"/>
          </w:tcPr>
          <w:p w:rsidR="00C44948" w:rsidRPr="003D01C9" w:rsidRDefault="00C44948" w:rsidP="00E414C8">
            <w:r w:rsidRPr="003D01C9">
              <w:t xml:space="preserve">Відповідальні виконавці </w:t>
            </w:r>
          </w:p>
          <w:p w:rsidR="00C44948" w:rsidRPr="003D01C9" w:rsidRDefault="00C44948" w:rsidP="00E414C8">
            <w:r w:rsidRPr="003D01C9">
              <w:t>програми</w:t>
            </w:r>
          </w:p>
        </w:tc>
        <w:tc>
          <w:tcPr>
            <w:tcW w:w="4501" w:type="dxa"/>
          </w:tcPr>
          <w:p w:rsidR="00C44948" w:rsidRPr="003D01C9" w:rsidRDefault="00C44948" w:rsidP="00E414C8">
            <w:pPr>
              <w:jc w:val="both"/>
            </w:pPr>
            <w:r w:rsidRPr="003D01C9">
              <w:rPr>
                <w:sz w:val="22"/>
                <w:szCs w:val="22"/>
              </w:rPr>
              <w:t>Виконавчі органи міської ради, територіальні підрозділи центральних органів виконавчої влади, заклади, суб’єкти господарювання міста Калуської міської  територіальної громади</w:t>
            </w:r>
          </w:p>
        </w:tc>
      </w:tr>
      <w:tr w:rsidR="00C44948" w:rsidRPr="003D01C9" w:rsidTr="00E414C8">
        <w:trPr>
          <w:jc w:val="center"/>
        </w:trPr>
        <w:tc>
          <w:tcPr>
            <w:tcW w:w="696" w:type="dxa"/>
          </w:tcPr>
          <w:p w:rsidR="00C44948" w:rsidRPr="003D01C9" w:rsidRDefault="00C44948" w:rsidP="00E414C8">
            <w:r w:rsidRPr="003D01C9">
              <w:t>5.</w:t>
            </w:r>
          </w:p>
        </w:tc>
        <w:tc>
          <w:tcPr>
            <w:tcW w:w="4373" w:type="dxa"/>
          </w:tcPr>
          <w:p w:rsidR="00C44948" w:rsidRPr="003D01C9" w:rsidRDefault="00D94CB4" w:rsidP="00E414C8">
            <w:proofErr w:type="spellStart"/>
            <w:r w:rsidRPr="003D01C9">
              <w:t>Співрозробники</w:t>
            </w:r>
            <w:proofErr w:type="spellEnd"/>
            <w:r w:rsidRPr="003D01C9">
              <w:t xml:space="preserve"> (у</w:t>
            </w:r>
            <w:r w:rsidR="00C44948" w:rsidRPr="003D01C9">
              <w:t>часники</w:t>
            </w:r>
            <w:r w:rsidRPr="003D01C9">
              <w:t>)</w:t>
            </w:r>
            <w:r w:rsidR="00C44948" w:rsidRPr="003D01C9">
              <w:t xml:space="preserve"> програми</w:t>
            </w:r>
          </w:p>
        </w:tc>
        <w:tc>
          <w:tcPr>
            <w:tcW w:w="4501" w:type="dxa"/>
          </w:tcPr>
          <w:p w:rsidR="00C44948" w:rsidRPr="003D01C9" w:rsidRDefault="00C44948" w:rsidP="00E414C8">
            <w:pPr>
              <w:jc w:val="both"/>
            </w:pPr>
            <w:r w:rsidRPr="003D01C9">
              <w:rPr>
                <w:sz w:val="22"/>
                <w:szCs w:val="22"/>
              </w:rPr>
              <w:t>Виконавчі органи міської ради, територіальні підрозділи центральних органів виконавчої влади, заклади,  суб’єкти господарювання міста Калуської міської  територіальної громади</w:t>
            </w:r>
          </w:p>
        </w:tc>
      </w:tr>
      <w:tr w:rsidR="00C44948" w:rsidRPr="003D01C9" w:rsidTr="00E414C8">
        <w:trPr>
          <w:jc w:val="center"/>
        </w:trPr>
        <w:tc>
          <w:tcPr>
            <w:tcW w:w="696" w:type="dxa"/>
          </w:tcPr>
          <w:p w:rsidR="00C44948" w:rsidRPr="003D01C9" w:rsidRDefault="00C44948" w:rsidP="00E414C8">
            <w:r w:rsidRPr="003D01C9">
              <w:t xml:space="preserve">6. </w:t>
            </w:r>
          </w:p>
        </w:tc>
        <w:tc>
          <w:tcPr>
            <w:tcW w:w="4373" w:type="dxa"/>
          </w:tcPr>
          <w:p w:rsidR="00C44948" w:rsidRPr="003D01C9" w:rsidRDefault="00D94CB4" w:rsidP="00E414C8">
            <w:r w:rsidRPr="003D01C9">
              <w:t>Строки</w:t>
            </w:r>
            <w:r w:rsidR="00C44948" w:rsidRPr="003D01C9">
              <w:t xml:space="preserve"> реалізації програми</w:t>
            </w:r>
          </w:p>
        </w:tc>
        <w:tc>
          <w:tcPr>
            <w:tcW w:w="4501" w:type="dxa"/>
          </w:tcPr>
          <w:p w:rsidR="00C44948" w:rsidRPr="003D01C9" w:rsidRDefault="00C44948" w:rsidP="00E414C8">
            <w:pPr>
              <w:jc w:val="both"/>
            </w:pPr>
            <w:r w:rsidRPr="003D01C9">
              <w:rPr>
                <w:sz w:val="22"/>
                <w:szCs w:val="22"/>
              </w:rPr>
              <w:t>202</w:t>
            </w:r>
            <w:r w:rsidR="00D94CB4" w:rsidRPr="003D01C9">
              <w:rPr>
                <w:sz w:val="22"/>
                <w:szCs w:val="22"/>
              </w:rPr>
              <w:t>6-2028</w:t>
            </w:r>
            <w:r w:rsidRPr="003D01C9">
              <w:rPr>
                <w:sz w:val="22"/>
                <w:szCs w:val="22"/>
              </w:rPr>
              <w:t xml:space="preserve"> р</w:t>
            </w:r>
            <w:r w:rsidR="00D94CB4" w:rsidRPr="003D01C9">
              <w:rPr>
                <w:sz w:val="22"/>
                <w:szCs w:val="22"/>
              </w:rPr>
              <w:t>оки</w:t>
            </w:r>
          </w:p>
        </w:tc>
      </w:tr>
      <w:tr w:rsidR="00D94CB4" w:rsidRPr="003D01C9" w:rsidTr="00E414C8">
        <w:trPr>
          <w:jc w:val="center"/>
        </w:trPr>
        <w:tc>
          <w:tcPr>
            <w:tcW w:w="696" w:type="dxa"/>
          </w:tcPr>
          <w:p w:rsidR="00D94CB4" w:rsidRPr="003D01C9" w:rsidRDefault="00D94CB4" w:rsidP="00E414C8">
            <w:r w:rsidRPr="003D01C9">
              <w:t xml:space="preserve">7. </w:t>
            </w:r>
          </w:p>
        </w:tc>
        <w:tc>
          <w:tcPr>
            <w:tcW w:w="4373" w:type="dxa"/>
          </w:tcPr>
          <w:p w:rsidR="00D94CB4" w:rsidRPr="003D01C9" w:rsidRDefault="00D94CB4" w:rsidP="00E414C8">
            <w:r w:rsidRPr="003D01C9">
              <w:t>Мета Програми</w:t>
            </w:r>
          </w:p>
        </w:tc>
        <w:tc>
          <w:tcPr>
            <w:tcW w:w="4501" w:type="dxa"/>
          </w:tcPr>
          <w:p w:rsidR="00D94CB4" w:rsidRPr="003D01C9" w:rsidRDefault="00D94CB4" w:rsidP="00E414C8">
            <w:pPr>
              <w:jc w:val="both"/>
              <w:rPr>
                <w:sz w:val="22"/>
                <w:szCs w:val="22"/>
              </w:rPr>
            </w:pPr>
            <w:r w:rsidRPr="003D01C9">
              <w:rPr>
                <w:sz w:val="22"/>
                <w:szCs w:val="22"/>
              </w:rPr>
              <w:t>Створення умов для</w:t>
            </w:r>
            <w:r w:rsidR="00C01752" w:rsidRPr="003D01C9">
              <w:rPr>
                <w:sz w:val="22"/>
                <w:szCs w:val="22"/>
              </w:rPr>
              <w:t xml:space="preserve"> збалансованого економічного розвитку, підвищення інвестиційної привабливості, поліпшення бізнес-клімату, забезпечення комфортних умов проживання та сприяння всебічному розвитку міської територіальної громади</w:t>
            </w:r>
          </w:p>
        </w:tc>
      </w:tr>
      <w:tr w:rsidR="00C44948" w:rsidRPr="003D01C9" w:rsidTr="00E414C8">
        <w:trPr>
          <w:jc w:val="center"/>
        </w:trPr>
        <w:tc>
          <w:tcPr>
            <w:tcW w:w="696" w:type="dxa"/>
          </w:tcPr>
          <w:p w:rsidR="00C44948" w:rsidRPr="003D01C9" w:rsidRDefault="00C01752" w:rsidP="00E414C8">
            <w:r w:rsidRPr="003D01C9">
              <w:t>8</w:t>
            </w:r>
            <w:r w:rsidR="00C44948" w:rsidRPr="003D01C9">
              <w:t>.</w:t>
            </w:r>
          </w:p>
        </w:tc>
        <w:tc>
          <w:tcPr>
            <w:tcW w:w="4373" w:type="dxa"/>
          </w:tcPr>
          <w:p w:rsidR="00C44948" w:rsidRPr="003D01C9" w:rsidRDefault="00C44948" w:rsidP="00E414C8">
            <w:pPr>
              <w:ind w:right="-94"/>
            </w:pPr>
            <w:r w:rsidRPr="003D01C9">
              <w:t>Фінансування програми</w:t>
            </w:r>
          </w:p>
        </w:tc>
        <w:tc>
          <w:tcPr>
            <w:tcW w:w="4501" w:type="dxa"/>
          </w:tcPr>
          <w:p w:rsidR="00C44948" w:rsidRPr="003D01C9" w:rsidRDefault="00C44948" w:rsidP="0025122D">
            <w:pPr>
              <w:jc w:val="both"/>
            </w:pPr>
            <w:r w:rsidRPr="003D01C9">
              <w:rPr>
                <w:sz w:val="22"/>
                <w:szCs w:val="22"/>
              </w:rPr>
              <w:t xml:space="preserve">Фінансування </w:t>
            </w:r>
            <w:r w:rsidR="00C01752" w:rsidRPr="003D01C9">
              <w:rPr>
                <w:sz w:val="22"/>
                <w:szCs w:val="22"/>
              </w:rPr>
              <w:t xml:space="preserve"> Програми не здійснюється. Проводиться фінансування міських</w:t>
            </w:r>
            <w:r w:rsidRPr="003D01C9">
              <w:rPr>
                <w:sz w:val="22"/>
                <w:szCs w:val="22"/>
              </w:rPr>
              <w:t xml:space="preserve"> цільових програм з </w:t>
            </w:r>
            <w:r w:rsidR="0025122D" w:rsidRPr="003D01C9">
              <w:rPr>
                <w:sz w:val="22"/>
                <w:szCs w:val="22"/>
              </w:rPr>
              <w:t xml:space="preserve">бюджету Калуської міської територіальної громади, </w:t>
            </w:r>
            <w:r w:rsidRPr="003D01C9">
              <w:rPr>
                <w:sz w:val="22"/>
                <w:szCs w:val="22"/>
              </w:rPr>
              <w:t>державного, обласного</w:t>
            </w:r>
            <w:r w:rsidR="0025122D" w:rsidRPr="003D01C9">
              <w:rPr>
                <w:sz w:val="22"/>
                <w:szCs w:val="22"/>
              </w:rPr>
              <w:t xml:space="preserve"> </w:t>
            </w:r>
            <w:r w:rsidRPr="003D01C9">
              <w:rPr>
                <w:sz w:val="22"/>
                <w:szCs w:val="22"/>
              </w:rPr>
              <w:t xml:space="preserve"> бюджетів та з інших джерел </w:t>
            </w:r>
          </w:p>
        </w:tc>
      </w:tr>
      <w:tr w:rsidR="00C44948" w:rsidRPr="003D01C9" w:rsidTr="00E414C8">
        <w:trPr>
          <w:jc w:val="center"/>
        </w:trPr>
        <w:tc>
          <w:tcPr>
            <w:tcW w:w="696" w:type="dxa"/>
          </w:tcPr>
          <w:p w:rsidR="00C44948" w:rsidRPr="003D01C9" w:rsidRDefault="00C01752" w:rsidP="00E414C8">
            <w:r w:rsidRPr="003D01C9">
              <w:t>9</w:t>
            </w:r>
            <w:r w:rsidR="00C44948" w:rsidRPr="003D01C9">
              <w:t>.</w:t>
            </w:r>
          </w:p>
        </w:tc>
        <w:tc>
          <w:tcPr>
            <w:tcW w:w="4373" w:type="dxa"/>
          </w:tcPr>
          <w:p w:rsidR="00C44948" w:rsidRPr="003D01C9" w:rsidRDefault="00C44948" w:rsidP="00E414C8">
            <w:r w:rsidRPr="003D01C9">
              <w:t>Очікувані результати виконання програми</w:t>
            </w:r>
          </w:p>
        </w:tc>
        <w:tc>
          <w:tcPr>
            <w:tcW w:w="4501" w:type="dxa"/>
          </w:tcPr>
          <w:p w:rsidR="00C44948" w:rsidRPr="003D01C9" w:rsidRDefault="00C44948" w:rsidP="00E414C8">
            <w:pPr>
              <w:spacing w:after="240"/>
              <w:jc w:val="both"/>
            </w:pPr>
            <w:r w:rsidRPr="003D01C9">
              <w:rPr>
                <w:sz w:val="22"/>
                <w:szCs w:val="22"/>
              </w:rPr>
              <w:t>Створення умов для економічного зростання з урахування екологічної складової, удосконалення механізмів управління розвитком Калуської міської  територіальної громади на засадах ефективності, відкритості та прозорості, посилення інвестиційної та інноваційної активності, забезпечення належного функціонування транспортної та комунальної інфраструктури, проведення цілеспр</w:t>
            </w:r>
            <w:r w:rsidR="00323A79" w:rsidRPr="003D01C9">
              <w:rPr>
                <w:sz w:val="22"/>
                <w:szCs w:val="22"/>
              </w:rPr>
              <w:t>ямованої містобудівної політики</w:t>
            </w:r>
            <w:r w:rsidRPr="003D01C9">
              <w:rPr>
                <w:sz w:val="22"/>
                <w:szCs w:val="22"/>
              </w:rPr>
              <w:t xml:space="preserve"> як результат забезпечення гідних умов життя та загального підвищення добробуту населення, підвищення конкурентоспроможності Калуської міської територіальної громади, доступності широкого спектра соціальних послуг</w:t>
            </w:r>
          </w:p>
        </w:tc>
      </w:tr>
    </w:tbl>
    <w:p w:rsidR="00C44948" w:rsidRPr="003D01C9" w:rsidRDefault="00C44948" w:rsidP="00C44948">
      <w:pPr>
        <w:spacing w:after="200"/>
        <w:jc w:val="center"/>
        <w:rPr>
          <w:b/>
          <w:i/>
          <w:sz w:val="28"/>
          <w:szCs w:val="28"/>
        </w:rPr>
      </w:pPr>
      <w:bookmarkStart w:id="1" w:name="_Toc122152562"/>
      <w:bookmarkStart w:id="2" w:name="_Toc122318188"/>
      <w:bookmarkStart w:id="3" w:name="_Toc122318499"/>
      <w:bookmarkStart w:id="4" w:name="_Toc122323717"/>
      <w:bookmarkStart w:id="5" w:name="_Toc122335056"/>
      <w:bookmarkStart w:id="6" w:name="_Toc122337921"/>
      <w:bookmarkStart w:id="7" w:name="_Toc122488647"/>
      <w:bookmarkStart w:id="8" w:name="_Toc122756554"/>
      <w:bookmarkStart w:id="9" w:name="_Toc122756638"/>
      <w:bookmarkStart w:id="10" w:name="_Toc122756680"/>
      <w:bookmarkStart w:id="11" w:name="_Toc122757099"/>
      <w:bookmarkStart w:id="12" w:name="_Toc124656243"/>
      <w:bookmarkStart w:id="13" w:name="_Toc124744081"/>
      <w:bookmarkStart w:id="14" w:name="_Toc150930365"/>
    </w:p>
    <w:p w:rsidR="00C44948" w:rsidRPr="003D01C9" w:rsidRDefault="00C44948" w:rsidP="00C44948">
      <w:pPr>
        <w:spacing w:after="200"/>
        <w:jc w:val="center"/>
        <w:rPr>
          <w:b/>
          <w:i/>
          <w:sz w:val="28"/>
          <w:szCs w:val="28"/>
        </w:rPr>
      </w:pPr>
    </w:p>
    <w:p w:rsidR="00C44948" w:rsidRPr="003D01C9" w:rsidRDefault="00C44948" w:rsidP="00C44948">
      <w:pPr>
        <w:spacing w:after="200"/>
        <w:jc w:val="center"/>
        <w:rPr>
          <w:b/>
          <w:i/>
          <w:sz w:val="28"/>
          <w:szCs w:val="28"/>
        </w:rPr>
      </w:pPr>
      <w:r w:rsidRPr="003D01C9">
        <w:rPr>
          <w:b/>
          <w:i/>
          <w:sz w:val="28"/>
          <w:szCs w:val="28"/>
        </w:rPr>
        <w:lastRenderedPageBreak/>
        <w:t>Вступ</w:t>
      </w:r>
      <w:bookmarkEnd w:id="1"/>
      <w:bookmarkEnd w:id="2"/>
      <w:bookmarkEnd w:id="3"/>
      <w:bookmarkEnd w:id="4"/>
      <w:bookmarkEnd w:id="5"/>
      <w:bookmarkEnd w:id="6"/>
      <w:bookmarkEnd w:id="7"/>
      <w:bookmarkEnd w:id="8"/>
      <w:bookmarkEnd w:id="9"/>
      <w:bookmarkEnd w:id="10"/>
      <w:bookmarkEnd w:id="11"/>
      <w:bookmarkEnd w:id="12"/>
      <w:bookmarkEnd w:id="13"/>
      <w:bookmarkEnd w:id="14"/>
    </w:p>
    <w:p w:rsidR="00C44948" w:rsidRPr="003D01C9" w:rsidRDefault="00C44948" w:rsidP="00C44948">
      <w:pPr>
        <w:pStyle w:val="aa"/>
        <w:widowControl w:val="0"/>
        <w:ind w:firstLine="567"/>
        <w:rPr>
          <w:sz w:val="22"/>
          <w:szCs w:val="22"/>
        </w:rPr>
      </w:pPr>
      <w:r w:rsidRPr="003D01C9">
        <w:rPr>
          <w:sz w:val="22"/>
          <w:szCs w:val="22"/>
        </w:rPr>
        <w:t>Програма економічного і соціального розвитку Калуської міської  територіальної громади на 202</w:t>
      </w:r>
      <w:r w:rsidR="00740021" w:rsidRPr="003D01C9">
        <w:rPr>
          <w:sz w:val="22"/>
          <w:szCs w:val="22"/>
        </w:rPr>
        <w:t>6</w:t>
      </w:r>
      <w:r w:rsidR="009C6F95" w:rsidRPr="003D01C9">
        <w:rPr>
          <w:sz w:val="22"/>
          <w:szCs w:val="22"/>
        </w:rPr>
        <w:t>-2028</w:t>
      </w:r>
      <w:r w:rsidRPr="003D01C9">
        <w:rPr>
          <w:sz w:val="22"/>
          <w:szCs w:val="22"/>
        </w:rPr>
        <w:t xml:space="preserve"> р</w:t>
      </w:r>
      <w:r w:rsidR="009C6F95" w:rsidRPr="003D01C9">
        <w:rPr>
          <w:sz w:val="22"/>
          <w:szCs w:val="22"/>
        </w:rPr>
        <w:t>оки</w:t>
      </w:r>
      <w:r w:rsidRPr="003D01C9">
        <w:rPr>
          <w:sz w:val="22"/>
          <w:szCs w:val="22"/>
        </w:rPr>
        <w:t xml:space="preserve"> (далі – Програма) підготовлена управлінням економічного розвитку міста міської ради разом з іншими  виконавчими органами міської ради, територіальними підрозділами центральних органів виконавчої влади в місті, закладами, суб’єктами господарювання міста</w:t>
      </w:r>
      <w:r w:rsidR="00FF620B" w:rsidRPr="003D01C9">
        <w:rPr>
          <w:sz w:val="22"/>
          <w:szCs w:val="22"/>
        </w:rPr>
        <w:t>.</w:t>
      </w:r>
    </w:p>
    <w:p w:rsidR="007F3CE6" w:rsidRPr="003D01C9" w:rsidRDefault="00C44948" w:rsidP="00C44948">
      <w:pPr>
        <w:pStyle w:val="aa"/>
        <w:widowControl w:val="0"/>
        <w:ind w:firstLine="567"/>
        <w:rPr>
          <w:sz w:val="22"/>
          <w:szCs w:val="22"/>
        </w:rPr>
      </w:pPr>
      <w:r w:rsidRPr="003D01C9">
        <w:rPr>
          <w:sz w:val="22"/>
          <w:szCs w:val="22"/>
        </w:rPr>
        <w:t xml:space="preserve">Програма розроблена відповідно до статті 143 Конституції України, пункту 22 частини першої статті 26 Закону України "Про місцеве самоврядування в Україні", Закону України «Про державне прогнозування та розроблення програм економічного і соціального розвитку України» та </w:t>
      </w:r>
      <w:r w:rsidR="00184990" w:rsidRPr="003D01C9">
        <w:rPr>
          <w:color w:val="1F1F1F"/>
          <w:sz w:val="22"/>
          <w:szCs w:val="22"/>
          <w:shd w:val="clear" w:color="auto" w:fill="FFFFFF"/>
        </w:rPr>
        <w:t>постановою Кабінету Міністрів України від 06.08.2025 № 946 “Про схвалення Прогнозу економічного і соціального розвитку України на 2026 – 2028 роки</w:t>
      </w:r>
      <w:r w:rsidR="009C6F95" w:rsidRPr="003D01C9">
        <w:rPr>
          <w:sz w:val="22"/>
          <w:szCs w:val="22"/>
        </w:rPr>
        <w:t>.</w:t>
      </w:r>
      <w:r w:rsidR="00DD0817" w:rsidRPr="003D01C9">
        <w:rPr>
          <w:sz w:val="22"/>
          <w:szCs w:val="22"/>
        </w:rPr>
        <w:t xml:space="preserve"> </w:t>
      </w:r>
      <w:r w:rsidR="009C6F95" w:rsidRPr="003D01C9">
        <w:rPr>
          <w:bCs/>
          <w:sz w:val="22"/>
          <w:szCs w:val="22"/>
        </w:rPr>
        <w:t xml:space="preserve">Також, при підготовці заходів Програми враховано </w:t>
      </w:r>
      <w:r w:rsidR="009C6F95" w:rsidRPr="003D01C9">
        <w:rPr>
          <w:rStyle w:val="fontstyle01"/>
          <w:rFonts w:ascii="Times New Roman" w:hAnsi="Times New Roman"/>
          <w:sz w:val="22"/>
          <w:szCs w:val="22"/>
        </w:rPr>
        <w:t xml:space="preserve">Указ Президента України </w:t>
      </w:r>
      <w:r w:rsidR="009C6F95" w:rsidRPr="003D01C9">
        <w:rPr>
          <w:sz w:val="22"/>
          <w:szCs w:val="22"/>
        </w:rPr>
        <w:t>від 24.02.2022 № 64/2022 «Про введення воєнного стану в Україні» зі змінами.</w:t>
      </w:r>
      <w:r w:rsidR="007F3CE6" w:rsidRPr="003D01C9">
        <w:rPr>
          <w:sz w:val="22"/>
          <w:szCs w:val="22"/>
        </w:rPr>
        <w:t xml:space="preserve"> </w:t>
      </w:r>
    </w:p>
    <w:p w:rsidR="00C44948" w:rsidRPr="003D01C9" w:rsidRDefault="00C44948" w:rsidP="00C44948">
      <w:pPr>
        <w:pStyle w:val="aa"/>
        <w:widowControl w:val="0"/>
        <w:ind w:firstLine="567"/>
        <w:rPr>
          <w:sz w:val="22"/>
          <w:szCs w:val="22"/>
        </w:rPr>
      </w:pPr>
      <w:r w:rsidRPr="003D01C9">
        <w:rPr>
          <w:sz w:val="22"/>
          <w:szCs w:val="22"/>
        </w:rPr>
        <w:t>Програма сформована на основі комплексного аналізу тенденцій розвитку економіки, поточної соціально-економічної ситуації, актуальних проблем розвитку і пріоритетів</w:t>
      </w:r>
      <w:r w:rsidR="007F3CE6" w:rsidRPr="003D01C9">
        <w:rPr>
          <w:sz w:val="22"/>
          <w:szCs w:val="22"/>
        </w:rPr>
        <w:t xml:space="preserve"> з врахуванням Стратегії розвитку Калуської міської територіальної громади на 2022-2030 роки</w:t>
      </w:r>
      <w:r w:rsidRPr="003D01C9">
        <w:rPr>
          <w:sz w:val="22"/>
          <w:szCs w:val="22"/>
        </w:rPr>
        <w:t>.</w:t>
      </w:r>
    </w:p>
    <w:p w:rsidR="002C4089" w:rsidRPr="003D01C9" w:rsidRDefault="00C44948" w:rsidP="002C4089">
      <w:pPr>
        <w:pStyle w:val="Default"/>
        <w:ind w:firstLine="567"/>
        <w:jc w:val="both"/>
        <w:rPr>
          <w:rFonts w:eastAsiaTheme="minorHAnsi"/>
          <w:lang w:val="uk-UA" w:eastAsia="en-US"/>
        </w:rPr>
      </w:pPr>
      <w:r w:rsidRPr="003D01C9">
        <w:rPr>
          <w:lang w:val="uk-UA"/>
        </w:rPr>
        <w:t xml:space="preserve">Головною метою Програми </w:t>
      </w:r>
      <w:r w:rsidR="00DB738A" w:rsidRPr="003D01C9">
        <w:rPr>
          <w:shd w:val="clear" w:color="auto" w:fill="FFFFFF"/>
          <w:lang w:val="uk-UA"/>
        </w:rPr>
        <w:t xml:space="preserve">в умовах воєнного часу та післявоєнної відбудови країни є </w:t>
      </w:r>
      <w:r w:rsidRPr="003D01C9">
        <w:rPr>
          <w:lang w:val="uk-UA"/>
        </w:rPr>
        <w:t>створення умов для відновлення економічного зростання, підвищення якості та безпеки життя громадян Калуської міської територіальної громади (далі - Калуська міська ТГ) шляхом заохочення розвитку сучасної виробничої та ринкової інфраструктури, підтримки малого та середнього бізнесу,</w:t>
      </w:r>
      <w:r w:rsidR="002C4089" w:rsidRPr="003D01C9">
        <w:rPr>
          <w:lang w:val="uk-UA"/>
        </w:rPr>
        <w:t xml:space="preserve"> </w:t>
      </w:r>
      <w:r w:rsidR="00214591" w:rsidRPr="003D01C9">
        <w:rPr>
          <w:lang w:val="uk-UA"/>
        </w:rPr>
        <w:t>зростання добробуту населення за особливих обставин, викликаних військовим станом</w:t>
      </w:r>
      <w:r w:rsidR="00C842EC" w:rsidRPr="003D01C9">
        <w:rPr>
          <w:lang w:val="uk-UA"/>
        </w:rPr>
        <w:t xml:space="preserve">, </w:t>
      </w:r>
      <w:r w:rsidR="002C4089" w:rsidRPr="003D01C9">
        <w:rPr>
          <w:rFonts w:eastAsiaTheme="minorHAnsi"/>
          <w:lang w:val="uk-UA" w:eastAsia="en-US"/>
        </w:rPr>
        <w:t>підвищення рівня соціального захисту населення, у тому числі осіб, постраждалих внаслідок військової агресії російської федерації, ветеранів та учасників бойових дій і їх сімей; надання якісних освітніх, медичних, житлово-комунальних послуг; максимальне спрямування допомоги Збройним Силам України</w:t>
      </w:r>
      <w:r w:rsidR="00C842EC" w:rsidRPr="003D01C9">
        <w:rPr>
          <w:rFonts w:eastAsiaTheme="minorHAnsi"/>
          <w:lang w:val="uk-UA" w:eastAsia="en-US"/>
        </w:rPr>
        <w:t>,</w:t>
      </w:r>
      <w:r w:rsidR="002C4089" w:rsidRPr="003D01C9">
        <w:rPr>
          <w:rFonts w:eastAsiaTheme="minorHAnsi"/>
          <w:lang w:val="uk-UA" w:eastAsia="en-US"/>
        </w:rPr>
        <w:t xml:space="preserve"> </w:t>
      </w:r>
      <w:r w:rsidR="002C4089" w:rsidRPr="003D01C9">
        <w:rPr>
          <w:color w:val="auto"/>
          <w:lang w:val="uk-UA"/>
        </w:rPr>
        <w:t xml:space="preserve">досягнення високого ступеня </w:t>
      </w:r>
      <w:proofErr w:type="spellStart"/>
      <w:r w:rsidR="002C4089" w:rsidRPr="003D01C9">
        <w:rPr>
          <w:color w:val="auto"/>
          <w:lang w:val="uk-UA"/>
        </w:rPr>
        <w:t>безбар’єрності</w:t>
      </w:r>
      <w:proofErr w:type="spellEnd"/>
      <w:r w:rsidR="002C4089" w:rsidRPr="003D01C9">
        <w:rPr>
          <w:color w:val="auto"/>
          <w:lang w:val="uk-UA"/>
        </w:rPr>
        <w:t>.</w:t>
      </w:r>
    </w:p>
    <w:p w:rsidR="00C44948" w:rsidRPr="003D01C9" w:rsidRDefault="00C44948" w:rsidP="00214591">
      <w:pPr>
        <w:pStyle w:val="aa"/>
        <w:widowControl w:val="0"/>
        <w:ind w:firstLine="567"/>
        <w:rPr>
          <w:sz w:val="22"/>
          <w:szCs w:val="22"/>
        </w:rPr>
      </w:pPr>
      <w:r w:rsidRPr="003D01C9">
        <w:rPr>
          <w:sz w:val="22"/>
          <w:szCs w:val="22"/>
        </w:rPr>
        <w:t xml:space="preserve">Програма ґрунтується на аналізі тенденцій розвитку економіки, поточної економічної ситуації,  актуальних викликів </w:t>
      </w:r>
      <w:r w:rsidR="00860642" w:rsidRPr="003D01C9">
        <w:rPr>
          <w:sz w:val="22"/>
          <w:szCs w:val="22"/>
        </w:rPr>
        <w:t>соціально-економічного розвитку.</w:t>
      </w:r>
      <w:r w:rsidRPr="003D01C9">
        <w:rPr>
          <w:sz w:val="22"/>
          <w:szCs w:val="22"/>
        </w:rPr>
        <w:t xml:space="preserve"> Завдання та заходи Програми сформовані з урахуванням завдань та заходів у відповідних галузях і сферах діяльності, заходів  цільових програм розвитку.</w:t>
      </w:r>
    </w:p>
    <w:p w:rsidR="00214591" w:rsidRPr="003D01C9" w:rsidRDefault="00214591" w:rsidP="00214591">
      <w:pPr>
        <w:ind w:firstLine="567"/>
        <w:jc w:val="both"/>
        <w:rPr>
          <w:rFonts w:eastAsia="Calibri"/>
          <w:color w:val="000000"/>
        </w:rPr>
      </w:pPr>
      <w:r w:rsidRPr="003D01C9">
        <w:rPr>
          <w:color w:val="000000"/>
        </w:rPr>
        <w:t xml:space="preserve">Війна змінила традиційні форми та підходи до процесу аналізу та прогнозування економічного і соціального розвитку країни. Відсутність повної поточної статистичної інформації та додаткові джерела </w:t>
      </w:r>
      <w:r w:rsidR="00860642" w:rsidRPr="003D01C9">
        <w:rPr>
          <w:color w:val="000000"/>
        </w:rPr>
        <w:t xml:space="preserve">невизначеності , а також </w:t>
      </w:r>
      <w:r w:rsidRPr="003D01C9">
        <w:rPr>
          <w:color w:val="000000"/>
        </w:rPr>
        <w:t>тривалість та наслідки бойових дій фактично унеможливили процес прогнозування у традиційній до війни формі та розрізі показників.</w:t>
      </w:r>
    </w:p>
    <w:p w:rsidR="00214591" w:rsidRPr="003D01C9" w:rsidRDefault="00214591" w:rsidP="00214591">
      <w:pPr>
        <w:ind w:firstLine="567"/>
        <w:jc w:val="both"/>
        <w:rPr>
          <w:rFonts w:eastAsia="Calibri"/>
          <w:color w:val="000000"/>
        </w:rPr>
      </w:pPr>
      <w:r w:rsidRPr="003D01C9">
        <w:rPr>
          <w:color w:val="000000"/>
        </w:rPr>
        <w:t xml:space="preserve">У зв’язку з цим процес прогнозування здійснюється в режимі реального часу в умовах високого ступеня невизначеності та непередбачуваності у сфері національної та регіональної безпеки через зміну ситуації бойових дій та їх наслідків. </w:t>
      </w:r>
    </w:p>
    <w:p w:rsidR="00C44948" w:rsidRPr="003D01C9" w:rsidRDefault="00C44948" w:rsidP="00C44948">
      <w:pPr>
        <w:ind w:firstLine="567"/>
        <w:jc w:val="both"/>
        <w:rPr>
          <w:sz w:val="22"/>
          <w:szCs w:val="22"/>
        </w:rPr>
      </w:pPr>
      <w:r w:rsidRPr="003D01C9">
        <w:rPr>
          <w:sz w:val="22"/>
          <w:szCs w:val="22"/>
        </w:rPr>
        <w:t>Організацію щодо виконання Програми здійснюють виконавчі органи міської ради спільно з територіальними підрозділами центральних органі</w:t>
      </w:r>
      <w:r w:rsidR="00860642" w:rsidRPr="003D01C9">
        <w:rPr>
          <w:sz w:val="22"/>
          <w:szCs w:val="22"/>
        </w:rPr>
        <w:t xml:space="preserve">в виконавчої влади, закладами, </w:t>
      </w:r>
      <w:r w:rsidRPr="003D01C9">
        <w:rPr>
          <w:sz w:val="22"/>
          <w:szCs w:val="22"/>
        </w:rPr>
        <w:t>суб’єктами господарювання Калуської міської ТГ, які розробили відповідні розділи Програми.</w:t>
      </w:r>
    </w:p>
    <w:p w:rsidR="00C44948" w:rsidRPr="003D01C9" w:rsidRDefault="00C44948" w:rsidP="00C44948">
      <w:pPr>
        <w:ind w:firstLine="567"/>
        <w:jc w:val="both"/>
        <w:rPr>
          <w:sz w:val="22"/>
          <w:szCs w:val="22"/>
        </w:rPr>
      </w:pPr>
      <w:r w:rsidRPr="003D01C9">
        <w:rPr>
          <w:sz w:val="22"/>
          <w:szCs w:val="22"/>
        </w:rPr>
        <w:t>Програма залишається відкритою для доповнень та коригувань у відповідності до стратегічних напрямків розвитку Калуської міської ТГ т</w:t>
      </w:r>
      <w:r w:rsidR="00860642" w:rsidRPr="003D01C9">
        <w:rPr>
          <w:sz w:val="22"/>
          <w:szCs w:val="22"/>
        </w:rPr>
        <w:t>а зовнішньополітичної ситуації в</w:t>
      </w:r>
      <w:r w:rsidRPr="003D01C9">
        <w:rPr>
          <w:sz w:val="22"/>
          <w:szCs w:val="22"/>
        </w:rPr>
        <w:t xml:space="preserve"> країні.</w:t>
      </w:r>
    </w:p>
    <w:p w:rsidR="00C44948" w:rsidRPr="003D01C9" w:rsidRDefault="00C44948" w:rsidP="00C44948">
      <w:pPr>
        <w:ind w:firstLine="567"/>
        <w:jc w:val="both"/>
        <w:rPr>
          <w:sz w:val="22"/>
          <w:szCs w:val="22"/>
        </w:rPr>
      </w:pPr>
      <w:r w:rsidRPr="003D01C9">
        <w:rPr>
          <w:sz w:val="22"/>
          <w:szCs w:val="22"/>
        </w:rPr>
        <w:t>Для оцінки повноти та якості реалізації  програмних заходів управлінням економічного розвитку міста здійснюватиметься щоквартальний   моніторинг виконання Програми.</w:t>
      </w:r>
    </w:p>
    <w:p w:rsidR="00C44948" w:rsidRPr="003D01C9" w:rsidRDefault="00C44948" w:rsidP="00C44948">
      <w:pPr>
        <w:ind w:firstLine="708"/>
        <w:jc w:val="both"/>
        <w:rPr>
          <w:sz w:val="22"/>
          <w:szCs w:val="22"/>
        </w:rPr>
      </w:pPr>
    </w:p>
    <w:p w:rsidR="00C44948" w:rsidRPr="003D01C9" w:rsidRDefault="00C44948" w:rsidP="00C44948">
      <w:pPr>
        <w:spacing w:after="200"/>
        <w:rPr>
          <w:sz w:val="22"/>
          <w:szCs w:val="22"/>
        </w:rPr>
      </w:pPr>
      <w:r w:rsidRPr="003D01C9">
        <w:rPr>
          <w:sz w:val="22"/>
          <w:szCs w:val="22"/>
        </w:rPr>
        <w:br w:type="page"/>
      </w:r>
    </w:p>
    <w:p w:rsidR="00C44948" w:rsidRPr="003D01C9" w:rsidRDefault="00C44948" w:rsidP="00C44948">
      <w:pPr>
        <w:pStyle w:val="1"/>
        <w:spacing w:before="0" w:after="0"/>
        <w:ind w:left="360"/>
        <w:rPr>
          <w:rFonts w:ascii="Times New Roman" w:hAnsi="Times New Roman"/>
          <w:i/>
          <w:sz w:val="28"/>
          <w:szCs w:val="28"/>
        </w:rPr>
      </w:pPr>
      <w:r w:rsidRPr="003D01C9">
        <w:rPr>
          <w:rFonts w:ascii="Times New Roman" w:hAnsi="Times New Roman"/>
          <w:i/>
          <w:sz w:val="28"/>
          <w:szCs w:val="28"/>
        </w:rPr>
        <w:lastRenderedPageBreak/>
        <w:t>І. Аналітична частина</w:t>
      </w:r>
    </w:p>
    <w:p w:rsidR="00C44948" w:rsidRPr="003D01C9" w:rsidRDefault="00C44948" w:rsidP="00C44948"/>
    <w:p w:rsidR="00C44948" w:rsidRPr="003D01C9" w:rsidRDefault="00C44948" w:rsidP="00BE3030">
      <w:pPr>
        <w:pStyle w:val="1"/>
        <w:numPr>
          <w:ilvl w:val="0"/>
          <w:numId w:val="45"/>
        </w:numPr>
        <w:spacing w:before="0" w:after="0"/>
        <w:rPr>
          <w:rFonts w:ascii="Times New Roman" w:hAnsi="Times New Roman"/>
          <w:i/>
          <w:sz w:val="28"/>
          <w:szCs w:val="28"/>
        </w:rPr>
      </w:pPr>
      <w:r w:rsidRPr="003D01C9">
        <w:rPr>
          <w:rFonts w:ascii="Times New Roman" w:hAnsi="Times New Roman"/>
          <w:i/>
          <w:sz w:val="28"/>
          <w:szCs w:val="28"/>
        </w:rPr>
        <w:t>Соціально-економічний розвиток  у 202</w:t>
      </w:r>
      <w:r w:rsidR="002578B0" w:rsidRPr="003D01C9">
        <w:rPr>
          <w:rFonts w:ascii="Times New Roman" w:hAnsi="Times New Roman"/>
          <w:i/>
          <w:sz w:val="28"/>
          <w:szCs w:val="28"/>
        </w:rPr>
        <w:t>5</w:t>
      </w:r>
      <w:r w:rsidRPr="003D01C9">
        <w:rPr>
          <w:rFonts w:ascii="Times New Roman" w:hAnsi="Times New Roman"/>
          <w:i/>
          <w:sz w:val="28"/>
          <w:szCs w:val="28"/>
        </w:rPr>
        <w:t xml:space="preserve"> році</w:t>
      </w:r>
    </w:p>
    <w:p w:rsidR="00C44948" w:rsidRPr="003D01C9" w:rsidRDefault="00C44948" w:rsidP="00C44948">
      <w:pPr>
        <w:pStyle w:val="a8"/>
        <w:ind w:left="567"/>
        <w:jc w:val="both"/>
        <w:outlineLvl w:val="0"/>
      </w:pPr>
    </w:p>
    <w:p w:rsidR="00C44948" w:rsidRPr="003D01C9" w:rsidRDefault="00C44948" w:rsidP="00C44948">
      <w:pPr>
        <w:ind w:firstLine="567"/>
        <w:jc w:val="center"/>
        <w:outlineLvl w:val="0"/>
        <w:rPr>
          <w:sz w:val="28"/>
          <w:szCs w:val="28"/>
        </w:rPr>
      </w:pPr>
      <w:r w:rsidRPr="003D01C9">
        <w:rPr>
          <w:sz w:val="28"/>
          <w:szCs w:val="28"/>
        </w:rPr>
        <w:t>Податково-бюджетна політика</w:t>
      </w:r>
    </w:p>
    <w:p w:rsidR="0047514C" w:rsidRPr="003D01C9" w:rsidRDefault="0047514C" w:rsidP="0047514C">
      <w:pPr>
        <w:shd w:val="clear" w:color="auto" w:fill="FFFFFF"/>
        <w:ind w:firstLine="708"/>
        <w:jc w:val="both"/>
        <w:rPr>
          <w:bCs/>
          <w:color w:val="000000"/>
        </w:rPr>
      </w:pPr>
      <w:r w:rsidRPr="003D01C9">
        <w:rPr>
          <w:color w:val="000000"/>
        </w:rPr>
        <w:t xml:space="preserve">За 9 місяців </w:t>
      </w:r>
      <w:r w:rsidRPr="003D01C9">
        <w:rPr>
          <w:bCs/>
          <w:color w:val="000000"/>
        </w:rPr>
        <w:t>2025 року </w:t>
      </w:r>
      <w:r w:rsidRPr="003D01C9">
        <w:rPr>
          <w:color w:val="000000"/>
        </w:rPr>
        <w:t xml:space="preserve">до бюджету </w:t>
      </w:r>
      <w:r w:rsidRPr="003D01C9">
        <w:rPr>
          <w:bCs/>
          <w:color w:val="000000"/>
        </w:rPr>
        <w:t xml:space="preserve">Калуської міської територіальної громади </w:t>
      </w:r>
      <w:r w:rsidRPr="003D01C9">
        <w:rPr>
          <w:color w:val="000000"/>
        </w:rPr>
        <w:t>надійшло доходів загального та спеціального фондів з урахуванням трансфертів у сумі 86</w:t>
      </w:r>
      <w:r w:rsidR="006D26A9" w:rsidRPr="003D01C9">
        <w:rPr>
          <w:color w:val="000000"/>
        </w:rPr>
        <w:t>1733,0 тис. грн., що складає 104,3</w:t>
      </w:r>
      <w:r w:rsidRPr="003D01C9">
        <w:rPr>
          <w:color w:val="000000"/>
        </w:rPr>
        <w:t xml:space="preserve">% </w:t>
      </w:r>
      <w:r w:rsidRPr="003D01C9">
        <w:rPr>
          <w:color w:val="000000"/>
          <w:spacing w:val="-15"/>
        </w:rPr>
        <w:t>до </w:t>
      </w:r>
      <w:r w:rsidRPr="003D01C9">
        <w:rPr>
          <w:color w:val="000000"/>
        </w:rPr>
        <w:t>затвердженого плану із врахуванням змін.</w:t>
      </w:r>
    </w:p>
    <w:p w:rsidR="0047514C" w:rsidRPr="003D01C9" w:rsidRDefault="0047514C" w:rsidP="0047514C">
      <w:pPr>
        <w:shd w:val="clear" w:color="auto" w:fill="FFFFFF"/>
        <w:ind w:firstLine="708"/>
        <w:jc w:val="both"/>
        <w:rPr>
          <w:color w:val="000000"/>
        </w:rPr>
      </w:pPr>
      <w:r w:rsidRPr="003D01C9">
        <w:rPr>
          <w:color w:val="000000"/>
        </w:rPr>
        <w:t xml:space="preserve">Із загальної суми надходжень міжбюджетні трансферти склали </w:t>
      </w:r>
      <w:r w:rsidRPr="003D01C9">
        <w:t>203 307,7 тис. грн. (субвенції з державного бюджету – 176 536,9 тис. грн., дотації з державного та місцевого бюджетів – 18 470,8 тис. грн. та субвенції з місцевих бюджетів – 8 300,0 тис. грн.).</w:t>
      </w:r>
    </w:p>
    <w:p w:rsidR="0047514C" w:rsidRPr="003D01C9" w:rsidRDefault="0047514C" w:rsidP="0047514C">
      <w:pPr>
        <w:shd w:val="clear" w:color="auto" w:fill="FFFFFF"/>
        <w:ind w:firstLine="708"/>
        <w:jc w:val="both"/>
        <w:rPr>
          <w:color w:val="000000"/>
        </w:rPr>
      </w:pPr>
      <w:r w:rsidRPr="003D01C9">
        <w:rPr>
          <w:color w:val="000000"/>
        </w:rPr>
        <w:t>Виконання планових показників з урахуванням змін по доходах загального фонду (без урахування трансфертів) склало 570 590,6 тис. грн. або 101,1 %. Проти відповідного періоду минулого року доходи загального фонду зросли на 21,7 % або на 101 833,1 тис. грн.</w:t>
      </w:r>
    </w:p>
    <w:p w:rsidR="0047514C" w:rsidRPr="003D01C9" w:rsidRDefault="0047514C" w:rsidP="0047514C">
      <w:pPr>
        <w:shd w:val="clear" w:color="auto" w:fill="FFFFFF"/>
        <w:ind w:firstLine="708"/>
        <w:jc w:val="both"/>
        <w:rPr>
          <w:color w:val="000000"/>
        </w:rPr>
      </w:pPr>
      <w:r w:rsidRPr="003D01C9">
        <w:rPr>
          <w:color w:val="000000"/>
        </w:rPr>
        <w:t xml:space="preserve">До спеціального фонду надійшло доходів (без урахування трансфертів) у сумі </w:t>
      </w:r>
      <w:r w:rsidR="005A6160" w:rsidRPr="003D01C9">
        <w:rPr>
          <w:color w:val="000000"/>
        </w:rPr>
        <w:t>87 834,7</w:t>
      </w:r>
      <w:r w:rsidRPr="003D01C9">
        <w:rPr>
          <w:color w:val="000000"/>
        </w:rPr>
        <w:t xml:space="preserve"> тис. грн., що склало 15</w:t>
      </w:r>
      <w:r w:rsidR="005A6160" w:rsidRPr="003D01C9">
        <w:rPr>
          <w:color w:val="000000"/>
        </w:rPr>
        <w:t>2,2</w:t>
      </w:r>
      <w:r w:rsidRPr="003D01C9">
        <w:rPr>
          <w:color w:val="000000"/>
        </w:rPr>
        <w:t xml:space="preserve"> % виконання планового показника. Проти відповідного періоду минулого року надходження зросли </w:t>
      </w:r>
      <w:r w:rsidRPr="003D01C9">
        <w:t xml:space="preserve">на </w:t>
      </w:r>
      <w:r w:rsidR="005A6160" w:rsidRPr="003D01C9">
        <w:t>26 386,1</w:t>
      </w:r>
      <w:r w:rsidRPr="003D01C9">
        <w:rPr>
          <w:color w:val="FF0000"/>
        </w:rPr>
        <w:t xml:space="preserve"> </w:t>
      </w:r>
      <w:r w:rsidRPr="003D01C9">
        <w:rPr>
          <w:color w:val="000000"/>
        </w:rPr>
        <w:t>тис. грн. (+4</w:t>
      </w:r>
      <w:r w:rsidR="005A6160" w:rsidRPr="003D01C9">
        <w:rPr>
          <w:color w:val="000000"/>
        </w:rPr>
        <w:t>2</w:t>
      </w:r>
      <w:r w:rsidRPr="003D01C9">
        <w:rPr>
          <w:color w:val="000000"/>
        </w:rPr>
        <w:t>,9 %).</w:t>
      </w:r>
    </w:p>
    <w:p w:rsidR="0047514C" w:rsidRPr="003D01C9" w:rsidRDefault="0047514C" w:rsidP="0047514C">
      <w:pPr>
        <w:shd w:val="clear" w:color="auto" w:fill="FFFFFF"/>
        <w:ind w:firstLine="708"/>
        <w:jc w:val="both"/>
        <w:rPr>
          <w:color w:val="000000"/>
        </w:rPr>
      </w:pPr>
      <w:r w:rsidRPr="003D01C9">
        <w:rPr>
          <w:color w:val="000000"/>
        </w:rPr>
        <w:t xml:space="preserve">За 9 місяців 2025 року проведено видатків загального та спеціального фондів в сумі 785 405,5 тис. грн., що </w:t>
      </w:r>
      <w:r w:rsidRPr="003D01C9">
        <w:t>складає 86,3</w:t>
      </w:r>
      <w:r w:rsidRPr="003D01C9">
        <w:rPr>
          <w:color w:val="000000"/>
        </w:rPr>
        <w:t xml:space="preserve"> % </w:t>
      </w:r>
      <w:r w:rsidRPr="003D01C9">
        <w:rPr>
          <w:color w:val="000000"/>
          <w:spacing w:val="-15"/>
        </w:rPr>
        <w:t>до </w:t>
      </w:r>
      <w:r w:rsidRPr="003D01C9">
        <w:rPr>
          <w:color w:val="000000"/>
        </w:rPr>
        <w:t xml:space="preserve"> уточненого плану звітного періоду, в тому числі по загальному фонду – 705 926,9 тис. грн. або </w:t>
      </w:r>
      <w:r w:rsidRPr="003D01C9">
        <w:t>92,3</w:t>
      </w:r>
      <w:r w:rsidRPr="003D01C9">
        <w:rPr>
          <w:color w:val="FF0000"/>
        </w:rPr>
        <w:t xml:space="preserve"> </w:t>
      </w:r>
      <w:r w:rsidRPr="003D01C9">
        <w:rPr>
          <w:color w:val="000000"/>
        </w:rPr>
        <w:t xml:space="preserve">%, по спеціальному – 79 478,6 тис. грн. або </w:t>
      </w:r>
      <w:r w:rsidRPr="003D01C9">
        <w:t>54,9</w:t>
      </w:r>
      <w:r w:rsidRPr="003D01C9">
        <w:rPr>
          <w:color w:val="000000"/>
        </w:rPr>
        <w:t xml:space="preserve"> %.</w:t>
      </w:r>
    </w:p>
    <w:p w:rsidR="0047514C" w:rsidRPr="003D01C9" w:rsidRDefault="0047514C" w:rsidP="0047514C">
      <w:pPr>
        <w:shd w:val="clear" w:color="auto" w:fill="FFFFFF"/>
        <w:ind w:firstLine="708"/>
        <w:jc w:val="both"/>
        <w:rPr>
          <w:color w:val="000000"/>
        </w:rPr>
      </w:pPr>
      <w:r w:rsidRPr="003D01C9">
        <w:rPr>
          <w:color w:val="000000"/>
        </w:rPr>
        <w:t xml:space="preserve">У загальній сумі видатків загального фонду видатки соціального спрямування складають – </w:t>
      </w:r>
      <w:r w:rsidRPr="003D01C9">
        <w:t>70,7 %</w:t>
      </w:r>
      <w:r w:rsidRPr="003D01C9">
        <w:rPr>
          <w:color w:val="FF0000"/>
        </w:rPr>
        <w:t xml:space="preserve"> </w:t>
      </w:r>
      <w:r w:rsidRPr="003D01C9">
        <w:t>(498 972,2 тис. грн.</w:t>
      </w:r>
      <w:r w:rsidRPr="003D01C9">
        <w:rPr>
          <w:color w:val="000000"/>
        </w:rPr>
        <w:t xml:space="preserve">), з яких на галузь освіта – </w:t>
      </w:r>
      <w:r w:rsidRPr="003D01C9">
        <w:t>52,0 %</w:t>
      </w:r>
      <w:r w:rsidRPr="003D01C9">
        <w:rPr>
          <w:color w:val="000000"/>
        </w:rPr>
        <w:t xml:space="preserve"> (366 838,8 тис. грн.), соціальний захист та соціальне забезпечення –</w:t>
      </w:r>
      <w:r w:rsidRPr="003D01C9">
        <w:t>6,7</w:t>
      </w:r>
      <w:r w:rsidRPr="003D01C9">
        <w:rPr>
          <w:color w:val="000000"/>
        </w:rPr>
        <w:t xml:space="preserve"> % (47 072,3 ти</w:t>
      </w:r>
      <w:r w:rsidR="00DD73C1" w:rsidRPr="003D01C9">
        <w:rPr>
          <w:color w:val="000000"/>
        </w:rPr>
        <w:t>с.</w:t>
      </w:r>
      <w:r w:rsidRPr="003D01C9">
        <w:rPr>
          <w:color w:val="000000"/>
        </w:rPr>
        <w:t xml:space="preserve"> гр</w:t>
      </w:r>
      <w:r w:rsidR="00DD73C1" w:rsidRPr="003D01C9">
        <w:rPr>
          <w:color w:val="000000"/>
        </w:rPr>
        <w:t>н.</w:t>
      </w:r>
      <w:r w:rsidRPr="003D01C9">
        <w:rPr>
          <w:color w:val="000000"/>
        </w:rPr>
        <w:t xml:space="preserve">), охорона здоров’я – </w:t>
      </w:r>
      <w:r w:rsidRPr="003D01C9">
        <w:t>5,7</w:t>
      </w:r>
      <w:r w:rsidRPr="003D01C9">
        <w:rPr>
          <w:color w:val="000000"/>
        </w:rPr>
        <w:t xml:space="preserve"> </w:t>
      </w:r>
      <w:r w:rsidR="00DD73C1" w:rsidRPr="003D01C9">
        <w:rPr>
          <w:color w:val="000000"/>
        </w:rPr>
        <w:t>%</w:t>
      </w:r>
      <w:r w:rsidRPr="003D01C9">
        <w:rPr>
          <w:color w:val="000000"/>
        </w:rPr>
        <w:t xml:space="preserve"> (40 419,2 тис</w:t>
      </w:r>
      <w:r w:rsidR="00DD73C1" w:rsidRPr="003D01C9">
        <w:rPr>
          <w:color w:val="000000"/>
        </w:rPr>
        <w:t>.</w:t>
      </w:r>
      <w:r w:rsidRPr="003D01C9">
        <w:rPr>
          <w:color w:val="000000"/>
        </w:rPr>
        <w:t xml:space="preserve"> гр</w:t>
      </w:r>
      <w:r w:rsidR="00DD73C1" w:rsidRPr="003D01C9">
        <w:rPr>
          <w:color w:val="000000"/>
        </w:rPr>
        <w:t>н.</w:t>
      </w:r>
      <w:r w:rsidRPr="003D01C9">
        <w:rPr>
          <w:color w:val="000000"/>
        </w:rPr>
        <w:t xml:space="preserve">), культура і мистецтво </w:t>
      </w:r>
      <w:r w:rsidRPr="003D01C9">
        <w:t>3,6</w:t>
      </w:r>
      <w:r w:rsidRPr="003D01C9">
        <w:rPr>
          <w:color w:val="000000"/>
        </w:rPr>
        <w:t xml:space="preserve"> </w:t>
      </w:r>
      <w:r w:rsidR="00DD73C1" w:rsidRPr="003D01C9">
        <w:rPr>
          <w:color w:val="000000"/>
        </w:rPr>
        <w:t xml:space="preserve">% </w:t>
      </w:r>
      <w:r w:rsidRPr="003D01C9">
        <w:rPr>
          <w:color w:val="000000"/>
        </w:rPr>
        <w:t xml:space="preserve"> (25 166,9 ти</w:t>
      </w:r>
      <w:r w:rsidR="00DD73C1" w:rsidRPr="003D01C9">
        <w:rPr>
          <w:color w:val="000000"/>
        </w:rPr>
        <w:t>с.</w:t>
      </w:r>
      <w:r w:rsidRPr="003D01C9">
        <w:rPr>
          <w:color w:val="000000"/>
        </w:rPr>
        <w:t xml:space="preserve"> гр</w:t>
      </w:r>
      <w:r w:rsidR="00DD73C1" w:rsidRPr="003D01C9">
        <w:rPr>
          <w:color w:val="000000"/>
        </w:rPr>
        <w:t>н.</w:t>
      </w:r>
      <w:r w:rsidRPr="003D01C9">
        <w:rPr>
          <w:color w:val="000000"/>
        </w:rPr>
        <w:t xml:space="preserve">) та фізична культура і спорт - </w:t>
      </w:r>
      <w:r w:rsidRPr="003D01C9">
        <w:t>2,8</w:t>
      </w:r>
      <w:r w:rsidRPr="003D01C9">
        <w:rPr>
          <w:color w:val="000000"/>
        </w:rPr>
        <w:t xml:space="preserve"> </w:t>
      </w:r>
      <w:r w:rsidR="00DD73C1" w:rsidRPr="003D01C9">
        <w:rPr>
          <w:color w:val="000000"/>
        </w:rPr>
        <w:t>%</w:t>
      </w:r>
      <w:r w:rsidRPr="003D01C9">
        <w:rPr>
          <w:color w:val="000000"/>
        </w:rPr>
        <w:t xml:space="preserve"> (19 475,0 тис</w:t>
      </w:r>
      <w:r w:rsidR="00DD73C1" w:rsidRPr="003D01C9">
        <w:rPr>
          <w:color w:val="000000"/>
        </w:rPr>
        <w:t>.</w:t>
      </w:r>
      <w:r w:rsidRPr="003D01C9">
        <w:rPr>
          <w:color w:val="000000"/>
        </w:rPr>
        <w:t xml:space="preserve"> гр</w:t>
      </w:r>
      <w:r w:rsidR="00DD73C1" w:rsidRPr="003D01C9">
        <w:rPr>
          <w:color w:val="000000"/>
        </w:rPr>
        <w:t>н.</w:t>
      </w:r>
      <w:r w:rsidRPr="003D01C9">
        <w:rPr>
          <w:color w:val="000000"/>
        </w:rPr>
        <w:t xml:space="preserve">) . </w:t>
      </w:r>
    </w:p>
    <w:p w:rsidR="0047514C" w:rsidRPr="003D01C9" w:rsidRDefault="0047514C" w:rsidP="0047514C">
      <w:pPr>
        <w:shd w:val="clear" w:color="auto" w:fill="FFFFFF"/>
        <w:ind w:firstLine="708"/>
        <w:jc w:val="both"/>
      </w:pPr>
      <w:r w:rsidRPr="003D01C9">
        <w:rPr>
          <w:color w:val="000000"/>
        </w:rPr>
        <w:t xml:space="preserve">Основну питому вагу у загальному обсязі видатків загального фонду займають видатки на захищені </w:t>
      </w:r>
      <w:r w:rsidRPr="003D01C9">
        <w:t>статті бюджету 569 082,7 тис</w:t>
      </w:r>
      <w:r w:rsidR="00DD73C1" w:rsidRPr="003D01C9">
        <w:t xml:space="preserve">. </w:t>
      </w:r>
      <w:r w:rsidRPr="003D01C9">
        <w:t>гр</w:t>
      </w:r>
      <w:r w:rsidR="00DD73C1" w:rsidRPr="003D01C9">
        <w:t>н.</w:t>
      </w:r>
      <w:r w:rsidRPr="003D01C9">
        <w:t xml:space="preserve"> або 80,6 </w:t>
      </w:r>
      <w:r w:rsidR="00DD73C1" w:rsidRPr="003D01C9">
        <w:t>%</w:t>
      </w:r>
      <w:r w:rsidRPr="003D01C9">
        <w:t>, з яких на оплату праці і нарахування на заробітну плату спрямовано 466 586,3 тис</w:t>
      </w:r>
      <w:r w:rsidR="00DD73C1" w:rsidRPr="003D01C9">
        <w:t>.</w:t>
      </w:r>
      <w:r w:rsidRPr="003D01C9">
        <w:t xml:space="preserve"> гр</w:t>
      </w:r>
      <w:r w:rsidR="00DD73C1" w:rsidRPr="003D01C9">
        <w:t>н.</w:t>
      </w:r>
      <w:r w:rsidRPr="003D01C9">
        <w:t xml:space="preserve"> або 82,0 </w:t>
      </w:r>
      <w:r w:rsidR="00DD73C1" w:rsidRPr="003D01C9">
        <w:t>%</w:t>
      </w:r>
      <w:r w:rsidRPr="003D01C9">
        <w:t>, на оплату комунальних послуг та енергоносіїв – 51 132,7 тис</w:t>
      </w:r>
      <w:r w:rsidR="00DD73C1" w:rsidRPr="003D01C9">
        <w:t>.</w:t>
      </w:r>
      <w:r w:rsidRPr="003D01C9">
        <w:t xml:space="preserve"> гр</w:t>
      </w:r>
      <w:r w:rsidR="00DD73C1" w:rsidRPr="003D01C9">
        <w:t>н.</w:t>
      </w:r>
      <w:r w:rsidRPr="003D01C9">
        <w:t xml:space="preserve"> (9,0 </w:t>
      </w:r>
      <w:r w:rsidR="00DD73C1" w:rsidRPr="003D01C9">
        <w:t>%</w:t>
      </w:r>
      <w:r w:rsidRPr="003D01C9">
        <w:t>), на інші захищені статті – 51 363,7 тис</w:t>
      </w:r>
      <w:r w:rsidR="00DD73C1" w:rsidRPr="003D01C9">
        <w:t>.</w:t>
      </w:r>
      <w:r w:rsidRPr="003D01C9">
        <w:t xml:space="preserve"> гр</w:t>
      </w:r>
      <w:r w:rsidR="00DD73C1" w:rsidRPr="003D01C9">
        <w:t>н.</w:t>
      </w:r>
      <w:r w:rsidRPr="003D01C9">
        <w:t xml:space="preserve"> (9,0 </w:t>
      </w:r>
      <w:r w:rsidR="00DD73C1" w:rsidRPr="003D01C9">
        <w:t>%</w:t>
      </w:r>
      <w:r w:rsidRPr="003D01C9">
        <w:t xml:space="preserve">). </w:t>
      </w:r>
    </w:p>
    <w:p w:rsidR="0047514C" w:rsidRPr="003D01C9" w:rsidRDefault="0047514C" w:rsidP="0047514C">
      <w:pPr>
        <w:shd w:val="clear" w:color="auto" w:fill="FFFFFF"/>
        <w:ind w:firstLine="708"/>
        <w:jc w:val="both"/>
        <w:rPr>
          <w:color w:val="000000"/>
        </w:rPr>
      </w:pPr>
      <w:r w:rsidRPr="003D01C9">
        <w:rPr>
          <w:color w:val="000000"/>
        </w:rPr>
        <w:t>Зокрема</w:t>
      </w:r>
      <w:r w:rsidR="00E91DE5" w:rsidRPr="003D01C9">
        <w:rPr>
          <w:color w:val="000000"/>
        </w:rPr>
        <w:t>,</w:t>
      </w:r>
      <w:r w:rsidRPr="003D01C9">
        <w:rPr>
          <w:color w:val="000000"/>
        </w:rPr>
        <w:t xml:space="preserve"> на виконання завдань щодо відсічі збройної агресії за 9 місяців 2025 року по загальному і спеціальному фондах спрямовано 55 285,8 тис</w:t>
      </w:r>
      <w:r w:rsidR="00DD73C1" w:rsidRPr="003D01C9">
        <w:rPr>
          <w:color w:val="000000"/>
        </w:rPr>
        <w:t>.</w:t>
      </w:r>
      <w:r w:rsidRPr="003D01C9">
        <w:rPr>
          <w:color w:val="000000"/>
        </w:rPr>
        <w:t xml:space="preserve"> гр</w:t>
      </w:r>
      <w:r w:rsidR="00DD73C1" w:rsidRPr="003D01C9">
        <w:rPr>
          <w:color w:val="000000"/>
        </w:rPr>
        <w:t>н</w:t>
      </w:r>
      <w:r w:rsidRPr="003D01C9">
        <w:rPr>
          <w:color w:val="000000"/>
        </w:rPr>
        <w:t>.</w:t>
      </w:r>
    </w:p>
    <w:p w:rsidR="00C44948" w:rsidRPr="003D01C9" w:rsidRDefault="00C44948" w:rsidP="008908A9">
      <w:pPr>
        <w:jc w:val="both"/>
        <w:outlineLvl w:val="0"/>
        <w:rPr>
          <w:sz w:val="28"/>
          <w:szCs w:val="28"/>
        </w:rPr>
      </w:pPr>
    </w:p>
    <w:p w:rsidR="00C44948" w:rsidRPr="003D01C9" w:rsidRDefault="00C44948" w:rsidP="00C44948">
      <w:pPr>
        <w:jc w:val="center"/>
        <w:outlineLvl w:val="0"/>
        <w:rPr>
          <w:sz w:val="28"/>
          <w:szCs w:val="28"/>
        </w:rPr>
      </w:pPr>
      <w:r w:rsidRPr="003D01C9">
        <w:rPr>
          <w:sz w:val="28"/>
          <w:szCs w:val="28"/>
        </w:rPr>
        <w:t>Промисловість</w:t>
      </w:r>
    </w:p>
    <w:p w:rsidR="009F586B" w:rsidRPr="003D01C9" w:rsidRDefault="009F586B" w:rsidP="009F586B">
      <w:pPr>
        <w:ind w:firstLine="567"/>
        <w:jc w:val="both"/>
        <w:outlineLvl w:val="0"/>
      </w:pPr>
      <w:r w:rsidRPr="003D01C9">
        <w:t xml:space="preserve">Промисловий ринок громади в умовах повномасштабної війни у країні був спрямований на зменшення руйнівних наслідків втрати частини свого потенціалу, а також </w:t>
      </w:r>
      <w:r w:rsidR="00865BCB" w:rsidRPr="003D01C9">
        <w:t xml:space="preserve">- </w:t>
      </w:r>
      <w:r w:rsidRPr="003D01C9">
        <w:t xml:space="preserve">кадрового дефіциту в цій галузі, на полегшення умов ведення господарської діяльності в умовах воєнних ризиків, забезпечення енергетичної стійкості промисловості, стимулювання умов для розвитку та діяльності </w:t>
      </w:r>
      <w:proofErr w:type="spellStart"/>
      <w:r w:rsidRPr="003D01C9">
        <w:t>релокованих</w:t>
      </w:r>
      <w:proofErr w:type="spellEnd"/>
      <w:r w:rsidRPr="003D01C9">
        <w:t xml:space="preserve"> підприємств, ініціатив щодо залучення коштів для ведення та розширення діяльності галузі.</w:t>
      </w:r>
    </w:p>
    <w:p w:rsidR="009F586B" w:rsidRPr="003D01C9" w:rsidRDefault="009F586B" w:rsidP="009F586B">
      <w:pPr>
        <w:ind w:firstLine="567"/>
        <w:jc w:val="both"/>
        <w:outlineLvl w:val="0"/>
        <w:rPr>
          <w:lang w:eastAsia="uk-UA"/>
        </w:rPr>
      </w:pPr>
      <w:r w:rsidRPr="003D01C9">
        <w:rPr>
          <w:lang w:eastAsia="uk-UA"/>
        </w:rPr>
        <w:t>Виробничий потенціал Калуської міської територіальної громади складається з понад 50 промислових підприємств, серед яких провідну роль відіграє хімічна галузь.</w:t>
      </w:r>
    </w:p>
    <w:p w:rsidR="009F586B" w:rsidRPr="003D01C9" w:rsidRDefault="009F586B" w:rsidP="009F586B">
      <w:pPr>
        <w:shd w:val="clear" w:color="auto" w:fill="FFFFFF"/>
        <w:ind w:firstLine="567"/>
        <w:jc w:val="both"/>
        <w:textAlignment w:val="baseline"/>
        <w:rPr>
          <w:lang w:eastAsia="uk-UA"/>
        </w:rPr>
      </w:pPr>
      <w:r w:rsidRPr="003D01C9">
        <w:t>За січень-</w:t>
      </w:r>
      <w:r w:rsidR="00220729" w:rsidRPr="003D01C9">
        <w:t>вересе</w:t>
      </w:r>
      <w:r w:rsidRPr="003D01C9">
        <w:t xml:space="preserve">нь 2025 року обсяг реалізованої продукції (товарів, послуг) по Калуській міській територіальній громаді </w:t>
      </w:r>
      <w:r w:rsidRPr="003D01C9">
        <w:rPr>
          <w:bCs/>
        </w:rPr>
        <w:t xml:space="preserve">склав </w:t>
      </w:r>
      <w:r w:rsidR="00220729" w:rsidRPr="003D01C9">
        <w:rPr>
          <w:bCs/>
        </w:rPr>
        <w:t xml:space="preserve">4421,3 </w:t>
      </w:r>
      <w:r w:rsidRPr="003D01C9">
        <w:rPr>
          <w:bCs/>
        </w:rPr>
        <w:t>млн. грн</w:t>
      </w:r>
      <w:r w:rsidRPr="003D01C9">
        <w:rPr>
          <w:b/>
          <w:bCs/>
        </w:rPr>
        <w:t>.</w:t>
      </w:r>
      <w:r w:rsidRPr="003D01C9">
        <w:t xml:space="preserve"> На одну особу наявного населення обсяг реалізованої промислової продукції становить </w:t>
      </w:r>
      <w:r w:rsidR="00220729" w:rsidRPr="003D01C9">
        <w:t>50,7</w:t>
      </w:r>
      <w:r w:rsidRPr="003D01C9">
        <w:t xml:space="preserve"> </w:t>
      </w:r>
      <w:r w:rsidRPr="003D01C9">
        <w:rPr>
          <w:bCs/>
        </w:rPr>
        <w:t>тис. грн</w:t>
      </w:r>
      <w:r w:rsidRPr="003D01C9">
        <w:t xml:space="preserve">. </w:t>
      </w:r>
      <w:r w:rsidRPr="003D01C9">
        <w:rPr>
          <w:lang w:eastAsia="uk-UA"/>
        </w:rPr>
        <w:t>Обсяг реалізованої продукції підприємствами територіальної громади до всієї реалізованої продукції по області склав 5,</w:t>
      </w:r>
      <w:r w:rsidR="00220729" w:rsidRPr="003D01C9">
        <w:rPr>
          <w:lang w:eastAsia="uk-UA"/>
        </w:rPr>
        <w:t>0</w:t>
      </w:r>
      <w:r w:rsidRPr="003D01C9">
        <w:rPr>
          <w:lang w:eastAsia="uk-UA"/>
        </w:rPr>
        <w:t xml:space="preserve"> %.</w:t>
      </w:r>
      <w:bookmarkStart w:id="15" w:name="_Hlk185500518"/>
    </w:p>
    <w:p w:rsidR="009F586B" w:rsidRPr="003D01C9" w:rsidRDefault="009F586B" w:rsidP="009F586B">
      <w:pPr>
        <w:shd w:val="clear" w:color="auto" w:fill="FFFFFF"/>
        <w:ind w:firstLine="567"/>
        <w:jc w:val="both"/>
        <w:textAlignment w:val="baseline"/>
        <w:rPr>
          <w:lang w:eastAsia="zh-CN"/>
        </w:rPr>
      </w:pPr>
      <w:r w:rsidRPr="003D01C9">
        <w:rPr>
          <w:lang w:eastAsia="zh-CN"/>
        </w:rPr>
        <w:t xml:space="preserve">Повномасштабна війна проти України спричинила негативні тенденції у розвитку промисловості через низку </w:t>
      </w:r>
      <w:proofErr w:type="spellStart"/>
      <w:r w:rsidRPr="003D01C9">
        <w:rPr>
          <w:lang w:eastAsia="zh-CN"/>
        </w:rPr>
        <w:t>дестабілізаційних</w:t>
      </w:r>
      <w:proofErr w:type="spellEnd"/>
      <w:r w:rsidRPr="003D01C9">
        <w:rPr>
          <w:lang w:eastAsia="zh-CN"/>
        </w:rPr>
        <w:t xml:space="preserve"> факторів. </w:t>
      </w:r>
      <w:bookmarkEnd w:id="15"/>
      <w:r w:rsidRPr="003D01C9">
        <w:rPr>
          <w:lang w:eastAsia="zh-CN"/>
        </w:rPr>
        <w:t xml:space="preserve">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зовнішніх ринках, наявність труднощів з </w:t>
      </w:r>
      <w:r w:rsidRPr="003D01C9">
        <w:rPr>
          <w:lang w:eastAsia="zh-CN"/>
        </w:rPr>
        <w:lastRenderedPageBreak/>
        <w:t>постачанням сировини, висока собівартість виробництва, зростання цін на вантажні залізничні перевезення та високі ціни на енергоносії, значні курсові</w:t>
      </w:r>
      <w:r w:rsidRPr="003D01C9">
        <w:rPr>
          <w:sz w:val="28"/>
          <w:szCs w:val="28"/>
          <w:lang w:eastAsia="zh-CN"/>
        </w:rPr>
        <w:t xml:space="preserve"> </w:t>
      </w:r>
      <w:r w:rsidRPr="003D01C9">
        <w:rPr>
          <w:sz w:val="28"/>
          <w:szCs w:val="28"/>
          <w:lang w:eastAsia="zh-CN"/>
        </w:rPr>
        <w:br/>
      </w:r>
      <w:r w:rsidRPr="003D01C9">
        <w:rPr>
          <w:lang w:eastAsia="zh-CN"/>
        </w:rPr>
        <w:t>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громади.</w:t>
      </w:r>
    </w:p>
    <w:p w:rsidR="009F586B" w:rsidRPr="003D01C9" w:rsidRDefault="009F586B" w:rsidP="009F586B">
      <w:pPr>
        <w:ind w:firstLine="705"/>
        <w:jc w:val="both"/>
      </w:pPr>
      <w:r w:rsidRPr="003D01C9">
        <w:t xml:space="preserve">Ряд підприємств зупинили або частково зупинили виробництво. Зокрема, </w:t>
      </w:r>
      <w:bookmarkStart w:id="16" w:name="_Hlk185500691"/>
      <w:r w:rsidRPr="003D01C9">
        <w:t>з 24 лютого 2022 року найбільше промислове підприємство громади - ТОВ «</w:t>
      </w:r>
      <w:proofErr w:type="spellStart"/>
      <w:r w:rsidRPr="003D01C9">
        <w:t>Карпатнафтохім</w:t>
      </w:r>
      <w:proofErr w:type="spellEnd"/>
      <w:r w:rsidRPr="003D01C9">
        <w:t>» зупинило виробничу діяльність</w:t>
      </w:r>
      <w:bookmarkEnd w:id="16"/>
      <w:r w:rsidRPr="003D01C9">
        <w:t xml:space="preserve">. </w:t>
      </w:r>
    </w:p>
    <w:p w:rsidR="007521A5" w:rsidRPr="003D01C9" w:rsidRDefault="007521A5" w:rsidP="007521A5">
      <w:pPr>
        <w:ind w:firstLine="708"/>
        <w:jc w:val="both"/>
      </w:pPr>
      <w:r w:rsidRPr="003D01C9">
        <w:t>Значна увага приділялась роботі з питань запобігання виникнення надзвичайних ситуацій на об’єктах критичної інфраструктури та підвищеної небезпеки ТОВ «</w:t>
      </w:r>
      <w:proofErr w:type="spellStart"/>
      <w:r w:rsidRPr="003D01C9">
        <w:t>Карпатнафтохім</w:t>
      </w:r>
      <w:proofErr w:type="spellEnd"/>
      <w:r w:rsidRPr="003D01C9">
        <w:t>», зокрема направлялись десятки звернень до Верховної Ради України, Кабінету Міністрів України, Ради національної безпеки та оборони України, центральних органів виконавчої влади, державних адміністрацій та державних підприємств, що сприяло забезпеченню функціонування зазначених об’єктів.</w:t>
      </w:r>
    </w:p>
    <w:p w:rsidR="009F586B" w:rsidRPr="003D01C9" w:rsidRDefault="009F586B" w:rsidP="009F586B">
      <w:pPr>
        <w:ind w:firstLine="567"/>
        <w:jc w:val="both"/>
        <w:outlineLvl w:val="0"/>
        <w:rPr>
          <w:lang w:eastAsia="uk-UA"/>
        </w:rPr>
      </w:pPr>
      <w:bookmarkStart w:id="17" w:name="_Hlk185500834"/>
      <w:r w:rsidRPr="003D01C9">
        <w:rPr>
          <w:lang w:eastAsia="zh-CN"/>
        </w:rPr>
        <w:t>Однак, попри всі труднощі</w:t>
      </w:r>
      <w:r w:rsidRPr="003D01C9">
        <w:rPr>
          <w:lang w:val="ru-RU" w:eastAsia="zh-CN"/>
        </w:rPr>
        <w:t>,</w:t>
      </w:r>
      <w:r w:rsidRPr="003D01C9">
        <w:rPr>
          <w:lang w:eastAsia="zh-CN"/>
        </w:rPr>
        <w:t xml:space="preserve">  </w:t>
      </w:r>
      <w:bookmarkEnd w:id="17"/>
      <w:r w:rsidRPr="003D01C9">
        <w:rPr>
          <w:lang w:eastAsia="zh-CN"/>
        </w:rPr>
        <w:t xml:space="preserve">промисловими підприємствами вживаються заходи з адаптації роботи в умовах воєнного часу. </w:t>
      </w:r>
      <w:bookmarkStart w:id="18" w:name="_Hlk185500862"/>
      <w:r w:rsidRPr="003D01C9">
        <w:t>Окремі підприємства зуміли збільшити обсяги реалізованої продукції</w:t>
      </w:r>
      <w:bookmarkEnd w:id="18"/>
      <w:r w:rsidRPr="003D01C9">
        <w:t xml:space="preserve"> відносно відповідного періоду минулого року.</w:t>
      </w:r>
      <w:r w:rsidRPr="003D01C9">
        <w:rPr>
          <w:lang w:eastAsia="uk-UA"/>
        </w:rPr>
        <w:t xml:space="preserve"> </w:t>
      </w:r>
    </w:p>
    <w:p w:rsidR="009F586B" w:rsidRPr="003D01C9" w:rsidRDefault="009F586B" w:rsidP="009F586B">
      <w:pPr>
        <w:ind w:firstLine="567"/>
        <w:jc w:val="both"/>
        <w:outlineLvl w:val="0"/>
      </w:pPr>
    </w:p>
    <w:p w:rsidR="00C44948" w:rsidRPr="003D01C9" w:rsidRDefault="00C44948" w:rsidP="00C44948">
      <w:pPr>
        <w:ind w:firstLine="567"/>
        <w:jc w:val="center"/>
        <w:outlineLvl w:val="0"/>
        <w:rPr>
          <w:bCs/>
          <w:iCs/>
          <w:sz w:val="28"/>
          <w:szCs w:val="28"/>
        </w:rPr>
      </w:pPr>
      <w:r w:rsidRPr="003D01C9">
        <w:rPr>
          <w:bCs/>
          <w:iCs/>
          <w:sz w:val="28"/>
          <w:szCs w:val="28"/>
        </w:rPr>
        <w:t>Енергоефективність та енергозбереження</w:t>
      </w:r>
    </w:p>
    <w:p w:rsidR="00013452" w:rsidRPr="003D01C9" w:rsidRDefault="00013452" w:rsidP="00013452">
      <w:pPr>
        <w:ind w:firstLine="567"/>
        <w:jc w:val="both"/>
        <w:rPr>
          <w:bCs/>
        </w:rPr>
      </w:pPr>
      <w:r w:rsidRPr="003D01C9">
        <w:rPr>
          <w:bCs/>
        </w:rPr>
        <w:t>Розумне споживання енергії є важливим кроком до зменшення обсягів її виробництва та економічних витрат. Впровадження енергоефективних заходів дозволяє знизити рахунки за енергію, підвищити комфорт будівель, скоротити викиди парникових газів і зменшити потребу в імпорті енергоресурсів.</w:t>
      </w:r>
    </w:p>
    <w:p w:rsidR="00785A6A" w:rsidRPr="003D01C9" w:rsidRDefault="00013452" w:rsidP="00013452">
      <w:pPr>
        <w:ind w:firstLine="567"/>
        <w:jc w:val="both"/>
        <w:rPr>
          <w:bCs/>
        </w:rPr>
      </w:pPr>
      <w:r w:rsidRPr="003D01C9">
        <w:rPr>
          <w:bCs/>
        </w:rPr>
        <w:t xml:space="preserve">З метою здійснення ефективного </w:t>
      </w:r>
      <w:proofErr w:type="spellStart"/>
      <w:r w:rsidRPr="003D01C9">
        <w:rPr>
          <w:bCs/>
        </w:rPr>
        <w:t>енергоменеджменту</w:t>
      </w:r>
      <w:proofErr w:type="spellEnd"/>
      <w:r w:rsidRPr="003D01C9">
        <w:rPr>
          <w:bCs/>
        </w:rPr>
        <w:t xml:space="preserve"> та </w:t>
      </w:r>
      <w:proofErr w:type="spellStart"/>
      <w:r w:rsidRPr="003D01C9">
        <w:rPr>
          <w:bCs/>
        </w:rPr>
        <w:t>енергомоніторингу</w:t>
      </w:r>
      <w:proofErr w:type="spellEnd"/>
      <w:r w:rsidRPr="003D01C9">
        <w:rPr>
          <w:bCs/>
        </w:rPr>
        <w:t xml:space="preserve"> у Калуській міській територіальній громаді запроваджено автоматизовану інформаційну систему АІС «</w:t>
      </w:r>
      <w:proofErr w:type="spellStart"/>
      <w:r w:rsidRPr="003D01C9">
        <w:rPr>
          <w:bCs/>
        </w:rPr>
        <w:t>Енергосервіс</w:t>
      </w:r>
      <w:proofErr w:type="spellEnd"/>
      <w:r w:rsidRPr="003D01C9">
        <w:rPr>
          <w:bCs/>
        </w:rPr>
        <w:t>: облік, контроль, економія» у бюджетних установах міської ради. Вона передбачає передачу даних про споживання енергоносіїв</w:t>
      </w:r>
      <w:r w:rsidR="00785A6A" w:rsidRPr="003D01C9">
        <w:rPr>
          <w:bCs/>
        </w:rPr>
        <w:t>.</w:t>
      </w:r>
      <w:r w:rsidRPr="003D01C9">
        <w:rPr>
          <w:bCs/>
        </w:rPr>
        <w:t xml:space="preserve"> </w:t>
      </w:r>
    </w:p>
    <w:p w:rsidR="00013452" w:rsidRPr="003D01C9" w:rsidRDefault="00013452" w:rsidP="00013452">
      <w:pPr>
        <w:ind w:firstLine="567"/>
        <w:jc w:val="both"/>
        <w:rPr>
          <w:bCs/>
        </w:rPr>
      </w:pPr>
      <w:r w:rsidRPr="003D01C9">
        <w:rPr>
          <w:bCs/>
        </w:rPr>
        <w:t xml:space="preserve">Калуська міська територіальна громада активно впроваджує </w:t>
      </w:r>
      <w:proofErr w:type="spellStart"/>
      <w:r w:rsidRPr="003D01C9">
        <w:rPr>
          <w:bCs/>
        </w:rPr>
        <w:t>проєкти</w:t>
      </w:r>
      <w:proofErr w:type="spellEnd"/>
      <w:r w:rsidRPr="003D01C9">
        <w:rPr>
          <w:bCs/>
        </w:rPr>
        <w:t xml:space="preserve"> розподіленої генерації – сонячні електростанції (СЕС) на об’єктах комунальної інфраструктури. Їх реалізацію підтримують міжнародні донори: BKW, GIZ, </w:t>
      </w:r>
      <w:proofErr w:type="spellStart"/>
      <w:r w:rsidRPr="003D01C9">
        <w:rPr>
          <w:bCs/>
        </w:rPr>
        <w:t>Connexio</w:t>
      </w:r>
      <w:proofErr w:type="spellEnd"/>
      <w:r w:rsidRPr="003D01C9">
        <w:rPr>
          <w:bCs/>
        </w:rPr>
        <w:t>, Фонд «Чисті серцем», а також Калуська районна рада та місто-побратим Лар (ФРН).</w:t>
      </w:r>
    </w:p>
    <w:p w:rsidR="00013452" w:rsidRPr="003D01C9" w:rsidRDefault="00013452" w:rsidP="00013452">
      <w:pPr>
        <w:ind w:firstLine="567"/>
        <w:jc w:val="both"/>
        <w:rPr>
          <w:bCs/>
        </w:rPr>
      </w:pPr>
      <w:r w:rsidRPr="003D01C9">
        <w:rPr>
          <w:bCs/>
        </w:rPr>
        <w:t>На сьогодні введено в експлуатацію:</w:t>
      </w:r>
    </w:p>
    <w:p w:rsidR="00013452" w:rsidRPr="003D01C9" w:rsidRDefault="00013452" w:rsidP="00013452">
      <w:pPr>
        <w:ind w:firstLine="567"/>
        <w:jc w:val="both"/>
        <w:rPr>
          <w:bCs/>
        </w:rPr>
      </w:pPr>
      <w:r w:rsidRPr="003D01C9">
        <w:rPr>
          <w:bCs/>
        </w:rPr>
        <w:t>• СЕС у КНП «Калуська ЦРЛ» – 80 кВт (BKW);</w:t>
      </w:r>
    </w:p>
    <w:p w:rsidR="00013452" w:rsidRPr="003D01C9" w:rsidRDefault="00013452" w:rsidP="00013452">
      <w:pPr>
        <w:ind w:firstLine="567"/>
        <w:jc w:val="both"/>
        <w:rPr>
          <w:bCs/>
        </w:rPr>
      </w:pPr>
      <w:r w:rsidRPr="003D01C9">
        <w:rPr>
          <w:bCs/>
        </w:rPr>
        <w:t>• СЕС у дитячій поліклініці КНП «КМЦ ПМСД» – 60 кВт (Калуська районна рада);</w:t>
      </w:r>
    </w:p>
    <w:p w:rsidR="00013452" w:rsidRPr="003D01C9" w:rsidRDefault="00013452" w:rsidP="00013452">
      <w:pPr>
        <w:ind w:firstLine="567"/>
        <w:jc w:val="both"/>
        <w:rPr>
          <w:bCs/>
        </w:rPr>
      </w:pPr>
      <w:r w:rsidRPr="003D01C9">
        <w:rPr>
          <w:bCs/>
        </w:rPr>
        <w:t>• СЕС у КНП «КМЦ ПМСД» – 70 кВт (GIZ, місто-побратим Лар).</w:t>
      </w:r>
    </w:p>
    <w:p w:rsidR="00013452" w:rsidRPr="003D01C9" w:rsidRDefault="00013452" w:rsidP="00013452">
      <w:pPr>
        <w:ind w:firstLine="567"/>
        <w:jc w:val="both"/>
        <w:rPr>
          <w:bCs/>
        </w:rPr>
      </w:pPr>
      <w:r w:rsidRPr="003D01C9">
        <w:rPr>
          <w:bCs/>
        </w:rPr>
        <w:t xml:space="preserve">На стадії </w:t>
      </w:r>
      <w:proofErr w:type="spellStart"/>
      <w:r w:rsidRPr="003D01C9">
        <w:rPr>
          <w:bCs/>
        </w:rPr>
        <w:t>проєктування</w:t>
      </w:r>
      <w:proofErr w:type="spellEnd"/>
      <w:r w:rsidRPr="003D01C9">
        <w:rPr>
          <w:bCs/>
        </w:rPr>
        <w:t xml:space="preserve"> та монтажу перебувають СЕС загальною потужністю понад 194 кВт:</w:t>
      </w:r>
    </w:p>
    <w:p w:rsidR="00013452" w:rsidRPr="003D01C9" w:rsidRDefault="00013452" w:rsidP="00013452">
      <w:pPr>
        <w:ind w:firstLine="567"/>
        <w:jc w:val="both"/>
        <w:rPr>
          <w:bCs/>
        </w:rPr>
      </w:pPr>
      <w:r w:rsidRPr="003D01C9">
        <w:rPr>
          <w:bCs/>
        </w:rPr>
        <w:t>• у КНП «Калуська ЦРЛ» – 100 кВт (</w:t>
      </w:r>
      <w:proofErr w:type="spellStart"/>
      <w:r w:rsidRPr="003D01C9">
        <w:rPr>
          <w:bCs/>
        </w:rPr>
        <w:t>Connexio</w:t>
      </w:r>
      <w:proofErr w:type="spellEnd"/>
      <w:r w:rsidRPr="003D01C9">
        <w:rPr>
          <w:bCs/>
        </w:rPr>
        <w:t>);</w:t>
      </w:r>
    </w:p>
    <w:p w:rsidR="00013452" w:rsidRPr="003D01C9" w:rsidRDefault="00013452" w:rsidP="00013452">
      <w:pPr>
        <w:ind w:firstLine="567"/>
        <w:jc w:val="both"/>
        <w:rPr>
          <w:bCs/>
        </w:rPr>
      </w:pPr>
      <w:r w:rsidRPr="003D01C9">
        <w:rPr>
          <w:bCs/>
        </w:rPr>
        <w:t xml:space="preserve">• у Калуських ліцеях №3, №5, №10, </w:t>
      </w:r>
      <w:proofErr w:type="spellStart"/>
      <w:r w:rsidRPr="003D01C9">
        <w:rPr>
          <w:bCs/>
        </w:rPr>
        <w:t>Голинському</w:t>
      </w:r>
      <w:proofErr w:type="spellEnd"/>
      <w:r w:rsidRPr="003D01C9">
        <w:rPr>
          <w:bCs/>
        </w:rPr>
        <w:t xml:space="preserve"> ліцеї та закладах дошкільної освіти «Росинка» і «Струмочок» – 7–20 кВт (BKW, Фонд «Чисті серцем»).</w:t>
      </w:r>
    </w:p>
    <w:p w:rsidR="00013452" w:rsidRPr="003D01C9" w:rsidRDefault="00013452" w:rsidP="00013452">
      <w:pPr>
        <w:ind w:firstLine="567"/>
        <w:jc w:val="both"/>
        <w:rPr>
          <w:bCs/>
        </w:rPr>
      </w:pPr>
      <w:r w:rsidRPr="003D01C9">
        <w:rPr>
          <w:bCs/>
        </w:rPr>
        <w:t xml:space="preserve">ТОВ «Енерджі Груп </w:t>
      </w:r>
      <w:proofErr w:type="spellStart"/>
      <w:r w:rsidRPr="003D01C9">
        <w:rPr>
          <w:bCs/>
        </w:rPr>
        <w:t>Юей</w:t>
      </w:r>
      <w:proofErr w:type="spellEnd"/>
      <w:r w:rsidRPr="003D01C9">
        <w:rPr>
          <w:bCs/>
        </w:rPr>
        <w:t xml:space="preserve">» уклало з КП «Калуська енергетична компанія» три </w:t>
      </w:r>
      <w:proofErr w:type="spellStart"/>
      <w:r w:rsidRPr="003D01C9">
        <w:rPr>
          <w:bCs/>
        </w:rPr>
        <w:t>енергосервісні</w:t>
      </w:r>
      <w:proofErr w:type="spellEnd"/>
      <w:r w:rsidRPr="003D01C9">
        <w:rPr>
          <w:bCs/>
        </w:rPr>
        <w:t xml:space="preserve"> договори (на 90 кВт, 90 кВт і 50 кВт), а також один договір із КНП «Калуська міська лікарня» (на 110 кВт).</w:t>
      </w:r>
    </w:p>
    <w:p w:rsidR="00013452" w:rsidRPr="003D01C9" w:rsidRDefault="00013452" w:rsidP="00013452">
      <w:pPr>
        <w:ind w:firstLine="567"/>
        <w:jc w:val="both"/>
        <w:rPr>
          <w:bCs/>
        </w:rPr>
      </w:pPr>
      <w:r w:rsidRPr="003D01C9">
        <w:rPr>
          <w:bCs/>
        </w:rPr>
        <w:t xml:space="preserve">Калуська громада здобула перемогу у конкурсі грантів Програми LIFE з </w:t>
      </w:r>
      <w:proofErr w:type="spellStart"/>
      <w:r w:rsidRPr="003D01C9">
        <w:rPr>
          <w:bCs/>
        </w:rPr>
        <w:t>проєктом</w:t>
      </w:r>
      <w:proofErr w:type="spellEnd"/>
      <w:r w:rsidRPr="003D01C9">
        <w:rPr>
          <w:bCs/>
        </w:rPr>
        <w:t xml:space="preserve"> «Задоволення потреб у переході на чисту енергетику. Готовність українських міст до залучення інноваційного фінансування. Приклади та заходи». У межах реалізації цього трирічного </w:t>
      </w:r>
      <w:proofErr w:type="spellStart"/>
      <w:r w:rsidRPr="003D01C9">
        <w:rPr>
          <w:bCs/>
        </w:rPr>
        <w:t>проєкту</w:t>
      </w:r>
      <w:proofErr w:type="spellEnd"/>
      <w:r w:rsidRPr="003D01C9">
        <w:rPr>
          <w:bCs/>
        </w:rPr>
        <w:t xml:space="preserve"> буде розроблено та апробовано фінансові механізми впровадження енергоефективних рішень у громадах. А також нашу громаду долучено до реалізації ще одного </w:t>
      </w:r>
      <w:proofErr w:type="spellStart"/>
      <w:r w:rsidRPr="003D01C9">
        <w:rPr>
          <w:bCs/>
        </w:rPr>
        <w:t>проєкту</w:t>
      </w:r>
      <w:proofErr w:type="spellEnd"/>
      <w:r w:rsidRPr="003D01C9">
        <w:rPr>
          <w:bCs/>
        </w:rPr>
        <w:t xml:space="preserve"> Програми </w:t>
      </w:r>
      <w:r w:rsidRPr="003D01C9">
        <w:rPr>
          <w:bCs/>
          <w:lang w:val="en-US"/>
        </w:rPr>
        <w:t>LIFE</w:t>
      </w:r>
      <w:r w:rsidRPr="003D01C9">
        <w:rPr>
          <w:bCs/>
          <w:lang w:val="ru-RU"/>
        </w:rPr>
        <w:t xml:space="preserve"> – </w:t>
      </w:r>
      <w:proofErr w:type="spellStart"/>
      <w:r w:rsidRPr="003D01C9">
        <w:rPr>
          <w:bCs/>
          <w:lang w:val="en-US"/>
        </w:rPr>
        <w:t>OwnYourSECAP</w:t>
      </w:r>
      <w:proofErr w:type="spellEnd"/>
      <w:r w:rsidRPr="003D01C9">
        <w:rPr>
          <w:bCs/>
          <w:lang w:val="ru-RU"/>
        </w:rPr>
        <w:t xml:space="preserve">, </w:t>
      </w:r>
      <w:r w:rsidRPr="003D01C9">
        <w:rPr>
          <w:bCs/>
        </w:rPr>
        <w:t xml:space="preserve">що має на меті стан реалізації Плану дій сталого енергетичного розвитку та клімату. </w:t>
      </w:r>
    </w:p>
    <w:p w:rsidR="00013452" w:rsidRPr="003D01C9" w:rsidRDefault="00013452" w:rsidP="00013452">
      <w:pPr>
        <w:ind w:firstLine="567"/>
        <w:jc w:val="both"/>
        <w:rPr>
          <w:bCs/>
        </w:rPr>
      </w:pPr>
      <w:r w:rsidRPr="003D01C9">
        <w:rPr>
          <w:bCs/>
        </w:rPr>
        <w:t xml:space="preserve">Також громада долучилася до ініціативи SUN4Ukraine, ставши однією з 12 громад України, залучених до місії ЄС із кліматичної нейтральності та розумних міст Європи. У </w:t>
      </w:r>
      <w:r w:rsidRPr="003D01C9">
        <w:rPr>
          <w:bCs/>
        </w:rPr>
        <w:lastRenderedPageBreak/>
        <w:t>результаті співпраці з міжнародними партнерами буде розроблено План дій з кліматичної нейтральності Калуської громади.</w:t>
      </w:r>
    </w:p>
    <w:p w:rsidR="00013452" w:rsidRPr="003D01C9" w:rsidRDefault="00013452" w:rsidP="00013452">
      <w:pPr>
        <w:ind w:firstLine="567"/>
        <w:jc w:val="both"/>
        <w:rPr>
          <w:bCs/>
        </w:rPr>
      </w:pPr>
      <w:r w:rsidRPr="003D01C9">
        <w:rPr>
          <w:bCs/>
        </w:rPr>
        <w:t>Калуську міську раду приєднано до Європейської енергетичної відзнаки. Відповідно до рішення міської ради від 31.07.2025 №4369 «Про впровадження у Калуській міській раді системи управління якістю та сертифікації “Європейська енергетична відзнака”», розпочато процес підготовки до сертифікації. Це свідчить про системний підхід громади до підвищення енергоефективності, оптимізації енергоспоживання та досягнення кліматичної стійкості.</w:t>
      </w:r>
    </w:p>
    <w:p w:rsidR="00013452" w:rsidRPr="003D01C9" w:rsidRDefault="00013452" w:rsidP="00013452">
      <w:pPr>
        <w:ind w:firstLine="567"/>
        <w:jc w:val="both"/>
        <w:rPr>
          <w:bCs/>
        </w:rPr>
      </w:pPr>
      <w:r w:rsidRPr="003D01C9">
        <w:rPr>
          <w:bCs/>
        </w:rPr>
        <w:t>З метою підвищення екологічної обізнаності мешканців у громаді щороку проводяться Дні сталої енергії, під час яких організовуються інформаційні кампанії, освітні заходи, толоки та ін. Такі ініціативи сприяють формуванню культури раціонального використання енергії та популяризації відновлюваних джерел енергії серед жителів громади.</w:t>
      </w:r>
    </w:p>
    <w:p w:rsidR="00013452" w:rsidRPr="003D01C9" w:rsidRDefault="00013452" w:rsidP="00013452">
      <w:pPr>
        <w:ind w:firstLine="567"/>
        <w:jc w:val="both"/>
        <w:rPr>
          <w:bCs/>
        </w:rPr>
      </w:pPr>
    </w:p>
    <w:p w:rsidR="00C44948" w:rsidRPr="003D01C9" w:rsidRDefault="00C44948" w:rsidP="00C44948">
      <w:pPr>
        <w:shd w:val="clear" w:color="auto" w:fill="FFFFFF"/>
        <w:jc w:val="center"/>
        <w:rPr>
          <w:rFonts w:ascii="Arial" w:hAnsi="Arial" w:cs="Arial"/>
          <w:color w:val="000000"/>
          <w:sz w:val="18"/>
          <w:szCs w:val="18"/>
          <w:lang w:eastAsia="uk-UA"/>
        </w:rPr>
      </w:pPr>
      <w:r w:rsidRPr="003D01C9">
        <w:rPr>
          <w:color w:val="000000"/>
          <w:sz w:val="28"/>
          <w:szCs w:val="28"/>
          <w:lang w:eastAsia="uk-UA"/>
        </w:rPr>
        <w:t>Земельні відносини</w:t>
      </w:r>
    </w:p>
    <w:p w:rsidR="00E448AB" w:rsidRPr="003D01C9" w:rsidRDefault="00E448AB" w:rsidP="00E448AB">
      <w:pPr>
        <w:shd w:val="clear" w:color="auto" w:fill="FFFFFF"/>
        <w:spacing w:line="276" w:lineRule="auto"/>
        <w:ind w:firstLine="708"/>
        <w:jc w:val="both"/>
        <w:rPr>
          <w:color w:val="000000"/>
        </w:rPr>
      </w:pPr>
      <w:bookmarkStart w:id="19" w:name="_Hlk211930083"/>
      <w:r w:rsidRPr="003D01C9">
        <w:rPr>
          <w:color w:val="000000"/>
          <w:bdr w:val="none" w:sz="0" w:space="0" w:color="auto" w:frame="1"/>
        </w:rPr>
        <w:t>Одним із важливих заходів земельної реформи та перетворення земель на потужний ресурс соціально – економічного розвитку є здобуття достовірних та повних відомостей щодо площі, складу та якісних характеристик земель, про землекористувачів та землевласників, врегулювання суміжних меж.</w:t>
      </w:r>
    </w:p>
    <w:p w:rsidR="00E448AB" w:rsidRPr="003D01C9" w:rsidRDefault="00E448AB" w:rsidP="00E448AB">
      <w:pPr>
        <w:shd w:val="clear" w:color="auto" w:fill="FFFFFF"/>
        <w:spacing w:line="276" w:lineRule="auto"/>
        <w:ind w:firstLine="708"/>
        <w:jc w:val="both"/>
        <w:rPr>
          <w:color w:val="000000"/>
        </w:rPr>
      </w:pPr>
      <w:r w:rsidRPr="003D01C9">
        <w:rPr>
          <w:color w:val="000000"/>
          <w:bdr w:val="none" w:sz="0" w:space="0" w:color="auto" w:frame="1"/>
        </w:rPr>
        <w:t>Достовірні дані про площі, межі, склад угідь та конфігурацію земельних ділянок надають можливість прогнозувати використання земель, передбачити надходження, обґрунтовано нараховувати земельний податок, сприяти здійсненню раціональної політики у сфері формування ринку.</w:t>
      </w:r>
    </w:p>
    <w:p w:rsidR="00E448AB" w:rsidRPr="003D01C9" w:rsidRDefault="00E448AB" w:rsidP="00E448AB">
      <w:pPr>
        <w:shd w:val="clear" w:color="auto" w:fill="FFFFFF"/>
        <w:spacing w:line="276" w:lineRule="auto"/>
        <w:ind w:firstLine="708"/>
        <w:jc w:val="both"/>
        <w:rPr>
          <w:color w:val="000000"/>
        </w:rPr>
      </w:pPr>
      <w:r w:rsidRPr="003D01C9">
        <w:t>Відповідно до цього щомісячно направлялася інформація до органів ДПС про:</w:t>
      </w:r>
    </w:p>
    <w:p w:rsidR="00E448AB" w:rsidRPr="003D01C9" w:rsidRDefault="00E448AB" w:rsidP="00E448AB">
      <w:pPr>
        <w:shd w:val="clear" w:color="auto" w:fill="FFFFFF"/>
        <w:spacing w:line="276" w:lineRule="auto"/>
        <w:jc w:val="both"/>
        <w:rPr>
          <w:color w:val="000000"/>
        </w:rPr>
      </w:pPr>
      <w:r w:rsidRPr="003D01C9">
        <w:t>- прийняті міською радою рішення щодо передачі в оренду, надання у власність, користування земельних ділянок комунальної власності суб’єктам господарської діяльності на території Калуської міської територіальної громади;</w:t>
      </w:r>
    </w:p>
    <w:p w:rsidR="00E448AB" w:rsidRPr="003D01C9" w:rsidRDefault="00E448AB" w:rsidP="00E448AB">
      <w:pPr>
        <w:shd w:val="clear" w:color="auto" w:fill="FFFFFF"/>
        <w:spacing w:line="276" w:lineRule="auto"/>
        <w:jc w:val="both"/>
        <w:rPr>
          <w:color w:val="000000"/>
        </w:rPr>
      </w:pPr>
      <w:r w:rsidRPr="003D01C9">
        <w:t>- укладені договори оренди на земельні ділянки комунальної власності та про внесення змін в діючі договори оренди землі.</w:t>
      </w:r>
    </w:p>
    <w:p w:rsidR="00E448AB" w:rsidRPr="003D01C9" w:rsidRDefault="00E448AB" w:rsidP="00E448AB">
      <w:pPr>
        <w:shd w:val="clear" w:color="auto" w:fill="FFFFFF"/>
        <w:spacing w:line="276" w:lineRule="auto"/>
        <w:ind w:firstLine="708"/>
        <w:jc w:val="both"/>
      </w:pPr>
      <w:r w:rsidRPr="003D01C9">
        <w:t>За 9 місяців 2025 року укладено 65</w:t>
      </w:r>
      <w:r w:rsidRPr="003D01C9">
        <w:rPr>
          <w:color w:val="FF0000"/>
        </w:rPr>
        <w:t xml:space="preserve"> </w:t>
      </w:r>
      <w:r w:rsidRPr="003D01C9">
        <w:t>договорів оренди землі та додаткові угоди з суб’єктами господарської діяльності на земельні ділянки комунальної власності, що знаходяться на території Калуської міської територіальної громади.</w:t>
      </w:r>
    </w:p>
    <w:p w:rsidR="00E448AB" w:rsidRPr="003D01C9" w:rsidRDefault="00E448AB" w:rsidP="00E448AB">
      <w:pPr>
        <w:shd w:val="clear" w:color="auto" w:fill="FFFFFF"/>
        <w:spacing w:line="276" w:lineRule="auto"/>
        <w:ind w:firstLine="708"/>
        <w:jc w:val="both"/>
        <w:rPr>
          <w:color w:val="000000"/>
        </w:rPr>
      </w:pPr>
      <w:r w:rsidRPr="003D01C9">
        <w:t>Разом з тим, на підставі протоколів про результати земельних торгів укладено 7 договорів оренди на земельні ділянки комунальної власності.</w:t>
      </w:r>
    </w:p>
    <w:p w:rsidR="00E448AB" w:rsidRPr="003D01C9" w:rsidRDefault="00E448AB" w:rsidP="00E448AB">
      <w:pPr>
        <w:shd w:val="clear" w:color="auto" w:fill="FFFFFF"/>
        <w:spacing w:line="276" w:lineRule="auto"/>
        <w:ind w:firstLine="708"/>
        <w:jc w:val="both"/>
        <w:rPr>
          <w:color w:val="000000"/>
        </w:rPr>
      </w:pPr>
      <w:r w:rsidRPr="003D01C9">
        <w:t>На підставі прийнятих Калуською міською радою рішень про продаж земельних ділянок несільськогосподарського призначення укладено 8 договорів купівлі-продажу.</w:t>
      </w:r>
    </w:p>
    <w:p w:rsidR="00E448AB" w:rsidRPr="003D01C9" w:rsidRDefault="00E448AB" w:rsidP="00E448AB">
      <w:pPr>
        <w:shd w:val="clear" w:color="auto" w:fill="FFFFFF"/>
        <w:spacing w:line="276" w:lineRule="auto"/>
        <w:ind w:firstLine="708"/>
        <w:jc w:val="both"/>
      </w:pPr>
      <w:r w:rsidRPr="003D01C9">
        <w:t>Постійно проводилася робота з приводу стягнення безпідставно збережених коштів за користування земельними ділянками комунальної власності без правовстановлюючих документів.</w:t>
      </w:r>
    </w:p>
    <w:p w:rsidR="00E448AB" w:rsidRPr="003D01C9" w:rsidRDefault="00E448AB" w:rsidP="00E448AB">
      <w:pPr>
        <w:shd w:val="clear" w:color="auto" w:fill="FFFFFF"/>
        <w:spacing w:line="276" w:lineRule="auto"/>
        <w:jc w:val="both"/>
      </w:pPr>
      <w:r w:rsidRPr="003D01C9">
        <w:t>Надходження коштів до міського бюджету за 9 місяців 2025 року, тис. грн.</w:t>
      </w:r>
    </w:p>
    <w:tbl>
      <w:tblPr>
        <w:tblStyle w:val="aff0"/>
        <w:tblW w:w="0" w:type="auto"/>
        <w:tblLook w:val="04A0" w:firstRow="1" w:lastRow="0" w:firstColumn="1" w:lastColumn="0" w:noHBand="0" w:noVBand="1"/>
      </w:tblPr>
      <w:tblGrid>
        <w:gridCol w:w="4785"/>
        <w:gridCol w:w="4786"/>
      </w:tblGrid>
      <w:tr w:rsidR="00E448AB" w:rsidRPr="003D01C9" w:rsidTr="006B5B87">
        <w:tc>
          <w:tcPr>
            <w:tcW w:w="4785" w:type="dxa"/>
          </w:tcPr>
          <w:p w:rsidR="00E448AB" w:rsidRPr="003D01C9" w:rsidRDefault="00E448AB" w:rsidP="006B5B87">
            <w:pPr>
              <w:spacing w:line="276" w:lineRule="auto"/>
              <w:jc w:val="both"/>
              <w:rPr>
                <w:sz w:val="22"/>
                <w:szCs w:val="22"/>
              </w:rPr>
            </w:pPr>
            <w:r w:rsidRPr="003D01C9">
              <w:rPr>
                <w:sz w:val="22"/>
                <w:szCs w:val="22"/>
              </w:rPr>
              <w:t>Податок на землю, всього:</w:t>
            </w:r>
          </w:p>
        </w:tc>
        <w:tc>
          <w:tcPr>
            <w:tcW w:w="4786" w:type="dxa"/>
          </w:tcPr>
          <w:p w:rsidR="00E448AB" w:rsidRPr="003D01C9" w:rsidRDefault="00E448AB" w:rsidP="006B5B87">
            <w:pPr>
              <w:spacing w:line="276" w:lineRule="auto"/>
              <w:jc w:val="both"/>
              <w:rPr>
                <w:sz w:val="22"/>
                <w:szCs w:val="22"/>
              </w:rPr>
            </w:pPr>
            <w:r w:rsidRPr="003D01C9">
              <w:rPr>
                <w:sz w:val="22"/>
                <w:szCs w:val="22"/>
              </w:rPr>
              <w:t>21675,4</w:t>
            </w:r>
          </w:p>
        </w:tc>
      </w:tr>
      <w:tr w:rsidR="00E448AB" w:rsidRPr="003D01C9" w:rsidTr="006B5B87">
        <w:tc>
          <w:tcPr>
            <w:tcW w:w="4785" w:type="dxa"/>
          </w:tcPr>
          <w:p w:rsidR="00E448AB" w:rsidRPr="003D01C9" w:rsidRDefault="00E448AB" w:rsidP="006B5B87">
            <w:pPr>
              <w:spacing w:line="276" w:lineRule="auto"/>
              <w:jc w:val="both"/>
              <w:rPr>
                <w:sz w:val="22"/>
                <w:szCs w:val="22"/>
              </w:rPr>
            </w:pPr>
            <w:r w:rsidRPr="003D01C9">
              <w:rPr>
                <w:sz w:val="22"/>
                <w:szCs w:val="22"/>
              </w:rPr>
              <w:t xml:space="preserve">в </w:t>
            </w:r>
            <w:proofErr w:type="spellStart"/>
            <w:r w:rsidRPr="003D01C9">
              <w:rPr>
                <w:sz w:val="22"/>
                <w:szCs w:val="22"/>
              </w:rPr>
              <w:t>т.ч</w:t>
            </w:r>
            <w:proofErr w:type="spellEnd"/>
            <w:r w:rsidRPr="003D01C9">
              <w:rPr>
                <w:sz w:val="22"/>
                <w:szCs w:val="22"/>
              </w:rPr>
              <w:t>.   – юридичні особи</w:t>
            </w:r>
          </w:p>
        </w:tc>
        <w:tc>
          <w:tcPr>
            <w:tcW w:w="4786" w:type="dxa"/>
          </w:tcPr>
          <w:p w:rsidR="00E448AB" w:rsidRPr="003D01C9" w:rsidRDefault="00E448AB" w:rsidP="006B5B87">
            <w:pPr>
              <w:spacing w:line="276" w:lineRule="auto"/>
              <w:jc w:val="both"/>
              <w:rPr>
                <w:sz w:val="22"/>
                <w:szCs w:val="22"/>
              </w:rPr>
            </w:pPr>
            <w:r w:rsidRPr="003D01C9">
              <w:rPr>
                <w:sz w:val="22"/>
                <w:szCs w:val="22"/>
              </w:rPr>
              <w:t>18277,9</w:t>
            </w:r>
          </w:p>
        </w:tc>
      </w:tr>
      <w:tr w:rsidR="00E448AB" w:rsidRPr="003D01C9" w:rsidTr="006B5B87">
        <w:tc>
          <w:tcPr>
            <w:tcW w:w="4785" w:type="dxa"/>
          </w:tcPr>
          <w:p w:rsidR="00E448AB" w:rsidRPr="003D01C9" w:rsidRDefault="00E448AB" w:rsidP="006B5B87">
            <w:pPr>
              <w:spacing w:line="276" w:lineRule="auto"/>
              <w:jc w:val="both"/>
              <w:rPr>
                <w:sz w:val="22"/>
                <w:szCs w:val="22"/>
              </w:rPr>
            </w:pPr>
            <w:r w:rsidRPr="003D01C9">
              <w:rPr>
                <w:sz w:val="22"/>
                <w:szCs w:val="22"/>
              </w:rPr>
              <w:t xml:space="preserve">            - фізичні особи</w:t>
            </w:r>
          </w:p>
        </w:tc>
        <w:tc>
          <w:tcPr>
            <w:tcW w:w="4786" w:type="dxa"/>
          </w:tcPr>
          <w:p w:rsidR="00E448AB" w:rsidRPr="003D01C9" w:rsidRDefault="00E448AB" w:rsidP="006B5B87">
            <w:pPr>
              <w:spacing w:line="276" w:lineRule="auto"/>
              <w:jc w:val="both"/>
              <w:rPr>
                <w:sz w:val="22"/>
                <w:szCs w:val="22"/>
              </w:rPr>
            </w:pPr>
            <w:r w:rsidRPr="003D01C9">
              <w:rPr>
                <w:sz w:val="22"/>
                <w:szCs w:val="22"/>
              </w:rPr>
              <w:t>3397,5</w:t>
            </w:r>
          </w:p>
        </w:tc>
      </w:tr>
      <w:tr w:rsidR="00E448AB" w:rsidRPr="003D01C9" w:rsidTr="006B5B87">
        <w:tc>
          <w:tcPr>
            <w:tcW w:w="4785" w:type="dxa"/>
          </w:tcPr>
          <w:p w:rsidR="00E448AB" w:rsidRPr="003D01C9" w:rsidRDefault="00E448AB" w:rsidP="006B5B87">
            <w:pPr>
              <w:spacing w:line="276" w:lineRule="auto"/>
              <w:jc w:val="both"/>
              <w:rPr>
                <w:sz w:val="22"/>
                <w:szCs w:val="22"/>
              </w:rPr>
            </w:pPr>
            <w:r w:rsidRPr="003D01C9">
              <w:rPr>
                <w:sz w:val="22"/>
                <w:szCs w:val="22"/>
              </w:rPr>
              <w:t>Плата за оренду землі, всього:</w:t>
            </w:r>
          </w:p>
        </w:tc>
        <w:tc>
          <w:tcPr>
            <w:tcW w:w="4786" w:type="dxa"/>
          </w:tcPr>
          <w:p w:rsidR="00E448AB" w:rsidRPr="003D01C9" w:rsidRDefault="00E448AB" w:rsidP="006B5B87">
            <w:pPr>
              <w:spacing w:line="276" w:lineRule="auto"/>
              <w:jc w:val="both"/>
              <w:rPr>
                <w:sz w:val="22"/>
                <w:szCs w:val="22"/>
              </w:rPr>
            </w:pPr>
            <w:r w:rsidRPr="003D01C9">
              <w:rPr>
                <w:sz w:val="22"/>
                <w:szCs w:val="22"/>
              </w:rPr>
              <w:t>56069,9</w:t>
            </w:r>
          </w:p>
        </w:tc>
      </w:tr>
      <w:tr w:rsidR="00E448AB" w:rsidRPr="003D01C9" w:rsidTr="006B5B87">
        <w:tc>
          <w:tcPr>
            <w:tcW w:w="4785" w:type="dxa"/>
          </w:tcPr>
          <w:p w:rsidR="00E448AB" w:rsidRPr="003D01C9" w:rsidRDefault="00E448AB" w:rsidP="006B5B87">
            <w:pPr>
              <w:spacing w:line="276" w:lineRule="auto"/>
              <w:jc w:val="both"/>
              <w:rPr>
                <w:sz w:val="22"/>
                <w:szCs w:val="22"/>
              </w:rPr>
            </w:pPr>
            <w:r w:rsidRPr="003D01C9">
              <w:rPr>
                <w:sz w:val="22"/>
                <w:szCs w:val="22"/>
              </w:rPr>
              <w:t xml:space="preserve">в </w:t>
            </w:r>
            <w:proofErr w:type="spellStart"/>
            <w:r w:rsidRPr="003D01C9">
              <w:rPr>
                <w:sz w:val="22"/>
                <w:szCs w:val="22"/>
              </w:rPr>
              <w:t>т.ч</w:t>
            </w:r>
            <w:proofErr w:type="spellEnd"/>
            <w:r w:rsidRPr="003D01C9">
              <w:rPr>
                <w:sz w:val="22"/>
                <w:szCs w:val="22"/>
              </w:rPr>
              <w:t>.  – юридичні особи</w:t>
            </w:r>
          </w:p>
        </w:tc>
        <w:tc>
          <w:tcPr>
            <w:tcW w:w="4786" w:type="dxa"/>
          </w:tcPr>
          <w:p w:rsidR="00E448AB" w:rsidRPr="003D01C9" w:rsidRDefault="00E448AB" w:rsidP="006B5B87">
            <w:pPr>
              <w:spacing w:line="276" w:lineRule="auto"/>
              <w:jc w:val="both"/>
              <w:rPr>
                <w:sz w:val="22"/>
                <w:szCs w:val="22"/>
              </w:rPr>
            </w:pPr>
            <w:r w:rsidRPr="003D01C9">
              <w:rPr>
                <w:sz w:val="22"/>
                <w:szCs w:val="22"/>
              </w:rPr>
              <w:t>49068,5</w:t>
            </w:r>
          </w:p>
        </w:tc>
      </w:tr>
      <w:tr w:rsidR="00E448AB" w:rsidRPr="003D01C9" w:rsidTr="006B5B87">
        <w:tc>
          <w:tcPr>
            <w:tcW w:w="4785" w:type="dxa"/>
          </w:tcPr>
          <w:p w:rsidR="00E448AB" w:rsidRPr="003D01C9" w:rsidRDefault="00E448AB" w:rsidP="006B5B87">
            <w:pPr>
              <w:spacing w:line="276" w:lineRule="auto"/>
              <w:jc w:val="both"/>
              <w:rPr>
                <w:sz w:val="22"/>
                <w:szCs w:val="22"/>
              </w:rPr>
            </w:pPr>
            <w:r w:rsidRPr="003D01C9">
              <w:rPr>
                <w:sz w:val="22"/>
                <w:szCs w:val="22"/>
              </w:rPr>
              <w:t xml:space="preserve">           - фізичні особи</w:t>
            </w:r>
          </w:p>
        </w:tc>
        <w:tc>
          <w:tcPr>
            <w:tcW w:w="4786" w:type="dxa"/>
          </w:tcPr>
          <w:p w:rsidR="00E448AB" w:rsidRPr="003D01C9" w:rsidRDefault="00E448AB" w:rsidP="006B5B87">
            <w:pPr>
              <w:spacing w:line="276" w:lineRule="auto"/>
              <w:jc w:val="both"/>
              <w:rPr>
                <w:sz w:val="22"/>
                <w:szCs w:val="22"/>
              </w:rPr>
            </w:pPr>
            <w:r w:rsidRPr="003D01C9">
              <w:rPr>
                <w:sz w:val="22"/>
                <w:szCs w:val="22"/>
              </w:rPr>
              <w:t>7001,4</w:t>
            </w:r>
          </w:p>
        </w:tc>
      </w:tr>
      <w:tr w:rsidR="00E448AB" w:rsidRPr="003D01C9" w:rsidTr="006B5B87">
        <w:tc>
          <w:tcPr>
            <w:tcW w:w="4785" w:type="dxa"/>
          </w:tcPr>
          <w:p w:rsidR="00E448AB" w:rsidRPr="003D01C9" w:rsidRDefault="00E448AB" w:rsidP="006B5B87">
            <w:pPr>
              <w:spacing w:line="276" w:lineRule="auto"/>
              <w:jc w:val="both"/>
              <w:rPr>
                <w:sz w:val="22"/>
                <w:szCs w:val="22"/>
              </w:rPr>
            </w:pPr>
            <w:r w:rsidRPr="003D01C9">
              <w:rPr>
                <w:sz w:val="22"/>
                <w:szCs w:val="22"/>
              </w:rPr>
              <w:t>Продаж земельних ділянок несільськогосподарського призначення</w:t>
            </w:r>
          </w:p>
        </w:tc>
        <w:tc>
          <w:tcPr>
            <w:tcW w:w="4786" w:type="dxa"/>
          </w:tcPr>
          <w:p w:rsidR="00E448AB" w:rsidRPr="003D01C9" w:rsidRDefault="00E448AB" w:rsidP="006B5B87">
            <w:pPr>
              <w:spacing w:line="276" w:lineRule="auto"/>
              <w:jc w:val="both"/>
              <w:rPr>
                <w:sz w:val="22"/>
                <w:szCs w:val="22"/>
              </w:rPr>
            </w:pPr>
            <w:r w:rsidRPr="003D01C9">
              <w:rPr>
                <w:sz w:val="22"/>
                <w:szCs w:val="22"/>
              </w:rPr>
              <w:t>32381,3</w:t>
            </w:r>
          </w:p>
          <w:p w:rsidR="00E448AB" w:rsidRPr="003D01C9" w:rsidRDefault="00E448AB" w:rsidP="006B5B87">
            <w:pPr>
              <w:spacing w:line="276" w:lineRule="auto"/>
              <w:jc w:val="both"/>
              <w:rPr>
                <w:sz w:val="22"/>
                <w:szCs w:val="22"/>
              </w:rPr>
            </w:pPr>
          </w:p>
        </w:tc>
      </w:tr>
      <w:tr w:rsidR="00E448AB" w:rsidRPr="003D01C9" w:rsidTr="006B5B87">
        <w:tc>
          <w:tcPr>
            <w:tcW w:w="4785" w:type="dxa"/>
          </w:tcPr>
          <w:p w:rsidR="00E448AB" w:rsidRPr="003D01C9" w:rsidRDefault="00E448AB" w:rsidP="006B5B87">
            <w:pPr>
              <w:spacing w:line="276" w:lineRule="auto"/>
              <w:jc w:val="both"/>
            </w:pPr>
            <w:r w:rsidRPr="003D01C9">
              <w:t xml:space="preserve">в </w:t>
            </w:r>
            <w:proofErr w:type="spellStart"/>
            <w:r w:rsidRPr="003D01C9">
              <w:t>т.ч</w:t>
            </w:r>
            <w:proofErr w:type="spellEnd"/>
            <w:r w:rsidRPr="003D01C9">
              <w:t>.  – без розстрочення платежів</w:t>
            </w:r>
          </w:p>
        </w:tc>
        <w:tc>
          <w:tcPr>
            <w:tcW w:w="4786" w:type="dxa"/>
          </w:tcPr>
          <w:p w:rsidR="00E448AB" w:rsidRPr="003D01C9" w:rsidRDefault="00E448AB" w:rsidP="006B5B87">
            <w:pPr>
              <w:spacing w:line="276" w:lineRule="auto"/>
              <w:jc w:val="both"/>
            </w:pPr>
            <w:r w:rsidRPr="003D01C9">
              <w:t>10363,3</w:t>
            </w:r>
          </w:p>
        </w:tc>
      </w:tr>
    </w:tbl>
    <w:p w:rsidR="00C44948" w:rsidRPr="003D01C9" w:rsidRDefault="00C44948" w:rsidP="00C44948">
      <w:pPr>
        <w:pStyle w:val="11"/>
        <w:ind w:left="0" w:firstLine="567"/>
        <w:jc w:val="center"/>
      </w:pPr>
    </w:p>
    <w:bookmarkEnd w:id="19"/>
    <w:p w:rsidR="00C44948" w:rsidRPr="003D01C9" w:rsidRDefault="00C44948" w:rsidP="00C44948">
      <w:pPr>
        <w:pStyle w:val="11"/>
        <w:ind w:left="0" w:firstLine="567"/>
        <w:jc w:val="center"/>
        <w:rPr>
          <w:lang w:eastAsia="uk-UA"/>
        </w:rPr>
      </w:pPr>
      <w:r w:rsidRPr="003D01C9">
        <w:rPr>
          <w:sz w:val="28"/>
          <w:szCs w:val="28"/>
        </w:rPr>
        <w:t>Будівельна діяльність, містобудування та архітектура</w:t>
      </w:r>
    </w:p>
    <w:p w:rsidR="00C44948" w:rsidRPr="003D01C9" w:rsidRDefault="00C44948" w:rsidP="00C44948">
      <w:pPr>
        <w:shd w:val="clear" w:color="auto" w:fill="FFFFFF"/>
        <w:ind w:firstLine="708"/>
        <w:jc w:val="both"/>
        <w:rPr>
          <w:lang w:eastAsia="uk-UA"/>
        </w:rPr>
      </w:pPr>
      <w:r w:rsidRPr="003D01C9">
        <w:rPr>
          <w:lang w:eastAsia="uk-UA"/>
        </w:rPr>
        <w:t xml:space="preserve">За </w:t>
      </w:r>
      <w:r w:rsidR="00E83861" w:rsidRPr="003D01C9">
        <w:rPr>
          <w:lang w:eastAsia="uk-UA"/>
        </w:rPr>
        <w:t>9</w:t>
      </w:r>
      <w:r w:rsidRPr="003D01C9">
        <w:rPr>
          <w:lang w:eastAsia="uk-UA"/>
        </w:rPr>
        <w:t xml:space="preserve"> місяців 202</w:t>
      </w:r>
      <w:r w:rsidR="00FA2822" w:rsidRPr="003D01C9">
        <w:rPr>
          <w:lang w:eastAsia="uk-UA"/>
        </w:rPr>
        <w:t>5</w:t>
      </w:r>
      <w:r w:rsidR="00050853" w:rsidRPr="003D01C9">
        <w:rPr>
          <w:lang w:eastAsia="uk-UA"/>
        </w:rPr>
        <w:t xml:space="preserve"> року</w:t>
      </w:r>
      <w:r w:rsidRPr="003D01C9">
        <w:rPr>
          <w:lang w:eastAsia="uk-UA"/>
        </w:rPr>
        <w:t xml:space="preserve"> обсяг виробленої будівельної продукції підприємствами </w:t>
      </w:r>
      <w:r w:rsidR="00FA2822" w:rsidRPr="003D01C9">
        <w:rPr>
          <w:lang w:eastAsia="uk-UA"/>
        </w:rPr>
        <w:t>громади</w:t>
      </w:r>
      <w:r w:rsidRPr="003D01C9">
        <w:rPr>
          <w:lang w:eastAsia="uk-UA"/>
        </w:rPr>
        <w:t xml:space="preserve"> склав </w:t>
      </w:r>
      <w:r w:rsidR="00E83861" w:rsidRPr="003D01C9">
        <w:rPr>
          <w:lang w:eastAsia="uk-UA"/>
        </w:rPr>
        <w:t>618,2</w:t>
      </w:r>
      <w:r w:rsidRPr="003D01C9">
        <w:rPr>
          <w:lang w:eastAsia="uk-UA"/>
        </w:rPr>
        <w:t xml:space="preserve"> млн. грн, або </w:t>
      </w:r>
      <w:r w:rsidR="00E83861" w:rsidRPr="003D01C9">
        <w:rPr>
          <w:lang w:eastAsia="uk-UA"/>
        </w:rPr>
        <w:t>10,7</w:t>
      </w:r>
      <w:r w:rsidRPr="003D01C9">
        <w:rPr>
          <w:lang w:eastAsia="uk-UA"/>
        </w:rPr>
        <w:t xml:space="preserve">% загальнообласного обсягу. </w:t>
      </w:r>
    </w:p>
    <w:p w:rsidR="00E84774" w:rsidRPr="003D01C9" w:rsidRDefault="00FA2822" w:rsidP="00E84774">
      <w:pPr>
        <w:widowControl w:val="0"/>
        <w:ind w:firstLine="708"/>
        <w:jc w:val="both"/>
      </w:pPr>
      <w:r w:rsidRPr="003D01C9">
        <w:t>Управлінням будівництва та розвитку інфраструктури п</w:t>
      </w:r>
      <w:r w:rsidR="00E84774" w:rsidRPr="003D01C9">
        <w:t>роведено роботу та виконання основних завдань галузі і вжиті заходи щодо їх забезпечення, а саме :</w:t>
      </w:r>
    </w:p>
    <w:p w:rsidR="00E84774" w:rsidRPr="003D01C9" w:rsidRDefault="00E84774" w:rsidP="00E84774">
      <w:pPr>
        <w:autoSpaceDE w:val="0"/>
        <w:autoSpaceDN w:val="0"/>
        <w:adjustRightInd w:val="0"/>
        <w:jc w:val="both"/>
      </w:pPr>
      <w:r w:rsidRPr="003D01C9">
        <w:t xml:space="preserve">          1) нове будівництво модульної газової котельні на території Калуського ліцею №2  (план з бюджету громади – 480,0тис. грн.). </w:t>
      </w:r>
      <w:proofErr w:type="spellStart"/>
      <w:r w:rsidRPr="003D01C9">
        <w:t>Проф</w:t>
      </w:r>
      <w:proofErr w:type="spellEnd"/>
      <w:r w:rsidRPr="003D01C9">
        <w:rPr>
          <w:lang w:val="ru-RU"/>
        </w:rPr>
        <w:t>i</w:t>
      </w:r>
      <w:proofErr w:type="spellStart"/>
      <w:r w:rsidRPr="003D01C9">
        <w:t>нансоваво</w:t>
      </w:r>
      <w:proofErr w:type="spellEnd"/>
      <w:r w:rsidRPr="003D01C9">
        <w:t xml:space="preserve"> з бюджету міської </w:t>
      </w:r>
      <w:proofErr w:type="spellStart"/>
      <w:r w:rsidRPr="003D01C9">
        <w:t>територ</w:t>
      </w:r>
      <w:proofErr w:type="spellEnd"/>
      <w:r w:rsidRPr="003D01C9">
        <w:rPr>
          <w:lang w:val="ru-RU"/>
        </w:rPr>
        <w:t>i</w:t>
      </w:r>
      <w:proofErr w:type="spellStart"/>
      <w:r w:rsidRPr="003D01C9">
        <w:t>альної</w:t>
      </w:r>
      <w:proofErr w:type="spellEnd"/>
      <w:r w:rsidRPr="003D01C9">
        <w:t xml:space="preserve"> громади -278,4 тис. грн.; </w:t>
      </w:r>
    </w:p>
    <w:p w:rsidR="00E84774" w:rsidRPr="003D01C9" w:rsidRDefault="00E84774" w:rsidP="00E84774">
      <w:pPr>
        <w:autoSpaceDE w:val="0"/>
        <w:autoSpaceDN w:val="0"/>
        <w:adjustRightInd w:val="0"/>
        <w:jc w:val="both"/>
      </w:pPr>
      <w:r w:rsidRPr="003D01C9">
        <w:t xml:space="preserve">          2) нове будівництво модульної газової котельні в районі вул. Будівельників, 3 (план з бюджету громади – 220,0 тис. грн.). </w:t>
      </w:r>
      <w:proofErr w:type="spellStart"/>
      <w:r w:rsidRPr="003D01C9">
        <w:t>Проф</w:t>
      </w:r>
      <w:proofErr w:type="spellEnd"/>
      <w:r w:rsidRPr="003D01C9">
        <w:rPr>
          <w:lang w:val="ru-RU"/>
        </w:rPr>
        <w:t>i</w:t>
      </w:r>
      <w:proofErr w:type="spellStart"/>
      <w:r w:rsidRPr="003D01C9">
        <w:t>нансоваво</w:t>
      </w:r>
      <w:proofErr w:type="spellEnd"/>
      <w:r w:rsidRPr="003D01C9">
        <w:t xml:space="preserve"> з бюджету міської </w:t>
      </w:r>
      <w:proofErr w:type="spellStart"/>
      <w:r w:rsidRPr="003D01C9">
        <w:t>територ</w:t>
      </w:r>
      <w:proofErr w:type="spellEnd"/>
      <w:r w:rsidRPr="003D01C9">
        <w:rPr>
          <w:lang w:val="ru-RU"/>
        </w:rPr>
        <w:t>i</w:t>
      </w:r>
      <w:proofErr w:type="spellStart"/>
      <w:r w:rsidRPr="003D01C9">
        <w:t>альної</w:t>
      </w:r>
      <w:proofErr w:type="spellEnd"/>
      <w:r w:rsidRPr="003D01C9">
        <w:t xml:space="preserve"> громади -208, 00 тис. грн.; </w:t>
      </w:r>
    </w:p>
    <w:p w:rsidR="00E84774" w:rsidRPr="003D01C9" w:rsidRDefault="00E84774" w:rsidP="00E84774">
      <w:pPr>
        <w:autoSpaceDE w:val="0"/>
        <w:autoSpaceDN w:val="0"/>
        <w:adjustRightInd w:val="0"/>
        <w:jc w:val="both"/>
      </w:pPr>
      <w:r w:rsidRPr="003D01C9">
        <w:t xml:space="preserve">          3)  модульної твердопаливної котельні по вул. </w:t>
      </w:r>
      <w:proofErr w:type="spellStart"/>
      <w:r w:rsidRPr="003D01C9">
        <w:t>Б.Хмельницького</w:t>
      </w:r>
      <w:proofErr w:type="spellEnd"/>
      <w:r w:rsidRPr="003D01C9">
        <w:t xml:space="preserve">, - </w:t>
      </w:r>
      <w:proofErr w:type="spellStart"/>
      <w:r w:rsidRPr="003D01C9">
        <w:t>проєктні</w:t>
      </w:r>
      <w:proofErr w:type="spellEnd"/>
      <w:r w:rsidRPr="003D01C9">
        <w:t xml:space="preserve"> роботи. (план з бюджету громади – 280,0 тис. грн.). </w:t>
      </w:r>
      <w:proofErr w:type="spellStart"/>
      <w:r w:rsidRPr="003D01C9">
        <w:t>Проф</w:t>
      </w:r>
      <w:proofErr w:type="spellEnd"/>
      <w:r w:rsidRPr="003D01C9">
        <w:rPr>
          <w:lang w:val="ru-RU"/>
        </w:rPr>
        <w:t>i</w:t>
      </w:r>
      <w:proofErr w:type="spellStart"/>
      <w:r w:rsidRPr="003D01C9">
        <w:t>нансоваво</w:t>
      </w:r>
      <w:proofErr w:type="spellEnd"/>
      <w:r w:rsidRPr="003D01C9">
        <w:t xml:space="preserve"> з бюджету міської </w:t>
      </w:r>
      <w:proofErr w:type="spellStart"/>
      <w:r w:rsidRPr="003D01C9">
        <w:t>територ</w:t>
      </w:r>
      <w:proofErr w:type="spellEnd"/>
      <w:r w:rsidRPr="003D01C9">
        <w:rPr>
          <w:lang w:val="ru-RU"/>
        </w:rPr>
        <w:t>i</w:t>
      </w:r>
      <w:proofErr w:type="spellStart"/>
      <w:r w:rsidRPr="003D01C9">
        <w:t>альної</w:t>
      </w:r>
      <w:proofErr w:type="spellEnd"/>
      <w:r w:rsidRPr="003D01C9">
        <w:t xml:space="preserve"> громади -269, 3 тис. грн.; </w:t>
      </w:r>
    </w:p>
    <w:p w:rsidR="00E84774" w:rsidRPr="003D01C9" w:rsidRDefault="00E84774" w:rsidP="00E84774">
      <w:pPr>
        <w:autoSpaceDE w:val="0"/>
        <w:autoSpaceDN w:val="0"/>
        <w:adjustRightInd w:val="0"/>
        <w:jc w:val="both"/>
      </w:pPr>
      <w:r w:rsidRPr="003D01C9">
        <w:t xml:space="preserve">          4) ) нове будівництво модульної твердопаливної котельні по вул. </w:t>
      </w:r>
      <w:proofErr w:type="spellStart"/>
      <w:r w:rsidRPr="003D01C9">
        <w:t>О.Тихого</w:t>
      </w:r>
      <w:proofErr w:type="spellEnd"/>
      <w:r w:rsidRPr="003D01C9">
        <w:t xml:space="preserve">, - </w:t>
      </w:r>
      <w:proofErr w:type="spellStart"/>
      <w:r w:rsidRPr="003D01C9">
        <w:t>проєктні</w:t>
      </w:r>
      <w:proofErr w:type="spellEnd"/>
      <w:r w:rsidRPr="003D01C9">
        <w:t xml:space="preserve"> роботи. (план з бюджету громади – 240,0 тис. грн; </w:t>
      </w:r>
      <w:proofErr w:type="spellStart"/>
      <w:r w:rsidRPr="003D01C9">
        <w:t>Проф</w:t>
      </w:r>
      <w:proofErr w:type="spellEnd"/>
      <w:r w:rsidRPr="003D01C9">
        <w:rPr>
          <w:lang w:val="ru-RU"/>
        </w:rPr>
        <w:t>i</w:t>
      </w:r>
      <w:proofErr w:type="spellStart"/>
      <w:r w:rsidRPr="003D01C9">
        <w:t>нансоваво</w:t>
      </w:r>
      <w:proofErr w:type="spellEnd"/>
      <w:r w:rsidRPr="003D01C9">
        <w:t xml:space="preserve"> з бюджету міської </w:t>
      </w:r>
      <w:proofErr w:type="spellStart"/>
      <w:r w:rsidRPr="003D01C9">
        <w:t>територ</w:t>
      </w:r>
      <w:proofErr w:type="spellEnd"/>
      <w:r w:rsidRPr="003D01C9">
        <w:rPr>
          <w:lang w:val="ru-RU"/>
        </w:rPr>
        <w:t>i</w:t>
      </w:r>
      <w:proofErr w:type="spellStart"/>
      <w:r w:rsidRPr="003D01C9">
        <w:t>альної</w:t>
      </w:r>
      <w:proofErr w:type="spellEnd"/>
      <w:r w:rsidRPr="003D01C9">
        <w:t xml:space="preserve"> громади -231,3 тис. грн.); </w:t>
      </w:r>
    </w:p>
    <w:p w:rsidR="00E84774" w:rsidRPr="003D01C9" w:rsidRDefault="00E84774" w:rsidP="00E84774">
      <w:pPr>
        <w:autoSpaceDE w:val="0"/>
        <w:autoSpaceDN w:val="0"/>
        <w:adjustRightInd w:val="0"/>
        <w:jc w:val="both"/>
      </w:pPr>
      <w:r w:rsidRPr="003D01C9">
        <w:t xml:space="preserve">          5) модульної твердопаливної котельні по вул. Хіміків, - </w:t>
      </w:r>
      <w:proofErr w:type="spellStart"/>
      <w:r w:rsidRPr="003D01C9">
        <w:t>проєктні</w:t>
      </w:r>
      <w:proofErr w:type="spellEnd"/>
      <w:r w:rsidRPr="003D01C9">
        <w:t xml:space="preserve"> роботи. (план з бюджету громади – 240,0 тис. грн.; </w:t>
      </w:r>
      <w:proofErr w:type="spellStart"/>
      <w:r w:rsidRPr="003D01C9">
        <w:t>Проф</w:t>
      </w:r>
      <w:proofErr w:type="spellEnd"/>
      <w:r w:rsidRPr="003D01C9">
        <w:rPr>
          <w:lang w:val="ru-RU"/>
        </w:rPr>
        <w:t>i</w:t>
      </w:r>
      <w:proofErr w:type="spellStart"/>
      <w:r w:rsidRPr="003D01C9">
        <w:t>нансоваво</w:t>
      </w:r>
      <w:proofErr w:type="spellEnd"/>
      <w:r w:rsidRPr="003D01C9">
        <w:t xml:space="preserve"> з бюджету міської </w:t>
      </w:r>
      <w:proofErr w:type="spellStart"/>
      <w:r w:rsidRPr="003D01C9">
        <w:t>територ</w:t>
      </w:r>
      <w:proofErr w:type="spellEnd"/>
      <w:r w:rsidRPr="003D01C9">
        <w:rPr>
          <w:lang w:val="ru-RU"/>
        </w:rPr>
        <w:t>i</w:t>
      </w:r>
      <w:proofErr w:type="spellStart"/>
      <w:r w:rsidR="00A0261A" w:rsidRPr="003D01C9">
        <w:t>альної</w:t>
      </w:r>
      <w:proofErr w:type="spellEnd"/>
      <w:r w:rsidR="00A0261A" w:rsidRPr="003D01C9">
        <w:t xml:space="preserve"> громади -230,2</w:t>
      </w:r>
      <w:r w:rsidRPr="003D01C9">
        <w:t xml:space="preserve"> тис. грн.); </w:t>
      </w:r>
    </w:p>
    <w:p w:rsidR="00E84774" w:rsidRPr="003D01C9" w:rsidRDefault="00E84774" w:rsidP="00E84774">
      <w:pPr>
        <w:widowControl w:val="0"/>
        <w:ind w:firstLine="708"/>
        <w:jc w:val="both"/>
      </w:pPr>
      <w:r w:rsidRPr="003D01C9">
        <w:t>6) реконструкцію ЦТП під газову котельню в районі вул. Литвина  (план з бюджету громади – 470,0 тис. грн.).</w:t>
      </w:r>
    </w:p>
    <w:p w:rsidR="00E84774" w:rsidRPr="003D01C9" w:rsidRDefault="00E84774" w:rsidP="00E84774">
      <w:pPr>
        <w:autoSpaceDE w:val="0"/>
        <w:autoSpaceDN w:val="0"/>
        <w:adjustRightInd w:val="0"/>
        <w:jc w:val="both"/>
      </w:pPr>
      <w:r w:rsidRPr="003D01C9">
        <w:tab/>
        <w:t xml:space="preserve">7) реконструкцію ЦТП під газову котельню в районі вул. Б.Хмельницького,36  (план з бюджету громади – 400,0 тис. грн. </w:t>
      </w:r>
      <w:proofErr w:type="spellStart"/>
      <w:r w:rsidRPr="003D01C9">
        <w:t>Проф</w:t>
      </w:r>
      <w:proofErr w:type="spellEnd"/>
      <w:r w:rsidRPr="003D01C9">
        <w:rPr>
          <w:lang w:val="ru-RU"/>
        </w:rPr>
        <w:t>i</w:t>
      </w:r>
      <w:proofErr w:type="spellStart"/>
      <w:r w:rsidRPr="003D01C9">
        <w:t>нансоваво</w:t>
      </w:r>
      <w:proofErr w:type="spellEnd"/>
      <w:r w:rsidRPr="003D01C9">
        <w:t xml:space="preserve"> з бюджету міської </w:t>
      </w:r>
      <w:proofErr w:type="spellStart"/>
      <w:r w:rsidRPr="003D01C9">
        <w:t>територ</w:t>
      </w:r>
      <w:proofErr w:type="spellEnd"/>
      <w:r w:rsidRPr="003D01C9">
        <w:rPr>
          <w:lang w:val="ru-RU"/>
        </w:rPr>
        <w:t>i</w:t>
      </w:r>
      <w:proofErr w:type="spellStart"/>
      <w:r w:rsidRPr="003D01C9">
        <w:t>альної</w:t>
      </w:r>
      <w:proofErr w:type="spellEnd"/>
      <w:r w:rsidRPr="003D01C9">
        <w:t xml:space="preserve"> громади -398,3 тис. грн.).</w:t>
      </w:r>
    </w:p>
    <w:p w:rsidR="00E84774" w:rsidRPr="003D01C9" w:rsidRDefault="00E84774" w:rsidP="00E84774">
      <w:pPr>
        <w:jc w:val="both"/>
      </w:pPr>
    </w:p>
    <w:p w:rsidR="00C44948" w:rsidRPr="003D01C9" w:rsidRDefault="00252F53" w:rsidP="00C44948">
      <w:pPr>
        <w:pStyle w:val="ms-rteelement-p"/>
        <w:spacing w:before="0" w:beforeAutospacing="0" w:after="0" w:afterAutospacing="0"/>
        <w:ind w:firstLine="567"/>
        <w:jc w:val="both"/>
        <w:rPr>
          <w:lang w:val="uk-UA"/>
        </w:rPr>
      </w:pPr>
      <w:bookmarkStart w:id="20" w:name="_Hlk212102538"/>
      <w:r w:rsidRPr="003D01C9">
        <w:rPr>
          <w:lang w:val="uk-UA"/>
        </w:rPr>
        <w:t>В 202</w:t>
      </w:r>
      <w:r w:rsidR="0058379D" w:rsidRPr="003D01C9">
        <w:rPr>
          <w:lang w:val="uk-UA"/>
        </w:rPr>
        <w:t>5</w:t>
      </w:r>
      <w:r w:rsidRPr="003D01C9">
        <w:rPr>
          <w:lang w:val="uk-UA"/>
        </w:rPr>
        <w:t xml:space="preserve"> році</w:t>
      </w:r>
      <w:r w:rsidR="00C44948" w:rsidRPr="003D01C9">
        <w:rPr>
          <w:lang w:val="uk-UA"/>
        </w:rPr>
        <w:t xml:space="preserve"> управлінням архітектури та містобудування міської ради</w:t>
      </w:r>
      <w:r w:rsidR="00C80B1C" w:rsidRPr="003D01C9">
        <w:rPr>
          <w:lang w:val="uk-UA"/>
        </w:rPr>
        <w:t xml:space="preserve"> видано</w:t>
      </w:r>
      <w:r w:rsidR="00C44948" w:rsidRPr="003D01C9">
        <w:rPr>
          <w:lang w:val="uk-UA"/>
        </w:rPr>
        <w:t>:</w:t>
      </w:r>
    </w:p>
    <w:p w:rsidR="00C80B1C" w:rsidRPr="003D01C9" w:rsidRDefault="00C80B1C" w:rsidP="00BE3030">
      <w:pPr>
        <w:pStyle w:val="ms-rteelement-p"/>
        <w:numPr>
          <w:ilvl w:val="0"/>
          <w:numId w:val="71"/>
        </w:numPr>
        <w:spacing w:before="0" w:beforeAutospacing="0" w:after="0" w:afterAutospacing="0" w:line="315" w:lineRule="atLeast"/>
        <w:jc w:val="both"/>
        <w:rPr>
          <w:lang w:val="uk-UA"/>
        </w:rPr>
      </w:pPr>
      <w:r w:rsidRPr="003D01C9">
        <w:rPr>
          <w:lang w:val="uk-UA"/>
        </w:rPr>
        <w:t>30 будівельних паспортів</w:t>
      </w:r>
      <w:r w:rsidRPr="003D01C9">
        <w:rPr>
          <w:lang w:eastAsia="uk-UA"/>
        </w:rPr>
        <w:t xml:space="preserve"> </w:t>
      </w:r>
      <w:r w:rsidRPr="003D01C9">
        <w:rPr>
          <w:lang w:val="uk-UA" w:eastAsia="uk-UA"/>
        </w:rPr>
        <w:t xml:space="preserve">забудови </w:t>
      </w:r>
      <w:proofErr w:type="spellStart"/>
      <w:r w:rsidRPr="003D01C9">
        <w:rPr>
          <w:lang w:eastAsia="uk-UA"/>
        </w:rPr>
        <w:t>земельної</w:t>
      </w:r>
      <w:proofErr w:type="spellEnd"/>
      <w:r w:rsidRPr="003D01C9">
        <w:rPr>
          <w:lang w:eastAsia="uk-UA"/>
        </w:rPr>
        <w:t xml:space="preserve"> </w:t>
      </w:r>
      <w:proofErr w:type="spellStart"/>
      <w:r w:rsidRPr="003D01C9">
        <w:rPr>
          <w:lang w:eastAsia="uk-UA"/>
        </w:rPr>
        <w:t>ділянки</w:t>
      </w:r>
      <w:proofErr w:type="spellEnd"/>
      <w:r w:rsidRPr="003D01C9">
        <w:rPr>
          <w:lang w:val="uk-UA"/>
        </w:rPr>
        <w:t xml:space="preserve"> ;</w:t>
      </w:r>
    </w:p>
    <w:p w:rsidR="00C80B1C" w:rsidRPr="003D01C9" w:rsidRDefault="00C80B1C" w:rsidP="00BE3030">
      <w:pPr>
        <w:pStyle w:val="ms-rteelement-p"/>
        <w:numPr>
          <w:ilvl w:val="0"/>
          <w:numId w:val="71"/>
        </w:numPr>
        <w:spacing w:before="0" w:beforeAutospacing="0" w:after="0" w:afterAutospacing="0" w:line="315" w:lineRule="atLeast"/>
        <w:jc w:val="both"/>
        <w:rPr>
          <w:lang w:val="uk-UA"/>
        </w:rPr>
      </w:pPr>
      <w:r w:rsidRPr="003D01C9">
        <w:rPr>
          <w:lang w:val="uk-UA"/>
        </w:rPr>
        <w:t xml:space="preserve">55 містобудівних умов та обмежень забудови </w:t>
      </w:r>
      <w:proofErr w:type="spellStart"/>
      <w:r w:rsidRPr="003D01C9">
        <w:rPr>
          <w:lang w:eastAsia="uk-UA"/>
        </w:rPr>
        <w:t>земельної</w:t>
      </w:r>
      <w:proofErr w:type="spellEnd"/>
      <w:r w:rsidRPr="003D01C9">
        <w:rPr>
          <w:lang w:eastAsia="uk-UA"/>
        </w:rPr>
        <w:t xml:space="preserve"> </w:t>
      </w:r>
      <w:proofErr w:type="spellStart"/>
      <w:r w:rsidRPr="003D01C9">
        <w:rPr>
          <w:lang w:eastAsia="uk-UA"/>
        </w:rPr>
        <w:t>ділянки</w:t>
      </w:r>
      <w:proofErr w:type="spellEnd"/>
      <w:r w:rsidRPr="003D01C9">
        <w:rPr>
          <w:lang w:val="uk-UA"/>
        </w:rPr>
        <w:t>;</w:t>
      </w:r>
    </w:p>
    <w:p w:rsidR="00C80B1C" w:rsidRPr="003D01C9" w:rsidRDefault="00C80B1C" w:rsidP="00BE3030">
      <w:pPr>
        <w:pStyle w:val="ms-rteelement-p"/>
        <w:numPr>
          <w:ilvl w:val="0"/>
          <w:numId w:val="71"/>
        </w:numPr>
        <w:spacing w:before="0" w:beforeAutospacing="0" w:after="0" w:afterAutospacing="0" w:line="315" w:lineRule="atLeast"/>
        <w:jc w:val="both"/>
        <w:rPr>
          <w:lang w:val="uk-UA"/>
        </w:rPr>
      </w:pPr>
      <w:r w:rsidRPr="003D01C9">
        <w:rPr>
          <w:lang w:val="uk-UA"/>
        </w:rPr>
        <w:t>94 накази про присвоєння, зміну, коригування, анулювання, підтвердження адрес об’єктам будівництва та закінченим будівництвом об’єктам;</w:t>
      </w:r>
    </w:p>
    <w:p w:rsidR="00C80B1C" w:rsidRPr="003D01C9" w:rsidRDefault="00C80B1C" w:rsidP="00BE3030">
      <w:pPr>
        <w:pStyle w:val="ms-rteelement-p"/>
        <w:numPr>
          <w:ilvl w:val="0"/>
          <w:numId w:val="71"/>
        </w:numPr>
        <w:spacing w:before="0" w:beforeAutospacing="0" w:after="0" w:afterAutospacing="0" w:line="315" w:lineRule="atLeast"/>
        <w:jc w:val="both"/>
        <w:rPr>
          <w:lang w:val="uk-UA"/>
        </w:rPr>
      </w:pPr>
      <w:r w:rsidRPr="003D01C9">
        <w:rPr>
          <w:lang w:val="uk-UA"/>
        </w:rPr>
        <w:t xml:space="preserve">301 довідка про адресні номера </w:t>
      </w:r>
      <w:proofErr w:type="spellStart"/>
      <w:r w:rsidRPr="003D01C9">
        <w:rPr>
          <w:lang w:eastAsia="uk-UA"/>
        </w:rPr>
        <w:t>об’єктів</w:t>
      </w:r>
      <w:proofErr w:type="spellEnd"/>
      <w:r w:rsidRPr="003D01C9">
        <w:rPr>
          <w:lang w:eastAsia="uk-UA"/>
        </w:rPr>
        <w:t xml:space="preserve"> </w:t>
      </w:r>
      <w:proofErr w:type="spellStart"/>
      <w:r w:rsidRPr="003D01C9">
        <w:rPr>
          <w:lang w:eastAsia="uk-UA"/>
        </w:rPr>
        <w:t>нерухомості</w:t>
      </w:r>
      <w:proofErr w:type="spellEnd"/>
      <w:r w:rsidRPr="003D01C9">
        <w:rPr>
          <w:lang w:eastAsia="uk-UA"/>
        </w:rPr>
        <w:t xml:space="preserve"> (</w:t>
      </w:r>
      <w:proofErr w:type="spellStart"/>
      <w:r w:rsidRPr="003D01C9">
        <w:rPr>
          <w:lang w:eastAsia="uk-UA"/>
        </w:rPr>
        <w:t>житлових</w:t>
      </w:r>
      <w:proofErr w:type="spellEnd"/>
      <w:r w:rsidRPr="003D01C9">
        <w:rPr>
          <w:lang w:eastAsia="uk-UA"/>
        </w:rPr>
        <w:t xml:space="preserve"> </w:t>
      </w:r>
      <w:proofErr w:type="spellStart"/>
      <w:r w:rsidRPr="003D01C9">
        <w:rPr>
          <w:lang w:eastAsia="uk-UA"/>
        </w:rPr>
        <w:t>будинків</w:t>
      </w:r>
      <w:proofErr w:type="spellEnd"/>
      <w:r w:rsidRPr="003D01C9">
        <w:rPr>
          <w:lang w:eastAsia="uk-UA"/>
        </w:rPr>
        <w:t xml:space="preserve">, </w:t>
      </w:r>
      <w:proofErr w:type="spellStart"/>
      <w:r w:rsidRPr="003D01C9">
        <w:rPr>
          <w:lang w:eastAsia="uk-UA"/>
        </w:rPr>
        <w:t>гаражів</w:t>
      </w:r>
      <w:proofErr w:type="spellEnd"/>
      <w:r w:rsidRPr="003D01C9">
        <w:rPr>
          <w:lang w:eastAsia="uk-UA"/>
        </w:rPr>
        <w:t xml:space="preserve">, </w:t>
      </w:r>
      <w:proofErr w:type="spellStart"/>
      <w:r w:rsidRPr="003D01C9">
        <w:rPr>
          <w:lang w:eastAsia="uk-UA"/>
        </w:rPr>
        <w:t>нежитлових</w:t>
      </w:r>
      <w:proofErr w:type="spellEnd"/>
      <w:r w:rsidRPr="003D01C9">
        <w:rPr>
          <w:lang w:eastAsia="uk-UA"/>
        </w:rPr>
        <w:t xml:space="preserve"> </w:t>
      </w:r>
      <w:proofErr w:type="spellStart"/>
      <w:r w:rsidRPr="003D01C9">
        <w:rPr>
          <w:lang w:eastAsia="uk-UA"/>
        </w:rPr>
        <w:t>приміщень</w:t>
      </w:r>
      <w:proofErr w:type="spellEnd"/>
      <w:r w:rsidRPr="003D01C9">
        <w:rPr>
          <w:lang w:eastAsia="uk-UA"/>
        </w:rPr>
        <w:t>)</w:t>
      </w:r>
    </w:p>
    <w:p w:rsidR="00C80B1C" w:rsidRPr="003D01C9" w:rsidRDefault="00C80B1C" w:rsidP="00BE3030">
      <w:pPr>
        <w:pStyle w:val="ms-rteelement-p"/>
        <w:numPr>
          <w:ilvl w:val="0"/>
          <w:numId w:val="71"/>
        </w:numPr>
        <w:spacing w:before="0" w:beforeAutospacing="0" w:after="0" w:afterAutospacing="0" w:line="315" w:lineRule="atLeast"/>
        <w:jc w:val="both"/>
        <w:rPr>
          <w:lang w:val="uk-UA"/>
        </w:rPr>
      </w:pPr>
      <w:r w:rsidRPr="003D01C9">
        <w:rPr>
          <w:lang w:val="uk-UA"/>
        </w:rPr>
        <w:t>8 завдань на розроблення розділів інженерно-технічних заходів цивільного захисту в складі містобудівної документації;</w:t>
      </w:r>
    </w:p>
    <w:p w:rsidR="00C80B1C" w:rsidRPr="003D01C9" w:rsidRDefault="00C80B1C" w:rsidP="00BE3030">
      <w:pPr>
        <w:pStyle w:val="ms-rteelement-p"/>
        <w:numPr>
          <w:ilvl w:val="0"/>
          <w:numId w:val="71"/>
        </w:numPr>
        <w:spacing w:before="0" w:beforeAutospacing="0" w:after="0" w:afterAutospacing="0" w:line="315" w:lineRule="atLeast"/>
        <w:jc w:val="both"/>
        <w:rPr>
          <w:lang w:val="uk-UA"/>
        </w:rPr>
      </w:pPr>
      <w:r w:rsidRPr="003D01C9">
        <w:rPr>
          <w:lang w:val="uk-UA"/>
        </w:rPr>
        <w:t>технічне завдання на розроблення топографічних планів;</w:t>
      </w:r>
    </w:p>
    <w:p w:rsidR="00C80B1C" w:rsidRPr="003D01C9" w:rsidRDefault="00C80B1C" w:rsidP="00BE3030">
      <w:pPr>
        <w:pStyle w:val="ms-rteelement-p"/>
        <w:numPr>
          <w:ilvl w:val="0"/>
          <w:numId w:val="71"/>
        </w:numPr>
        <w:spacing w:before="0" w:beforeAutospacing="0" w:after="0" w:afterAutospacing="0" w:line="315" w:lineRule="atLeast"/>
        <w:jc w:val="both"/>
        <w:rPr>
          <w:lang w:val="uk-UA"/>
        </w:rPr>
      </w:pPr>
      <w:r w:rsidRPr="003D01C9">
        <w:rPr>
          <w:lang w:val="uk-UA"/>
        </w:rPr>
        <w:t>12 паспортів прив’язок тимчасових споруд для провадження підприємницької діяльності;</w:t>
      </w:r>
    </w:p>
    <w:p w:rsidR="00C80B1C" w:rsidRPr="003D01C9" w:rsidRDefault="00C80B1C" w:rsidP="00BE3030">
      <w:pPr>
        <w:pStyle w:val="ms-rteelement-p"/>
        <w:numPr>
          <w:ilvl w:val="0"/>
          <w:numId w:val="71"/>
        </w:numPr>
        <w:spacing w:before="0" w:beforeAutospacing="0" w:after="0" w:afterAutospacing="0" w:line="315" w:lineRule="atLeast"/>
        <w:jc w:val="both"/>
        <w:rPr>
          <w:lang w:val="uk-UA"/>
        </w:rPr>
      </w:pPr>
      <w:r w:rsidRPr="003D01C9">
        <w:rPr>
          <w:lang w:val="uk-UA"/>
        </w:rPr>
        <w:t xml:space="preserve">11 дозволів на розміщення зовнішньої реклами. </w:t>
      </w:r>
    </w:p>
    <w:p w:rsidR="00C80B1C" w:rsidRPr="003D01C9" w:rsidRDefault="00C80B1C" w:rsidP="00C83CD1">
      <w:pPr>
        <w:pStyle w:val="ms-rteelement-p"/>
        <w:spacing w:before="0" w:beforeAutospacing="0" w:after="0" w:afterAutospacing="0" w:line="315" w:lineRule="atLeast"/>
        <w:ind w:firstLine="360"/>
        <w:jc w:val="both"/>
        <w:rPr>
          <w:lang w:val="uk-UA"/>
        </w:rPr>
      </w:pPr>
      <w:r w:rsidRPr="003D01C9">
        <w:rPr>
          <w:lang w:val="uk-UA"/>
        </w:rPr>
        <w:t xml:space="preserve">На виконання Постанови Кабінету Міністрів України від 11.08.2025 №1535/0/2-25/01-084 відповідно до Постанови Кабінету Міністрів України від 05 березня 2024 року №254 «Деякі питання реалізації експериментального </w:t>
      </w:r>
      <w:proofErr w:type="spellStart"/>
      <w:r w:rsidRPr="003D01C9">
        <w:rPr>
          <w:lang w:val="uk-UA"/>
        </w:rPr>
        <w:t>проєкту</w:t>
      </w:r>
      <w:proofErr w:type="spellEnd"/>
      <w:r w:rsidRPr="003D01C9">
        <w:rPr>
          <w:lang w:val="uk-UA"/>
        </w:rPr>
        <w:t xml:space="preserve"> щодо створення Єдиного державного реєстру адміністративно-територіальних одиниць та територій територіальних громад» в Калуській громаді в ЄДРА проводиться  верифікація даних про назви вулиць, провулків, площ, бульварів, проспектів;</w:t>
      </w:r>
      <w:r w:rsidR="003F361E" w:rsidRPr="003D01C9">
        <w:rPr>
          <w:lang w:val="uk-UA"/>
        </w:rPr>
        <w:t xml:space="preserve"> </w:t>
      </w:r>
      <w:r w:rsidRPr="003D01C9">
        <w:rPr>
          <w:lang w:val="uk-UA"/>
        </w:rPr>
        <w:t>адрес</w:t>
      </w:r>
      <w:r w:rsidR="00C83CD1" w:rsidRPr="003D01C9">
        <w:rPr>
          <w:lang w:val="uk-UA"/>
        </w:rPr>
        <w:t>и</w:t>
      </w:r>
      <w:r w:rsidRPr="003D01C9">
        <w:rPr>
          <w:lang w:val="uk-UA"/>
        </w:rPr>
        <w:t xml:space="preserve"> об’єктів нерухомості;</w:t>
      </w:r>
      <w:r w:rsidR="00C83CD1" w:rsidRPr="003D01C9">
        <w:rPr>
          <w:lang w:val="uk-UA"/>
        </w:rPr>
        <w:t xml:space="preserve"> </w:t>
      </w:r>
      <w:proofErr w:type="spellStart"/>
      <w:r w:rsidRPr="003D01C9">
        <w:rPr>
          <w:lang w:val="uk-UA"/>
        </w:rPr>
        <w:t>уточнюються</w:t>
      </w:r>
      <w:proofErr w:type="spellEnd"/>
      <w:r w:rsidRPr="003D01C9">
        <w:rPr>
          <w:lang w:val="uk-UA"/>
        </w:rPr>
        <w:t xml:space="preserve">, </w:t>
      </w:r>
      <w:proofErr w:type="spellStart"/>
      <w:r w:rsidRPr="003D01C9">
        <w:rPr>
          <w:lang w:val="uk-UA"/>
        </w:rPr>
        <w:t>актуалізовуються</w:t>
      </w:r>
      <w:proofErr w:type="spellEnd"/>
      <w:r w:rsidRPr="003D01C9">
        <w:rPr>
          <w:lang w:val="uk-UA"/>
        </w:rPr>
        <w:t xml:space="preserve"> та </w:t>
      </w:r>
      <w:proofErr w:type="spellStart"/>
      <w:r w:rsidRPr="003D01C9">
        <w:rPr>
          <w:lang w:val="uk-UA"/>
        </w:rPr>
        <w:t>гармонізовуються</w:t>
      </w:r>
      <w:proofErr w:type="spellEnd"/>
      <w:r w:rsidRPr="003D01C9">
        <w:rPr>
          <w:lang w:val="uk-UA"/>
        </w:rPr>
        <w:t xml:space="preserve"> ці дані відповідно до  чинного законодавства та стандартів.</w:t>
      </w:r>
    </w:p>
    <w:p w:rsidR="00C80B1C" w:rsidRPr="003D01C9" w:rsidRDefault="00C80B1C" w:rsidP="00C80B1C">
      <w:pPr>
        <w:ind w:firstLine="708"/>
        <w:jc w:val="both"/>
      </w:pPr>
      <w:r w:rsidRPr="003D01C9">
        <w:t xml:space="preserve">На виконання програми «Програма діяльності управління архітектури та містобудування Калуської міської ради на 2025-2028 роки»  </w:t>
      </w:r>
      <w:r w:rsidR="00C83CD1" w:rsidRPr="003D01C9">
        <w:t>проводилось</w:t>
      </w:r>
      <w:r w:rsidRPr="003D01C9">
        <w:t xml:space="preserve"> оновлення </w:t>
      </w:r>
      <w:proofErr w:type="spellStart"/>
      <w:r w:rsidRPr="003D01C9">
        <w:lastRenderedPageBreak/>
        <w:t>топогеодезичних</w:t>
      </w:r>
      <w:proofErr w:type="spellEnd"/>
      <w:r w:rsidRPr="003D01C9">
        <w:t xml:space="preserve"> основ Калуської міської територіальної громади, завершено роботи із розроблення генеральних планів населених пунктів (с. Пійло, с. Бабин Зарічний, с. Бабин Середній,</w:t>
      </w:r>
      <w:r w:rsidR="00C83CD1" w:rsidRPr="003D01C9">
        <w:t xml:space="preserve"> </w:t>
      </w:r>
      <w:r w:rsidRPr="003D01C9">
        <w:t xml:space="preserve">Довге Калуське), </w:t>
      </w:r>
      <w:proofErr w:type="spellStart"/>
      <w:r w:rsidRPr="003D01C9">
        <w:t>відскановано</w:t>
      </w:r>
      <w:proofErr w:type="spellEnd"/>
      <w:r w:rsidRPr="003D01C9">
        <w:t xml:space="preserve"> містобудівну документацію населених пунктів Калуської міської територіальної громади. </w:t>
      </w:r>
    </w:p>
    <w:p w:rsidR="002E2A4A" w:rsidRPr="003D01C9" w:rsidRDefault="002E2A4A" w:rsidP="003604B5">
      <w:pPr>
        <w:pStyle w:val="ms-rteelement-p"/>
        <w:spacing w:before="0" w:beforeAutospacing="0" w:after="0" w:afterAutospacing="0"/>
        <w:ind w:firstLine="567"/>
        <w:jc w:val="both"/>
        <w:rPr>
          <w:lang w:val="uk-UA"/>
        </w:rPr>
      </w:pPr>
    </w:p>
    <w:bookmarkEnd w:id="20"/>
    <w:p w:rsidR="00C44948" w:rsidRPr="003D01C9" w:rsidRDefault="00C44948" w:rsidP="00C44948">
      <w:pPr>
        <w:ind w:firstLine="567"/>
        <w:jc w:val="center"/>
      </w:pPr>
      <w:r w:rsidRPr="003D01C9">
        <w:rPr>
          <w:sz w:val="28"/>
          <w:szCs w:val="28"/>
        </w:rPr>
        <w:t>Транспорт і зв'язок</w:t>
      </w:r>
    </w:p>
    <w:p w:rsidR="002848BB" w:rsidRPr="003D01C9" w:rsidRDefault="002848BB" w:rsidP="002848BB">
      <w:pPr>
        <w:ind w:firstLine="567"/>
        <w:jc w:val="both"/>
      </w:pPr>
      <w:r w:rsidRPr="003D01C9">
        <w:t>Діяльність транспортної галузі у 202</w:t>
      </w:r>
      <w:r w:rsidRPr="003D01C9">
        <w:rPr>
          <w:lang w:val="ru-RU"/>
        </w:rPr>
        <w:t>5</w:t>
      </w:r>
      <w:r w:rsidRPr="003D01C9">
        <w:t xml:space="preserve"> році спрямовувалася  на задоволення потреб населення  якісним та безпечним обслуговуванням транспортними засобами.</w:t>
      </w:r>
    </w:p>
    <w:p w:rsidR="002848BB" w:rsidRPr="003D01C9" w:rsidRDefault="002848BB" w:rsidP="002848BB">
      <w:pPr>
        <w:ind w:firstLine="567"/>
        <w:jc w:val="both"/>
      </w:pPr>
      <w:r w:rsidRPr="003D01C9">
        <w:t>Забезпечувалась організація пасажирських перевезень на території Калуської міської територіальної громади на 20 міських та 15 приміських автобусних маршрутах загального користування.</w:t>
      </w:r>
    </w:p>
    <w:p w:rsidR="002848BB" w:rsidRPr="003D01C9" w:rsidRDefault="002848BB" w:rsidP="002848BB">
      <w:pPr>
        <w:ind w:firstLine="567"/>
        <w:jc w:val="both"/>
        <w:rPr>
          <w:lang w:val="ru-RU"/>
        </w:rPr>
      </w:pPr>
      <w:r w:rsidRPr="003D01C9">
        <w:t>За січень-вересень 202</w:t>
      </w:r>
      <w:r w:rsidRPr="003D01C9">
        <w:rPr>
          <w:lang w:val="ru-RU"/>
        </w:rPr>
        <w:t>5</w:t>
      </w:r>
      <w:r w:rsidRPr="003D01C9">
        <w:t xml:space="preserve"> року пасажирським автомобільним транспортом перевезено  947,3 тис. пасажирів.</w:t>
      </w:r>
    </w:p>
    <w:p w:rsidR="002848BB" w:rsidRPr="003D01C9" w:rsidRDefault="002848BB" w:rsidP="002848BB">
      <w:pPr>
        <w:ind w:firstLine="567"/>
        <w:jc w:val="both"/>
      </w:pPr>
      <w:r w:rsidRPr="003D01C9">
        <w:t xml:space="preserve">Для покриття втрат доходів від перевезення пільгових категорій громадян  перевізникам, що здійснюють перевезення на міських автобусних маршрутах загального користування за січень-вересень 2025 року відшкодовано 5703,03 тис. грн. з бюджету </w:t>
      </w:r>
      <w:r w:rsidRPr="003D01C9">
        <w:rPr>
          <w:bCs/>
        </w:rPr>
        <w:t xml:space="preserve"> Калуської міської ТГ</w:t>
      </w:r>
      <w:r w:rsidRPr="003D01C9">
        <w:t>. Варто зазначити, що перевізниками забезпечено безкоштовне перевезення на всіх без винятку міських автобусних маршрутах загального користування за рахунок своєї господарської діяльності, без відшкодування втрат від цих перевезень 7-ми категорій громадян.</w:t>
      </w:r>
    </w:p>
    <w:p w:rsidR="002848BB" w:rsidRPr="003D01C9" w:rsidRDefault="002848BB" w:rsidP="002848BB">
      <w:pPr>
        <w:ind w:firstLine="567"/>
        <w:jc w:val="both"/>
      </w:pPr>
      <w:r w:rsidRPr="003D01C9">
        <w:t>Проводилася постійна робота з врегулювання графіків руху автобусів на міських та приміських автобусних маршрутах загального користування, які б оптимально задовольняли пасажирів та перевізників. Дані графіки руху розміщувалися на офіційному сайті Калуської міської ради та автобусних зупинках.</w:t>
      </w:r>
    </w:p>
    <w:p w:rsidR="002848BB" w:rsidRPr="003D01C9" w:rsidRDefault="002848BB" w:rsidP="002848BB">
      <w:pPr>
        <w:ind w:firstLine="567"/>
        <w:jc w:val="both"/>
      </w:pPr>
      <w:r w:rsidRPr="003D01C9">
        <w:t xml:space="preserve">Було забезпечено безкоштовні перевезення пільгових категорій громадян  до садово – городніх масивів, зокрема:  Хотінь, Залісся, Глібова, </w:t>
      </w:r>
      <w:proofErr w:type="spellStart"/>
      <w:r w:rsidRPr="003D01C9">
        <w:t>Підкар’єрна</w:t>
      </w:r>
      <w:proofErr w:type="spellEnd"/>
      <w:r w:rsidRPr="003D01C9">
        <w:t xml:space="preserve">, Зелений Яр. </w:t>
      </w:r>
    </w:p>
    <w:p w:rsidR="002848BB" w:rsidRPr="003D01C9" w:rsidRDefault="002848BB" w:rsidP="002848BB">
      <w:pPr>
        <w:ind w:firstLine="567"/>
        <w:jc w:val="both"/>
      </w:pPr>
      <w:r w:rsidRPr="003D01C9">
        <w:t>За допомогою системи відеоспостереження, яка встановлена на кінцевих зупинках руху громадського транспорту здійснювався щоденний моніторинг дотримання перевізниками  графіків руху на міських автобусних маршрутах загального користування в режимі онлайн, в тому числі  посилений контроль щодо здійснення пільгових рейсів. При виявленні фактів не здійснення рейсів</w:t>
      </w:r>
      <w:r w:rsidR="009A52E4" w:rsidRPr="003D01C9">
        <w:t>,</w:t>
      </w:r>
      <w:r w:rsidRPr="003D01C9">
        <w:t xml:space="preserve"> складаються відповідні акти, які також є підставою для зменшення суми відшкодування перевізникам за перевезення пільгових категорій громадян. Також, з метою реагування на звернення громадян щодо невиконання окремих рейсів на автобусних маршрутах (недотримання графіків руху) в вихідні та святкові дні</w:t>
      </w:r>
      <w:r w:rsidR="009A52E4" w:rsidRPr="003D01C9">
        <w:t>,</w:t>
      </w:r>
      <w:r w:rsidRPr="003D01C9">
        <w:t xml:space="preserve"> здійснювався моніторинг відповідно до записів камер відеоспостережень. За січень-вересень 2025 рік здійснено 150 спостережень.</w:t>
      </w:r>
    </w:p>
    <w:p w:rsidR="002848BB" w:rsidRPr="003D01C9" w:rsidRDefault="002848BB" w:rsidP="002848BB">
      <w:pPr>
        <w:ind w:firstLine="567"/>
        <w:jc w:val="both"/>
      </w:pPr>
      <w:r w:rsidRPr="003D01C9">
        <w:t>Постійно проводиться робота щодо врегулювання роботи ТОВ «Калуська автобусна станція», а саме: проводились  неодноразові наради з представниками даного підприємства та з перевізниками, які здійснюють перевезення на приміських автобусних маршрутах загального користування Калуського району щодо врегулювання графіків руху, місць зупинок автобусів на території міста Калуша, порядку здійснення перевезень пільгових категорій громадян. Також, на звернення громадян на даних зустрічах розглядались питання щодо належного облаштування інфраструктури автостанції, а саме: встановлення додаткових лавок в середині та ззовні автостанції, встановлення інформаційного електронного табло із графіками відправки автобусів та таблиць з напрямками руху автобусів.</w:t>
      </w:r>
    </w:p>
    <w:p w:rsidR="002848BB" w:rsidRPr="003D01C9" w:rsidRDefault="002848BB" w:rsidP="002848BB">
      <w:pPr>
        <w:ind w:firstLine="567"/>
        <w:jc w:val="both"/>
      </w:pPr>
      <w:r w:rsidRPr="003D01C9">
        <w:t xml:space="preserve"> З початку 2025 року велась робота щодо визначення місць зупинок автобусів приміського, міжміського  та міжнародного сполучення, маршрути яких пролягають територією міста Калуша, в результаті було прийнято рішення виконавчого комітету Калуської міської ради від 04.09.2025 №217 « Про упорядкування руху автотранспортних засобів, які здійснюють перевезення на  приміських, міжміських  та міжнародних автобусних маршрутах загального користування в м. </w:t>
      </w:r>
      <w:proofErr w:type="spellStart"/>
      <w:r w:rsidRPr="003D01C9">
        <w:t>Калуші</w:t>
      </w:r>
      <w:proofErr w:type="spellEnd"/>
      <w:r w:rsidRPr="003D01C9">
        <w:t>».</w:t>
      </w:r>
    </w:p>
    <w:p w:rsidR="002848BB" w:rsidRPr="003D01C9" w:rsidRDefault="002848BB" w:rsidP="002848BB">
      <w:pPr>
        <w:jc w:val="both"/>
      </w:pPr>
      <w:r w:rsidRPr="003D01C9">
        <w:t xml:space="preserve">          З метою комфортного надання послуг з перевезення пасажирів на маршрутах загального користування управлінням економічного розвитку міста Калуської міської ради  здійснено </w:t>
      </w:r>
      <w:r w:rsidRPr="003D01C9">
        <w:lastRenderedPageBreak/>
        <w:t>заходи щодо впровадження ще одного маршруту №1К «Карпатська кераміка-Автовокзал»</w:t>
      </w:r>
      <w:r w:rsidR="004E1518" w:rsidRPr="003D01C9">
        <w:t>,</w:t>
      </w:r>
      <w:r w:rsidRPr="003D01C9">
        <w:t xml:space="preserve"> на якому перевезення пасажирів здійснюється </w:t>
      </w:r>
      <w:proofErr w:type="spellStart"/>
      <w:r w:rsidRPr="003D01C9">
        <w:t>низькопідлоговим</w:t>
      </w:r>
      <w:proofErr w:type="spellEnd"/>
      <w:r w:rsidRPr="003D01C9">
        <w:t xml:space="preserve"> транспортним засобом комунального підприємства «</w:t>
      </w:r>
      <w:proofErr w:type="spellStart"/>
      <w:r w:rsidRPr="003D01C9">
        <w:t>Екоресурс</w:t>
      </w:r>
      <w:proofErr w:type="spellEnd"/>
      <w:r w:rsidRPr="003D01C9">
        <w:t xml:space="preserve">» Калуської міської ради. З жовтня 2025 року комунальне підприємство забезпечує перевезення на чотирьох міських автобусних маршрутах загального користування: «Карпатська кераміка – Лікарня»; «Рем – Загір’я»; «Карпатська кераміка – Автовокзал»; «Карпатська кераміка – </w:t>
      </w:r>
      <w:proofErr w:type="spellStart"/>
      <w:r w:rsidRPr="003D01C9">
        <w:t>Височанка</w:t>
      </w:r>
      <w:proofErr w:type="spellEnd"/>
      <w:r w:rsidRPr="003D01C9">
        <w:t>».</w:t>
      </w:r>
      <w:r w:rsidRPr="003D01C9">
        <w:tab/>
      </w:r>
    </w:p>
    <w:p w:rsidR="002848BB" w:rsidRPr="003D01C9" w:rsidRDefault="002848BB" w:rsidP="002848BB">
      <w:pPr>
        <w:jc w:val="both"/>
      </w:pPr>
      <w:r w:rsidRPr="003D01C9">
        <w:tab/>
        <w:t>Транспортні засоби КП «</w:t>
      </w:r>
      <w:proofErr w:type="spellStart"/>
      <w:r w:rsidRPr="003D01C9">
        <w:t>Екоресурс</w:t>
      </w:r>
      <w:proofErr w:type="spellEnd"/>
      <w:r w:rsidRPr="003D01C9">
        <w:t>» обладнані:</w:t>
      </w:r>
    </w:p>
    <w:p w:rsidR="002848BB" w:rsidRPr="003D01C9" w:rsidRDefault="002848BB" w:rsidP="002848BB">
      <w:pPr>
        <w:ind w:firstLine="708"/>
        <w:jc w:val="both"/>
        <w:rPr>
          <w:b/>
        </w:rPr>
      </w:pPr>
      <w:r w:rsidRPr="003D01C9">
        <w:t xml:space="preserve">- інформаційними транспортними системами, які включають переднє, бокове та заднє світлодіодні інформаційні табло, блок управління із можливістю </w:t>
      </w:r>
      <w:proofErr w:type="spellStart"/>
      <w:r w:rsidRPr="003D01C9">
        <w:t>аудіооголошення</w:t>
      </w:r>
      <w:proofErr w:type="spellEnd"/>
      <w:r w:rsidRPr="003D01C9">
        <w:t xml:space="preserve"> назв зупинок та</w:t>
      </w:r>
      <w:r w:rsidR="004E1518" w:rsidRPr="003D01C9">
        <w:t>,</w:t>
      </w:r>
      <w:r w:rsidRPr="003D01C9">
        <w:t xml:space="preserve"> при необхідності</w:t>
      </w:r>
      <w:r w:rsidR="004E1518" w:rsidRPr="003D01C9">
        <w:t>,</w:t>
      </w:r>
      <w:r w:rsidRPr="003D01C9">
        <w:t xml:space="preserve"> зміни маршрутів на даних табло. </w:t>
      </w:r>
    </w:p>
    <w:p w:rsidR="002848BB" w:rsidRPr="003D01C9" w:rsidRDefault="002848BB" w:rsidP="002848BB">
      <w:pPr>
        <w:jc w:val="both"/>
        <w:rPr>
          <w:b/>
        </w:rPr>
      </w:pPr>
      <w:r w:rsidRPr="003D01C9">
        <w:tab/>
        <w:t xml:space="preserve">- автоматичною системою підрахунку пасажирів, яка включає датчики відкриття дверей та підрахунку пасажирів, відеокамеру та дає можливість відстеження місцезнаходження транспортного засобу в режимі реального часу. </w:t>
      </w:r>
    </w:p>
    <w:p w:rsidR="002848BB" w:rsidRPr="003D01C9" w:rsidRDefault="002848BB" w:rsidP="002848BB">
      <w:pPr>
        <w:ind w:firstLine="708"/>
        <w:jc w:val="both"/>
      </w:pPr>
      <w:r w:rsidRPr="003D01C9">
        <w:rPr>
          <w:lang w:val="x-none"/>
        </w:rPr>
        <w:t>В гр</w:t>
      </w:r>
      <w:r w:rsidRPr="003D01C9">
        <w:t xml:space="preserve">омаді надаються послуги інтернет зв’язку для населення 9 інтернет провайдерами. </w:t>
      </w:r>
    </w:p>
    <w:p w:rsidR="00C44948" w:rsidRPr="003D01C9" w:rsidRDefault="00C44948" w:rsidP="00C44948">
      <w:pPr>
        <w:ind w:firstLine="567"/>
        <w:jc w:val="both"/>
        <w:rPr>
          <w:color w:val="FF0000"/>
        </w:rPr>
      </w:pPr>
    </w:p>
    <w:p w:rsidR="00C44948" w:rsidRPr="003D01C9" w:rsidRDefault="00C44948" w:rsidP="00C44948">
      <w:pPr>
        <w:ind w:firstLine="567"/>
        <w:jc w:val="center"/>
        <w:rPr>
          <w:sz w:val="28"/>
          <w:szCs w:val="28"/>
        </w:rPr>
      </w:pPr>
      <w:r w:rsidRPr="003D01C9">
        <w:rPr>
          <w:sz w:val="28"/>
          <w:szCs w:val="28"/>
        </w:rPr>
        <w:t>Житлово-комунальне господарство</w:t>
      </w:r>
    </w:p>
    <w:p w:rsidR="00C44948" w:rsidRPr="003D01C9" w:rsidRDefault="00C44948" w:rsidP="00C44948">
      <w:pPr>
        <w:ind w:firstLine="567"/>
        <w:jc w:val="both"/>
        <w:rPr>
          <w:lang w:eastAsia="uk-UA"/>
        </w:rPr>
      </w:pPr>
      <w:r w:rsidRPr="003D01C9">
        <w:rPr>
          <w:color w:val="000000"/>
          <w:lang w:eastAsia="uk-UA"/>
        </w:rPr>
        <w:t>Житлово-комунальне господарство міста надає послуги як населенню, так і соціальній сфері. </w:t>
      </w:r>
    </w:p>
    <w:p w:rsidR="008C6DCC" w:rsidRPr="003D01C9" w:rsidRDefault="008C6DCC" w:rsidP="008C6DCC">
      <w:pPr>
        <w:ind w:firstLine="567"/>
        <w:jc w:val="both"/>
      </w:pPr>
      <w:r w:rsidRPr="003D01C9">
        <w:t>На виконання Програми капітального ремонту та утримання об’єктів благоустрою і дорожньо-мостового господарства Калуської міської територіальної громади на 2025</w:t>
      </w:r>
      <w:r w:rsidR="00163D37" w:rsidRPr="003D01C9">
        <w:t xml:space="preserve"> </w:t>
      </w:r>
      <w:r w:rsidR="0073318D" w:rsidRPr="003D01C9">
        <w:t>рік</w:t>
      </w:r>
      <w:r w:rsidRPr="003D01C9">
        <w:t xml:space="preserve"> комунальними підприємствами і підрядними організаціями громади проведено роботи з утримання, поточного та капітального ремонтів об’єктів благоустрою на суму 57 072,</w:t>
      </w:r>
      <w:r w:rsidR="0074427F" w:rsidRPr="003D01C9">
        <w:t>5</w:t>
      </w:r>
      <w:r w:rsidRPr="003D01C9">
        <w:t xml:space="preserve"> тис. грн., а саме: за рахунок загального фонду (утримання та поточний ремонт):</w:t>
      </w:r>
    </w:p>
    <w:p w:rsidR="008C6DCC" w:rsidRPr="003D01C9" w:rsidRDefault="008C6DCC" w:rsidP="008C6DCC">
      <w:pPr>
        <w:jc w:val="both"/>
      </w:pPr>
      <w:r w:rsidRPr="003D01C9">
        <w:t xml:space="preserve">         КП «</w:t>
      </w:r>
      <w:proofErr w:type="spellStart"/>
      <w:r w:rsidRPr="003D01C9">
        <w:t>Калушавтодор</w:t>
      </w:r>
      <w:proofErr w:type="spellEnd"/>
      <w:r w:rsidRPr="003D01C9">
        <w:t>» проведено роботи з утримання та прибирання доріг, з ремонту та очищення зливової каналізації на суму 37 392,7 тис. грн.</w:t>
      </w:r>
      <w:r w:rsidR="0074427F" w:rsidRPr="003D01C9">
        <w:t>;</w:t>
      </w:r>
      <w:r w:rsidRPr="003D01C9">
        <w:t xml:space="preserve">                   </w:t>
      </w:r>
    </w:p>
    <w:p w:rsidR="008C6DCC" w:rsidRPr="003D01C9" w:rsidRDefault="008C6DCC" w:rsidP="008C6DCC">
      <w:pPr>
        <w:jc w:val="both"/>
      </w:pPr>
      <w:r w:rsidRPr="003D01C9">
        <w:t xml:space="preserve">         КП «</w:t>
      </w:r>
      <w:proofErr w:type="spellStart"/>
      <w:r w:rsidRPr="003D01C9">
        <w:t>Міськсвітло</w:t>
      </w:r>
      <w:proofErr w:type="spellEnd"/>
      <w:r w:rsidRPr="003D01C9">
        <w:t xml:space="preserve">» на утримання мереж вуличного освітлення і світлофорних об’єктів Калуської міської територіальної громади використано </w:t>
      </w:r>
      <w:r w:rsidR="0073318D" w:rsidRPr="003D01C9">
        <w:t>9</w:t>
      </w:r>
      <w:r w:rsidRPr="003D01C9">
        <w:t>393,6 тис. грн., на оплату електроенергії витрачено 3 605,6 тис. грн.</w:t>
      </w:r>
      <w:r w:rsidR="0074427F" w:rsidRPr="003D01C9">
        <w:t>;</w:t>
      </w:r>
      <w:r w:rsidRPr="003D01C9">
        <w:t xml:space="preserve"> </w:t>
      </w:r>
    </w:p>
    <w:p w:rsidR="008C6DCC" w:rsidRPr="003D01C9" w:rsidRDefault="008C6DCC" w:rsidP="008C6DCC">
      <w:pPr>
        <w:jc w:val="both"/>
      </w:pPr>
      <w:r w:rsidRPr="003D01C9">
        <w:t xml:space="preserve">          КП «Ритуальна служба» виконано роботи з утримання та охорони кладовищ на вул. </w:t>
      </w:r>
      <w:proofErr w:type="spellStart"/>
      <w:r w:rsidRPr="003D01C9">
        <w:t>Височанка</w:t>
      </w:r>
      <w:proofErr w:type="spellEnd"/>
      <w:r w:rsidRPr="003D01C9">
        <w:t xml:space="preserve"> на суму 967,435 тис. грн.</w:t>
      </w:r>
      <w:r w:rsidR="0074427F" w:rsidRPr="003D01C9">
        <w:t>;</w:t>
      </w:r>
    </w:p>
    <w:p w:rsidR="008C6DCC" w:rsidRPr="003D01C9" w:rsidRDefault="008C6DCC" w:rsidP="008C6DCC">
      <w:pPr>
        <w:jc w:val="both"/>
      </w:pPr>
      <w:r w:rsidRPr="003D01C9">
        <w:t xml:space="preserve">          ФОП </w:t>
      </w:r>
      <w:proofErr w:type="spellStart"/>
      <w:r w:rsidRPr="003D01C9">
        <w:t>Головчак</w:t>
      </w:r>
      <w:proofErr w:type="spellEnd"/>
      <w:r w:rsidRPr="003D01C9">
        <w:t xml:space="preserve"> Н. І. надано послуги з ветеринарно-санітарного обслуговування тварин (174 собак, 35 кішок, відлов 50 од.) на суму 349,9 тис. грн.</w:t>
      </w:r>
      <w:r w:rsidR="0074427F" w:rsidRPr="003D01C9">
        <w:t>;</w:t>
      </w:r>
    </w:p>
    <w:p w:rsidR="008C6DCC" w:rsidRPr="003D01C9" w:rsidRDefault="008C6DCC" w:rsidP="008C6DCC">
      <w:pPr>
        <w:jc w:val="both"/>
      </w:pPr>
      <w:r w:rsidRPr="003D01C9">
        <w:t xml:space="preserve">          ФОП </w:t>
      </w:r>
      <w:proofErr w:type="spellStart"/>
      <w:r w:rsidRPr="003D01C9">
        <w:t>Головчак</w:t>
      </w:r>
      <w:proofErr w:type="spellEnd"/>
      <w:r w:rsidRPr="003D01C9">
        <w:t xml:space="preserve"> Н.І. проведено стерилізацію та відлов безпритульних собак (стерилізовано, вакциновано та </w:t>
      </w:r>
      <w:proofErr w:type="spellStart"/>
      <w:r w:rsidRPr="003D01C9">
        <w:t>бірковано</w:t>
      </w:r>
      <w:proofErr w:type="spellEnd"/>
      <w:r w:rsidRPr="003D01C9">
        <w:t xml:space="preserve"> собак 79, відловлено 1 собаку) на суму 119,6 тис. грн.</w:t>
      </w:r>
      <w:r w:rsidR="0074427F" w:rsidRPr="003D01C9">
        <w:t>;</w:t>
      </w:r>
    </w:p>
    <w:p w:rsidR="008C6DCC" w:rsidRPr="003D01C9" w:rsidRDefault="008C6DCC" w:rsidP="008C6DCC">
      <w:pPr>
        <w:jc w:val="both"/>
      </w:pPr>
      <w:r w:rsidRPr="003D01C9">
        <w:t xml:space="preserve">          ГО «Дім Сірка» надано послуги з утримання безпритульних тварин у притулку на суму 431,7 тис. грн.</w:t>
      </w:r>
      <w:r w:rsidR="0074427F" w:rsidRPr="003D01C9">
        <w:t>;</w:t>
      </w:r>
    </w:p>
    <w:p w:rsidR="008C6DCC" w:rsidRPr="003D01C9" w:rsidRDefault="008C6DCC" w:rsidP="008C6DCC">
      <w:pPr>
        <w:jc w:val="both"/>
      </w:pPr>
      <w:r w:rsidRPr="003D01C9">
        <w:t xml:space="preserve">         ТОВ «БПГ» нанесення та відновлення дорожньої розмітки на суму 842,</w:t>
      </w:r>
      <w:r w:rsidR="0074427F" w:rsidRPr="003D01C9">
        <w:t>8</w:t>
      </w:r>
      <w:r w:rsidRPr="003D01C9">
        <w:t xml:space="preserve"> тис. грн.</w:t>
      </w:r>
      <w:r w:rsidR="0074427F" w:rsidRPr="003D01C9">
        <w:t>;</w:t>
      </w:r>
    </w:p>
    <w:p w:rsidR="008C6DCC" w:rsidRPr="003D01C9" w:rsidRDefault="008C6DCC" w:rsidP="008C6DCC">
      <w:pPr>
        <w:jc w:val="both"/>
      </w:pPr>
      <w:r w:rsidRPr="003D01C9">
        <w:t xml:space="preserve">         ФОП Косило В. М. встановлено інформаційні стенди на вул. В. Стуса та вул. </w:t>
      </w:r>
      <w:proofErr w:type="spellStart"/>
      <w:r w:rsidRPr="003D01C9">
        <w:t>Дзвонарській</w:t>
      </w:r>
      <w:proofErr w:type="spellEnd"/>
      <w:r w:rsidRPr="003D01C9">
        <w:t xml:space="preserve"> на суму 41,</w:t>
      </w:r>
      <w:r w:rsidR="0074427F" w:rsidRPr="003D01C9">
        <w:t>1</w:t>
      </w:r>
      <w:r w:rsidRPr="003D01C9">
        <w:t xml:space="preserve"> тис. грн.</w:t>
      </w:r>
      <w:r w:rsidR="0074427F" w:rsidRPr="003D01C9">
        <w:t>;</w:t>
      </w:r>
    </w:p>
    <w:p w:rsidR="008C6DCC" w:rsidRPr="003D01C9" w:rsidRDefault="008C6DCC" w:rsidP="008C6DCC">
      <w:pPr>
        <w:jc w:val="both"/>
      </w:pPr>
      <w:r w:rsidRPr="003D01C9">
        <w:t xml:space="preserve">          ФОП Косило В.М. ліквідовано 64 м</w:t>
      </w:r>
      <w:r w:rsidRPr="003D01C9">
        <w:rPr>
          <w:vertAlign w:val="superscript"/>
        </w:rPr>
        <w:t>3</w:t>
      </w:r>
      <w:r w:rsidRPr="003D01C9">
        <w:t xml:space="preserve"> стихійних сміттєзвалищ на суму 34,</w:t>
      </w:r>
      <w:r w:rsidR="0074427F" w:rsidRPr="003D01C9">
        <w:t>2</w:t>
      </w:r>
      <w:r w:rsidR="0073318D" w:rsidRPr="003D01C9">
        <w:t xml:space="preserve"> тис. грн.</w:t>
      </w:r>
      <w:r w:rsidRPr="003D01C9">
        <w:t xml:space="preserve"> біля стадіону Калуського ліцею ім. Д. </w:t>
      </w:r>
      <w:proofErr w:type="spellStart"/>
      <w:r w:rsidRPr="003D01C9">
        <w:t>Бахматюка</w:t>
      </w:r>
      <w:proofErr w:type="spellEnd"/>
      <w:r w:rsidRPr="003D01C9">
        <w:t>, на р. Сівка (вул. Біласа і Данилишина), на трасі мотокросу (вул. Зелена)</w:t>
      </w:r>
      <w:r w:rsidR="0074427F" w:rsidRPr="003D01C9">
        <w:t>;</w:t>
      </w:r>
    </w:p>
    <w:p w:rsidR="008C6DCC" w:rsidRPr="003D01C9" w:rsidRDefault="008C6DCC" w:rsidP="008C6DCC">
      <w:pPr>
        <w:jc w:val="both"/>
      </w:pPr>
      <w:r w:rsidRPr="003D01C9">
        <w:t xml:space="preserve">          ФОП Косило В.М. очищено водовідвідні канави в м. </w:t>
      </w:r>
      <w:proofErr w:type="spellStart"/>
      <w:r w:rsidRPr="003D01C9">
        <w:t>Калуші</w:t>
      </w:r>
      <w:proofErr w:type="spellEnd"/>
      <w:r w:rsidRPr="003D01C9">
        <w:t xml:space="preserve"> на суму 65,8 тис. грн.</w:t>
      </w:r>
      <w:r w:rsidR="0074427F" w:rsidRPr="003D01C9">
        <w:t>;</w:t>
      </w:r>
    </w:p>
    <w:p w:rsidR="008C6DCC" w:rsidRPr="003D01C9" w:rsidRDefault="008C6DCC" w:rsidP="008C6DCC">
      <w:pPr>
        <w:jc w:val="both"/>
        <w:rPr>
          <w:lang w:val="ru-RU"/>
        </w:rPr>
      </w:pPr>
      <w:r w:rsidRPr="003D01C9">
        <w:t xml:space="preserve">          ТОВ «</w:t>
      </w:r>
      <w:proofErr w:type="spellStart"/>
      <w:r w:rsidRPr="003D01C9">
        <w:t>Дорленд</w:t>
      </w:r>
      <w:proofErr w:type="spellEnd"/>
      <w:r w:rsidRPr="003D01C9">
        <w:t xml:space="preserve">» проведено капітальний ремонт пішохідних доріжок та благоустрій території на новому кладовищі на вул. </w:t>
      </w:r>
      <w:proofErr w:type="spellStart"/>
      <w:r w:rsidRPr="003D01C9">
        <w:t>Височанка</w:t>
      </w:r>
      <w:proofErr w:type="spellEnd"/>
      <w:r w:rsidRPr="003D01C9">
        <w:t xml:space="preserve"> на суму 854,9 тис. грн.</w:t>
      </w:r>
      <w:r w:rsidR="0074427F" w:rsidRPr="003D01C9">
        <w:t>;</w:t>
      </w:r>
    </w:p>
    <w:p w:rsidR="008C6DCC" w:rsidRPr="003D01C9" w:rsidRDefault="008C6DCC" w:rsidP="008C6DCC">
      <w:pPr>
        <w:jc w:val="both"/>
      </w:pPr>
      <w:r w:rsidRPr="003D01C9">
        <w:t xml:space="preserve">      ФОП </w:t>
      </w:r>
      <w:proofErr w:type="spellStart"/>
      <w:r w:rsidRPr="003D01C9">
        <w:t>Храновський</w:t>
      </w:r>
      <w:proofErr w:type="spellEnd"/>
      <w:r w:rsidRPr="003D01C9">
        <w:t xml:space="preserve"> М.С. виконано ремонт декоративної стінки для встановлення горельєфу митрополиту </w:t>
      </w:r>
      <w:proofErr w:type="spellStart"/>
      <w:r w:rsidRPr="003D01C9">
        <w:t>Андрею</w:t>
      </w:r>
      <w:proofErr w:type="spellEnd"/>
      <w:r w:rsidRPr="003D01C9">
        <w:t xml:space="preserve"> Шептицькому на майдані Шептицького, 9 на суму 118,</w:t>
      </w:r>
      <w:r w:rsidR="0074427F" w:rsidRPr="003D01C9">
        <w:t>9</w:t>
      </w:r>
      <w:r w:rsidRPr="003D01C9">
        <w:t xml:space="preserve"> тис. грн.</w:t>
      </w:r>
      <w:r w:rsidR="0074427F" w:rsidRPr="003D01C9">
        <w:t>;</w:t>
      </w:r>
    </w:p>
    <w:p w:rsidR="008C6DCC" w:rsidRPr="003D01C9" w:rsidRDefault="008C6DCC" w:rsidP="008C6DCC">
      <w:pPr>
        <w:jc w:val="both"/>
      </w:pPr>
      <w:r w:rsidRPr="003D01C9">
        <w:t xml:space="preserve">     </w:t>
      </w:r>
      <w:r w:rsidR="00163D37" w:rsidRPr="003D01C9">
        <w:t xml:space="preserve">ФОП </w:t>
      </w:r>
      <w:proofErr w:type="spellStart"/>
      <w:r w:rsidR="00163D37" w:rsidRPr="003D01C9">
        <w:t>Чехрій</w:t>
      </w:r>
      <w:proofErr w:type="spellEnd"/>
      <w:r w:rsidR="00163D37" w:rsidRPr="003D01C9">
        <w:t xml:space="preserve"> А.</w:t>
      </w:r>
      <w:r w:rsidRPr="003D01C9">
        <w:t>С. розроблено кошторисні документації на поточний ремонт об’єктів благоустрою на суму 41,6 тис. грн.</w:t>
      </w:r>
      <w:r w:rsidR="0074427F" w:rsidRPr="003D01C9">
        <w:t>;</w:t>
      </w:r>
      <w:r w:rsidRPr="003D01C9">
        <w:t xml:space="preserve"> </w:t>
      </w:r>
    </w:p>
    <w:p w:rsidR="008C6DCC" w:rsidRPr="003D01C9" w:rsidRDefault="008C6DCC" w:rsidP="008C6DCC">
      <w:pPr>
        <w:jc w:val="both"/>
      </w:pPr>
      <w:r w:rsidRPr="003D01C9">
        <w:lastRenderedPageBreak/>
        <w:t xml:space="preserve">     ФОП Серафимович М.М. здійснено технічний нагляд по об’єкту «Капітальний ремонт пішохідних доріжок та благоустрій території на новому кладовищі на вул. </w:t>
      </w:r>
      <w:proofErr w:type="spellStart"/>
      <w:r w:rsidRPr="003D01C9">
        <w:t>Височанка</w:t>
      </w:r>
      <w:proofErr w:type="spellEnd"/>
      <w:r w:rsidRPr="003D01C9">
        <w:t xml:space="preserve"> в м. </w:t>
      </w:r>
      <w:proofErr w:type="spellStart"/>
      <w:r w:rsidRPr="003D01C9">
        <w:t>Калуші</w:t>
      </w:r>
      <w:proofErr w:type="spellEnd"/>
      <w:r w:rsidRPr="003D01C9">
        <w:t>» на суму 11,</w:t>
      </w:r>
      <w:r w:rsidR="0074427F" w:rsidRPr="003D01C9">
        <w:t>2</w:t>
      </w:r>
      <w:r w:rsidRPr="003D01C9">
        <w:t xml:space="preserve"> тис. грн.</w:t>
      </w:r>
      <w:r w:rsidR="0074427F" w:rsidRPr="003D01C9">
        <w:t>;</w:t>
      </w:r>
    </w:p>
    <w:p w:rsidR="008C6DCC" w:rsidRPr="003D01C9" w:rsidRDefault="008C6DCC" w:rsidP="008C6DCC">
      <w:pPr>
        <w:jc w:val="both"/>
      </w:pPr>
      <w:r w:rsidRPr="003D01C9">
        <w:t xml:space="preserve">   ТзОВ «</w:t>
      </w:r>
      <w:proofErr w:type="spellStart"/>
      <w:r w:rsidRPr="003D01C9">
        <w:t>Проф</w:t>
      </w:r>
      <w:proofErr w:type="spellEnd"/>
      <w:r w:rsidRPr="003D01C9">
        <w:t>-груп-проект» розроблено схеми організації дорожнього руху на об’єкт «Схема організації дорожнього руху для встановлення комплексу автоматичної фіксації порушень правил дорожнього руху на автодорозі Н-10 Стрий-Івано-Франківськ-Чернівці-Мамалига, км60+021 в с. Пійло Калуського району Івано-Франківської області» на суму 73,7 тис.</w:t>
      </w:r>
      <w:r w:rsidR="0074427F" w:rsidRPr="003D01C9">
        <w:t xml:space="preserve"> </w:t>
      </w:r>
      <w:r w:rsidRPr="003D01C9">
        <w:t>грн.</w:t>
      </w:r>
      <w:r w:rsidR="0074427F" w:rsidRPr="003D01C9">
        <w:t>;</w:t>
      </w:r>
    </w:p>
    <w:p w:rsidR="008C6DCC" w:rsidRPr="003D01C9" w:rsidRDefault="008C6DCC" w:rsidP="008C6DCC">
      <w:pPr>
        <w:jc w:val="both"/>
      </w:pPr>
      <w:r w:rsidRPr="003D01C9">
        <w:t xml:space="preserve">     ТзОВ «</w:t>
      </w:r>
      <w:proofErr w:type="spellStart"/>
      <w:r w:rsidRPr="003D01C9">
        <w:t>Урбан</w:t>
      </w:r>
      <w:proofErr w:type="spellEnd"/>
      <w:r w:rsidRPr="003D01C9">
        <w:t xml:space="preserve"> Консалтинг» виготовлено проектно-кошторисну документацію по об’єкту «Послуги з розроблення схеми організації дорожнього руху на об’єкт: «Схема організації дорожнього руху на бульварі Незалежності (крайня смуга біля </w:t>
      </w:r>
      <w:proofErr w:type="spellStart"/>
      <w:r w:rsidRPr="003D01C9">
        <w:t>Каменя</w:t>
      </w:r>
      <w:proofErr w:type="spellEnd"/>
      <w:r w:rsidRPr="003D01C9">
        <w:t xml:space="preserve"> Незалежності) в м. </w:t>
      </w:r>
      <w:proofErr w:type="spellStart"/>
      <w:r w:rsidRPr="003D01C9">
        <w:t>Калуші</w:t>
      </w:r>
      <w:proofErr w:type="spellEnd"/>
      <w:r w:rsidRPr="003D01C9">
        <w:t xml:space="preserve"> Івано-Франківської області» на суму 25,0 тис. грн.</w:t>
      </w:r>
      <w:r w:rsidR="0074427F" w:rsidRPr="003D01C9">
        <w:t>;</w:t>
      </w:r>
    </w:p>
    <w:p w:rsidR="008C6DCC" w:rsidRPr="003D01C9" w:rsidRDefault="008C6DCC" w:rsidP="008C6DCC">
      <w:pPr>
        <w:jc w:val="both"/>
      </w:pPr>
      <w:r w:rsidRPr="003D01C9">
        <w:t xml:space="preserve">    ТзОВ «Карпат-Буд» проведено поточний ремонт асфальтобетонного покриття (фрезерування) вул. Івано-Франківська на суму 197,9 тис.</w:t>
      </w:r>
      <w:r w:rsidR="0074427F" w:rsidRPr="003D01C9">
        <w:t xml:space="preserve"> </w:t>
      </w:r>
      <w:r w:rsidRPr="003D01C9">
        <w:t>грн.</w:t>
      </w:r>
      <w:r w:rsidR="0074427F" w:rsidRPr="003D01C9">
        <w:t>;</w:t>
      </w:r>
    </w:p>
    <w:p w:rsidR="008C6DCC" w:rsidRPr="003D01C9" w:rsidRDefault="008C6DCC" w:rsidP="008C6DCC">
      <w:pPr>
        <w:jc w:val="both"/>
      </w:pPr>
      <w:r w:rsidRPr="003D01C9">
        <w:t xml:space="preserve">    ТзОВ «Карпат-Буд» проведено поточний ремонт вулиці Ринкова на суму 2 385,</w:t>
      </w:r>
      <w:r w:rsidR="0074427F" w:rsidRPr="003D01C9">
        <w:t>2</w:t>
      </w:r>
      <w:r w:rsidRPr="003D01C9">
        <w:t xml:space="preserve"> тис. гр</w:t>
      </w:r>
      <w:r w:rsidR="0074427F" w:rsidRPr="003D01C9">
        <w:t>н</w:t>
      </w:r>
      <w:r w:rsidRPr="003D01C9">
        <w:t>.</w:t>
      </w:r>
      <w:r w:rsidR="002378F6" w:rsidRPr="003D01C9">
        <w:t>;</w:t>
      </w:r>
    </w:p>
    <w:p w:rsidR="008C6DCC" w:rsidRPr="003D01C9" w:rsidRDefault="008C6DCC" w:rsidP="008C6DCC">
      <w:pPr>
        <w:jc w:val="both"/>
      </w:pPr>
      <w:r w:rsidRPr="003D01C9">
        <w:t xml:space="preserve">     ФОП </w:t>
      </w:r>
      <w:proofErr w:type="spellStart"/>
      <w:r w:rsidRPr="003D01C9">
        <w:t>Чехрій</w:t>
      </w:r>
      <w:proofErr w:type="spellEnd"/>
      <w:r w:rsidRPr="003D01C9">
        <w:t xml:space="preserve"> А.С. виготовлено ПКД на капітальний ремонт пішохідних доріжок та благоустрій території на новому кладовищі на вул. </w:t>
      </w:r>
      <w:proofErr w:type="spellStart"/>
      <w:r w:rsidRPr="003D01C9">
        <w:t>Височанка</w:t>
      </w:r>
      <w:proofErr w:type="spellEnd"/>
      <w:r w:rsidRPr="003D01C9">
        <w:t xml:space="preserve"> на суму 9,</w:t>
      </w:r>
      <w:r w:rsidR="0074427F" w:rsidRPr="003D01C9">
        <w:t>5</w:t>
      </w:r>
      <w:r w:rsidRPr="003D01C9">
        <w:t xml:space="preserve"> тис. грн., на капітальний ремонт частини території Алеї Слави на новому кладовищі на вул. </w:t>
      </w:r>
      <w:proofErr w:type="spellStart"/>
      <w:r w:rsidRPr="003D01C9">
        <w:t>Височанка</w:t>
      </w:r>
      <w:proofErr w:type="spellEnd"/>
      <w:r w:rsidRPr="003D01C9">
        <w:t xml:space="preserve"> на суму 7,</w:t>
      </w:r>
      <w:r w:rsidR="0074427F" w:rsidRPr="003D01C9">
        <w:t>6</w:t>
      </w:r>
      <w:r w:rsidRPr="003D01C9">
        <w:t xml:space="preserve"> тис. грн.</w:t>
      </w:r>
      <w:r w:rsidR="002378F6" w:rsidRPr="003D01C9">
        <w:t>;</w:t>
      </w:r>
    </w:p>
    <w:p w:rsidR="008C6DCC" w:rsidRPr="003D01C9" w:rsidRDefault="008C6DCC" w:rsidP="008C6DCC">
      <w:pPr>
        <w:jc w:val="both"/>
      </w:pPr>
      <w:r w:rsidRPr="003D01C9">
        <w:t xml:space="preserve">    ТзОВ «</w:t>
      </w:r>
      <w:proofErr w:type="spellStart"/>
      <w:r w:rsidRPr="003D01C9">
        <w:t>Урбан</w:t>
      </w:r>
      <w:proofErr w:type="spellEnd"/>
      <w:r w:rsidRPr="003D01C9">
        <w:t xml:space="preserve"> Консалтинг» виготовлено ПКД на влаштування острівця безпеки на проспекті Лесі Українки (в районі автобусної зупинки «Гімназії» на суму 5,7 тис. грн. та в районі Калуського ліцею №10 на вулиці Євшана, 17 на суму 40,0 грн.</w:t>
      </w:r>
    </w:p>
    <w:p w:rsidR="008C6DCC" w:rsidRPr="003D01C9" w:rsidRDefault="008C6DCC" w:rsidP="008C6DCC">
      <w:pPr>
        <w:jc w:val="both"/>
      </w:pPr>
      <w:r w:rsidRPr="003D01C9">
        <w:t xml:space="preserve">       Відповідно до </w:t>
      </w:r>
      <w:r w:rsidRPr="003D01C9">
        <w:rPr>
          <w:color w:val="000000"/>
        </w:rPr>
        <w:t xml:space="preserve">Програми реалізації флагманського </w:t>
      </w:r>
      <w:proofErr w:type="spellStart"/>
      <w:r w:rsidRPr="003D01C9">
        <w:rPr>
          <w:color w:val="000000"/>
        </w:rPr>
        <w:t>проєкту</w:t>
      </w:r>
      <w:proofErr w:type="spellEnd"/>
      <w:r w:rsidRPr="003D01C9">
        <w:rPr>
          <w:color w:val="000000"/>
        </w:rPr>
        <w:t xml:space="preserve"> створення </w:t>
      </w:r>
      <w:proofErr w:type="spellStart"/>
      <w:r w:rsidRPr="003D01C9">
        <w:rPr>
          <w:color w:val="000000"/>
        </w:rPr>
        <w:t>безбар’єрних</w:t>
      </w:r>
      <w:proofErr w:type="spellEnd"/>
      <w:r w:rsidRPr="003D01C9">
        <w:rPr>
          <w:color w:val="000000"/>
        </w:rPr>
        <w:t xml:space="preserve"> маршрутів</w:t>
      </w:r>
      <w:r w:rsidRPr="003D01C9">
        <w:t xml:space="preserve"> </w:t>
      </w:r>
      <w:r w:rsidRPr="003D01C9">
        <w:rPr>
          <w:color w:val="000000"/>
        </w:rPr>
        <w:t xml:space="preserve">у Калуській міській територіальній громаді “Рух без бар’єрів” у 2025 році </w:t>
      </w:r>
      <w:r w:rsidR="0074427F" w:rsidRPr="003D01C9">
        <w:rPr>
          <w:color w:val="000000"/>
        </w:rPr>
        <w:t>:</w:t>
      </w:r>
      <w:r w:rsidRPr="003D01C9">
        <w:rPr>
          <w:color w:val="000000"/>
        </w:rPr>
        <w:t xml:space="preserve">     ФОП </w:t>
      </w:r>
      <w:proofErr w:type="spellStart"/>
      <w:r w:rsidRPr="003D01C9">
        <w:rPr>
          <w:color w:val="000000"/>
        </w:rPr>
        <w:t>Чехрій</w:t>
      </w:r>
      <w:proofErr w:type="spellEnd"/>
      <w:r w:rsidRPr="003D01C9">
        <w:rPr>
          <w:color w:val="000000"/>
        </w:rPr>
        <w:t xml:space="preserve"> А.С. виготовлено проектно-кошторисну документацію по об’єкту «Капітальний ремонт тротуару на вул. Долинській в м. </w:t>
      </w:r>
      <w:proofErr w:type="spellStart"/>
      <w:r w:rsidRPr="003D01C9">
        <w:rPr>
          <w:color w:val="000000"/>
        </w:rPr>
        <w:t>Калуші</w:t>
      </w:r>
      <w:proofErr w:type="spellEnd"/>
      <w:r w:rsidRPr="003D01C9">
        <w:rPr>
          <w:color w:val="000000"/>
        </w:rPr>
        <w:t>» на суму 30,</w:t>
      </w:r>
      <w:r w:rsidR="0074427F" w:rsidRPr="003D01C9">
        <w:rPr>
          <w:color w:val="000000"/>
        </w:rPr>
        <w:t>5</w:t>
      </w:r>
      <w:r w:rsidRPr="003D01C9">
        <w:rPr>
          <w:color w:val="000000"/>
        </w:rPr>
        <w:t xml:space="preserve"> тис. грн. та по об’єкту «Капітальний ремонт тротуару на вул. </w:t>
      </w:r>
      <w:proofErr w:type="spellStart"/>
      <w:r w:rsidRPr="003D01C9">
        <w:rPr>
          <w:color w:val="000000"/>
        </w:rPr>
        <w:t>Каракая</w:t>
      </w:r>
      <w:proofErr w:type="spellEnd"/>
      <w:r w:rsidRPr="003D01C9">
        <w:rPr>
          <w:color w:val="000000"/>
        </w:rPr>
        <w:t xml:space="preserve"> в м. </w:t>
      </w:r>
      <w:proofErr w:type="spellStart"/>
      <w:r w:rsidRPr="003D01C9">
        <w:rPr>
          <w:color w:val="000000"/>
        </w:rPr>
        <w:t>Калуші</w:t>
      </w:r>
      <w:proofErr w:type="spellEnd"/>
      <w:r w:rsidRPr="003D01C9">
        <w:rPr>
          <w:color w:val="000000"/>
        </w:rPr>
        <w:t>» на суму 26,1</w:t>
      </w:r>
      <w:r w:rsidR="0074427F" w:rsidRPr="003D01C9">
        <w:rPr>
          <w:color w:val="000000"/>
        </w:rPr>
        <w:t xml:space="preserve"> </w:t>
      </w:r>
      <w:r w:rsidRPr="003D01C9">
        <w:rPr>
          <w:color w:val="000000"/>
        </w:rPr>
        <w:t>тис. грн.</w:t>
      </w:r>
    </w:p>
    <w:p w:rsidR="008C6DCC" w:rsidRPr="003D01C9" w:rsidRDefault="008C6DCC" w:rsidP="008C6DCC">
      <w:pPr>
        <w:jc w:val="both"/>
      </w:pPr>
      <w:r w:rsidRPr="003D01C9">
        <w:t xml:space="preserve">      Відповідно до Програми здійснення Калуською міською радою внесків до статутних капіталів комунальних підприємств на 2025 рік КП «</w:t>
      </w:r>
      <w:proofErr w:type="spellStart"/>
      <w:r w:rsidRPr="003D01C9">
        <w:t>Міськсвітло</w:t>
      </w:r>
      <w:proofErr w:type="spellEnd"/>
      <w:r w:rsidRPr="003D01C9">
        <w:t>» придбано табло контролю швидкості на суму 95,6 тис.</w:t>
      </w:r>
      <w:r w:rsidR="0074427F" w:rsidRPr="003D01C9">
        <w:t xml:space="preserve"> </w:t>
      </w:r>
      <w:r w:rsidRPr="003D01C9">
        <w:t>грн.</w:t>
      </w:r>
    </w:p>
    <w:p w:rsidR="008C6DCC" w:rsidRPr="003D01C9" w:rsidRDefault="008C6DCC" w:rsidP="000D470C">
      <w:pPr>
        <w:ind w:firstLine="180"/>
        <w:contextualSpacing/>
        <w:jc w:val="both"/>
        <w:rPr>
          <w:rFonts w:eastAsia="Calibri"/>
          <w:lang w:val="ru-RU"/>
        </w:rPr>
      </w:pPr>
      <w:r w:rsidRPr="003D01C9">
        <w:rPr>
          <w:rFonts w:eastAsia="Calibri"/>
          <w:lang w:val="ru-RU"/>
        </w:rPr>
        <w:t>За</w:t>
      </w:r>
      <w:r w:rsidR="002378F6" w:rsidRPr="003D01C9">
        <w:rPr>
          <w:rFonts w:eastAsia="Calibri"/>
          <w:lang w:val="ru-RU"/>
        </w:rPr>
        <w:t xml:space="preserve"> </w:t>
      </w:r>
      <w:proofErr w:type="spellStart"/>
      <w:r w:rsidRPr="003D01C9">
        <w:rPr>
          <w:rFonts w:eastAsia="Calibri"/>
          <w:lang w:val="ru-RU"/>
        </w:rPr>
        <w:t>Програмою</w:t>
      </w:r>
      <w:proofErr w:type="spellEnd"/>
      <w:r w:rsidRPr="003D01C9">
        <w:rPr>
          <w:rFonts w:eastAsia="Calibri"/>
          <w:lang w:val="ru-RU"/>
        </w:rPr>
        <w:t xml:space="preserve"> </w:t>
      </w:r>
      <w:proofErr w:type="spellStart"/>
      <w:r w:rsidRPr="003D01C9">
        <w:rPr>
          <w:rFonts w:eastAsia="Calibri"/>
          <w:lang w:val="ru-RU"/>
        </w:rPr>
        <w:t>фінансової</w:t>
      </w:r>
      <w:proofErr w:type="spellEnd"/>
      <w:r w:rsidRPr="003D01C9">
        <w:rPr>
          <w:rFonts w:eastAsia="Calibri"/>
          <w:lang w:val="ru-RU"/>
        </w:rPr>
        <w:t xml:space="preserve"> </w:t>
      </w:r>
      <w:proofErr w:type="spellStart"/>
      <w:r w:rsidRPr="003D01C9">
        <w:rPr>
          <w:rFonts w:eastAsia="Calibri"/>
          <w:lang w:val="ru-RU"/>
        </w:rPr>
        <w:t>підтримки</w:t>
      </w:r>
      <w:proofErr w:type="spellEnd"/>
      <w:r w:rsidRPr="003D01C9">
        <w:rPr>
          <w:rFonts w:eastAsia="Calibri"/>
          <w:lang w:val="ru-RU"/>
        </w:rPr>
        <w:t xml:space="preserve"> КП «УК» «</w:t>
      </w:r>
      <w:proofErr w:type="spellStart"/>
      <w:proofErr w:type="gramStart"/>
      <w:r w:rsidRPr="003D01C9">
        <w:rPr>
          <w:rFonts w:eastAsia="Calibri"/>
          <w:lang w:val="ru-RU"/>
        </w:rPr>
        <w:t>Добродім</w:t>
      </w:r>
      <w:proofErr w:type="spellEnd"/>
      <w:r w:rsidRPr="003D01C9">
        <w:rPr>
          <w:rFonts w:eastAsia="Calibri"/>
          <w:lang w:val="ru-RU"/>
        </w:rPr>
        <w:t>»  проведено</w:t>
      </w:r>
      <w:proofErr w:type="gramEnd"/>
      <w:r w:rsidR="0074427F" w:rsidRPr="003D01C9">
        <w:rPr>
          <w:rFonts w:eastAsia="Calibri"/>
          <w:lang w:val="ru-RU"/>
        </w:rPr>
        <w:t xml:space="preserve"> </w:t>
      </w:r>
      <w:r w:rsidR="00D77DF0" w:rsidRPr="003D01C9">
        <w:rPr>
          <w:rFonts w:eastAsia="Calibri"/>
          <w:lang w:val="ru-RU"/>
        </w:rPr>
        <w:t xml:space="preserve">оплату на суму </w:t>
      </w:r>
      <w:r w:rsidRPr="003D01C9">
        <w:rPr>
          <w:rFonts w:eastAsia="Calibri"/>
          <w:lang w:val="ru-RU"/>
        </w:rPr>
        <w:t xml:space="preserve">2089,3 тис. грн. </w:t>
      </w:r>
    </w:p>
    <w:p w:rsidR="008C6DCC" w:rsidRPr="003D01C9" w:rsidRDefault="008C6DCC" w:rsidP="000D470C">
      <w:pPr>
        <w:ind w:firstLine="180"/>
        <w:contextualSpacing/>
        <w:jc w:val="both"/>
        <w:rPr>
          <w:rFonts w:eastAsia="Calibri"/>
          <w:lang w:val="ru-RU"/>
        </w:rPr>
      </w:pPr>
      <w:r w:rsidRPr="003D01C9">
        <w:rPr>
          <w:rFonts w:eastAsia="Calibri"/>
          <w:lang w:val="ru-RU"/>
        </w:rPr>
        <w:t xml:space="preserve">За </w:t>
      </w:r>
      <w:proofErr w:type="spellStart"/>
      <w:r w:rsidRPr="003D01C9">
        <w:rPr>
          <w:rFonts w:eastAsia="Calibri"/>
          <w:lang w:val="ru-RU"/>
        </w:rPr>
        <w:t>Програмою</w:t>
      </w:r>
      <w:proofErr w:type="spellEnd"/>
      <w:r w:rsidRPr="003D01C9">
        <w:rPr>
          <w:rFonts w:eastAsia="Calibri"/>
          <w:lang w:val="ru-RU"/>
        </w:rPr>
        <w:t xml:space="preserve"> про стан </w:t>
      </w:r>
      <w:proofErr w:type="spellStart"/>
      <w:r w:rsidRPr="003D01C9">
        <w:rPr>
          <w:rFonts w:eastAsia="Calibri"/>
          <w:lang w:val="ru-RU"/>
        </w:rPr>
        <w:t>виконання</w:t>
      </w:r>
      <w:proofErr w:type="spellEnd"/>
      <w:r w:rsidRPr="003D01C9">
        <w:rPr>
          <w:rFonts w:eastAsia="Calibri"/>
          <w:lang w:val="ru-RU"/>
        </w:rPr>
        <w:t xml:space="preserve"> </w:t>
      </w:r>
      <w:proofErr w:type="spellStart"/>
      <w:r w:rsidRPr="003D01C9">
        <w:rPr>
          <w:rFonts w:eastAsia="Calibri"/>
          <w:lang w:val="ru-RU"/>
        </w:rPr>
        <w:t>цільової</w:t>
      </w:r>
      <w:proofErr w:type="spellEnd"/>
      <w:r w:rsidRPr="003D01C9">
        <w:rPr>
          <w:rFonts w:eastAsia="Calibri"/>
          <w:lang w:val="ru-RU"/>
        </w:rPr>
        <w:t xml:space="preserve"> </w:t>
      </w:r>
      <w:proofErr w:type="spellStart"/>
      <w:r w:rsidRPr="003D01C9">
        <w:rPr>
          <w:rFonts w:eastAsia="Calibri"/>
          <w:lang w:val="ru-RU"/>
        </w:rPr>
        <w:t>програми</w:t>
      </w:r>
      <w:proofErr w:type="spellEnd"/>
      <w:r w:rsidRPr="003D01C9">
        <w:rPr>
          <w:rFonts w:eastAsia="Calibri"/>
          <w:lang w:val="ru-RU"/>
        </w:rPr>
        <w:t xml:space="preserve"> </w:t>
      </w:r>
      <w:proofErr w:type="spellStart"/>
      <w:r w:rsidRPr="003D01C9">
        <w:rPr>
          <w:rFonts w:eastAsia="Calibri"/>
          <w:lang w:val="ru-RU"/>
        </w:rPr>
        <w:t>капітального</w:t>
      </w:r>
      <w:proofErr w:type="spellEnd"/>
      <w:r w:rsidRPr="003D01C9">
        <w:rPr>
          <w:rFonts w:eastAsia="Calibri"/>
          <w:lang w:val="ru-RU"/>
        </w:rPr>
        <w:t xml:space="preserve"> ремонту</w:t>
      </w:r>
      <w:r w:rsidR="002378F6" w:rsidRPr="003D01C9">
        <w:rPr>
          <w:rFonts w:eastAsia="Calibri"/>
          <w:lang w:val="ru-RU"/>
        </w:rPr>
        <w:t xml:space="preserve"> </w:t>
      </w:r>
      <w:proofErr w:type="spellStart"/>
      <w:r w:rsidRPr="003D01C9">
        <w:rPr>
          <w:rFonts w:eastAsia="Calibri"/>
          <w:lang w:val="ru-RU"/>
        </w:rPr>
        <w:t>багатоквартирних</w:t>
      </w:r>
      <w:proofErr w:type="spellEnd"/>
      <w:r w:rsidRPr="003D01C9">
        <w:rPr>
          <w:rFonts w:eastAsia="Calibri"/>
          <w:lang w:val="ru-RU"/>
        </w:rPr>
        <w:t xml:space="preserve"> </w:t>
      </w:r>
      <w:proofErr w:type="spellStart"/>
      <w:r w:rsidRPr="003D01C9">
        <w:rPr>
          <w:rFonts w:eastAsia="Calibri"/>
          <w:lang w:val="ru-RU"/>
        </w:rPr>
        <w:t>житлових</w:t>
      </w:r>
      <w:proofErr w:type="spellEnd"/>
      <w:r w:rsidRPr="003D01C9">
        <w:rPr>
          <w:rFonts w:eastAsia="Calibri"/>
          <w:lang w:val="ru-RU"/>
        </w:rPr>
        <w:t xml:space="preserve"> </w:t>
      </w:r>
      <w:proofErr w:type="spellStart"/>
      <w:r w:rsidRPr="003D01C9">
        <w:rPr>
          <w:rFonts w:eastAsia="Calibri"/>
          <w:lang w:val="ru-RU"/>
        </w:rPr>
        <w:t>будинків</w:t>
      </w:r>
      <w:proofErr w:type="spellEnd"/>
      <w:r w:rsidRPr="003D01C9">
        <w:rPr>
          <w:rFonts w:eastAsia="Calibri"/>
          <w:lang w:val="ru-RU"/>
        </w:rPr>
        <w:t xml:space="preserve"> проведено </w:t>
      </w:r>
      <w:proofErr w:type="spellStart"/>
      <w:r w:rsidRPr="003D01C9">
        <w:rPr>
          <w:rFonts w:eastAsia="Calibri"/>
          <w:lang w:val="ru-RU"/>
        </w:rPr>
        <w:t>робіт</w:t>
      </w:r>
      <w:proofErr w:type="spellEnd"/>
      <w:r w:rsidRPr="003D01C9">
        <w:rPr>
          <w:rFonts w:eastAsia="Calibri"/>
          <w:lang w:val="ru-RU"/>
        </w:rPr>
        <w:t xml:space="preserve"> на суму 1011,2 тис. грн. </w:t>
      </w:r>
      <w:proofErr w:type="spellStart"/>
      <w:r w:rsidRPr="003D01C9">
        <w:rPr>
          <w:rFonts w:eastAsia="Calibri"/>
          <w:lang w:val="ru-RU"/>
        </w:rPr>
        <w:t>із</w:t>
      </w:r>
      <w:proofErr w:type="spellEnd"/>
      <w:r w:rsidRPr="003D01C9">
        <w:rPr>
          <w:rFonts w:eastAsia="Calibri"/>
          <w:lang w:val="ru-RU"/>
        </w:rPr>
        <w:t xml:space="preserve"> них: 812,</w:t>
      </w:r>
      <w:r w:rsidR="0074427F" w:rsidRPr="003D01C9">
        <w:rPr>
          <w:rFonts w:eastAsia="Calibri"/>
          <w:lang w:val="ru-RU"/>
        </w:rPr>
        <w:t>6</w:t>
      </w:r>
      <w:r w:rsidRPr="003D01C9">
        <w:rPr>
          <w:rFonts w:eastAsia="Calibri"/>
          <w:lang w:val="ru-RU"/>
        </w:rPr>
        <w:t xml:space="preserve"> тис. грн. – </w:t>
      </w:r>
      <w:proofErr w:type="spellStart"/>
      <w:r w:rsidRPr="003D01C9">
        <w:rPr>
          <w:rFonts w:eastAsia="Calibri"/>
          <w:lang w:val="ru-RU"/>
        </w:rPr>
        <w:t>кошти</w:t>
      </w:r>
      <w:proofErr w:type="spellEnd"/>
      <w:r w:rsidRPr="003D01C9">
        <w:rPr>
          <w:rFonts w:eastAsia="Calibri"/>
          <w:lang w:val="ru-RU"/>
        </w:rPr>
        <w:t xml:space="preserve"> бюджету</w:t>
      </w:r>
      <w:r w:rsidR="0074427F" w:rsidRPr="003D01C9">
        <w:rPr>
          <w:rFonts w:eastAsia="Calibri"/>
          <w:lang w:val="ru-RU"/>
        </w:rPr>
        <w:t xml:space="preserve"> </w:t>
      </w:r>
      <w:proofErr w:type="spellStart"/>
      <w:r w:rsidR="0074427F" w:rsidRPr="003D01C9">
        <w:rPr>
          <w:rFonts w:eastAsia="Calibri"/>
          <w:lang w:val="ru-RU"/>
        </w:rPr>
        <w:t>громади</w:t>
      </w:r>
      <w:proofErr w:type="spellEnd"/>
      <w:r w:rsidRPr="003D01C9">
        <w:rPr>
          <w:rFonts w:eastAsia="Calibri"/>
          <w:lang w:val="ru-RU"/>
        </w:rPr>
        <w:t xml:space="preserve">, 198,6 тис. грн. - </w:t>
      </w:r>
      <w:proofErr w:type="spellStart"/>
      <w:r w:rsidRPr="003D01C9">
        <w:rPr>
          <w:rFonts w:eastAsia="Calibri"/>
          <w:lang w:val="ru-RU"/>
        </w:rPr>
        <w:t>інші</w:t>
      </w:r>
      <w:proofErr w:type="spellEnd"/>
      <w:r w:rsidRPr="003D01C9">
        <w:rPr>
          <w:rFonts w:eastAsia="Calibri"/>
          <w:lang w:val="ru-RU"/>
        </w:rPr>
        <w:t xml:space="preserve"> </w:t>
      </w:r>
      <w:proofErr w:type="spellStart"/>
      <w:r w:rsidRPr="003D01C9">
        <w:rPr>
          <w:rFonts w:eastAsia="Calibri"/>
          <w:lang w:val="ru-RU"/>
        </w:rPr>
        <w:t>джерела</w:t>
      </w:r>
      <w:proofErr w:type="spellEnd"/>
      <w:r w:rsidRPr="003D01C9">
        <w:rPr>
          <w:rFonts w:eastAsia="Calibri"/>
          <w:lang w:val="ru-RU"/>
        </w:rPr>
        <w:t xml:space="preserve">.        </w:t>
      </w:r>
    </w:p>
    <w:p w:rsidR="008C6DCC" w:rsidRPr="003D01C9" w:rsidRDefault="008C6DCC" w:rsidP="000D470C">
      <w:pPr>
        <w:ind w:firstLine="180"/>
        <w:contextualSpacing/>
        <w:jc w:val="both"/>
        <w:rPr>
          <w:rFonts w:eastAsia="Calibri"/>
          <w:lang w:val="ru-RU"/>
        </w:rPr>
      </w:pPr>
      <w:r w:rsidRPr="003D01C9">
        <w:rPr>
          <w:rFonts w:eastAsia="Calibri"/>
          <w:lang w:val="ru-RU"/>
        </w:rPr>
        <w:t xml:space="preserve">На </w:t>
      </w:r>
      <w:proofErr w:type="spellStart"/>
      <w:r w:rsidRPr="003D01C9">
        <w:rPr>
          <w:rFonts w:eastAsia="Calibri"/>
          <w:lang w:val="ru-RU"/>
        </w:rPr>
        <w:t>капітальний</w:t>
      </w:r>
      <w:proofErr w:type="spellEnd"/>
      <w:r w:rsidRPr="003D01C9">
        <w:rPr>
          <w:rFonts w:eastAsia="Calibri"/>
          <w:lang w:val="ru-RU"/>
        </w:rPr>
        <w:t xml:space="preserve"> </w:t>
      </w:r>
      <w:proofErr w:type="gramStart"/>
      <w:r w:rsidRPr="003D01C9">
        <w:rPr>
          <w:rFonts w:eastAsia="Calibri"/>
          <w:lang w:val="ru-RU"/>
        </w:rPr>
        <w:t>ремо</w:t>
      </w:r>
      <w:r w:rsidR="00D77DF0" w:rsidRPr="003D01C9">
        <w:rPr>
          <w:rFonts w:eastAsia="Calibri"/>
          <w:lang w:val="ru-RU"/>
        </w:rPr>
        <w:t xml:space="preserve">нт  </w:t>
      </w:r>
      <w:proofErr w:type="spellStart"/>
      <w:r w:rsidR="00D77DF0" w:rsidRPr="003D01C9">
        <w:rPr>
          <w:rFonts w:eastAsia="Calibri"/>
          <w:lang w:val="ru-RU"/>
        </w:rPr>
        <w:t>покрівель</w:t>
      </w:r>
      <w:proofErr w:type="spellEnd"/>
      <w:proofErr w:type="gramEnd"/>
      <w:r w:rsidR="00D77DF0" w:rsidRPr="003D01C9">
        <w:rPr>
          <w:rFonts w:eastAsia="Calibri"/>
          <w:lang w:val="ru-RU"/>
        </w:rPr>
        <w:t xml:space="preserve">, </w:t>
      </w:r>
      <w:proofErr w:type="spellStart"/>
      <w:r w:rsidR="00D77DF0" w:rsidRPr="003D01C9">
        <w:rPr>
          <w:rFonts w:eastAsia="Calibri"/>
          <w:lang w:val="ru-RU"/>
        </w:rPr>
        <w:t>інженерних</w:t>
      </w:r>
      <w:proofErr w:type="spellEnd"/>
      <w:r w:rsidR="00D77DF0" w:rsidRPr="003D01C9">
        <w:rPr>
          <w:rFonts w:eastAsia="Calibri"/>
          <w:lang w:val="ru-RU"/>
        </w:rPr>
        <w:t xml:space="preserve"> мереж</w:t>
      </w:r>
      <w:r w:rsidRPr="003D01C9">
        <w:rPr>
          <w:rFonts w:eastAsia="Calibri"/>
          <w:lang w:val="ru-RU"/>
        </w:rPr>
        <w:t xml:space="preserve"> та </w:t>
      </w:r>
      <w:proofErr w:type="spellStart"/>
      <w:r w:rsidRPr="003D01C9">
        <w:rPr>
          <w:rFonts w:eastAsia="Calibri"/>
          <w:lang w:val="ru-RU"/>
        </w:rPr>
        <w:t>інші</w:t>
      </w:r>
      <w:proofErr w:type="spellEnd"/>
      <w:r w:rsidRPr="003D01C9">
        <w:rPr>
          <w:rFonts w:eastAsia="Calibri"/>
          <w:lang w:val="ru-RU"/>
        </w:rPr>
        <w:t xml:space="preserve"> </w:t>
      </w:r>
      <w:proofErr w:type="spellStart"/>
      <w:r w:rsidRPr="003D01C9">
        <w:rPr>
          <w:rFonts w:eastAsia="Calibri"/>
          <w:lang w:val="ru-RU"/>
        </w:rPr>
        <w:t>конструктивні</w:t>
      </w:r>
      <w:proofErr w:type="spellEnd"/>
      <w:r w:rsidRPr="003D01C9">
        <w:rPr>
          <w:rFonts w:eastAsia="Calibri"/>
          <w:lang w:val="ru-RU"/>
        </w:rPr>
        <w:t xml:space="preserve"> </w:t>
      </w:r>
      <w:proofErr w:type="spellStart"/>
      <w:r w:rsidRPr="003D01C9">
        <w:rPr>
          <w:rFonts w:eastAsia="Calibri"/>
          <w:lang w:val="ru-RU"/>
        </w:rPr>
        <w:t>елементи</w:t>
      </w:r>
      <w:proofErr w:type="spellEnd"/>
      <w:r w:rsidRPr="003D01C9">
        <w:rPr>
          <w:rFonts w:eastAsia="Calibri"/>
          <w:lang w:val="ru-RU"/>
        </w:rPr>
        <w:t xml:space="preserve"> </w:t>
      </w:r>
      <w:proofErr w:type="spellStart"/>
      <w:r w:rsidRPr="003D01C9">
        <w:rPr>
          <w:rFonts w:eastAsia="Calibri"/>
          <w:lang w:val="ru-RU"/>
        </w:rPr>
        <w:t>будинків</w:t>
      </w:r>
      <w:proofErr w:type="spellEnd"/>
      <w:r w:rsidRPr="003D01C9">
        <w:rPr>
          <w:rFonts w:eastAsia="Calibri"/>
          <w:lang w:val="ru-RU"/>
        </w:rPr>
        <w:t xml:space="preserve">:  проведено </w:t>
      </w:r>
      <w:proofErr w:type="spellStart"/>
      <w:r w:rsidRPr="003D01C9">
        <w:rPr>
          <w:rFonts w:eastAsia="Calibri"/>
          <w:lang w:val="ru-RU"/>
        </w:rPr>
        <w:t>робіт</w:t>
      </w:r>
      <w:proofErr w:type="spellEnd"/>
      <w:r w:rsidRPr="003D01C9">
        <w:rPr>
          <w:rFonts w:eastAsia="Calibri"/>
          <w:lang w:val="ru-RU"/>
        </w:rPr>
        <w:t xml:space="preserve"> на суму 766,</w:t>
      </w:r>
      <w:r w:rsidR="0074427F" w:rsidRPr="003D01C9">
        <w:rPr>
          <w:rFonts w:eastAsia="Calibri"/>
          <w:lang w:val="ru-RU"/>
        </w:rPr>
        <w:t xml:space="preserve">8 </w:t>
      </w:r>
      <w:r w:rsidRPr="003D01C9">
        <w:rPr>
          <w:rFonts w:eastAsia="Calibri"/>
          <w:lang w:val="ru-RU"/>
        </w:rPr>
        <w:t xml:space="preserve"> тис. грн. </w:t>
      </w:r>
      <w:proofErr w:type="spellStart"/>
      <w:r w:rsidRPr="003D01C9">
        <w:rPr>
          <w:rFonts w:eastAsia="Calibri"/>
          <w:lang w:val="ru-RU"/>
        </w:rPr>
        <w:t>із</w:t>
      </w:r>
      <w:proofErr w:type="spellEnd"/>
      <w:r w:rsidRPr="003D01C9">
        <w:rPr>
          <w:rFonts w:eastAsia="Calibri"/>
          <w:lang w:val="ru-RU"/>
        </w:rPr>
        <w:t xml:space="preserve"> них 604,</w:t>
      </w:r>
      <w:r w:rsidR="0074427F" w:rsidRPr="003D01C9">
        <w:rPr>
          <w:rFonts w:eastAsia="Calibri"/>
          <w:lang w:val="ru-RU"/>
        </w:rPr>
        <w:t>6</w:t>
      </w:r>
      <w:r w:rsidRPr="003D01C9">
        <w:rPr>
          <w:rFonts w:eastAsia="Calibri"/>
          <w:lang w:val="ru-RU"/>
        </w:rPr>
        <w:t xml:space="preserve"> тис. </w:t>
      </w:r>
      <w:proofErr w:type="spellStart"/>
      <w:r w:rsidRPr="003D01C9">
        <w:rPr>
          <w:rFonts w:eastAsia="Calibri"/>
          <w:lang w:val="ru-RU"/>
        </w:rPr>
        <w:t>грн</w:t>
      </w:r>
      <w:proofErr w:type="spellEnd"/>
      <w:r w:rsidRPr="003D01C9">
        <w:rPr>
          <w:rFonts w:eastAsia="Calibri"/>
          <w:lang w:val="ru-RU"/>
        </w:rPr>
        <w:t xml:space="preserve"> – </w:t>
      </w:r>
      <w:proofErr w:type="spellStart"/>
      <w:r w:rsidRPr="003D01C9">
        <w:rPr>
          <w:rFonts w:eastAsia="Calibri"/>
          <w:lang w:val="ru-RU"/>
        </w:rPr>
        <w:t>кошти</w:t>
      </w:r>
      <w:proofErr w:type="spellEnd"/>
      <w:r w:rsidRPr="003D01C9">
        <w:rPr>
          <w:rFonts w:eastAsia="Calibri"/>
          <w:lang w:val="ru-RU"/>
        </w:rPr>
        <w:t xml:space="preserve">  бюджету</w:t>
      </w:r>
      <w:r w:rsidR="0074427F" w:rsidRPr="003D01C9">
        <w:rPr>
          <w:rFonts w:eastAsia="Calibri"/>
          <w:lang w:val="ru-RU"/>
        </w:rPr>
        <w:t xml:space="preserve"> </w:t>
      </w:r>
      <w:proofErr w:type="spellStart"/>
      <w:r w:rsidR="0074427F" w:rsidRPr="003D01C9">
        <w:rPr>
          <w:rFonts w:eastAsia="Calibri"/>
          <w:lang w:val="ru-RU"/>
        </w:rPr>
        <w:t>громади</w:t>
      </w:r>
      <w:proofErr w:type="spellEnd"/>
      <w:r w:rsidRPr="003D01C9">
        <w:rPr>
          <w:rFonts w:eastAsia="Calibri"/>
          <w:lang w:val="ru-RU"/>
        </w:rPr>
        <w:t>, 162,</w:t>
      </w:r>
      <w:r w:rsidR="0074427F" w:rsidRPr="003D01C9">
        <w:rPr>
          <w:rFonts w:eastAsia="Calibri"/>
          <w:lang w:val="ru-RU"/>
        </w:rPr>
        <w:t>2</w:t>
      </w:r>
      <w:r w:rsidRPr="003D01C9">
        <w:rPr>
          <w:rFonts w:eastAsia="Calibri"/>
          <w:lang w:val="ru-RU"/>
        </w:rPr>
        <w:t xml:space="preserve"> тис. </w:t>
      </w:r>
      <w:proofErr w:type="spellStart"/>
      <w:r w:rsidRPr="003D01C9">
        <w:rPr>
          <w:rFonts w:eastAsia="Calibri"/>
          <w:lang w:val="ru-RU"/>
        </w:rPr>
        <w:t>грн</w:t>
      </w:r>
      <w:proofErr w:type="spellEnd"/>
      <w:r w:rsidRPr="003D01C9">
        <w:rPr>
          <w:rFonts w:eastAsia="Calibri"/>
          <w:lang w:val="ru-RU"/>
        </w:rPr>
        <w:t xml:space="preserve"> - </w:t>
      </w:r>
      <w:proofErr w:type="spellStart"/>
      <w:r w:rsidRPr="003D01C9">
        <w:rPr>
          <w:rFonts w:eastAsia="Calibri"/>
          <w:lang w:val="ru-RU"/>
        </w:rPr>
        <w:t>інші</w:t>
      </w:r>
      <w:proofErr w:type="spellEnd"/>
      <w:r w:rsidRPr="003D01C9">
        <w:rPr>
          <w:rFonts w:eastAsia="Calibri"/>
          <w:lang w:val="ru-RU"/>
        </w:rPr>
        <w:t xml:space="preserve"> </w:t>
      </w:r>
      <w:proofErr w:type="spellStart"/>
      <w:r w:rsidRPr="003D01C9">
        <w:rPr>
          <w:rFonts w:eastAsia="Calibri"/>
          <w:lang w:val="ru-RU"/>
        </w:rPr>
        <w:t>джерела</w:t>
      </w:r>
      <w:proofErr w:type="spellEnd"/>
      <w:r w:rsidR="0074427F" w:rsidRPr="003D01C9">
        <w:rPr>
          <w:rFonts w:eastAsia="Calibri"/>
          <w:lang w:val="ru-RU"/>
        </w:rPr>
        <w:t>.</w:t>
      </w:r>
    </w:p>
    <w:p w:rsidR="008C6DCC" w:rsidRPr="003D01C9" w:rsidRDefault="008C6DCC" w:rsidP="000D470C">
      <w:pPr>
        <w:ind w:firstLine="142"/>
        <w:contextualSpacing/>
        <w:jc w:val="both"/>
        <w:rPr>
          <w:lang w:val="ru-RU"/>
        </w:rPr>
      </w:pPr>
      <w:r w:rsidRPr="003D01C9">
        <w:rPr>
          <w:lang w:val="ru-RU"/>
        </w:rPr>
        <w:t xml:space="preserve">За </w:t>
      </w:r>
      <w:proofErr w:type="spellStart"/>
      <w:r w:rsidRPr="003D01C9">
        <w:rPr>
          <w:lang w:val="ru-RU"/>
        </w:rPr>
        <w:t>Програмою</w:t>
      </w:r>
      <w:proofErr w:type="spellEnd"/>
      <w:r w:rsidRPr="003D01C9">
        <w:rPr>
          <w:lang w:val="ru-RU"/>
        </w:rPr>
        <w:t xml:space="preserve"> </w:t>
      </w:r>
      <w:proofErr w:type="spellStart"/>
      <w:r w:rsidRPr="003D01C9">
        <w:rPr>
          <w:lang w:val="ru-RU"/>
        </w:rPr>
        <w:t>фінансової</w:t>
      </w:r>
      <w:proofErr w:type="spellEnd"/>
      <w:r w:rsidRPr="003D01C9">
        <w:rPr>
          <w:lang w:val="ru-RU"/>
        </w:rPr>
        <w:t xml:space="preserve"> </w:t>
      </w:r>
      <w:proofErr w:type="spellStart"/>
      <w:r w:rsidRPr="003D01C9">
        <w:rPr>
          <w:lang w:val="ru-RU"/>
        </w:rPr>
        <w:t>підтримки</w:t>
      </w:r>
      <w:proofErr w:type="spellEnd"/>
      <w:r w:rsidRPr="003D01C9">
        <w:rPr>
          <w:lang w:val="ru-RU"/>
        </w:rPr>
        <w:t xml:space="preserve"> КП «</w:t>
      </w:r>
      <w:proofErr w:type="spellStart"/>
      <w:r w:rsidRPr="003D01C9">
        <w:rPr>
          <w:lang w:val="ru-RU"/>
        </w:rPr>
        <w:t>Калуська</w:t>
      </w:r>
      <w:proofErr w:type="spellEnd"/>
      <w:r w:rsidRPr="003D01C9">
        <w:rPr>
          <w:lang w:val="ru-RU"/>
        </w:rPr>
        <w:t xml:space="preserve"> </w:t>
      </w:r>
      <w:proofErr w:type="spellStart"/>
      <w:r w:rsidRPr="003D01C9">
        <w:rPr>
          <w:lang w:val="ru-RU"/>
        </w:rPr>
        <w:t>енергетична</w:t>
      </w:r>
      <w:proofErr w:type="spellEnd"/>
      <w:r w:rsidRPr="003D01C9">
        <w:rPr>
          <w:lang w:val="ru-RU"/>
        </w:rPr>
        <w:t xml:space="preserve"> </w:t>
      </w:r>
      <w:proofErr w:type="spellStart"/>
      <w:proofErr w:type="gramStart"/>
      <w:r w:rsidRPr="003D01C9">
        <w:rPr>
          <w:lang w:val="ru-RU"/>
        </w:rPr>
        <w:t>Компанія</w:t>
      </w:r>
      <w:proofErr w:type="spellEnd"/>
      <w:r w:rsidRPr="003D01C9">
        <w:rPr>
          <w:lang w:val="ru-RU"/>
        </w:rPr>
        <w:t>»  проведено</w:t>
      </w:r>
      <w:proofErr w:type="gramEnd"/>
      <w:r w:rsidRPr="003D01C9">
        <w:rPr>
          <w:lang w:val="ru-RU"/>
        </w:rPr>
        <w:t xml:space="preserve"> оплату в </w:t>
      </w:r>
      <w:proofErr w:type="spellStart"/>
      <w:r w:rsidRPr="003D01C9">
        <w:rPr>
          <w:lang w:val="ru-RU"/>
        </w:rPr>
        <w:t>сумі</w:t>
      </w:r>
      <w:proofErr w:type="spellEnd"/>
      <w:r w:rsidRPr="003D01C9">
        <w:rPr>
          <w:lang w:val="ru-RU"/>
        </w:rPr>
        <w:t xml:space="preserve"> </w:t>
      </w:r>
      <w:r w:rsidRPr="003D01C9">
        <w:rPr>
          <w:color w:val="000000"/>
          <w:lang w:val="ru-RU"/>
        </w:rPr>
        <w:t>15 734,</w:t>
      </w:r>
      <w:r w:rsidR="0074427F" w:rsidRPr="003D01C9">
        <w:rPr>
          <w:color w:val="000000"/>
          <w:lang w:val="ru-RU"/>
        </w:rPr>
        <w:t>8</w:t>
      </w:r>
      <w:r w:rsidRPr="003D01C9">
        <w:rPr>
          <w:color w:val="FF0000"/>
          <w:lang w:val="ru-RU"/>
        </w:rPr>
        <w:t xml:space="preserve"> </w:t>
      </w:r>
      <w:r w:rsidRPr="003D01C9">
        <w:rPr>
          <w:lang w:val="ru-RU"/>
        </w:rPr>
        <w:t>тис.</w:t>
      </w:r>
      <w:r w:rsidR="0074427F" w:rsidRPr="003D01C9">
        <w:rPr>
          <w:lang w:val="ru-RU"/>
        </w:rPr>
        <w:t xml:space="preserve"> </w:t>
      </w:r>
      <w:r w:rsidRPr="003D01C9">
        <w:rPr>
          <w:lang w:val="ru-RU"/>
        </w:rPr>
        <w:t xml:space="preserve">грн.: </w:t>
      </w:r>
    </w:p>
    <w:p w:rsidR="008C6DCC" w:rsidRPr="003D01C9" w:rsidRDefault="008C6DCC" w:rsidP="008C6DCC">
      <w:pPr>
        <w:ind w:left="142" w:firstLine="142"/>
        <w:contextualSpacing/>
        <w:jc w:val="both"/>
        <w:rPr>
          <w:rFonts w:eastAsia="Calibri"/>
          <w:lang w:val="ru-RU"/>
        </w:rPr>
      </w:pPr>
      <w:r w:rsidRPr="003D01C9">
        <w:rPr>
          <w:rFonts w:eastAsia="Calibri"/>
          <w:lang w:val="ru-RU"/>
        </w:rPr>
        <w:t xml:space="preserve">По </w:t>
      </w:r>
      <w:proofErr w:type="spellStart"/>
      <w:r w:rsidRPr="003D01C9">
        <w:rPr>
          <w:rFonts w:eastAsia="Calibri"/>
          <w:lang w:val="ru-RU"/>
        </w:rPr>
        <w:t>Програмі</w:t>
      </w:r>
      <w:proofErr w:type="spellEnd"/>
      <w:r w:rsidRPr="003D01C9">
        <w:rPr>
          <w:rFonts w:eastAsia="Calibri"/>
          <w:lang w:val="ru-RU"/>
        </w:rPr>
        <w:t xml:space="preserve"> </w:t>
      </w:r>
      <w:proofErr w:type="spellStart"/>
      <w:r w:rsidRPr="003D01C9">
        <w:rPr>
          <w:rFonts w:eastAsia="Calibri"/>
          <w:lang w:val="ru-RU"/>
        </w:rPr>
        <w:t>проведення</w:t>
      </w:r>
      <w:proofErr w:type="spellEnd"/>
      <w:r w:rsidRPr="003D01C9">
        <w:rPr>
          <w:rFonts w:eastAsia="Calibri"/>
          <w:lang w:val="ru-RU"/>
        </w:rPr>
        <w:t xml:space="preserve"> </w:t>
      </w:r>
      <w:proofErr w:type="spellStart"/>
      <w:r w:rsidRPr="003D01C9">
        <w:rPr>
          <w:rFonts w:eastAsia="Calibri"/>
          <w:lang w:val="ru-RU"/>
        </w:rPr>
        <w:t>дератизаційних</w:t>
      </w:r>
      <w:proofErr w:type="spellEnd"/>
      <w:r w:rsidRPr="003D01C9">
        <w:rPr>
          <w:rFonts w:eastAsia="Calibri"/>
          <w:lang w:val="ru-RU"/>
        </w:rPr>
        <w:t xml:space="preserve"> </w:t>
      </w:r>
      <w:proofErr w:type="spellStart"/>
      <w:r w:rsidRPr="003D01C9">
        <w:rPr>
          <w:rFonts w:eastAsia="Calibri"/>
          <w:lang w:val="ru-RU"/>
        </w:rPr>
        <w:t>робіт</w:t>
      </w:r>
      <w:proofErr w:type="spellEnd"/>
      <w:r w:rsidRPr="003D01C9">
        <w:rPr>
          <w:rFonts w:eastAsia="Calibri"/>
          <w:lang w:val="ru-RU"/>
        </w:rPr>
        <w:t xml:space="preserve"> в </w:t>
      </w:r>
      <w:proofErr w:type="spellStart"/>
      <w:r w:rsidRPr="003D01C9">
        <w:rPr>
          <w:rFonts w:eastAsia="Calibri"/>
          <w:lang w:val="ru-RU"/>
        </w:rPr>
        <w:t>підвальних</w:t>
      </w:r>
      <w:proofErr w:type="spellEnd"/>
      <w:r w:rsidRPr="003D01C9">
        <w:rPr>
          <w:rFonts w:eastAsia="Calibri"/>
          <w:lang w:val="ru-RU"/>
        </w:rPr>
        <w:t xml:space="preserve"> </w:t>
      </w:r>
      <w:proofErr w:type="spellStart"/>
      <w:r w:rsidRPr="003D01C9">
        <w:rPr>
          <w:rFonts w:eastAsia="Calibri"/>
          <w:lang w:val="ru-RU"/>
        </w:rPr>
        <w:t>приміщеннях</w:t>
      </w:r>
      <w:proofErr w:type="spellEnd"/>
      <w:r w:rsidRPr="003D01C9">
        <w:rPr>
          <w:rFonts w:eastAsia="Calibri"/>
          <w:lang w:val="ru-RU"/>
        </w:rPr>
        <w:t xml:space="preserve"> </w:t>
      </w:r>
      <w:proofErr w:type="spellStart"/>
      <w:r w:rsidRPr="003D01C9">
        <w:rPr>
          <w:rFonts w:eastAsia="Calibri"/>
          <w:lang w:val="ru-RU"/>
        </w:rPr>
        <w:t>житлових</w:t>
      </w:r>
      <w:proofErr w:type="spellEnd"/>
      <w:r w:rsidRPr="003D01C9">
        <w:rPr>
          <w:rFonts w:eastAsia="Calibri"/>
          <w:lang w:val="ru-RU"/>
        </w:rPr>
        <w:t xml:space="preserve"> </w:t>
      </w:r>
      <w:proofErr w:type="spellStart"/>
      <w:r w:rsidRPr="003D01C9">
        <w:rPr>
          <w:rFonts w:eastAsia="Calibri"/>
          <w:lang w:val="ru-RU"/>
        </w:rPr>
        <w:t>будинків</w:t>
      </w:r>
      <w:proofErr w:type="spellEnd"/>
      <w:r w:rsidRPr="003D01C9">
        <w:rPr>
          <w:rFonts w:eastAsia="Calibri"/>
          <w:lang w:val="ru-RU"/>
        </w:rPr>
        <w:t xml:space="preserve"> м. Калуша на 2024-2026 роки оплачено </w:t>
      </w:r>
      <w:proofErr w:type="spellStart"/>
      <w:r w:rsidRPr="003D01C9">
        <w:rPr>
          <w:rFonts w:eastAsia="Calibri"/>
          <w:lang w:val="ru-RU"/>
        </w:rPr>
        <w:t>послуг</w:t>
      </w:r>
      <w:proofErr w:type="spellEnd"/>
      <w:r w:rsidRPr="003D01C9">
        <w:rPr>
          <w:rFonts w:eastAsia="Calibri"/>
          <w:lang w:val="ru-RU"/>
        </w:rPr>
        <w:t xml:space="preserve"> на 90,7 тис. грн.</w:t>
      </w:r>
    </w:p>
    <w:p w:rsidR="002378F6" w:rsidRPr="003D01C9" w:rsidRDefault="008C6DCC" w:rsidP="002378F6">
      <w:pPr>
        <w:spacing w:line="276" w:lineRule="auto"/>
        <w:ind w:firstLine="284"/>
        <w:jc w:val="both"/>
        <w:rPr>
          <w:lang w:val="ru-RU"/>
        </w:rPr>
      </w:pPr>
      <w:r w:rsidRPr="003D01C9">
        <w:rPr>
          <w:lang w:val="ru-RU"/>
        </w:rPr>
        <w:t xml:space="preserve">По </w:t>
      </w:r>
      <w:proofErr w:type="spellStart"/>
      <w:r w:rsidRPr="003D01C9">
        <w:rPr>
          <w:lang w:val="ru-RU"/>
        </w:rPr>
        <w:t>Програмі</w:t>
      </w:r>
      <w:proofErr w:type="spellEnd"/>
      <w:r w:rsidRPr="003D01C9">
        <w:rPr>
          <w:lang w:val="ru-RU"/>
        </w:rPr>
        <w:t xml:space="preserve"> </w:t>
      </w:r>
      <w:proofErr w:type="spellStart"/>
      <w:r w:rsidRPr="003D01C9">
        <w:rPr>
          <w:lang w:val="ru-RU"/>
        </w:rPr>
        <w:t>здійснення</w:t>
      </w:r>
      <w:proofErr w:type="spellEnd"/>
      <w:r w:rsidRPr="003D01C9">
        <w:rPr>
          <w:lang w:val="ru-RU"/>
        </w:rPr>
        <w:t xml:space="preserve"> </w:t>
      </w:r>
      <w:proofErr w:type="spellStart"/>
      <w:r w:rsidRPr="003D01C9">
        <w:rPr>
          <w:lang w:val="ru-RU"/>
        </w:rPr>
        <w:t>Калуської</w:t>
      </w:r>
      <w:proofErr w:type="spellEnd"/>
      <w:r w:rsidRPr="003D01C9">
        <w:rPr>
          <w:lang w:val="ru-RU"/>
        </w:rPr>
        <w:t xml:space="preserve"> </w:t>
      </w:r>
      <w:proofErr w:type="spellStart"/>
      <w:r w:rsidRPr="003D01C9">
        <w:rPr>
          <w:lang w:val="ru-RU"/>
        </w:rPr>
        <w:t>міською</w:t>
      </w:r>
      <w:proofErr w:type="spellEnd"/>
      <w:r w:rsidRPr="003D01C9">
        <w:rPr>
          <w:lang w:val="ru-RU"/>
        </w:rPr>
        <w:t xml:space="preserve"> радою </w:t>
      </w:r>
      <w:proofErr w:type="spellStart"/>
      <w:r w:rsidRPr="003D01C9">
        <w:rPr>
          <w:lang w:val="ru-RU"/>
        </w:rPr>
        <w:t>внесків</w:t>
      </w:r>
      <w:proofErr w:type="spellEnd"/>
      <w:r w:rsidRPr="003D01C9">
        <w:rPr>
          <w:lang w:val="ru-RU"/>
        </w:rPr>
        <w:t xml:space="preserve"> до </w:t>
      </w:r>
      <w:proofErr w:type="spellStart"/>
      <w:r w:rsidRPr="003D01C9">
        <w:rPr>
          <w:lang w:val="ru-RU"/>
        </w:rPr>
        <w:t>статутних</w:t>
      </w:r>
      <w:proofErr w:type="spellEnd"/>
      <w:r w:rsidRPr="003D01C9">
        <w:rPr>
          <w:lang w:val="ru-RU"/>
        </w:rPr>
        <w:t xml:space="preserve"> </w:t>
      </w:r>
      <w:proofErr w:type="spellStart"/>
      <w:r w:rsidRPr="003D01C9">
        <w:rPr>
          <w:lang w:val="ru-RU"/>
        </w:rPr>
        <w:t>капіталів</w:t>
      </w:r>
      <w:proofErr w:type="spellEnd"/>
      <w:r w:rsidRPr="003D01C9">
        <w:rPr>
          <w:lang w:val="ru-RU"/>
        </w:rPr>
        <w:t xml:space="preserve"> КП «</w:t>
      </w:r>
      <w:proofErr w:type="spellStart"/>
      <w:r w:rsidRPr="003D01C9">
        <w:rPr>
          <w:lang w:val="ru-RU"/>
        </w:rPr>
        <w:t>Калуська</w:t>
      </w:r>
      <w:proofErr w:type="spellEnd"/>
      <w:r w:rsidRPr="003D01C9">
        <w:rPr>
          <w:lang w:val="ru-RU"/>
        </w:rPr>
        <w:t xml:space="preserve"> </w:t>
      </w:r>
      <w:proofErr w:type="spellStart"/>
      <w:r w:rsidRPr="003D01C9">
        <w:rPr>
          <w:lang w:val="ru-RU"/>
        </w:rPr>
        <w:t>енергетична</w:t>
      </w:r>
      <w:proofErr w:type="spellEnd"/>
      <w:r w:rsidRPr="003D01C9">
        <w:rPr>
          <w:lang w:val="ru-RU"/>
        </w:rPr>
        <w:t xml:space="preserve"> </w:t>
      </w:r>
      <w:proofErr w:type="spellStart"/>
      <w:r w:rsidRPr="003D01C9">
        <w:rPr>
          <w:lang w:val="ru-RU"/>
        </w:rPr>
        <w:t>Компанія</w:t>
      </w:r>
      <w:proofErr w:type="spellEnd"/>
      <w:r w:rsidRPr="003D01C9">
        <w:rPr>
          <w:lang w:val="ru-RU"/>
        </w:rPr>
        <w:t xml:space="preserve">» </w:t>
      </w:r>
      <w:proofErr w:type="spellStart"/>
      <w:r w:rsidRPr="003D01C9">
        <w:rPr>
          <w:lang w:val="ru-RU"/>
        </w:rPr>
        <w:t>використано</w:t>
      </w:r>
      <w:proofErr w:type="spellEnd"/>
      <w:r w:rsidRPr="003D01C9">
        <w:rPr>
          <w:lang w:val="ru-RU"/>
        </w:rPr>
        <w:t xml:space="preserve"> 337,5 тис.</w:t>
      </w:r>
      <w:r w:rsidR="002378F6" w:rsidRPr="003D01C9">
        <w:rPr>
          <w:lang w:val="ru-RU"/>
        </w:rPr>
        <w:t xml:space="preserve"> </w:t>
      </w:r>
      <w:r w:rsidRPr="003D01C9">
        <w:rPr>
          <w:lang w:val="ru-RU"/>
        </w:rPr>
        <w:t>грн.</w:t>
      </w:r>
    </w:p>
    <w:p w:rsidR="002378F6" w:rsidRPr="003D01C9" w:rsidRDefault="008C6DCC" w:rsidP="002378F6">
      <w:pPr>
        <w:spacing w:line="276" w:lineRule="auto"/>
        <w:ind w:firstLine="284"/>
        <w:jc w:val="both"/>
        <w:rPr>
          <w:lang w:val="ru-RU"/>
        </w:rPr>
      </w:pPr>
      <w:r w:rsidRPr="003D01C9">
        <w:rPr>
          <w:lang w:val="ru-RU"/>
        </w:rPr>
        <w:t xml:space="preserve">По </w:t>
      </w:r>
      <w:proofErr w:type="spellStart"/>
      <w:r w:rsidRPr="003D01C9">
        <w:rPr>
          <w:lang w:val="ru-RU"/>
        </w:rPr>
        <w:t>Програмі</w:t>
      </w:r>
      <w:proofErr w:type="spellEnd"/>
      <w:r w:rsidRPr="003D01C9">
        <w:rPr>
          <w:lang w:val="ru-RU"/>
        </w:rPr>
        <w:t xml:space="preserve"> </w:t>
      </w:r>
      <w:proofErr w:type="spellStart"/>
      <w:r w:rsidRPr="003D01C9">
        <w:rPr>
          <w:lang w:val="ru-RU"/>
        </w:rPr>
        <w:t>фінансової</w:t>
      </w:r>
      <w:proofErr w:type="spellEnd"/>
      <w:r w:rsidRPr="003D01C9">
        <w:rPr>
          <w:lang w:val="ru-RU"/>
        </w:rPr>
        <w:t xml:space="preserve"> </w:t>
      </w:r>
      <w:proofErr w:type="spellStart"/>
      <w:r w:rsidRPr="003D01C9">
        <w:rPr>
          <w:lang w:val="ru-RU"/>
        </w:rPr>
        <w:t>підтримки</w:t>
      </w:r>
      <w:proofErr w:type="spellEnd"/>
      <w:r w:rsidRPr="003D01C9">
        <w:rPr>
          <w:lang w:val="ru-RU"/>
        </w:rPr>
        <w:t xml:space="preserve"> КП «</w:t>
      </w:r>
      <w:proofErr w:type="spellStart"/>
      <w:r w:rsidRPr="003D01C9">
        <w:rPr>
          <w:lang w:val="ru-RU"/>
        </w:rPr>
        <w:t>Водотеплосервіс</w:t>
      </w:r>
      <w:proofErr w:type="spellEnd"/>
      <w:r w:rsidRPr="003D01C9">
        <w:rPr>
          <w:lang w:val="ru-RU"/>
        </w:rPr>
        <w:t xml:space="preserve">» </w:t>
      </w:r>
      <w:proofErr w:type="spellStart"/>
      <w:r w:rsidRPr="003D01C9">
        <w:rPr>
          <w:lang w:val="ru-RU"/>
        </w:rPr>
        <w:t>використано</w:t>
      </w:r>
      <w:proofErr w:type="spellEnd"/>
      <w:r w:rsidRPr="003D01C9">
        <w:rPr>
          <w:lang w:val="ru-RU"/>
        </w:rPr>
        <w:t xml:space="preserve"> 176,</w:t>
      </w:r>
      <w:proofErr w:type="gramStart"/>
      <w:r w:rsidR="002378F6" w:rsidRPr="003D01C9">
        <w:rPr>
          <w:lang w:val="ru-RU"/>
        </w:rPr>
        <w:t xml:space="preserve">5 </w:t>
      </w:r>
      <w:r w:rsidRPr="003D01C9">
        <w:rPr>
          <w:lang w:val="ru-RU"/>
        </w:rPr>
        <w:t xml:space="preserve"> тис</w:t>
      </w:r>
      <w:proofErr w:type="gramEnd"/>
      <w:r w:rsidRPr="003D01C9">
        <w:rPr>
          <w:lang w:val="ru-RU"/>
        </w:rPr>
        <w:t>.</w:t>
      </w:r>
      <w:r w:rsidR="002378F6" w:rsidRPr="003D01C9">
        <w:rPr>
          <w:lang w:val="ru-RU"/>
        </w:rPr>
        <w:t xml:space="preserve"> </w:t>
      </w:r>
      <w:r w:rsidRPr="003D01C9">
        <w:rPr>
          <w:lang w:val="ru-RU"/>
        </w:rPr>
        <w:t>грн.</w:t>
      </w:r>
    </w:p>
    <w:p w:rsidR="008C6DCC" w:rsidRPr="003D01C9" w:rsidRDefault="008C6DCC" w:rsidP="002378F6">
      <w:pPr>
        <w:spacing w:line="276" w:lineRule="auto"/>
        <w:ind w:firstLine="284"/>
        <w:jc w:val="both"/>
        <w:rPr>
          <w:lang w:val="ru-RU"/>
        </w:rPr>
      </w:pPr>
      <w:r w:rsidRPr="003D01C9">
        <w:rPr>
          <w:lang w:val="ru-RU"/>
        </w:rPr>
        <w:t xml:space="preserve">По </w:t>
      </w:r>
      <w:proofErr w:type="spellStart"/>
      <w:r w:rsidRPr="003D01C9">
        <w:rPr>
          <w:lang w:val="ru-RU"/>
        </w:rPr>
        <w:t>Програмі</w:t>
      </w:r>
      <w:proofErr w:type="spellEnd"/>
      <w:r w:rsidRPr="003D01C9">
        <w:rPr>
          <w:lang w:val="ru-RU"/>
        </w:rPr>
        <w:t xml:space="preserve"> </w:t>
      </w:r>
      <w:proofErr w:type="spellStart"/>
      <w:r w:rsidRPr="003D01C9">
        <w:rPr>
          <w:lang w:val="ru-RU"/>
        </w:rPr>
        <w:t>відшкодування</w:t>
      </w:r>
      <w:proofErr w:type="spellEnd"/>
      <w:r w:rsidRPr="003D01C9">
        <w:rPr>
          <w:lang w:val="ru-RU"/>
        </w:rPr>
        <w:t xml:space="preserve"> </w:t>
      </w:r>
      <w:proofErr w:type="spellStart"/>
      <w:r w:rsidRPr="003D01C9">
        <w:rPr>
          <w:lang w:val="ru-RU"/>
        </w:rPr>
        <w:t>різниці</w:t>
      </w:r>
      <w:proofErr w:type="spellEnd"/>
      <w:r w:rsidRPr="003D01C9">
        <w:rPr>
          <w:lang w:val="ru-RU"/>
        </w:rPr>
        <w:t xml:space="preserve"> в тарифах на </w:t>
      </w:r>
      <w:proofErr w:type="spellStart"/>
      <w:r w:rsidRPr="003D01C9">
        <w:rPr>
          <w:lang w:val="ru-RU"/>
        </w:rPr>
        <w:t>комунальні</w:t>
      </w:r>
      <w:proofErr w:type="spellEnd"/>
      <w:r w:rsidRPr="003D01C9">
        <w:rPr>
          <w:lang w:val="ru-RU"/>
        </w:rPr>
        <w:t xml:space="preserve"> </w:t>
      </w:r>
      <w:proofErr w:type="spellStart"/>
      <w:r w:rsidRPr="003D01C9">
        <w:rPr>
          <w:lang w:val="ru-RU"/>
        </w:rPr>
        <w:t>послуги</w:t>
      </w:r>
      <w:proofErr w:type="spellEnd"/>
      <w:r w:rsidRPr="003D01C9">
        <w:rPr>
          <w:lang w:val="ru-RU"/>
        </w:rPr>
        <w:t xml:space="preserve"> КП «</w:t>
      </w:r>
      <w:proofErr w:type="spellStart"/>
      <w:r w:rsidRPr="003D01C9">
        <w:rPr>
          <w:lang w:val="ru-RU"/>
        </w:rPr>
        <w:t>Калуська</w:t>
      </w:r>
      <w:proofErr w:type="spellEnd"/>
      <w:r w:rsidRPr="003D01C9">
        <w:rPr>
          <w:lang w:val="ru-RU"/>
        </w:rPr>
        <w:t xml:space="preserve"> </w:t>
      </w:r>
      <w:proofErr w:type="spellStart"/>
      <w:r w:rsidRPr="003D01C9">
        <w:rPr>
          <w:lang w:val="ru-RU"/>
        </w:rPr>
        <w:t>енергетична</w:t>
      </w:r>
      <w:proofErr w:type="spellEnd"/>
      <w:r w:rsidRPr="003D01C9">
        <w:rPr>
          <w:lang w:val="ru-RU"/>
        </w:rPr>
        <w:t xml:space="preserve"> </w:t>
      </w:r>
      <w:proofErr w:type="spellStart"/>
      <w:r w:rsidRPr="003D01C9">
        <w:rPr>
          <w:lang w:val="ru-RU"/>
        </w:rPr>
        <w:t>Компанія</w:t>
      </w:r>
      <w:proofErr w:type="spellEnd"/>
      <w:r w:rsidRPr="003D01C9">
        <w:rPr>
          <w:lang w:val="ru-RU"/>
        </w:rPr>
        <w:t xml:space="preserve">» на 2025 </w:t>
      </w:r>
      <w:proofErr w:type="spellStart"/>
      <w:r w:rsidRPr="003D01C9">
        <w:rPr>
          <w:lang w:val="ru-RU"/>
        </w:rPr>
        <w:t>рік</w:t>
      </w:r>
      <w:proofErr w:type="spellEnd"/>
      <w:r w:rsidRPr="003D01C9">
        <w:rPr>
          <w:lang w:val="ru-RU"/>
        </w:rPr>
        <w:t xml:space="preserve"> проведено оплату в </w:t>
      </w:r>
      <w:proofErr w:type="spellStart"/>
      <w:r w:rsidRPr="003D01C9">
        <w:rPr>
          <w:lang w:val="ru-RU"/>
        </w:rPr>
        <w:t>сумі</w:t>
      </w:r>
      <w:proofErr w:type="spellEnd"/>
      <w:r w:rsidRPr="003D01C9">
        <w:rPr>
          <w:lang w:val="ru-RU"/>
        </w:rPr>
        <w:t xml:space="preserve"> 1637,3 тис.</w:t>
      </w:r>
      <w:r w:rsidR="002378F6" w:rsidRPr="003D01C9">
        <w:rPr>
          <w:lang w:val="ru-RU"/>
        </w:rPr>
        <w:t xml:space="preserve"> </w:t>
      </w:r>
      <w:r w:rsidRPr="003D01C9">
        <w:rPr>
          <w:lang w:val="ru-RU"/>
        </w:rPr>
        <w:t>грн.:</w:t>
      </w:r>
    </w:p>
    <w:p w:rsidR="008C6DCC" w:rsidRPr="003D01C9" w:rsidRDefault="008C6DCC" w:rsidP="008C6DCC">
      <w:pPr>
        <w:spacing w:line="276" w:lineRule="auto"/>
        <w:ind w:firstLine="284"/>
        <w:jc w:val="both"/>
        <w:rPr>
          <w:rFonts w:eastAsia="Calibri"/>
          <w:lang w:val="ru-RU"/>
        </w:rPr>
      </w:pPr>
      <w:proofErr w:type="spellStart"/>
      <w:r w:rsidRPr="003D01C9">
        <w:rPr>
          <w:lang w:val="ru-RU"/>
        </w:rPr>
        <w:t>Відповідно</w:t>
      </w:r>
      <w:proofErr w:type="spellEnd"/>
      <w:r w:rsidRPr="003D01C9">
        <w:rPr>
          <w:lang w:val="ru-RU"/>
        </w:rPr>
        <w:t xml:space="preserve"> до </w:t>
      </w:r>
      <w:proofErr w:type="spellStart"/>
      <w:r w:rsidRPr="003D01C9">
        <w:rPr>
          <w:lang w:val="ru-RU"/>
        </w:rPr>
        <w:t>Програми</w:t>
      </w:r>
      <w:proofErr w:type="spellEnd"/>
      <w:r w:rsidRPr="003D01C9">
        <w:rPr>
          <w:lang w:val="ru-RU"/>
        </w:rPr>
        <w:t xml:space="preserve"> для </w:t>
      </w:r>
      <w:proofErr w:type="spellStart"/>
      <w:r w:rsidRPr="003D01C9">
        <w:rPr>
          <w:lang w:val="ru-RU"/>
        </w:rPr>
        <w:t>забезпечення</w:t>
      </w:r>
      <w:proofErr w:type="spellEnd"/>
      <w:r w:rsidRPr="003D01C9">
        <w:rPr>
          <w:lang w:val="ru-RU"/>
        </w:rPr>
        <w:t xml:space="preserve"> </w:t>
      </w:r>
      <w:proofErr w:type="spellStart"/>
      <w:r w:rsidRPr="003D01C9">
        <w:rPr>
          <w:lang w:val="ru-RU"/>
        </w:rPr>
        <w:t>виконання</w:t>
      </w:r>
      <w:proofErr w:type="spellEnd"/>
      <w:r w:rsidRPr="003D01C9">
        <w:rPr>
          <w:lang w:val="ru-RU"/>
        </w:rPr>
        <w:t xml:space="preserve"> </w:t>
      </w:r>
      <w:proofErr w:type="spellStart"/>
      <w:r w:rsidRPr="003D01C9">
        <w:rPr>
          <w:lang w:val="ru-RU"/>
        </w:rPr>
        <w:t>рішень</w:t>
      </w:r>
      <w:proofErr w:type="spellEnd"/>
      <w:r w:rsidRPr="003D01C9">
        <w:rPr>
          <w:lang w:val="ru-RU"/>
        </w:rPr>
        <w:t xml:space="preserve"> суду </w:t>
      </w:r>
      <w:proofErr w:type="spellStart"/>
      <w:r w:rsidRPr="003D01C9">
        <w:rPr>
          <w:lang w:val="ru-RU"/>
        </w:rPr>
        <w:t>комунальним</w:t>
      </w:r>
      <w:proofErr w:type="spellEnd"/>
      <w:r w:rsidRPr="003D01C9">
        <w:rPr>
          <w:lang w:val="ru-RU"/>
        </w:rPr>
        <w:t xml:space="preserve"> </w:t>
      </w:r>
      <w:proofErr w:type="spellStart"/>
      <w:r w:rsidRPr="003D01C9">
        <w:rPr>
          <w:lang w:val="ru-RU"/>
        </w:rPr>
        <w:t>підприємством</w:t>
      </w:r>
      <w:proofErr w:type="spellEnd"/>
      <w:r w:rsidRPr="003D01C9">
        <w:rPr>
          <w:lang w:val="ru-RU"/>
        </w:rPr>
        <w:t xml:space="preserve"> «</w:t>
      </w:r>
      <w:proofErr w:type="spellStart"/>
      <w:r w:rsidRPr="003D01C9">
        <w:rPr>
          <w:lang w:val="ru-RU"/>
        </w:rPr>
        <w:t>Калуська</w:t>
      </w:r>
      <w:proofErr w:type="spellEnd"/>
      <w:r w:rsidRPr="003D01C9">
        <w:rPr>
          <w:lang w:val="ru-RU"/>
        </w:rPr>
        <w:t xml:space="preserve"> </w:t>
      </w:r>
      <w:proofErr w:type="spellStart"/>
      <w:r w:rsidRPr="003D01C9">
        <w:rPr>
          <w:lang w:val="ru-RU"/>
        </w:rPr>
        <w:t>енергетична</w:t>
      </w:r>
      <w:proofErr w:type="spellEnd"/>
      <w:r w:rsidRPr="003D01C9">
        <w:rPr>
          <w:lang w:val="ru-RU"/>
        </w:rPr>
        <w:t xml:space="preserve"> </w:t>
      </w:r>
      <w:proofErr w:type="spellStart"/>
      <w:r w:rsidRPr="003D01C9">
        <w:rPr>
          <w:lang w:val="ru-RU"/>
        </w:rPr>
        <w:t>Компанія</w:t>
      </w:r>
      <w:proofErr w:type="spellEnd"/>
      <w:r w:rsidRPr="003D01C9">
        <w:rPr>
          <w:lang w:val="ru-RU"/>
        </w:rPr>
        <w:t xml:space="preserve">» проведено оплату </w:t>
      </w:r>
      <w:proofErr w:type="spellStart"/>
      <w:r w:rsidRPr="003D01C9">
        <w:rPr>
          <w:lang w:val="ru-RU"/>
        </w:rPr>
        <w:t>коштів</w:t>
      </w:r>
      <w:proofErr w:type="spellEnd"/>
      <w:r w:rsidRPr="003D01C9">
        <w:rPr>
          <w:lang w:val="ru-RU"/>
        </w:rPr>
        <w:t xml:space="preserve"> 4</w:t>
      </w:r>
      <w:r w:rsidR="002378F6" w:rsidRPr="003D01C9">
        <w:rPr>
          <w:lang w:val="ru-RU"/>
        </w:rPr>
        <w:t> </w:t>
      </w:r>
      <w:r w:rsidRPr="003D01C9">
        <w:rPr>
          <w:lang w:val="ru-RU"/>
        </w:rPr>
        <w:t>97</w:t>
      </w:r>
      <w:r w:rsidR="002378F6" w:rsidRPr="003D01C9">
        <w:rPr>
          <w:lang w:val="ru-RU"/>
        </w:rPr>
        <w:t>2,0</w:t>
      </w:r>
      <w:r w:rsidRPr="003D01C9">
        <w:rPr>
          <w:lang w:val="ru-RU"/>
        </w:rPr>
        <w:t xml:space="preserve"> тис. грн. </w:t>
      </w:r>
      <w:proofErr w:type="spellStart"/>
      <w:r w:rsidRPr="003D01C9">
        <w:rPr>
          <w:lang w:val="ru-RU"/>
        </w:rPr>
        <w:t>згідно</w:t>
      </w:r>
      <w:proofErr w:type="spellEnd"/>
      <w:r w:rsidRPr="003D01C9">
        <w:rPr>
          <w:lang w:val="ru-RU"/>
        </w:rPr>
        <w:t xml:space="preserve"> </w:t>
      </w:r>
      <w:proofErr w:type="spellStart"/>
      <w:r w:rsidRPr="003D01C9">
        <w:rPr>
          <w:lang w:val="ru-RU"/>
        </w:rPr>
        <w:t>рішення</w:t>
      </w:r>
      <w:proofErr w:type="spellEnd"/>
      <w:r w:rsidRPr="003D01C9">
        <w:rPr>
          <w:lang w:val="ru-RU"/>
        </w:rPr>
        <w:t xml:space="preserve"> </w:t>
      </w:r>
      <w:proofErr w:type="spellStart"/>
      <w:r w:rsidRPr="003D01C9">
        <w:rPr>
          <w:lang w:val="ru-RU"/>
        </w:rPr>
        <w:t>господарського</w:t>
      </w:r>
      <w:proofErr w:type="spellEnd"/>
      <w:r w:rsidRPr="003D01C9">
        <w:rPr>
          <w:lang w:val="ru-RU"/>
        </w:rPr>
        <w:t xml:space="preserve"> суду </w:t>
      </w:r>
      <w:proofErr w:type="spellStart"/>
      <w:r w:rsidRPr="003D01C9">
        <w:rPr>
          <w:lang w:val="ru-RU"/>
        </w:rPr>
        <w:t>Івано-Франківської</w:t>
      </w:r>
      <w:proofErr w:type="spellEnd"/>
      <w:r w:rsidRPr="003D01C9">
        <w:rPr>
          <w:lang w:val="ru-RU"/>
        </w:rPr>
        <w:t xml:space="preserve"> обл. </w:t>
      </w:r>
      <w:proofErr w:type="spellStart"/>
      <w:r w:rsidRPr="003D01C9">
        <w:rPr>
          <w:lang w:val="ru-RU"/>
        </w:rPr>
        <w:t>від</w:t>
      </w:r>
      <w:proofErr w:type="spellEnd"/>
      <w:r w:rsidRPr="003D01C9">
        <w:rPr>
          <w:lang w:val="ru-RU"/>
        </w:rPr>
        <w:t xml:space="preserve"> 23.01.2025 у </w:t>
      </w:r>
      <w:proofErr w:type="spellStart"/>
      <w:r w:rsidRPr="003D01C9">
        <w:rPr>
          <w:lang w:val="ru-RU"/>
        </w:rPr>
        <w:t>справі</w:t>
      </w:r>
      <w:proofErr w:type="spellEnd"/>
      <w:r w:rsidRPr="003D01C9">
        <w:rPr>
          <w:lang w:val="ru-RU"/>
        </w:rPr>
        <w:t xml:space="preserve"> №909/857/24.</w:t>
      </w:r>
      <w:r w:rsidRPr="003D01C9">
        <w:rPr>
          <w:rFonts w:eastAsia="Calibri"/>
          <w:lang w:val="ru-RU"/>
        </w:rPr>
        <w:t xml:space="preserve">  </w:t>
      </w:r>
      <w:r w:rsidRPr="003D01C9">
        <w:rPr>
          <w:rFonts w:eastAsia="Calibri"/>
        </w:rPr>
        <w:t xml:space="preserve">   </w:t>
      </w:r>
      <w:r w:rsidRPr="003D01C9">
        <w:rPr>
          <w:rFonts w:eastAsia="Calibri"/>
          <w:lang w:val="ru-RU"/>
        </w:rPr>
        <w:t xml:space="preserve"> </w:t>
      </w:r>
    </w:p>
    <w:p w:rsidR="008C6DCC" w:rsidRPr="003D01C9" w:rsidRDefault="00456EF8" w:rsidP="00456EF8">
      <w:pPr>
        <w:ind w:firstLine="284"/>
        <w:jc w:val="both"/>
      </w:pPr>
      <w:proofErr w:type="spellStart"/>
      <w:r w:rsidRPr="003D01C9">
        <w:rPr>
          <w:lang w:val="ru-RU"/>
        </w:rPr>
        <w:lastRenderedPageBreak/>
        <w:t>Відповідно</w:t>
      </w:r>
      <w:proofErr w:type="spellEnd"/>
      <w:r w:rsidRPr="003D01C9">
        <w:rPr>
          <w:lang w:val="ru-RU"/>
        </w:rPr>
        <w:t xml:space="preserve"> </w:t>
      </w:r>
      <w:r w:rsidR="008C6DCC" w:rsidRPr="003D01C9">
        <w:t>до «Програми стимулювання створення та підтримки об’єднань співвласників багатоквартирних будинків (ОСББ) в Калуській територіальній громаді на 2023-2025 роки»», яка затверджена рішенням сесії Калуської міської ради № 2019 від 30.03.2025 року проведено фінансування на суму 746,</w:t>
      </w:r>
      <w:r w:rsidR="002378F6" w:rsidRPr="003D01C9">
        <w:t>1</w:t>
      </w:r>
      <w:r w:rsidR="008C6DCC" w:rsidRPr="003D01C9">
        <w:t xml:space="preserve"> тис.</w:t>
      </w:r>
      <w:r w:rsidR="002378F6" w:rsidRPr="003D01C9">
        <w:t xml:space="preserve"> </w:t>
      </w:r>
      <w:r w:rsidR="008C6DCC" w:rsidRPr="003D01C9">
        <w:t>грн.</w:t>
      </w:r>
    </w:p>
    <w:p w:rsidR="008C6DCC" w:rsidRPr="003D01C9" w:rsidRDefault="008C6DCC" w:rsidP="008C6DCC">
      <w:pPr>
        <w:jc w:val="both"/>
      </w:pPr>
    </w:p>
    <w:p w:rsidR="00C44948" w:rsidRPr="003D01C9" w:rsidRDefault="00C44948" w:rsidP="00C44948">
      <w:pPr>
        <w:pStyle w:val="11"/>
        <w:ind w:left="0" w:firstLine="567"/>
        <w:jc w:val="center"/>
        <w:rPr>
          <w:sz w:val="28"/>
          <w:szCs w:val="28"/>
        </w:rPr>
      </w:pPr>
      <w:r w:rsidRPr="003D01C9">
        <w:rPr>
          <w:sz w:val="28"/>
          <w:szCs w:val="28"/>
        </w:rPr>
        <w:t>Інвестиційна діяльність</w:t>
      </w:r>
    </w:p>
    <w:p w:rsidR="00203250" w:rsidRPr="003D01C9" w:rsidRDefault="00203250" w:rsidP="00203250">
      <w:pPr>
        <w:pStyle w:val="11"/>
        <w:ind w:left="0"/>
        <w:jc w:val="both"/>
        <w:rPr>
          <w:lang w:eastAsia="uk-UA"/>
        </w:rPr>
      </w:pPr>
      <w:r w:rsidRPr="003D01C9">
        <w:rPr>
          <w:sz w:val="28"/>
          <w:szCs w:val="28"/>
          <w:lang w:eastAsia="uk-UA"/>
        </w:rPr>
        <w:t xml:space="preserve">         </w:t>
      </w:r>
      <w:r w:rsidRPr="003D01C9">
        <w:rPr>
          <w:lang w:eastAsia="uk-UA"/>
        </w:rPr>
        <w:t>Попри складні умови воєнного часу Калуська міська територіальна громада продовжує впевнено розвивати свій інвестиційний потенціал та демонструє стійкість економіки послідовно формуючи імідж відкритості  для інвесторів   промислового розвитку на заході України.</w:t>
      </w:r>
    </w:p>
    <w:p w:rsidR="00203250" w:rsidRPr="003D01C9" w:rsidRDefault="00203250" w:rsidP="00203250">
      <w:pPr>
        <w:shd w:val="clear" w:color="auto" w:fill="FFFFFF"/>
        <w:jc w:val="both"/>
        <w:rPr>
          <w:lang w:eastAsia="uk-UA"/>
        </w:rPr>
      </w:pPr>
      <w:r w:rsidRPr="003D01C9">
        <w:rPr>
          <w:lang w:eastAsia="uk-UA"/>
        </w:rPr>
        <w:t xml:space="preserve">         Проводилася робота по наповненню актуальною інформацією інвестиційного та бізнес-порталу </w:t>
      </w:r>
      <w:hyperlink r:id="rId9" w:tgtFrame="_blank" w:history="1">
        <w:r w:rsidRPr="003D01C9">
          <w:rPr>
            <w:lang w:eastAsia="uk-UA"/>
          </w:rPr>
          <w:t>http://investkalush.if.ua</w:t>
        </w:r>
      </w:hyperlink>
      <w:r w:rsidRPr="003D01C9">
        <w:rPr>
          <w:lang w:eastAsia="uk-UA"/>
        </w:rPr>
        <w:t xml:space="preserve">  для висвітлення інвестиційного, зовнішньоекономічного потенціалу громади </w:t>
      </w:r>
      <w:r w:rsidRPr="003D01C9">
        <w:t>(вільні земельні ділянки та приміщення</w:t>
      </w:r>
      <w:r w:rsidR="00505845" w:rsidRPr="003D01C9">
        <w:t>,</w:t>
      </w:r>
      <w:r w:rsidRPr="003D01C9">
        <w:t xml:space="preserve"> придатні для інвестування, інтерактивна карта об’єктів). </w:t>
      </w:r>
    </w:p>
    <w:p w:rsidR="00203250" w:rsidRPr="003D01C9" w:rsidRDefault="00203250" w:rsidP="00203250">
      <w:pPr>
        <w:jc w:val="both"/>
        <w:rPr>
          <w:lang w:val="ru-RU"/>
        </w:rPr>
      </w:pPr>
      <w:r w:rsidRPr="003D01C9">
        <w:t xml:space="preserve">          </w:t>
      </w:r>
      <w:r w:rsidRPr="003D01C9">
        <w:rPr>
          <w:lang w:val="ru-RU"/>
        </w:rPr>
        <w:t xml:space="preserve">У 2024 </w:t>
      </w:r>
      <w:proofErr w:type="spellStart"/>
      <w:r w:rsidRPr="003D01C9">
        <w:rPr>
          <w:lang w:val="ru-RU"/>
        </w:rPr>
        <w:t>році</w:t>
      </w:r>
      <w:proofErr w:type="spellEnd"/>
      <w:r w:rsidRPr="003D01C9">
        <w:rPr>
          <w:lang w:val="ru-RU"/>
        </w:rPr>
        <w:t xml:space="preserve"> на </w:t>
      </w:r>
      <w:proofErr w:type="spellStart"/>
      <w:r w:rsidRPr="003D01C9">
        <w:rPr>
          <w:lang w:val="ru-RU"/>
        </w:rPr>
        <w:t>території</w:t>
      </w:r>
      <w:proofErr w:type="spellEnd"/>
      <w:r w:rsidRPr="003D01C9">
        <w:rPr>
          <w:lang w:val="ru-RU"/>
        </w:rPr>
        <w:t xml:space="preserve"> </w:t>
      </w:r>
      <w:proofErr w:type="spellStart"/>
      <w:r w:rsidRPr="003D01C9">
        <w:rPr>
          <w:lang w:val="ru-RU"/>
        </w:rPr>
        <w:t>громади</w:t>
      </w:r>
      <w:proofErr w:type="spellEnd"/>
      <w:r w:rsidRPr="003D01C9">
        <w:rPr>
          <w:lang w:val="ru-RU"/>
        </w:rPr>
        <w:t xml:space="preserve"> створено </w:t>
      </w:r>
      <w:proofErr w:type="spellStart"/>
      <w:r w:rsidRPr="003D01C9">
        <w:rPr>
          <w:lang w:val="ru-RU"/>
        </w:rPr>
        <w:t>муніципальний</w:t>
      </w:r>
      <w:proofErr w:type="spellEnd"/>
      <w:r w:rsidRPr="003D01C9">
        <w:rPr>
          <w:lang w:val="ru-RU"/>
        </w:rPr>
        <w:t xml:space="preserve"> </w:t>
      </w:r>
      <w:proofErr w:type="spellStart"/>
      <w:r w:rsidRPr="003D01C9">
        <w:rPr>
          <w:lang w:val="ru-RU"/>
        </w:rPr>
        <w:t>індустріальний</w:t>
      </w:r>
      <w:proofErr w:type="spellEnd"/>
      <w:r w:rsidRPr="003D01C9">
        <w:rPr>
          <w:lang w:val="ru-RU"/>
        </w:rPr>
        <w:t xml:space="preserve"> парк «</w:t>
      </w:r>
      <w:proofErr w:type="spellStart"/>
      <w:r w:rsidRPr="003D01C9">
        <w:rPr>
          <w:lang w:val="ru-RU"/>
        </w:rPr>
        <w:t>Галіція</w:t>
      </w:r>
      <w:proofErr w:type="spellEnd"/>
      <w:r w:rsidRPr="003D01C9">
        <w:rPr>
          <w:lang w:val="ru-RU"/>
        </w:rPr>
        <w:t xml:space="preserve">» </w:t>
      </w:r>
      <w:proofErr w:type="spellStart"/>
      <w:r w:rsidRPr="003D01C9">
        <w:rPr>
          <w:lang w:val="ru-RU"/>
        </w:rPr>
        <w:t>площею</w:t>
      </w:r>
      <w:proofErr w:type="spellEnd"/>
      <w:r w:rsidRPr="003D01C9">
        <w:rPr>
          <w:lang w:val="ru-RU"/>
        </w:rPr>
        <w:t xml:space="preserve"> 19,8 га. </w:t>
      </w:r>
      <w:proofErr w:type="spellStart"/>
      <w:r w:rsidRPr="003D01C9">
        <w:rPr>
          <w:lang w:val="ru-RU"/>
        </w:rPr>
        <w:t>Організовано</w:t>
      </w:r>
      <w:proofErr w:type="spellEnd"/>
      <w:r w:rsidRPr="003D01C9">
        <w:rPr>
          <w:lang w:val="ru-RU"/>
        </w:rPr>
        <w:t xml:space="preserve"> </w:t>
      </w:r>
      <w:proofErr w:type="spellStart"/>
      <w:r w:rsidRPr="003D01C9">
        <w:rPr>
          <w:lang w:val="ru-RU"/>
        </w:rPr>
        <w:t>проведення</w:t>
      </w:r>
      <w:proofErr w:type="spellEnd"/>
      <w:r w:rsidRPr="003D01C9">
        <w:rPr>
          <w:lang w:val="ru-RU"/>
        </w:rPr>
        <w:t xml:space="preserve"> </w:t>
      </w:r>
      <w:proofErr w:type="spellStart"/>
      <w:r w:rsidRPr="003D01C9">
        <w:rPr>
          <w:lang w:val="ru-RU"/>
        </w:rPr>
        <w:t>відкритого</w:t>
      </w:r>
      <w:proofErr w:type="spellEnd"/>
      <w:r w:rsidRPr="003D01C9">
        <w:rPr>
          <w:lang w:val="ru-RU"/>
        </w:rPr>
        <w:t xml:space="preserve"> конкурсу з </w:t>
      </w:r>
      <w:proofErr w:type="spellStart"/>
      <w:r w:rsidRPr="003D01C9">
        <w:rPr>
          <w:lang w:val="ru-RU"/>
        </w:rPr>
        <w:t>вибору</w:t>
      </w:r>
      <w:proofErr w:type="spellEnd"/>
      <w:r w:rsidRPr="003D01C9">
        <w:rPr>
          <w:lang w:val="ru-RU"/>
        </w:rPr>
        <w:t xml:space="preserve"> </w:t>
      </w:r>
      <w:proofErr w:type="spellStart"/>
      <w:r w:rsidRPr="003D01C9">
        <w:rPr>
          <w:lang w:val="ru-RU"/>
        </w:rPr>
        <w:t>керуючої</w:t>
      </w:r>
      <w:proofErr w:type="spellEnd"/>
      <w:r w:rsidRPr="003D01C9">
        <w:rPr>
          <w:lang w:val="ru-RU"/>
        </w:rPr>
        <w:t xml:space="preserve"> </w:t>
      </w:r>
      <w:proofErr w:type="spellStart"/>
      <w:r w:rsidRPr="003D01C9">
        <w:rPr>
          <w:lang w:val="ru-RU"/>
        </w:rPr>
        <w:t>компанії</w:t>
      </w:r>
      <w:proofErr w:type="spellEnd"/>
      <w:r w:rsidRPr="003D01C9">
        <w:rPr>
          <w:lang w:val="ru-RU"/>
        </w:rPr>
        <w:t xml:space="preserve">, перемогу в </w:t>
      </w:r>
      <w:proofErr w:type="spellStart"/>
      <w:r w:rsidRPr="003D01C9">
        <w:rPr>
          <w:lang w:val="ru-RU"/>
        </w:rPr>
        <w:t>якому</w:t>
      </w:r>
      <w:proofErr w:type="spellEnd"/>
      <w:r w:rsidRPr="003D01C9">
        <w:rPr>
          <w:lang w:val="ru-RU"/>
        </w:rPr>
        <w:t xml:space="preserve"> </w:t>
      </w:r>
      <w:proofErr w:type="spellStart"/>
      <w:proofErr w:type="gramStart"/>
      <w:r w:rsidRPr="003D01C9">
        <w:rPr>
          <w:lang w:val="ru-RU"/>
        </w:rPr>
        <w:t>здобуло</w:t>
      </w:r>
      <w:proofErr w:type="spellEnd"/>
      <w:r w:rsidRPr="003D01C9">
        <w:rPr>
          <w:lang w:val="ru-RU"/>
        </w:rPr>
        <w:t xml:space="preserve">  -</w:t>
      </w:r>
      <w:proofErr w:type="gramEnd"/>
      <w:r w:rsidRPr="003D01C9">
        <w:rPr>
          <w:lang w:val="ru-RU"/>
        </w:rPr>
        <w:t xml:space="preserve"> </w:t>
      </w:r>
      <w:proofErr w:type="spellStart"/>
      <w:r w:rsidRPr="003D01C9">
        <w:rPr>
          <w:lang w:val="ru-RU"/>
        </w:rPr>
        <w:t>ТзОВ</w:t>
      </w:r>
      <w:proofErr w:type="spellEnd"/>
      <w:r w:rsidRPr="003D01C9">
        <w:rPr>
          <w:lang w:val="ru-RU"/>
        </w:rPr>
        <w:t xml:space="preserve"> «СІТІ ТЕХ ІНДАСТРІ». ТОВ «</w:t>
      </w:r>
      <w:proofErr w:type="spellStart"/>
      <w:r w:rsidRPr="003D01C9">
        <w:rPr>
          <w:lang w:val="ru-RU"/>
        </w:rPr>
        <w:t>Хімзавод</w:t>
      </w:r>
      <w:proofErr w:type="spellEnd"/>
      <w:r w:rsidRPr="003D01C9">
        <w:rPr>
          <w:lang w:val="ru-RU"/>
        </w:rPr>
        <w:t xml:space="preserve"> Калуш» </w:t>
      </w:r>
      <w:proofErr w:type="spellStart"/>
      <w:r w:rsidRPr="003D01C9">
        <w:rPr>
          <w:lang w:val="ru-RU"/>
        </w:rPr>
        <w:t>ініціювало</w:t>
      </w:r>
      <w:proofErr w:type="spellEnd"/>
      <w:r w:rsidRPr="003D01C9">
        <w:rPr>
          <w:lang w:val="ru-RU"/>
        </w:rPr>
        <w:t xml:space="preserve"> </w:t>
      </w:r>
      <w:proofErr w:type="spellStart"/>
      <w:proofErr w:type="gramStart"/>
      <w:r w:rsidRPr="003D01C9">
        <w:rPr>
          <w:lang w:val="ru-RU"/>
        </w:rPr>
        <w:t>створення</w:t>
      </w:r>
      <w:proofErr w:type="spellEnd"/>
      <w:r w:rsidRPr="003D01C9">
        <w:rPr>
          <w:lang w:val="ru-RU"/>
        </w:rPr>
        <w:t xml:space="preserve">  </w:t>
      </w:r>
      <w:proofErr w:type="spellStart"/>
      <w:r w:rsidRPr="003D01C9">
        <w:rPr>
          <w:lang w:val="ru-RU"/>
        </w:rPr>
        <w:t>індустріального</w:t>
      </w:r>
      <w:proofErr w:type="spellEnd"/>
      <w:proofErr w:type="gramEnd"/>
      <w:r w:rsidRPr="003D01C9">
        <w:rPr>
          <w:lang w:val="ru-RU"/>
        </w:rPr>
        <w:t xml:space="preserve"> парку «Калуш  </w:t>
      </w:r>
      <w:proofErr w:type="spellStart"/>
      <w:r w:rsidRPr="003D01C9">
        <w:rPr>
          <w:lang w:val="ru-RU"/>
        </w:rPr>
        <w:t>продакшен</w:t>
      </w:r>
      <w:proofErr w:type="spellEnd"/>
      <w:r w:rsidRPr="003D01C9">
        <w:rPr>
          <w:lang w:val="ru-RU"/>
        </w:rPr>
        <w:t xml:space="preserve">»   </w:t>
      </w:r>
      <w:proofErr w:type="spellStart"/>
      <w:r w:rsidRPr="003D01C9">
        <w:rPr>
          <w:lang w:val="ru-RU"/>
        </w:rPr>
        <w:t>площею</w:t>
      </w:r>
      <w:proofErr w:type="spellEnd"/>
      <w:r w:rsidRPr="003D01C9">
        <w:rPr>
          <w:lang w:val="ru-RU"/>
        </w:rPr>
        <w:t xml:space="preserve"> 23,8 га. З </w:t>
      </w:r>
      <w:proofErr w:type="spellStart"/>
      <w:r w:rsidRPr="003D01C9">
        <w:rPr>
          <w:lang w:val="ru-RU"/>
        </w:rPr>
        <w:t>керівниками</w:t>
      </w:r>
      <w:proofErr w:type="spellEnd"/>
      <w:r w:rsidRPr="003D01C9">
        <w:rPr>
          <w:lang w:val="ru-RU"/>
        </w:rPr>
        <w:t xml:space="preserve"> </w:t>
      </w:r>
      <w:proofErr w:type="spellStart"/>
      <w:r w:rsidRPr="003D01C9">
        <w:rPr>
          <w:lang w:val="ru-RU"/>
        </w:rPr>
        <w:t>вищезгаданих</w:t>
      </w:r>
      <w:proofErr w:type="spellEnd"/>
      <w:r w:rsidRPr="003D01C9">
        <w:rPr>
          <w:lang w:val="ru-RU"/>
        </w:rPr>
        <w:t xml:space="preserve"> </w:t>
      </w:r>
      <w:proofErr w:type="spellStart"/>
      <w:r w:rsidRPr="003D01C9">
        <w:rPr>
          <w:lang w:val="ru-RU"/>
        </w:rPr>
        <w:t>парків</w:t>
      </w:r>
      <w:proofErr w:type="spellEnd"/>
      <w:r w:rsidRPr="003D01C9">
        <w:rPr>
          <w:lang w:val="ru-RU"/>
        </w:rPr>
        <w:t xml:space="preserve"> </w:t>
      </w:r>
      <w:proofErr w:type="spellStart"/>
      <w:proofErr w:type="gramStart"/>
      <w:r w:rsidRPr="003D01C9">
        <w:rPr>
          <w:lang w:val="ru-RU"/>
        </w:rPr>
        <w:t>ведеться</w:t>
      </w:r>
      <w:proofErr w:type="spellEnd"/>
      <w:r w:rsidRPr="003D01C9">
        <w:rPr>
          <w:lang w:val="ru-RU"/>
        </w:rPr>
        <w:t xml:space="preserve">  </w:t>
      </w:r>
      <w:proofErr w:type="spellStart"/>
      <w:r w:rsidRPr="003D01C9">
        <w:rPr>
          <w:lang w:val="ru-RU"/>
        </w:rPr>
        <w:t>тісна</w:t>
      </w:r>
      <w:proofErr w:type="spellEnd"/>
      <w:proofErr w:type="gramEnd"/>
      <w:r w:rsidRPr="003D01C9">
        <w:rPr>
          <w:lang w:val="ru-RU"/>
        </w:rPr>
        <w:t xml:space="preserve"> </w:t>
      </w:r>
      <w:proofErr w:type="spellStart"/>
      <w:r w:rsidRPr="003D01C9">
        <w:rPr>
          <w:lang w:val="ru-RU"/>
        </w:rPr>
        <w:t>співпраця</w:t>
      </w:r>
      <w:proofErr w:type="spellEnd"/>
      <w:r w:rsidRPr="003D01C9">
        <w:rPr>
          <w:lang w:val="ru-RU"/>
        </w:rPr>
        <w:t xml:space="preserve"> для </w:t>
      </w:r>
      <w:proofErr w:type="spellStart"/>
      <w:r w:rsidRPr="003D01C9">
        <w:rPr>
          <w:lang w:val="ru-RU"/>
        </w:rPr>
        <w:t>залучення</w:t>
      </w:r>
      <w:proofErr w:type="spellEnd"/>
      <w:r w:rsidRPr="003D01C9">
        <w:rPr>
          <w:lang w:val="ru-RU"/>
        </w:rPr>
        <w:t xml:space="preserve"> </w:t>
      </w:r>
      <w:proofErr w:type="spellStart"/>
      <w:r w:rsidRPr="003D01C9">
        <w:rPr>
          <w:lang w:val="ru-RU"/>
        </w:rPr>
        <w:t>потенційних</w:t>
      </w:r>
      <w:proofErr w:type="spellEnd"/>
      <w:r w:rsidRPr="003D01C9">
        <w:rPr>
          <w:lang w:val="ru-RU"/>
        </w:rPr>
        <w:t xml:space="preserve"> </w:t>
      </w:r>
      <w:proofErr w:type="spellStart"/>
      <w:r w:rsidRPr="003D01C9">
        <w:rPr>
          <w:lang w:val="ru-RU"/>
        </w:rPr>
        <w:t>учасників</w:t>
      </w:r>
      <w:proofErr w:type="spellEnd"/>
      <w:r w:rsidRPr="003D01C9">
        <w:rPr>
          <w:lang w:val="ru-RU"/>
        </w:rPr>
        <w:t xml:space="preserve"> парку. </w:t>
      </w:r>
      <w:proofErr w:type="spellStart"/>
      <w:r w:rsidRPr="003D01C9">
        <w:rPr>
          <w:lang w:val="ru-RU"/>
        </w:rPr>
        <w:t>Аналогічна</w:t>
      </w:r>
      <w:proofErr w:type="spellEnd"/>
      <w:r w:rsidRPr="003D01C9">
        <w:rPr>
          <w:lang w:val="ru-RU"/>
        </w:rPr>
        <w:t xml:space="preserve"> </w:t>
      </w:r>
      <w:proofErr w:type="spellStart"/>
      <w:r w:rsidRPr="003D01C9">
        <w:rPr>
          <w:lang w:val="ru-RU"/>
        </w:rPr>
        <w:t>співпраця</w:t>
      </w:r>
      <w:proofErr w:type="spellEnd"/>
      <w:r w:rsidRPr="003D01C9">
        <w:rPr>
          <w:lang w:val="ru-RU"/>
        </w:rPr>
        <w:t xml:space="preserve"> </w:t>
      </w:r>
      <w:proofErr w:type="spellStart"/>
      <w:r w:rsidRPr="003D01C9">
        <w:rPr>
          <w:lang w:val="ru-RU"/>
        </w:rPr>
        <w:t>триває</w:t>
      </w:r>
      <w:proofErr w:type="spellEnd"/>
      <w:r w:rsidRPr="003D01C9">
        <w:rPr>
          <w:lang w:val="ru-RU"/>
        </w:rPr>
        <w:t xml:space="preserve"> з </w:t>
      </w:r>
      <w:proofErr w:type="spellStart"/>
      <w:r w:rsidRPr="003D01C9">
        <w:rPr>
          <w:lang w:val="ru-RU"/>
        </w:rPr>
        <w:t>приватним</w:t>
      </w:r>
      <w:proofErr w:type="spellEnd"/>
      <w:r w:rsidRPr="003D01C9">
        <w:rPr>
          <w:lang w:val="ru-RU"/>
        </w:rPr>
        <w:t xml:space="preserve"> </w:t>
      </w:r>
      <w:proofErr w:type="spellStart"/>
      <w:r w:rsidRPr="003D01C9">
        <w:rPr>
          <w:lang w:val="ru-RU"/>
        </w:rPr>
        <w:t>індустріальним</w:t>
      </w:r>
      <w:proofErr w:type="spellEnd"/>
      <w:r w:rsidRPr="003D01C9">
        <w:rPr>
          <w:lang w:val="ru-RU"/>
        </w:rPr>
        <w:t xml:space="preserve"> парком «Калуш </w:t>
      </w:r>
      <w:proofErr w:type="spellStart"/>
      <w:r w:rsidRPr="003D01C9">
        <w:rPr>
          <w:lang w:val="ru-RU"/>
        </w:rPr>
        <w:t>індастріал</w:t>
      </w:r>
      <w:proofErr w:type="spellEnd"/>
      <w:r w:rsidRPr="003D01C9">
        <w:rPr>
          <w:lang w:val="ru-RU"/>
        </w:rPr>
        <w:t xml:space="preserve"> </w:t>
      </w:r>
      <w:proofErr w:type="spellStart"/>
      <w:r w:rsidRPr="003D01C9">
        <w:rPr>
          <w:lang w:val="ru-RU"/>
        </w:rPr>
        <w:t>хаб</w:t>
      </w:r>
      <w:proofErr w:type="spellEnd"/>
      <w:r w:rsidRPr="003D01C9">
        <w:rPr>
          <w:lang w:val="ru-RU"/>
        </w:rPr>
        <w:t>».</w:t>
      </w:r>
    </w:p>
    <w:p w:rsidR="00203250" w:rsidRPr="003D01C9" w:rsidRDefault="00203250" w:rsidP="00203250">
      <w:pPr>
        <w:jc w:val="both"/>
      </w:pPr>
      <w:r w:rsidRPr="003D01C9">
        <w:rPr>
          <w:lang w:val="ru-RU"/>
        </w:rPr>
        <w:t xml:space="preserve">         </w:t>
      </w:r>
      <w:r w:rsidRPr="003D01C9">
        <w:t xml:space="preserve">  Продовжувалась  робота щодо  супроводу та підтримки </w:t>
      </w:r>
      <w:proofErr w:type="spellStart"/>
      <w:r w:rsidRPr="003D01C9">
        <w:t>релокованих</w:t>
      </w:r>
      <w:proofErr w:type="spellEnd"/>
      <w:r w:rsidRPr="003D01C9">
        <w:t xml:space="preserve">  і створення нових підприємств на території нашої громади:  у</w:t>
      </w:r>
      <w:r w:rsidRPr="003D01C9">
        <w:rPr>
          <w:lang w:eastAsia="uk-UA"/>
        </w:rPr>
        <w:t xml:space="preserve"> результаті понад 30  підприємств з початку війни </w:t>
      </w:r>
      <w:proofErr w:type="spellStart"/>
      <w:r w:rsidRPr="003D01C9">
        <w:rPr>
          <w:lang w:eastAsia="uk-UA"/>
        </w:rPr>
        <w:t>релокувались</w:t>
      </w:r>
      <w:proofErr w:type="spellEnd"/>
      <w:r w:rsidRPr="003D01C9">
        <w:rPr>
          <w:lang w:eastAsia="uk-UA"/>
        </w:rPr>
        <w:t xml:space="preserve"> до нашої громади, більша частина з яких вже розпочали свою виробничу діяльність.  Зокрема,  </w:t>
      </w:r>
      <w:r w:rsidRPr="003D01C9">
        <w:t>ТзОВ «</w:t>
      </w:r>
      <w:proofErr w:type="spellStart"/>
      <w:r w:rsidRPr="003D01C9">
        <w:t>Катерфел</w:t>
      </w:r>
      <w:proofErr w:type="spellEnd"/>
      <w:r w:rsidRPr="003D01C9">
        <w:t>» (30 робочих місць), яке  буде  спеціалізуватись на виробництві нетканих  текстильних виробів; приватне підприємство  «КІДДІ-КО» (70 робочих місць) виготовляє  товари для творчості; НПП «Сузір’я»  завершує підготовку до запуск</w:t>
      </w:r>
      <w:r w:rsidR="00505845" w:rsidRPr="003D01C9">
        <w:t xml:space="preserve">у   свого  вже  третього    </w:t>
      </w:r>
      <w:proofErr w:type="spellStart"/>
      <w:r w:rsidR="00505845" w:rsidRPr="003D01C9">
        <w:t>проє</w:t>
      </w:r>
      <w:r w:rsidRPr="003D01C9">
        <w:t>кту</w:t>
      </w:r>
      <w:proofErr w:type="spellEnd"/>
      <w:r w:rsidRPr="003D01C9">
        <w:t xml:space="preserve"> (80 робочих місць) з виробництва вологих кормів для домашніх тварин;  ТОВ «</w:t>
      </w:r>
      <w:proofErr w:type="spellStart"/>
      <w:r w:rsidRPr="003D01C9">
        <w:t>Lindström</w:t>
      </w:r>
      <w:proofErr w:type="spellEnd"/>
      <w:r w:rsidRPr="003D01C9">
        <w:t>», що надає послуги  по догляду за  спецодягом  та  текстилем   для  бізнесу  (25 робочих місць); ТзОВ «</w:t>
      </w:r>
      <w:proofErr w:type="spellStart"/>
      <w:r w:rsidRPr="003D01C9">
        <w:t>Лакомка</w:t>
      </w:r>
      <w:proofErr w:type="spellEnd"/>
      <w:r w:rsidRPr="003D01C9">
        <w:t xml:space="preserve">» - виробництво кондитерських виробів  (30 робочих місць); ТзОВ «МКМ </w:t>
      </w:r>
      <w:proofErr w:type="spellStart"/>
      <w:r w:rsidRPr="003D01C9">
        <w:t>Найнекс</w:t>
      </w:r>
      <w:proofErr w:type="spellEnd"/>
      <w:r w:rsidRPr="003D01C9">
        <w:t xml:space="preserve">» - виробництво фармацевтичних препаратів (20 робочих місць); </w:t>
      </w:r>
    </w:p>
    <w:p w:rsidR="00203250" w:rsidRPr="003D01C9" w:rsidRDefault="00203250" w:rsidP="00203250">
      <w:pPr>
        <w:jc w:val="both"/>
      </w:pPr>
      <w:r w:rsidRPr="003D01C9">
        <w:t xml:space="preserve">        </w:t>
      </w:r>
      <w:r w:rsidR="00456EF8" w:rsidRPr="003D01C9">
        <w:t>ТзОВ «</w:t>
      </w:r>
      <w:proofErr w:type="spellStart"/>
      <w:r w:rsidR="00456EF8" w:rsidRPr="003D01C9">
        <w:t>Акваізол</w:t>
      </w:r>
      <w:proofErr w:type="spellEnd"/>
      <w:r w:rsidR="00456EF8" w:rsidRPr="003D01C9">
        <w:t>» (70</w:t>
      </w:r>
      <w:r w:rsidRPr="003D01C9">
        <w:t xml:space="preserve"> робочих місць),  що спеціалізується на виробництві </w:t>
      </w:r>
      <w:proofErr w:type="spellStart"/>
      <w:r w:rsidRPr="003D01C9">
        <w:t>бітумно</w:t>
      </w:r>
      <w:proofErr w:type="spellEnd"/>
      <w:r w:rsidRPr="003D01C9">
        <w:t xml:space="preserve">-полімерних покрівельних матеріалів завершило будівництво  другої черги заводу. Площа підприємства становить 20 000 </w:t>
      </w:r>
      <w:proofErr w:type="spellStart"/>
      <w:r w:rsidRPr="003D01C9">
        <w:t>м.кв</w:t>
      </w:r>
      <w:proofErr w:type="spellEnd"/>
      <w:r w:rsidRPr="003D01C9">
        <w:t xml:space="preserve">. Розпочато виготовлення продукції. </w:t>
      </w:r>
    </w:p>
    <w:p w:rsidR="00203250" w:rsidRPr="003D01C9" w:rsidRDefault="00203250" w:rsidP="00203250">
      <w:pPr>
        <w:jc w:val="both"/>
        <w:rPr>
          <w:lang w:val="ru-RU"/>
        </w:rPr>
      </w:pPr>
      <w:r w:rsidRPr="003D01C9">
        <w:t xml:space="preserve">          </w:t>
      </w:r>
      <w:r w:rsidRPr="003D01C9">
        <w:rPr>
          <w:lang w:val="ru-RU"/>
        </w:rPr>
        <w:t xml:space="preserve">Проводились </w:t>
      </w:r>
      <w:proofErr w:type="spellStart"/>
      <w:r w:rsidRPr="003D01C9">
        <w:rPr>
          <w:lang w:val="ru-RU"/>
        </w:rPr>
        <w:t>підготовча</w:t>
      </w:r>
      <w:proofErr w:type="spellEnd"/>
      <w:r w:rsidRPr="003D01C9">
        <w:rPr>
          <w:lang w:val="ru-RU"/>
        </w:rPr>
        <w:t xml:space="preserve"> робота з метою </w:t>
      </w:r>
      <w:proofErr w:type="spellStart"/>
      <w:r w:rsidRPr="003D01C9">
        <w:rPr>
          <w:lang w:val="ru-RU"/>
        </w:rPr>
        <w:t>будівництва</w:t>
      </w:r>
      <w:proofErr w:type="spellEnd"/>
      <w:r w:rsidRPr="003D01C9">
        <w:rPr>
          <w:lang w:val="ru-RU"/>
        </w:rPr>
        <w:t xml:space="preserve"> </w:t>
      </w:r>
      <w:proofErr w:type="spellStart"/>
      <w:r w:rsidRPr="003D01C9">
        <w:rPr>
          <w:lang w:val="ru-RU"/>
        </w:rPr>
        <w:t>Калуського</w:t>
      </w:r>
      <w:proofErr w:type="spellEnd"/>
      <w:r w:rsidRPr="003D01C9">
        <w:rPr>
          <w:lang w:val="ru-RU"/>
        </w:rPr>
        <w:t xml:space="preserve"> </w:t>
      </w:r>
      <w:proofErr w:type="spellStart"/>
      <w:r w:rsidRPr="003D01C9">
        <w:rPr>
          <w:lang w:val="ru-RU"/>
        </w:rPr>
        <w:t>підшипникового</w:t>
      </w:r>
      <w:proofErr w:type="spellEnd"/>
      <w:r w:rsidRPr="003D01C9">
        <w:rPr>
          <w:lang w:val="ru-RU"/>
        </w:rPr>
        <w:t xml:space="preserve"> </w:t>
      </w:r>
      <w:proofErr w:type="gramStart"/>
      <w:r w:rsidRPr="003D01C9">
        <w:rPr>
          <w:lang w:val="ru-RU"/>
        </w:rPr>
        <w:t>заводу  (</w:t>
      </w:r>
      <w:proofErr w:type="gramEnd"/>
      <w:r w:rsidRPr="003D01C9">
        <w:rPr>
          <w:lang w:val="ru-RU"/>
        </w:rPr>
        <w:t xml:space="preserve">140 </w:t>
      </w:r>
      <w:proofErr w:type="spellStart"/>
      <w:r w:rsidRPr="003D01C9">
        <w:rPr>
          <w:lang w:val="ru-RU"/>
        </w:rPr>
        <w:t>робочих</w:t>
      </w:r>
      <w:proofErr w:type="spellEnd"/>
      <w:r w:rsidRPr="003D01C9">
        <w:rPr>
          <w:lang w:val="ru-RU"/>
        </w:rPr>
        <w:t xml:space="preserve"> </w:t>
      </w:r>
      <w:proofErr w:type="spellStart"/>
      <w:r w:rsidRPr="003D01C9">
        <w:rPr>
          <w:lang w:val="ru-RU"/>
        </w:rPr>
        <w:t>місць</w:t>
      </w:r>
      <w:proofErr w:type="spellEnd"/>
      <w:r w:rsidRPr="003D01C9">
        <w:rPr>
          <w:lang w:val="ru-RU"/>
        </w:rPr>
        <w:t xml:space="preserve">) </w:t>
      </w:r>
      <w:proofErr w:type="spellStart"/>
      <w:r w:rsidRPr="003D01C9">
        <w:rPr>
          <w:lang w:val="ru-RU"/>
        </w:rPr>
        <w:t>загальною</w:t>
      </w:r>
      <w:proofErr w:type="spellEnd"/>
      <w:r w:rsidRPr="003D01C9">
        <w:rPr>
          <w:lang w:val="ru-RU"/>
        </w:rPr>
        <w:t xml:space="preserve"> </w:t>
      </w:r>
      <w:proofErr w:type="spellStart"/>
      <w:r w:rsidRPr="003D01C9">
        <w:rPr>
          <w:lang w:val="ru-RU"/>
        </w:rPr>
        <w:t>площею</w:t>
      </w:r>
      <w:proofErr w:type="spellEnd"/>
      <w:r w:rsidRPr="003D01C9">
        <w:rPr>
          <w:lang w:val="ru-RU"/>
        </w:rPr>
        <w:t xml:space="preserve"> 4380 </w:t>
      </w:r>
      <w:proofErr w:type="spellStart"/>
      <w:r w:rsidRPr="003D01C9">
        <w:rPr>
          <w:lang w:val="ru-RU"/>
        </w:rPr>
        <w:t>м.кв</w:t>
      </w:r>
      <w:proofErr w:type="spellEnd"/>
      <w:r w:rsidRPr="003D01C9">
        <w:rPr>
          <w:lang w:val="ru-RU"/>
        </w:rPr>
        <w:t xml:space="preserve">, </w:t>
      </w:r>
      <w:proofErr w:type="spellStart"/>
      <w:r w:rsidRPr="003D01C9">
        <w:rPr>
          <w:lang w:val="ru-RU"/>
        </w:rPr>
        <w:t>який</w:t>
      </w:r>
      <w:proofErr w:type="spellEnd"/>
      <w:r w:rsidRPr="003D01C9">
        <w:rPr>
          <w:lang w:val="ru-RU"/>
        </w:rPr>
        <w:t xml:space="preserve"> </w:t>
      </w:r>
      <w:proofErr w:type="spellStart"/>
      <w:r w:rsidRPr="003D01C9">
        <w:rPr>
          <w:lang w:val="ru-RU"/>
        </w:rPr>
        <w:t>знаходиться</w:t>
      </w:r>
      <w:proofErr w:type="spellEnd"/>
      <w:r w:rsidRPr="003D01C9">
        <w:rPr>
          <w:lang w:val="ru-RU"/>
        </w:rPr>
        <w:t xml:space="preserve"> на </w:t>
      </w:r>
      <w:proofErr w:type="spellStart"/>
      <w:r w:rsidRPr="003D01C9">
        <w:rPr>
          <w:lang w:val="ru-RU"/>
        </w:rPr>
        <w:t>першому</w:t>
      </w:r>
      <w:proofErr w:type="spellEnd"/>
      <w:r w:rsidRPr="003D01C9">
        <w:rPr>
          <w:lang w:val="ru-RU"/>
        </w:rPr>
        <w:t xml:space="preserve"> </w:t>
      </w:r>
      <w:proofErr w:type="spellStart"/>
      <w:r w:rsidRPr="003D01C9">
        <w:rPr>
          <w:lang w:val="ru-RU"/>
        </w:rPr>
        <w:t>етапі</w:t>
      </w:r>
      <w:proofErr w:type="spellEnd"/>
      <w:r w:rsidRPr="003D01C9">
        <w:rPr>
          <w:lang w:val="ru-RU"/>
        </w:rPr>
        <w:t xml:space="preserve">   </w:t>
      </w:r>
      <w:proofErr w:type="spellStart"/>
      <w:r w:rsidRPr="003D01C9">
        <w:rPr>
          <w:lang w:val="ru-RU"/>
        </w:rPr>
        <w:t>будівництва</w:t>
      </w:r>
      <w:proofErr w:type="spellEnd"/>
      <w:r w:rsidRPr="003D01C9">
        <w:rPr>
          <w:lang w:val="ru-RU"/>
        </w:rPr>
        <w:t xml:space="preserve">. </w:t>
      </w:r>
    </w:p>
    <w:p w:rsidR="00203250" w:rsidRPr="003D01C9" w:rsidRDefault="00203250" w:rsidP="00203250">
      <w:pPr>
        <w:jc w:val="both"/>
        <w:rPr>
          <w:lang w:val="ru-RU"/>
        </w:rPr>
      </w:pPr>
      <w:r w:rsidRPr="003D01C9">
        <w:rPr>
          <w:lang w:val="ru-RU"/>
        </w:rPr>
        <w:t xml:space="preserve">         З </w:t>
      </w:r>
      <w:proofErr w:type="spellStart"/>
      <w:r w:rsidRPr="003D01C9">
        <w:rPr>
          <w:lang w:val="ru-RU"/>
        </w:rPr>
        <w:t>квітня</w:t>
      </w:r>
      <w:proofErr w:type="spellEnd"/>
      <w:r w:rsidRPr="003D01C9">
        <w:rPr>
          <w:lang w:val="ru-RU"/>
        </w:rPr>
        <w:t xml:space="preserve"> 2022 року </w:t>
      </w:r>
      <w:proofErr w:type="spellStart"/>
      <w:r w:rsidRPr="003D01C9">
        <w:rPr>
          <w:lang w:val="ru-RU"/>
        </w:rPr>
        <w:t>здійснювалась</w:t>
      </w:r>
      <w:proofErr w:type="spellEnd"/>
      <w:r w:rsidRPr="003D01C9">
        <w:rPr>
          <w:lang w:val="ru-RU"/>
        </w:rPr>
        <w:t xml:space="preserve"> робота </w:t>
      </w:r>
      <w:proofErr w:type="spellStart"/>
      <w:r w:rsidRPr="003D01C9">
        <w:rPr>
          <w:lang w:val="ru-RU"/>
        </w:rPr>
        <w:t>щодо</w:t>
      </w:r>
      <w:proofErr w:type="spellEnd"/>
      <w:r w:rsidRPr="003D01C9">
        <w:rPr>
          <w:lang w:val="ru-RU"/>
        </w:rPr>
        <w:t xml:space="preserve"> </w:t>
      </w:r>
      <w:proofErr w:type="spellStart"/>
      <w:r w:rsidRPr="003D01C9">
        <w:rPr>
          <w:lang w:val="ru-RU"/>
        </w:rPr>
        <w:t>сприяння</w:t>
      </w:r>
      <w:proofErr w:type="spellEnd"/>
      <w:r w:rsidRPr="003D01C9">
        <w:rPr>
          <w:lang w:val="ru-RU"/>
        </w:rPr>
        <w:t xml:space="preserve"> </w:t>
      </w:r>
      <w:proofErr w:type="spellStart"/>
      <w:r w:rsidRPr="003D01C9">
        <w:rPr>
          <w:lang w:val="ru-RU"/>
        </w:rPr>
        <w:t>реалізації</w:t>
      </w:r>
      <w:proofErr w:type="spellEnd"/>
      <w:r w:rsidRPr="003D01C9">
        <w:rPr>
          <w:lang w:val="ru-RU"/>
        </w:rPr>
        <w:t xml:space="preserve"> </w:t>
      </w:r>
      <w:proofErr w:type="spellStart"/>
      <w:r w:rsidRPr="003D01C9">
        <w:rPr>
          <w:lang w:val="ru-RU"/>
        </w:rPr>
        <w:t>інвестиційного</w:t>
      </w:r>
      <w:proofErr w:type="spellEnd"/>
      <w:r w:rsidRPr="003D01C9">
        <w:rPr>
          <w:lang w:val="ru-RU"/>
        </w:rPr>
        <w:t xml:space="preserve"> </w:t>
      </w:r>
      <w:proofErr w:type="spellStart"/>
      <w:r w:rsidRPr="003D01C9">
        <w:rPr>
          <w:lang w:val="ru-RU"/>
        </w:rPr>
        <w:t>проєкту</w:t>
      </w:r>
      <w:proofErr w:type="spellEnd"/>
      <w:r w:rsidRPr="003D01C9">
        <w:rPr>
          <w:lang w:val="ru-RU"/>
        </w:rPr>
        <w:t xml:space="preserve"> по </w:t>
      </w:r>
      <w:proofErr w:type="spellStart"/>
      <w:r w:rsidRPr="003D01C9">
        <w:rPr>
          <w:lang w:val="ru-RU"/>
        </w:rPr>
        <w:t>будівництву</w:t>
      </w:r>
      <w:proofErr w:type="spellEnd"/>
      <w:r w:rsidRPr="003D01C9">
        <w:rPr>
          <w:lang w:val="ru-RU"/>
        </w:rPr>
        <w:t xml:space="preserve"> </w:t>
      </w:r>
      <w:proofErr w:type="spellStart"/>
      <w:r w:rsidRPr="003D01C9">
        <w:rPr>
          <w:lang w:val="ru-RU"/>
        </w:rPr>
        <w:t>металообробного</w:t>
      </w:r>
      <w:proofErr w:type="spellEnd"/>
      <w:r w:rsidRPr="003D01C9">
        <w:rPr>
          <w:lang w:val="ru-RU"/>
        </w:rPr>
        <w:t xml:space="preserve"> </w:t>
      </w:r>
      <w:proofErr w:type="spellStart"/>
      <w:r w:rsidRPr="003D01C9">
        <w:rPr>
          <w:lang w:val="ru-RU"/>
        </w:rPr>
        <w:t>виробництва</w:t>
      </w:r>
      <w:proofErr w:type="spellEnd"/>
      <w:r w:rsidRPr="003D01C9">
        <w:rPr>
          <w:lang w:val="ru-RU"/>
        </w:rPr>
        <w:t xml:space="preserve"> (150 </w:t>
      </w:r>
      <w:proofErr w:type="spellStart"/>
      <w:r w:rsidRPr="003D01C9">
        <w:rPr>
          <w:lang w:val="ru-RU"/>
        </w:rPr>
        <w:t>робочих</w:t>
      </w:r>
      <w:proofErr w:type="spellEnd"/>
      <w:r w:rsidRPr="003D01C9">
        <w:rPr>
          <w:lang w:val="ru-RU"/>
        </w:rPr>
        <w:t xml:space="preserve"> </w:t>
      </w:r>
      <w:proofErr w:type="spellStart"/>
      <w:r w:rsidRPr="003D01C9">
        <w:rPr>
          <w:lang w:val="ru-RU"/>
        </w:rPr>
        <w:t>місць</w:t>
      </w:r>
      <w:proofErr w:type="spellEnd"/>
      <w:r w:rsidRPr="003D01C9">
        <w:rPr>
          <w:lang w:val="ru-RU"/>
        </w:rPr>
        <w:t xml:space="preserve">). </w:t>
      </w:r>
      <w:proofErr w:type="spellStart"/>
      <w:r w:rsidRPr="003D01C9">
        <w:rPr>
          <w:lang w:val="ru-RU"/>
        </w:rPr>
        <w:t>Інвестор</w:t>
      </w:r>
      <w:proofErr w:type="spellEnd"/>
      <w:r w:rsidRPr="003D01C9">
        <w:rPr>
          <w:lang w:val="ru-RU"/>
        </w:rPr>
        <w:t xml:space="preserve"> </w:t>
      </w:r>
      <w:proofErr w:type="spellStart"/>
      <w:r w:rsidRPr="003D01C9">
        <w:rPr>
          <w:lang w:val="ru-RU"/>
        </w:rPr>
        <w:t>вже</w:t>
      </w:r>
      <w:proofErr w:type="spellEnd"/>
      <w:r w:rsidRPr="003D01C9">
        <w:rPr>
          <w:lang w:val="ru-RU"/>
        </w:rPr>
        <w:t xml:space="preserve"> </w:t>
      </w:r>
      <w:proofErr w:type="spellStart"/>
      <w:r w:rsidRPr="003D01C9">
        <w:rPr>
          <w:lang w:val="ru-RU"/>
        </w:rPr>
        <w:t>викупив</w:t>
      </w:r>
      <w:proofErr w:type="spellEnd"/>
      <w:r w:rsidRPr="003D01C9">
        <w:rPr>
          <w:lang w:val="ru-RU"/>
        </w:rPr>
        <w:t xml:space="preserve"> </w:t>
      </w:r>
      <w:proofErr w:type="spellStart"/>
      <w:r w:rsidRPr="003D01C9">
        <w:rPr>
          <w:lang w:val="ru-RU"/>
        </w:rPr>
        <w:t>приміщення</w:t>
      </w:r>
      <w:proofErr w:type="spellEnd"/>
      <w:r w:rsidRPr="003D01C9">
        <w:rPr>
          <w:lang w:val="ru-RU"/>
        </w:rPr>
        <w:t xml:space="preserve"> </w:t>
      </w:r>
      <w:proofErr w:type="spellStart"/>
      <w:r w:rsidRPr="003D01C9">
        <w:rPr>
          <w:lang w:val="ru-RU"/>
        </w:rPr>
        <w:t>площею</w:t>
      </w:r>
      <w:proofErr w:type="spellEnd"/>
      <w:r w:rsidRPr="003D01C9">
        <w:rPr>
          <w:lang w:val="ru-RU"/>
        </w:rPr>
        <w:t xml:space="preserve"> </w:t>
      </w:r>
      <w:proofErr w:type="gramStart"/>
      <w:r w:rsidRPr="003D01C9">
        <w:rPr>
          <w:lang w:val="ru-RU"/>
        </w:rPr>
        <w:t>5000  кв.</w:t>
      </w:r>
      <w:proofErr w:type="gramEnd"/>
      <w:r w:rsidRPr="003D01C9">
        <w:rPr>
          <w:lang w:val="ru-RU"/>
        </w:rPr>
        <w:t xml:space="preserve"> м. </w:t>
      </w:r>
    </w:p>
    <w:p w:rsidR="00203250" w:rsidRPr="003D01C9" w:rsidRDefault="00505845" w:rsidP="00203250">
      <w:pPr>
        <w:jc w:val="both"/>
        <w:rPr>
          <w:lang w:val="ru-RU"/>
        </w:rPr>
      </w:pPr>
      <w:r w:rsidRPr="003D01C9">
        <w:rPr>
          <w:lang w:val="ru-RU"/>
        </w:rPr>
        <w:t xml:space="preserve">        </w:t>
      </w:r>
      <w:proofErr w:type="spellStart"/>
      <w:r w:rsidRPr="003D01C9">
        <w:rPr>
          <w:lang w:val="ru-RU"/>
        </w:rPr>
        <w:t>Група</w:t>
      </w:r>
      <w:proofErr w:type="spellEnd"/>
      <w:r w:rsidRPr="003D01C9">
        <w:rPr>
          <w:lang w:val="ru-RU"/>
        </w:rPr>
        <w:t xml:space="preserve"> </w:t>
      </w:r>
      <w:proofErr w:type="spellStart"/>
      <w:r w:rsidRPr="003D01C9">
        <w:rPr>
          <w:lang w:val="ru-RU"/>
        </w:rPr>
        <w:t>компаній</w:t>
      </w:r>
      <w:proofErr w:type="spellEnd"/>
      <w:r w:rsidRPr="003D01C9">
        <w:rPr>
          <w:lang w:val="ru-RU"/>
        </w:rPr>
        <w:t xml:space="preserve">, </w:t>
      </w:r>
      <w:proofErr w:type="spellStart"/>
      <w:r w:rsidRPr="003D01C9">
        <w:rPr>
          <w:lang w:val="ru-RU"/>
        </w:rPr>
        <w:t>що</w:t>
      </w:r>
      <w:proofErr w:type="spellEnd"/>
      <w:r w:rsidRPr="003D01C9">
        <w:rPr>
          <w:lang w:val="ru-RU"/>
        </w:rPr>
        <w:t xml:space="preserve"> </w:t>
      </w:r>
      <w:r w:rsidR="00203250" w:rsidRPr="003D01C9">
        <w:rPr>
          <w:lang w:val="ru-RU"/>
        </w:rPr>
        <w:t xml:space="preserve">є </w:t>
      </w:r>
      <w:proofErr w:type="spellStart"/>
      <w:r w:rsidR="00203250" w:rsidRPr="003D01C9">
        <w:rPr>
          <w:lang w:val="ru-RU"/>
        </w:rPr>
        <w:t>провідним</w:t>
      </w:r>
      <w:proofErr w:type="spellEnd"/>
      <w:r w:rsidR="00203250" w:rsidRPr="003D01C9">
        <w:rPr>
          <w:lang w:val="ru-RU"/>
        </w:rPr>
        <w:t xml:space="preserve"> </w:t>
      </w:r>
      <w:proofErr w:type="spellStart"/>
      <w:r w:rsidR="00203250" w:rsidRPr="003D01C9">
        <w:rPr>
          <w:lang w:val="ru-RU"/>
        </w:rPr>
        <w:t>виробником</w:t>
      </w:r>
      <w:proofErr w:type="spellEnd"/>
      <w:r w:rsidR="00203250" w:rsidRPr="003D01C9">
        <w:rPr>
          <w:lang w:val="ru-RU"/>
        </w:rPr>
        <w:t xml:space="preserve"> </w:t>
      </w:r>
      <w:proofErr w:type="spellStart"/>
      <w:r w:rsidR="00203250" w:rsidRPr="003D01C9">
        <w:rPr>
          <w:lang w:val="ru-RU"/>
        </w:rPr>
        <w:t>м’ясних</w:t>
      </w:r>
      <w:proofErr w:type="spellEnd"/>
      <w:r w:rsidR="00203250" w:rsidRPr="003D01C9">
        <w:rPr>
          <w:lang w:val="ru-RU"/>
        </w:rPr>
        <w:t xml:space="preserve"> та </w:t>
      </w:r>
      <w:proofErr w:type="spellStart"/>
      <w:r w:rsidR="00203250" w:rsidRPr="003D01C9">
        <w:rPr>
          <w:lang w:val="ru-RU"/>
        </w:rPr>
        <w:t>молочних</w:t>
      </w:r>
      <w:proofErr w:type="spellEnd"/>
      <w:r w:rsidR="00203250" w:rsidRPr="003D01C9">
        <w:rPr>
          <w:lang w:val="ru-RU"/>
        </w:rPr>
        <w:t xml:space="preserve"> </w:t>
      </w:r>
      <w:proofErr w:type="spellStart"/>
      <w:r w:rsidR="00203250" w:rsidRPr="003D01C9">
        <w:rPr>
          <w:lang w:val="ru-RU"/>
        </w:rPr>
        <w:t>виробів</w:t>
      </w:r>
      <w:proofErr w:type="spellEnd"/>
      <w:r w:rsidR="00203250" w:rsidRPr="003D01C9">
        <w:rPr>
          <w:lang w:val="ru-RU"/>
        </w:rPr>
        <w:t xml:space="preserve"> </w:t>
      </w:r>
      <w:proofErr w:type="gramStart"/>
      <w:r w:rsidR="00203250" w:rsidRPr="003D01C9">
        <w:rPr>
          <w:lang w:val="ru-RU"/>
        </w:rPr>
        <w:t>на ринку</w:t>
      </w:r>
      <w:proofErr w:type="gramEnd"/>
      <w:r w:rsidR="00203250" w:rsidRPr="003D01C9">
        <w:rPr>
          <w:lang w:val="ru-RU"/>
        </w:rPr>
        <w:t xml:space="preserve"> </w:t>
      </w:r>
      <w:proofErr w:type="spellStart"/>
      <w:r w:rsidR="00203250" w:rsidRPr="003D01C9">
        <w:rPr>
          <w:lang w:val="ru-RU"/>
        </w:rPr>
        <w:t>України</w:t>
      </w:r>
      <w:proofErr w:type="spellEnd"/>
      <w:r w:rsidR="00203250" w:rsidRPr="003D01C9">
        <w:rPr>
          <w:lang w:val="ru-RU"/>
        </w:rPr>
        <w:t xml:space="preserve">, з метою </w:t>
      </w:r>
      <w:proofErr w:type="spellStart"/>
      <w:r w:rsidR="00203250" w:rsidRPr="003D01C9">
        <w:rPr>
          <w:lang w:val="ru-RU"/>
        </w:rPr>
        <w:t>розширення</w:t>
      </w:r>
      <w:proofErr w:type="spellEnd"/>
      <w:r w:rsidR="00203250" w:rsidRPr="003D01C9">
        <w:rPr>
          <w:lang w:val="ru-RU"/>
        </w:rPr>
        <w:t xml:space="preserve"> </w:t>
      </w:r>
      <w:proofErr w:type="spellStart"/>
      <w:r w:rsidR="00203250" w:rsidRPr="003D01C9">
        <w:rPr>
          <w:lang w:val="ru-RU"/>
        </w:rPr>
        <w:t>придбала</w:t>
      </w:r>
      <w:proofErr w:type="spellEnd"/>
      <w:r w:rsidR="00203250" w:rsidRPr="003D01C9">
        <w:rPr>
          <w:lang w:val="ru-RU"/>
        </w:rPr>
        <w:t xml:space="preserve"> </w:t>
      </w:r>
      <w:proofErr w:type="spellStart"/>
      <w:r w:rsidR="00203250" w:rsidRPr="003D01C9">
        <w:rPr>
          <w:lang w:val="ru-RU"/>
        </w:rPr>
        <w:t>виробничі</w:t>
      </w:r>
      <w:proofErr w:type="spellEnd"/>
      <w:r w:rsidR="00203250" w:rsidRPr="003D01C9">
        <w:rPr>
          <w:lang w:val="ru-RU"/>
        </w:rPr>
        <w:t xml:space="preserve"> </w:t>
      </w:r>
      <w:proofErr w:type="spellStart"/>
      <w:r w:rsidR="00203250" w:rsidRPr="003D01C9">
        <w:rPr>
          <w:lang w:val="ru-RU"/>
        </w:rPr>
        <w:t>приміщення</w:t>
      </w:r>
      <w:proofErr w:type="spellEnd"/>
      <w:r w:rsidR="00203250" w:rsidRPr="003D01C9">
        <w:rPr>
          <w:lang w:val="ru-RU"/>
        </w:rPr>
        <w:t xml:space="preserve"> на </w:t>
      </w:r>
      <w:proofErr w:type="spellStart"/>
      <w:r w:rsidR="00203250" w:rsidRPr="003D01C9">
        <w:rPr>
          <w:lang w:val="ru-RU"/>
        </w:rPr>
        <w:t>території</w:t>
      </w:r>
      <w:proofErr w:type="spellEnd"/>
      <w:r w:rsidR="00203250" w:rsidRPr="003D01C9">
        <w:rPr>
          <w:lang w:val="ru-RU"/>
        </w:rPr>
        <w:t xml:space="preserve"> </w:t>
      </w:r>
      <w:proofErr w:type="spellStart"/>
      <w:r w:rsidR="00203250" w:rsidRPr="003D01C9">
        <w:rPr>
          <w:lang w:val="ru-RU"/>
        </w:rPr>
        <w:t>нашої</w:t>
      </w:r>
      <w:proofErr w:type="spellEnd"/>
      <w:r w:rsidR="00203250" w:rsidRPr="003D01C9">
        <w:rPr>
          <w:lang w:val="ru-RU"/>
        </w:rPr>
        <w:t xml:space="preserve"> </w:t>
      </w:r>
      <w:proofErr w:type="spellStart"/>
      <w:r w:rsidR="00203250" w:rsidRPr="003D01C9">
        <w:rPr>
          <w:lang w:val="ru-RU"/>
        </w:rPr>
        <w:t>громади</w:t>
      </w:r>
      <w:proofErr w:type="spellEnd"/>
      <w:r w:rsidR="00203250" w:rsidRPr="003D01C9">
        <w:rPr>
          <w:lang w:val="ru-RU"/>
        </w:rPr>
        <w:t xml:space="preserve"> з метою </w:t>
      </w:r>
      <w:proofErr w:type="spellStart"/>
      <w:r w:rsidR="00203250" w:rsidRPr="003D01C9">
        <w:rPr>
          <w:lang w:val="ru-RU"/>
        </w:rPr>
        <w:t>створення</w:t>
      </w:r>
      <w:proofErr w:type="spellEnd"/>
      <w:r w:rsidR="00203250" w:rsidRPr="003D01C9">
        <w:rPr>
          <w:lang w:val="ru-RU"/>
        </w:rPr>
        <w:t xml:space="preserve"> нового </w:t>
      </w:r>
      <w:proofErr w:type="spellStart"/>
      <w:r w:rsidR="00203250" w:rsidRPr="003D01C9">
        <w:rPr>
          <w:lang w:val="ru-RU"/>
        </w:rPr>
        <w:t>підприємства</w:t>
      </w:r>
      <w:proofErr w:type="spellEnd"/>
      <w:r w:rsidR="00203250" w:rsidRPr="003D01C9">
        <w:rPr>
          <w:lang w:val="ru-RU"/>
        </w:rPr>
        <w:t xml:space="preserve"> (</w:t>
      </w:r>
      <w:proofErr w:type="spellStart"/>
      <w:r w:rsidR="00203250" w:rsidRPr="003D01C9">
        <w:rPr>
          <w:lang w:val="ru-RU"/>
        </w:rPr>
        <w:t>понад</w:t>
      </w:r>
      <w:proofErr w:type="spellEnd"/>
      <w:r w:rsidR="00203250" w:rsidRPr="003D01C9">
        <w:rPr>
          <w:lang w:val="ru-RU"/>
        </w:rPr>
        <w:t xml:space="preserve"> 200 </w:t>
      </w:r>
      <w:proofErr w:type="spellStart"/>
      <w:r w:rsidR="00203250" w:rsidRPr="003D01C9">
        <w:rPr>
          <w:lang w:val="ru-RU"/>
        </w:rPr>
        <w:t>робочих</w:t>
      </w:r>
      <w:proofErr w:type="spellEnd"/>
      <w:r w:rsidR="00203250" w:rsidRPr="003D01C9">
        <w:rPr>
          <w:lang w:val="ru-RU"/>
        </w:rPr>
        <w:t xml:space="preserve"> </w:t>
      </w:r>
      <w:proofErr w:type="spellStart"/>
      <w:r w:rsidR="00203250" w:rsidRPr="003D01C9">
        <w:rPr>
          <w:lang w:val="ru-RU"/>
        </w:rPr>
        <w:t>місць</w:t>
      </w:r>
      <w:proofErr w:type="spellEnd"/>
      <w:r w:rsidR="00203250" w:rsidRPr="003D01C9">
        <w:rPr>
          <w:lang w:val="ru-RU"/>
        </w:rPr>
        <w:t xml:space="preserve">). </w:t>
      </w:r>
      <w:proofErr w:type="spellStart"/>
      <w:r w:rsidR="00203250" w:rsidRPr="003D01C9">
        <w:rPr>
          <w:lang w:val="ru-RU"/>
        </w:rPr>
        <w:t>Здійснюється</w:t>
      </w:r>
      <w:proofErr w:type="spellEnd"/>
      <w:r w:rsidR="00203250" w:rsidRPr="003D01C9">
        <w:rPr>
          <w:lang w:val="ru-RU"/>
        </w:rPr>
        <w:t xml:space="preserve"> </w:t>
      </w:r>
      <w:proofErr w:type="spellStart"/>
      <w:r w:rsidR="00203250" w:rsidRPr="003D01C9">
        <w:rPr>
          <w:lang w:val="ru-RU"/>
        </w:rPr>
        <w:t>виготовлення</w:t>
      </w:r>
      <w:proofErr w:type="spellEnd"/>
      <w:r w:rsidR="00203250" w:rsidRPr="003D01C9">
        <w:rPr>
          <w:lang w:val="ru-RU"/>
        </w:rPr>
        <w:t xml:space="preserve"> </w:t>
      </w:r>
      <w:proofErr w:type="spellStart"/>
      <w:proofErr w:type="gramStart"/>
      <w:r w:rsidR="00203250" w:rsidRPr="003D01C9">
        <w:rPr>
          <w:lang w:val="ru-RU"/>
        </w:rPr>
        <w:t>проєктної</w:t>
      </w:r>
      <w:proofErr w:type="spellEnd"/>
      <w:r w:rsidR="00203250" w:rsidRPr="003D01C9">
        <w:rPr>
          <w:lang w:val="ru-RU"/>
        </w:rPr>
        <w:t xml:space="preserve">  </w:t>
      </w:r>
      <w:proofErr w:type="spellStart"/>
      <w:r w:rsidR="00203250" w:rsidRPr="003D01C9">
        <w:rPr>
          <w:lang w:val="ru-RU"/>
        </w:rPr>
        <w:t>документації</w:t>
      </w:r>
      <w:proofErr w:type="spellEnd"/>
      <w:proofErr w:type="gramEnd"/>
      <w:r w:rsidR="00203250" w:rsidRPr="003D01C9">
        <w:rPr>
          <w:lang w:val="ru-RU"/>
        </w:rPr>
        <w:t xml:space="preserve">. </w:t>
      </w:r>
    </w:p>
    <w:p w:rsidR="00203250" w:rsidRPr="003D01C9" w:rsidRDefault="00203250" w:rsidP="00203250">
      <w:pPr>
        <w:jc w:val="both"/>
        <w:rPr>
          <w:lang w:val="ru-RU"/>
        </w:rPr>
      </w:pPr>
      <w:r w:rsidRPr="003D01C9">
        <w:rPr>
          <w:lang w:val="ru-RU"/>
        </w:rPr>
        <w:t xml:space="preserve">         </w:t>
      </w:r>
      <w:proofErr w:type="spellStart"/>
      <w:r w:rsidRPr="003D01C9">
        <w:rPr>
          <w:lang w:val="ru-RU"/>
        </w:rPr>
        <w:t>Також</w:t>
      </w:r>
      <w:proofErr w:type="spellEnd"/>
      <w:r w:rsidRPr="003D01C9">
        <w:rPr>
          <w:lang w:val="ru-RU"/>
        </w:rPr>
        <w:t xml:space="preserve">, надавалось </w:t>
      </w:r>
      <w:proofErr w:type="spellStart"/>
      <w:proofErr w:type="gramStart"/>
      <w:r w:rsidRPr="003D01C9">
        <w:rPr>
          <w:lang w:val="ru-RU"/>
        </w:rPr>
        <w:t>сприяння</w:t>
      </w:r>
      <w:proofErr w:type="spellEnd"/>
      <w:r w:rsidRPr="003D01C9">
        <w:rPr>
          <w:lang w:val="ru-RU"/>
        </w:rPr>
        <w:t xml:space="preserve">  </w:t>
      </w:r>
      <w:proofErr w:type="spellStart"/>
      <w:r w:rsidRPr="003D01C9">
        <w:rPr>
          <w:lang w:val="ru-RU"/>
        </w:rPr>
        <w:t>щодо</w:t>
      </w:r>
      <w:proofErr w:type="spellEnd"/>
      <w:proofErr w:type="gramEnd"/>
      <w:r w:rsidRPr="003D01C9">
        <w:rPr>
          <w:lang w:val="ru-RU"/>
        </w:rPr>
        <w:t xml:space="preserve"> </w:t>
      </w:r>
      <w:proofErr w:type="spellStart"/>
      <w:r w:rsidRPr="003D01C9">
        <w:rPr>
          <w:lang w:val="ru-RU"/>
        </w:rPr>
        <w:t>започаткування</w:t>
      </w:r>
      <w:proofErr w:type="spellEnd"/>
      <w:r w:rsidRPr="003D01C9">
        <w:rPr>
          <w:lang w:val="ru-RU"/>
        </w:rPr>
        <w:t xml:space="preserve"> </w:t>
      </w:r>
      <w:proofErr w:type="spellStart"/>
      <w:r w:rsidRPr="003D01C9">
        <w:rPr>
          <w:lang w:val="ru-RU"/>
        </w:rPr>
        <w:t>інших</w:t>
      </w:r>
      <w:proofErr w:type="spellEnd"/>
      <w:r w:rsidRPr="003D01C9">
        <w:rPr>
          <w:lang w:val="ru-RU"/>
        </w:rPr>
        <w:t xml:space="preserve"> </w:t>
      </w:r>
      <w:proofErr w:type="spellStart"/>
      <w:r w:rsidRPr="003D01C9">
        <w:rPr>
          <w:lang w:val="ru-RU"/>
        </w:rPr>
        <w:t>нових</w:t>
      </w:r>
      <w:proofErr w:type="spellEnd"/>
      <w:r w:rsidRPr="003D01C9">
        <w:rPr>
          <w:lang w:val="ru-RU"/>
        </w:rPr>
        <w:t xml:space="preserve"> </w:t>
      </w:r>
      <w:proofErr w:type="spellStart"/>
      <w:r w:rsidRPr="003D01C9">
        <w:rPr>
          <w:lang w:val="ru-RU"/>
        </w:rPr>
        <w:t>проєктів</w:t>
      </w:r>
      <w:proofErr w:type="spellEnd"/>
      <w:r w:rsidRPr="003D01C9">
        <w:rPr>
          <w:lang w:val="ru-RU"/>
        </w:rPr>
        <w:t xml:space="preserve"> з такими </w:t>
      </w:r>
      <w:proofErr w:type="spellStart"/>
      <w:r w:rsidRPr="003D01C9">
        <w:rPr>
          <w:lang w:val="ru-RU"/>
        </w:rPr>
        <w:t>підприємствами</w:t>
      </w:r>
      <w:proofErr w:type="spellEnd"/>
      <w:r w:rsidRPr="003D01C9">
        <w:rPr>
          <w:lang w:val="ru-RU"/>
        </w:rPr>
        <w:t xml:space="preserve">, як ТОВ «МАККОМ-ГРУП», ТОВ «СЕМАРГЛА»,   </w:t>
      </w:r>
      <w:proofErr w:type="spellStart"/>
      <w:r w:rsidRPr="003D01C9">
        <w:rPr>
          <w:lang w:val="ru-RU"/>
        </w:rPr>
        <w:t>ТзОВ</w:t>
      </w:r>
      <w:proofErr w:type="spellEnd"/>
      <w:r w:rsidRPr="003D01C9">
        <w:rPr>
          <w:lang w:val="ru-RU"/>
        </w:rPr>
        <w:t xml:space="preserve"> «ЕСТ СОЛАР» та </w:t>
      </w:r>
      <w:proofErr w:type="spellStart"/>
      <w:r w:rsidRPr="003D01C9">
        <w:rPr>
          <w:lang w:val="ru-RU"/>
        </w:rPr>
        <w:t>іншими</w:t>
      </w:r>
      <w:proofErr w:type="spellEnd"/>
      <w:r w:rsidRPr="003D01C9">
        <w:rPr>
          <w:lang w:val="ru-RU"/>
        </w:rPr>
        <w:t>.</w:t>
      </w:r>
    </w:p>
    <w:p w:rsidR="00203250" w:rsidRPr="003D01C9" w:rsidRDefault="00203250" w:rsidP="00203250">
      <w:pPr>
        <w:jc w:val="both"/>
        <w:rPr>
          <w:lang w:val="ru-RU"/>
        </w:rPr>
      </w:pPr>
      <w:r w:rsidRPr="003D01C9">
        <w:rPr>
          <w:lang w:val="ru-RU"/>
        </w:rPr>
        <w:tab/>
        <w:t xml:space="preserve">За </w:t>
      </w:r>
      <w:proofErr w:type="spellStart"/>
      <w:r w:rsidRPr="003D01C9">
        <w:rPr>
          <w:lang w:val="ru-RU"/>
        </w:rPr>
        <w:t>активне</w:t>
      </w:r>
      <w:proofErr w:type="spellEnd"/>
      <w:r w:rsidRPr="003D01C9">
        <w:rPr>
          <w:lang w:val="ru-RU"/>
        </w:rPr>
        <w:t xml:space="preserve"> </w:t>
      </w:r>
      <w:proofErr w:type="spellStart"/>
      <w:r w:rsidRPr="003D01C9">
        <w:rPr>
          <w:lang w:val="ru-RU"/>
        </w:rPr>
        <w:t>сприяння</w:t>
      </w:r>
      <w:proofErr w:type="spellEnd"/>
      <w:r w:rsidRPr="003D01C9">
        <w:rPr>
          <w:lang w:val="ru-RU"/>
        </w:rPr>
        <w:t xml:space="preserve"> </w:t>
      </w:r>
      <w:proofErr w:type="spellStart"/>
      <w:r w:rsidRPr="003D01C9">
        <w:rPr>
          <w:lang w:val="ru-RU"/>
        </w:rPr>
        <w:t>релокації</w:t>
      </w:r>
      <w:proofErr w:type="spellEnd"/>
      <w:r w:rsidRPr="003D01C9">
        <w:rPr>
          <w:lang w:val="ru-RU"/>
        </w:rPr>
        <w:t xml:space="preserve"> </w:t>
      </w:r>
      <w:proofErr w:type="spellStart"/>
      <w:r w:rsidRPr="003D01C9">
        <w:rPr>
          <w:lang w:val="ru-RU"/>
        </w:rPr>
        <w:t>бізнесу</w:t>
      </w:r>
      <w:proofErr w:type="spellEnd"/>
      <w:r w:rsidRPr="003D01C9">
        <w:rPr>
          <w:lang w:val="ru-RU"/>
        </w:rPr>
        <w:t xml:space="preserve"> і </w:t>
      </w:r>
      <w:proofErr w:type="spellStart"/>
      <w:r w:rsidRPr="003D01C9">
        <w:rPr>
          <w:lang w:val="ru-RU"/>
        </w:rPr>
        <w:t>прийняття</w:t>
      </w:r>
      <w:proofErr w:type="spellEnd"/>
      <w:r w:rsidRPr="003D01C9">
        <w:rPr>
          <w:lang w:val="ru-RU"/>
        </w:rPr>
        <w:t xml:space="preserve"> людей </w:t>
      </w:r>
      <w:proofErr w:type="spellStart"/>
      <w:r w:rsidRPr="003D01C9">
        <w:rPr>
          <w:lang w:val="ru-RU"/>
        </w:rPr>
        <w:t>із</w:t>
      </w:r>
      <w:proofErr w:type="spellEnd"/>
      <w:r w:rsidRPr="003D01C9">
        <w:rPr>
          <w:lang w:val="ru-RU"/>
        </w:rPr>
        <w:t xml:space="preserve"> </w:t>
      </w:r>
      <w:proofErr w:type="spellStart"/>
      <w:r w:rsidRPr="003D01C9">
        <w:rPr>
          <w:lang w:val="ru-RU"/>
        </w:rPr>
        <w:t>зони</w:t>
      </w:r>
      <w:proofErr w:type="spellEnd"/>
      <w:r w:rsidRPr="003D01C9">
        <w:rPr>
          <w:lang w:val="ru-RU"/>
        </w:rPr>
        <w:t xml:space="preserve"> </w:t>
      </w:r>
      <w:proofErr w:type="spellStart"/>
      <w:r w:rsidRPr="003D01C9">
        <w:rPr>
          <w:lang w:val="ru-RU"/>
        </w:rPr>
        <w:t>активних</w:t>
      </w:r>
      <w:proofErr w:type="spellEnd"/>
      <w:r w:rsidRPr="003D01C9">
        <w:rPr>
          <w:lang w:val="ru-RU"/>
        </w:rPr>
        <w:t xml:space="preserve"> </w:t>
      </w:r>
      <w:proofErr w:type="spellStart"/>
      <w:r w:rsidRPr="003D01C9">
        <w:rPr>
          <w:lang w:val="ru-RU"/>
        </w:rPr>
        <w:t>бойових</w:t>
      </w:r>
      <w:proofErr w:type="spellEnd"/>
      <w:r w:rsidRPr="003D01C9">
        <w:rPr>
          <w:lang w:val="ru-RU"/>
        </w:rPr>
        <w:t xml:space="preserve"> </w:t>
      </w:r>
      <w:proofErr w:type="spellStart"/>
      <w:r w:rsidRPr="003D01C9">
        <w:rPr>
          <w:lang w:val="ru-RU"/>
        </w:rPr>
        <w:t>дій</w:t>
      </w:r>
      <w:proofErr w:type="spellEnd"/>
      <w:r w:rsidRPr="003D01C9">
        <w:rPr>
          <w:lang w:val="ru-RU"/>
        </w:rPr>
        <w:t xml:space="preserve"> Калуш </w:t>
      </w:r>
      <w:proofErr w:type="spellStart"/>
      <w:r w:rsidRPr="003D01C9">
        <w:rPr>
          <w:lang w:val="ru-RU"/>
        </w:rPr>
        <w:t>отримав</w:t>
      </w:r>
      <w:proofErr w:type="spellEnd"/>
      <w:r w:rsidRPr="003D01C9">
        <w:rPr>
          <w:lang w:val="ru-RU"/>
        </w:rPr>
        <w:t xml:space="preserve"> </w:t>
      </w:r>
      <w:proofErr w:type="spellStart"/>
      <w:r w:rsidRPr="003D01C9">
        <w:rPr>
          <w:lang w:val="ru-RU"/>
        </w:rPr>
        <w:t>відзнаку</w:t>
      </w:r>
      <w:proofErr w:type="spellEnd"/>
      <w:r w:rsidRPr="003D01C9">
        <w:rPr>
          <w:lang w:val="ru-RU"/>
        </w:rPr>
        <w:t xml:space="preserve"> </w:t>
      </w:r>
      <w:proofErr w:type="spellStart"/>
      <w:r w:rsidRPr="003D01C9">
        <w:rPr>
          <w:lang w:val="ru-RU"/>
        </w:rPr>
        <w:t>від</w:t>
      </w:r>
      <w:proofErr w:type="spellEnd"/>
      <w:r w:rsidRPr="003D01C9">
        <w:rPr>
          <w:lang w:val="ru-RU"/>
        </w:rPr>
        <w:t xml:space="preserve"> </w:t>
      </w:r>
      <w:proofErr w:type="spellStart"/>
      <w:r w:rsidRPr="003D01C9">
        <w:rPr>
          <w:lang w:val="ru-RU"/>
        </w:rPr>
        <w:t>Асоціації</w:t>
      </w:r>
      <w:proofErr w:type="spellEnd"/>
      <w:r w:rsidRPr="003D01C9">
        <w:rPr>
          <w:lang w:val="ru-RU"/>
        </w:rPr>
        <w:t xml:space="preserve"> </w:t>
      </w:r>
      <w:proofErr w:type="spellStart"/>
      <w:r w:rsidRPr="003D01C9">
        <w:rPr>
          <w:lang w:val="ru-RU"/>
        </w:rPr>
        <w:t>міст</w:t>
      </w:r>
      <w:proofErr w:type="spellEnd"/>
      <w:r w:rsidRPr="003D01C9">
        <w:rPr>
          <w:lang w:val="ru-RU"/>
        </w:rPr>
        <w:t xml:space="preserve"> </w:t>
      </w:r>
      <w:proofErr w:type="spellStart"/>
      <w:r w:rsidRPr="003D01C9">
        <w:rPr>
          <w:lang w:val="ru-RU"/>
        </w:rPr>
        <w:t>України</w:t>
      </w:r>
      <w:proofErr w:type="spellEnd"/>
      <w:r w:rsidRPr="003D01C9">
        <w:rPr>
          <w:lang w:val="ru-RU"/>
        </w:rPr>
        <w:t xml:space="preserve">, </w:t>
      </w:r>
      <w:proofErr w:type="spellStart"/>
      <w:r w:rsidRPr="003D01C9">
        <w:rPr>
          <w:lang w:val="ru-RU"/>
        </w:rPr>
        <w:t>Всеукраїнського</w:t>
      </w:r>
      <w:proofErr w:type="spellEnd"/>
      <w:r w:rsidRPr="003D01C9">
        <w:rPr>
          <w:lang w:val="ru-RU"/>
        </w:rPr>
        <w:t xml:space="preserve"> </w:t>
      </w:r>
      <w:proofErr w:type="spellStart"/>
      <w:r w:rsidRPr="003D01C9">
        <w:rPr>
          <w:lang w:val="ru-RU"/>
        </w:rPr>
        <w:t>об'єднання</w:t>
      </w:r>
      <w:proofErr w:type="spellEnd"/>
      <w:r w:rsidRPr="003D01C9">
        <w:rPr>
          <w:lang w:val="ru-RU"/>
        </w:rPr>
        <w:t xml:space="preserve"> малого та </w:t>
      </w:r>
      <w:proofErr w:type="spellStart"/>
      <w:r w:rsidRPr="003D01C9">
        <w:rPr>
          <w:lang w:val="ru-RU"/>
        </w:rPr>
        <w:t>середнього</w:t>
      </w:r>
      <w:proofErr w:type="spellEnd"/>
      <w:r w:rsidRPr="003D01C9">
        <w:rPr>
          <w:lang w:val="ru-RU"/>
        </w:rPr>
        <w:t xml:space="preserve"> </w:t>
      </w:r>
      <w:proofErr w:type="spellStart"/>
      <w:r w:rsidRPr="003D01C9">
        <w:rPr>
          <w:lang w:val="ru-RU"/>
        </w:rPr>
        <w:t>бізнесу</w:t>
      </w:r>
      <w:proofErr w:type="spellEnd"/>
      <w:r w:rsidRPr="003D01C9">
        <w:rPr>
          <w:lang w:val="ru-RU"/>
        </w:rPr>
        <w:t xml:space="preserve"> "</w:t>
      </w:r>
      <w:proofErr w:type="spellStart"/>
      <w:r w:rsidRPr="003D01C9">
        <w:rPr>
          <w:lang w:val="ru-RU"/>
        </w:rPr>
        <w:t>Фортеця</w:t>
      </w:r>
      <w:proofErr w:type="spellEnd"/>
      <w:proofErr w:type="gramStart"/>
      <w:r w:rsidRPr="003D01C9">
        <w:rPr>
          <w:lang w:val="ru-RU"/>
        </w:rPr>
        <w:t xml:space="preserve">",   </w:t>
      </w:r>
      <w:proofErr w:type="gramEnd"/>
      <w:r w:rsidRPr="003D01C9">
        <w:rPr>
          <w:lang w:val="ru-RU"/>
        </w:rPr>
        <w:t xml:space="preserve">як </w:t>
      </w:r>
      <w:proofErr w:type="spellStart"/>
      <w:r w:rsidRPr="003D01C9">
        <w:rPr>
          <w:lang w:val="ru-RU"/>
        </w:rPr>
        <w:t>одне</w:t>
      </w:r>
      <w:proofErr w:type="spellEnd"/>
      <w:r w:rsidRPr="003D01C9">
        <w:rPr>
          <w:lang w:val="ru-RU"/>
        </w:rPr>
        <w:t xml:space="preserve"> з </w:t>
      </w:r>
      <w:proofErr w:type="spellStart"/>
      <w:r w:rsidRPr="003D01C9">
        <w:rPr>
          <w:lang w:val="ru-RU"/>
        </w:rPr>
        <w:t>найкращих</w:t>
      </w:r>
      <w:proofErr w:type="spellEnd"/>
      <w:r w:rsidRPr="003D01C9">
        <w:rPr>
          <w:lang w:val="ru-RU"/>
        </w:rPr>
        <w:t xml:space="preserve"> </w:t>
      </w:r>
      <w:proofErr w:type="spellStart"/>
      <w:r w:rsidRPr="003D01C9">
        <w:rPr>
          <w:lang w:val="ru-RU"/>
        </w:rPr>
        <w:t>міст</w:t>
      </w:r>
      <w:proofErr w:type="spellEnd"/>
      <w:r w:rsidRPr="003D01C9">
        <w:rPr>
          <w:lang w:val="ru-RU"/>
        </w:rPr>
        <w:t xml:space="preserve"> в </w:t>
      </w:r>
      <w:proofErr w:type="spellStart"/>
      <w:r w:rsidRPr="003D01C9">
        <w:rPr>
          <w:lang w:val="ru-RU"/>
        </w:rPr>
        <w:t>Україні</w:t>
      </w:r>
      <w:proofErr w:type="spellEnd"/>
      <w:r w:rsidRPr="003D01C9">
        <w:rPr>
          <w:lang w:val="ru-RU"/>
        </w:rPr>
        <w:t xml:space="preserve"> з </w:t>
      </w:r>
      <w:proofErr w:type="spellStart"/>
      <w:r w:rsidRPr="003D01C9">
        <w:rPr>
          <w:lang w:val="ru-RU"/>
        </w:rPr>
        <w:t>прийняття</w:t>
      </w:r>
      <w:proofErr w:type="spellEnd"/>
      <w:r w:rsidRPr="003D01C9">
        <w:rPr>
          <w:lang w:val="ru-RU"/>
        </w:rPr>
        <w:t xml:space="preserve"> </w:t>
      </w:r>
      <w:proofErr w:type="spellStart"/>
      <w:r w:rsidRPr="003D01C9">
        <w:rPr>
          <w:lang w:val="ru-RU"/>
        </w:rPr>
        <w:t>релокованого</w:t>
      </w:r>
      <w:proofErr w:type="spellEnd"/>
      <w:r w:rsidRPr="003D01C9">
        <w:rPr>
          <w:lang w:val="ru-RU"/>
        </w:rPr>
        <w:t xml:space="preserve"> </w:t>
      </w:r>
      <w:proofErr w:type="spellStart"/>
      <w:r w:rsidRPr="003D01C9">
        <w:rPr>
          <w:lang w:val="ru-RU"/>
        </w:rPr>
        <w:t>бізнесу</w:t>
      </w:r>
      <w:proofErr w:type="spellEnd"/>
      <w:r w:rsidRPr="003D01C9">
        <w:rPr>
          <w:lang w:val="ru-RU"/>
        </w:rPr>
        <w:t>.</w:t>
      </w:r>
      <w:r w:rsidRPr="003D01C9">
        <w:t xml:space="preserve"> </w:t>
      </w:r>
    </w:p>
    <w:p w:rsidR="00203250" w:rsidRPr="003D01C9" w:rsidRDefault="00203250" w:rsidP="00203250">
      <w:pPr>
        <w:ind w:firstLine="567"/>
        <w:jc w:val="center"/>
        <w:rPr>
          <w:sz w:val="28"/>
          <w:szCs w:val="28"/>
        </w:rPr>
      </w:pPr>
    </w:p>
    <w:p w:rsidR="00D915F4" w:rsidRPr="003D01C9" w:rsidRDefault="00D915F4" w:rsidP="00203250">
      <w:pPr>
        <w:ind w:firstLine="567"/>
        <w:jc w:val="center"/>
        <w:rPr>
          <w:sz w:val="28"/>
          <w:szCs w:val="28"/>
        </w:rPr>
      </w:pPr>
      <w:r w:rsidRPr="003D01C9">
        <w:rPr>
          <w:sz w:val="28"/>
          <w:szCs w:val="28"/>
        </w:rPr>
        <w:t>Споживчий ринок та надання послуг</w:t>
      </w:r>
    </w:p>
    <w:p w:rsidR="00FD0E16" w:rsidRPr="003D01C9" w:rsidRDefault="00FD0E16" w:rsidP="00FD0E16">
      <w:pPr>
        <w:ind w:firstLine="567"/>
        <w:jc w:val="both"/>
      </w:pPr>
      <w:r w:rsidRPr="003D01C9">
        <w:t>Сучасний споживчий ринок Калуської міської територіальної громади є достатньо насиченим товарами і послугами, з розвиненою мережею підприємств торгівлі, ресторанного господарства та побутового обслуговування населення.</w:t>
      </w:r>
    </w:p>
    <w:p w:rsidR="00FD0E16" w:rsidRPr="003D01C9" w:rsidRDefault="00FD0E16" w:rsidP="00FD0E16">
      <w:pPr>
        <w:ind w:firstLine="567"/>
        <w:jc w:val="both"/>
      </w:pPr>
      <w:r w:rsidRPr="003D01C9">
        <w:t>Останнім часом відбуваються принципові перетворення в підходах до організації торговельного процесу, змінюються форми і методи торгівлі, торговий бізнес став більш технологічним, торгові центри відповідають європейським стандартам за своїми площами, широтою асортименту, сучасними технологіями.</w:t>
      </w:r>
    </w:p>
    <w:p w:rsidR="00FD0E16" w:rsidRPr="003D01C9" w:rsidRDefault="00FD0E16" w:rsidP="00FD0E16">
      <w:pPr>
        <w:ind w:firstLine="567"/>
        <w:jc w:val="both"/>
      </w:pPr>
      <w:r w:rsidRPr="003D01C9">
        <w:rPr>
          <w:shd w:val="clear" w:color="auto" w:fill="FFFFFF"/>
        </w:rPr>
        <w:t>Станом на 01.10.2025 року</w:t>
      </w:r>
      <w:r w:rsidRPr="003D01C9">
        <w:t xml:space="preserve"> на території громади функціонувало 1069 підприємств роздрібної торгівлі</w:t>
      </w:r>
      <w:r w:rsidR="00FF78DE" w:rsidRPr="003D01C9">
        <w:t>,</w:t>
      </w:r>
      <w:r w:rsidRPr="003D01C9">
        <w:t xml:space="preserve"> в тому числі гіпермаркети «Епіцентр -К» та «JYSK», а також торгові мережі: «АТБ-маркет», «Сільпо», «Сімі», «Рукавичка», «Торба», «</w:t>
      </w:r>
      <w:proofErr w:type="spellStart"/>
      <w:r w:rsidRPr="003D01C9">
        <w:t>Дивоцін</w:t>
      </w:r>
      <w:proofErr w:type="spellEnd"/>
      <w:r w:rsidRPr="003D01C9">
        <w:t>», «</w:t>
      </w:r>
      <w:proofErr w:type="spellStart"/>
      <w:r w:rsidRPr="003D01C9">
        <w:t>Spar</w:t>
      </w:r>
      <w:proofErr w:type="spellEnd"/>
      <w:r w:rsidRPr="003D01C9">
        <w:t>», «</w:t>
      </w:r>
      <w:proofErr w:type="spellStart"/>
      <w:r w:rsidRPr="003D01C9">
        <w:t>Траш</w:t>
      </w:r>
      <w:proofErr w:type="spellEnd"/>
      <w:r w:rsidRPr="003D01C9">
        <w:t>», «</w:t>
      </w:r>
      <w:proofErr w:type="spellStart"/>
      <w:r w:rsidRPr="003D01C9">
        <w:t>Комфі</w:t>
      </w:r>
      <w:proofErr w:type="spellEnd"/>
      <w:r w:rsidRPr="003D01C9">
        <w:t xml:space="preserve">», «Фокстрот», «Терези» та 108 закладів ресторанного господарства (громадського харчування), 4 змішані ринки  (474 торгових місць), 15 авто  та газозаправних станцій, а також </w:t>
      </w:r>
      <w:r w:rsidRPr="003D01C9">
        <w:rPr>
          <w:shd w:val="clear" w:color="auto" w:fill="FFFFFF"/>
        </w:rPr>
        <w:t>446 підприємств побутовог</w:t>
      </w:r>
      <w:r w:rsidRPr="003D01C9">
        <w:t>о обслуговування населення.</w:t>
      </w:r>
    </w:p>
    <w:p w:rsidR="00FD0E16" w:rsidRPr="003D01C9" w:rsidRDefault="00FD0E16" w:rsidP="00C44948">
      <w:pPr>
        <w:jc w:val="center"/>
        <w:rPr>
          <w:sz w:val="28"/>
          <w:szCs w:val="28"/>
        </w:rPr>
      </w:pPr>
    </w:p>
    <w:p w:rsidR="00C44948" w:rsidRPr="003D01C9" w:rsidRDefault="00C44948" w:rsidP="00C44948">
      <w:pPr>
        <w:jc w:val="center"/>
        <w:rPr>
          <w:sz w:val="28"/>
          <w:szCs w:val="28"/>
        </w:rPr>
      </w:pPr>
      <w:r w:rsidRPr="003D01C9">
        <w:rPr>
          <w:sz w:val="28"/>
          <w:szCs w:val="28"/>
        </w:rPr>
        <w:t>Розвиток підприємництва та регуляторна політика</w:t>
      </w:r>
    </w:p>
    <w:p w:rsidR="004506EB" w:rsidRPr="003D01C9" w:rsidRDefault="004506EB" w:rsidP="004506EB">
      <w:pPr>
        <w:ind w:firstLine="567"/>
        <w:jc w:val="both"/>
      </w:pPr>
      <w:r w:rsidRPr="003D01C9">
        <w:rPr>
          <w:bCs/>
          <w:iCs/>
        </w:rPr>
        <w:t>Малий та середній бізнес залишається ключовим сектором економіки Калуської міської територіальної  громади, що забезпечує зайнятість населення, наповнення бюджету громади та соціально-економічний розвиток території.</w:t>
      </w:r>
    </w:p>
    <w:p w:rsidR="004506EB" w:rsidRPr="003D01C9" w:rsidRDefault="004506EB" w:rsidP="004506EB">
      <w:pPr>
        <w:ind w:firstLine="708"/>
        <w:jc w:val="both"/>
        <w:rPr>
          <w:spacing w:val="-2"/>
        </w:rPr>
      </w:pPr>
      <w:r w:rsidRPr="003D01C9">
        <w:rPr>
          <w:lang w:eastAsia="uk-UA"/>
        </w:rPr>
        <w:t xml:space="preserve">Станом на 01.07.2025 року у Калуській міській територіальній громаді налічувалось </w:t>
      </w:r>
      <w:r w:rsidRPr="003D01C9">
        <w:rPr>
          <w:spacing w:val="-2"/>
        </w:rPr>
        <w:t>1172 малих і середніх підприємств та 3887 фізичних осіб-підприємців. Станом на 01.09.2025 року від діяльності малих і середніх підприємств</w:t>
      </w:r>
      <w:r w:rsidRPr="003D01C9">
        <w:t xml:space="preserve"> </w:t>
      </w:r>
      <w:r w:rsidRPr="003D01C9">
        <w:rPr>
          <w:spacing w:val="-2"/>
        </w:rPr>
        <w:t>до бюджету громади надійшло  243402,8 тис. грн, що становить 60,6% від усіх надходжень.</w:t>
      </w:r>
    </w:p>
    <w:p w:rsidR="004506EB" w:rsidRPr="003D01C9" w:rsidRDefault="004506EB" w:rsidP="004506EB">
      <w:pPr>
        <w:ind w:firstLine="708"/>
        <w:jc w:val="both"/>
      </w:pPr>
      <w:r w:rsidRPr="003D01C9">
        <w:rPr>
          <w:spacing w:val="-2"/>
        </w:rPr>
        <w:t>З метою поліпшення підприємницького середовища</w:t>
      </w:r>
      <w:r w:rsidR="00F27B31" w:rsidRPr="003D01C9">
        <w:rPr>
          <w:spacing w:val="-2"/>
        </w:rPr>
        <w:t>,</w:t>
      </w:r>
      <w:r w:rsidRPr="003D01C9">
        <w:t xml:space="preserve"> зменшено регуляторні бар’єри для підприємницької діяльності шляхом спрощення процедур отримання підприємцями нормативно-правових документів (передусім документів дозвільного характеру) через Центр надання адміністративних послуг. </w:t>
      </w:r>
    </w:p>
    <w:p w:rsidR="004506EB" w:rsidRPr="003D01C9" w:rsidRDefault="004506EB" w:rsidP="004506EB">
      <w:pPr>
        <w:ind w:firstLine="708"/>
        <w:jc w:val="both"/>
      </w:pPr>
      <w:r w:rsidRPr="003D01C9">
        <w:t xml:space="preserve"> Відбувається залучення суб’єктів підприємництва до участі в ділових зустрічах, переговорах, конференціях, семінарах, форумах ділового партнерства:</w:t>
      </w:r>
    </w:p>
    <w:p w:rsidR="004506EB" w:rsidRPr="003D01C9" w:rsidRDefault="004506EB" w:rsidP="004506EB">
      <w:pPr>
        <w:ind w:firstLine="708"/>
        <w:jc w:val="both"/>
      </w:pPr>
      <w:r w:rsidRPr="003D01C9">
        <w:t>-бізнес-захід «</w:t>
      </w:r>
      <w:r w:rsidRPr="003D01C9">
        <w:rPr>
          <w:lang w:val="en-US"/>
        </w:rPr>
        <w:t>KALUSH</w:t>
      </w:r>
      <w:r w:rsidRPr="003D01C9">
        <w:t xml:space="preserve"> </w:t>
      </w:r>
      <w:r w:rsidRPr="003D01C9">
        <w:rPr>
          <w:lang w:val="en-US"/>
        </w:rPr>
        <w:t>EXPO</w:t>
      </w:r>
      <w:r w:rsidRPr="003D01C9">
        <w:t xml:space="preserve"> 2025-платформа для розвитку промисловості, інвестицій та економічних зав’язків Прикар</w:t>
      </w:r>
      <w:r w:rsidR="00656D05" w:rsidRPr="003D01C9">
        <w:t>паття», п</w:t>
      </w:r>
      <w:r w:rsidRPr="003D01C9">
        <w:t xml:space="preserve">ід час якої 30 спікерами обговорювалася </w:t>
      </w:r>
      <w:proofErr w:type="spellStart"/>
      <w:r w:rsidRPr="003D01C9">
        <w:t>екотрансформація</w:t>
      </w:r>
      <w:proofErr w:type="spellEnd"/>
      <w:r w:rsidRPr="003D01C9">
        <w:t>, інвестиції, ринок, праці та міжнародна співпраця;</w:t>
      </w:r>
    </w:p>
    <w:p w:rsidR="004506EB" w:rsidRPr="003D01C9" w:rsidRDefault="004506EB" w:rsidP="004506EB">
      <w:pPr>
        <w:ind w:firstLine="708"/>
        <w:jc w:val="both"/>
      </w:pPr>
      <w:r w:rsidRPr="003D01C9">
        <w:t>-трені</w:t>
      </w:r>
      <w:r w:rsidR="00DD663F" w:rsidRPr="003D01C9">
        <w:t>н</w:t>
      </w:r>
      <w:r w:rsidRPr="003D01C9">
        <w:t>г «Стратегічна сесія громади: бізнес-планування та підготовка грантових заявок»</w:t>
      </w:r>
      <w:r w:rsidR="00EA0199" w:rsidRPr="003D01C9">
        <w:t xml:space="preserve">, </w:t>
      </w:r>
      <w:r w:rsidRPr="003D01C9">
        <w:t xml:space="preserve">де обговорювалися ключові етапи стратегічного розвитку, розробка </w:t>
      </w:r>
      <w:proofErr w:type="spellStart"/>
      <w:r w:rsidRPr="003D01C9">
        <w:t>проєктної</w:t>
      </w:r>
      <w:proofErr w:type="spellEnd"/>
      <w:r w:rsidRPr="003D01C9">
        <w:t xml:space="preserve"> ідеї, формування бізнес-планів та заповнення грантової заявки;</w:t>
      </w:r>
    </w:p>
    <w:p w:rsidR="004506EB" w:rsidRPr="003D01C9" w:rsidRDefault="004506EB" w:rsidP="004506EB">
      <w:pPr>
        <w:ind w:firstLine="708"/>
        <w:jc w:val="both"/>
      </w:pPr>
      <w:r w:rsidRPr="003D01C9">
        <w:t xml:space="preserve">-воркшоп у межах </w:t>
      </w:r>
      <w:proofErr w:type="spellStart"/>
      <w:r w:rsidRPr="003D01C9">
        <w:t>проєкту</w:t>
      </w:r>
      <w:proofErr w:type="spellEnd"/>
      <w:r w:rsidRPr="003D01C9">
        <w:t xml:space="preserve"> «</w:t>
      </w:r>
      <w:r w:rsidRPr="003D01C9">
        <w:rPr>
          <w:lang w:val="en-US"/>
        </w:rPr>
        <w:t>ANEW</w:t>
      </w:r>
      <w:r w:rsidRPr="003D01C9">
        <w:t>-</w:t>
      </w:r>
      <w:r w:rsidRPr="003D01C9">
        <w:rPr>
          <w:lang w:val="en-US"/>
        </w:rPr>
        <w:t>LIFE</w:t>
      </w:r>
      <w:r w:rsidRPr="003D01C9">
        <w:t>»:обговорювалися  виклики та можливості енергетичної трансформації.</w:t>
      </w:r>
    </w:p>
    <w:p w:rsidR="004506EB" w:rsidRPr="003D01C9" w:rsidRDefault="004506EB" w:rsidP="004506EB">
      <w:pPr>
        <w:ind w:firstLine="708"/>
        <w:jc w:val="both"/>
      </w:pPr>
      <w:r w:rsidRPr="003D01C9">
        <w:t xml:space="preserve">З метою реалізації державної політики розвитку підприємництва, створення сприятливого середовища для формування та функціонування суб’єктів малого та середнього бізнесу діє Програма розвитку малого  підприємництва на 2025-2027 роки. </w:t>
      </w:r>
    </w:p>
    <w:p w:rsidR="004506EB" w:rsidRPr="003D01C9" w:rsidRDefault="004506EB" w:rsidP="004506EB">
      <w:pPr>
        <w:ind w:firstLine="708"/>
        <w:jc w:val="both"/>
        <w:rPr>
          <w:spacing w:val="-2"/>
        </w:rPr>
      </w:pPr>
      <w:r w:rsidRPr="003D01C9">
        <w:rPr>
          <w:spacing w:val="-2"/>
        </w:rPr>
        <w:t>Для налагодження конструктивного діалогу з бізнесом у Калуській міській територіальній громаді створена Рада підприємців при ви</w:t>
      </w:r>
      <w:r w:rsidR="00DD663F" w:rsidRPr="003D01C9">
        <w:rPr>
          <w:spacing w:val="-2"/>
        </w:rPr>
        <w:t>конавчому комітеті міської ради</w:t>
      </w:r>
      <w:r w:rsidRPr="003D01C9">
        <w:rPr>
          <w:spacing w:val="-2"/>
        </w:rPr>
        <w:t xml:space="preserve">  як майданчик для спілкування та співпраці між представниками бізнесу та представниками влади, а також функціонує Центр підтримки бізнесу та громадська спілка «Прикарпатський промисловий кластер».</w:t>
      </w:r>
    </w:p>
    <w:p w:rsidR="00EC5EC8" w:rsidRPr="003D01C9" w:rsidRDefault="00EC5EC8" w:rsidP="00EC5EC8">
      <w:pPr>
        <w:ind w:firstLine="567"/>
        <w:jc w:val="both"/>
      </w:pPr>
      <w:r w:rsidRPr="003D01C9">
        <w:t xml:space="preserve">Відповідно до Закону України «Про засади державної регуляторної політики у сфері господарської діяльності»  забезпечено дотримання процедури прийняття та відстеження результативності діючих регуляторних актів.  Протягом січня – вересня 2025 року проведено 3 відстеження результативності  регуляторних актів, а також підготовлено 3 </w:t>
      </w:r>
      <w:proofErr w:type="spellStart"/>
      <w:r w:rsidRPr="003D01C9">
        <w:t>проєкти</w:t>
      </w:r>
      <w:proofErr w:type="spellEnd"/>
      <w:r w:rsidRPr="003D01C9">
        <w:t xml:space="preserve"> регуляторних актів, проведен</w:t>
      </w:r>
      <w:r w:rsidR="00FF0381" w:rsidRPr="003D01C9">
        <w:t xml:space="preserve">о 3 громадських обговорення </w:t>
      </w:r>
      <w:proofErr w:type="spellStart"/>
      <w:r w:rsidR="00FF0381" w:rsidRPr="003D01C9">
        <w:t>проє</w:t>
      </w:r>
      <w:r w:rsidRPr="003D01C9">
        <w:t>ктів</w:t>
      </w:r>
      <w:proofErr w:type="spellEnd"/>
      <w:r w:rsidRPr="003D01C9">
        <w:t xml:space="preserve"> регуляторних актів  та </w:t>
      </w:r>
      <w:r w:rsidRPr="003D01C9">
        <w:lastRenderedPageBreak/>
        <w:t>прийнято 3 регуляторні акти, а саме: рішення виконавчого комітету міської ради від 27.05.2025 № 115 «Про тариф на транспортні послуги на міських автобусних маршрутах загального користування»,  рішення міської ради від 29.05.2025 № 4211 «Про встановлення   податку на нерухоме майно, відмінне від земельної ділянки», рішення міської ради від 29.05.2025 № 4246 «Про встановлення ставок та пільг зі сплати земельного податку на території Калуської міської територіальної громади».</w:t>
      </w:r>
    </w:p>
    <w:p w:rsidR="00FF62A0" w:rsidRPr="003D01C9" w:rsidRDefault="00FF62A0" w:rsidP="00FF62A0">
      <w:pPr>
        <w:pStyle w:val="af0"/>
        <w:spacing w:before="0" w:beforeAutospacing="0" w:after="0" w:afterAutospacing="0"/>
        <w:ind w:firstLine="567"/>
        <w:jc w:val="center"/>
        <w:rPr>
          <w:rStyle w:val="afff0"/>
          <w:lang w:val="uk-UA"/>
        </w:rPr>
      </w:pPr>
    </w:p>
    <w:p w:rsidR="00FF62A0" w:rsidRPr="003D01C9" w:rsidRDefault="00FF62A0" w:rsidP="00FF62A0">
      <w:pPr>
        <w:pStyle w:val="af0"/>
        <w:spacing w:before="0" w:beforeAutospacing="0" w:after="0" w:afterAutospacing="0"/>
        <w:ind w:firstLine="567"/>
        <w:jc w:val="center"/>
        <w:rPr>
          <w:b/>
          <w:bCs/>
          <w:sz w:val="28"/>
          <w:szCs w:val="28"/>
          <w:lang w:eastAsia="uk-UA"/>
        </w:rPr>
      </w:pPr>
      <w:r w:rsidRPr="003D01C9">
        <w:rPr>
          <w:rStyle w:val="afff0"/>
          <w:b w:val="0"/>
          <w:bCs w:val="0"/>
          <w:sz w:val="28"/>
          <w:szCs w:val="28"/>
        </w:rPr>
        <w:t xml:space="preserve">Грантова діяльність громади </w:t>
      </w:r>
    </w:p>
    <w:p w:rsidR="00FF62A0" w:rsidRPr="003D01C9" w:rsidRDefault="00FF62A0" w:rsidP="00FF62A0">
      <w:pPr>
        <w:pStyle w:val="af0"/>
        <w:spacing w:before="0" w:beforeAutospacing="0" w:after="0" w:afterAutospacing="0"/>
        <w:ind w:firstLine="567"/>
        <w:jc w:val="both"/>
      </w:pPr>
      <w:r w:rsidRPr="003D01C9">
        <w:t xml:space="preserve">Упродовж </w:t>
      </w:r>
      <w:r w:rsidRPr="003D01C9">
        <w:rPr>
          <w:lang w:val="uk-UA"/>
        </w:rPr>
        <w:t>9 місяців 2025 року</w:t>
      </w:r>
      <w:r w:rsidRPr="003D01C9">
        <w:t xml:space="preserve"> Калуська міська територіальна громада активно розвивала напрям грантової діяльності, спрямований на залучення міжнародних і національних ресурсів для реалізації стратегічних завдань громади у сферах енергетики, клімату, освіти, соціального розвитку, підтримки ветеранів, молоді та вразливих груп населення. Координацію процесів (пошук, заповнення та подача) забезпечувало </w:t>
      </w:r>
      <w:r w:rsidRPr="003D01C9">
        <w:rPr>
          <w:rStyle w:val="afff0"/>
          <w:b w:val="0"/>
          <w:bCs w:val="0"/>
        </w:rPr>
        <w:t>управління економічного розвитку міста Калуської міської ради</w:t>
      </w:r>
      <w:r w:rsidRPr="003D01C9">
        <w:rPr>
          <w:b/>
          <w:bCs/>
        </w:rPr>
        <w:t xml:space="preserve"> </w:t>
      </w:r>
      <w:r w:rsidRPr="003D01C9">
        <w:t>у співпраці з іншими структурними підрозділами ради, громадськими організаціями та міжнародними містами-побратимами.</w:t>
      </w:r>
    </w:p>
    <w:p w:rsidR="00FF62A0" w:rsidRPr="003D01C9" w:rsidRDefault="00FF62A0" w:rsidP="00FF62A0">
      <w:pPr>
        <w:pStyle w:val="af0"/>
        <w:spacing w:before="0" w:beforeAutospacing="0" w:after="0" w:afterAutospacing="0"/>
        <w:ind w:firstLine="567"/>
        <w:jc w:val="both"/>
      </w:pPr>
      <w:r w:rsidRPr="003D01C9">
        <w:t xml:space="preserve">За звітний період 2025 року громада </w:t>
      </w:r>
      <w:r w:rsidRPr="003D01C9">
        <w:rPr>
          <w:rStyle w:val="afff0"/>
          <w:b w:val="0"/>
          <w:bCs w:val="0"/>
        </w:rPr>
        <w:t>підготувала та подала понад 50  грантових заявок</w:t>
      </w:r>
      <w:r w:rsidRPr="003D01C9">
        <w:rPr>
          <w:b/>
          <w:bCs/>
        </w:rPr>
        <w:t>,</w:t>
      </w:r>
      <w:r w:rsidRPr="003D01C9">
        <w:t xml:space="preserve"> 16 з яких отримала підтримку. Загальний орієнтовний обсяг залучених ресурсів становить </w:t>
      </w:r>
      <w:r w:rsidRPr="003D01C9">
        <w:rPr>
          <w:rStyle w:val="afff0"/>
          <w:b w:val="0"/>
          <w:bCs w:val="0"/>
        </w:rPr>
        <w:t>понад 30 млн грн</w:t>
      </w:r>
      <w:r w:rsidRPr="003D01C9">
        <w:t>, що свідчить про високу активність Калуша у сфері залучення позабюджетних коштів.</w:t>
      </w:r>
    </w:p>
    <w:p w:rsidR="00FF62A0" w:rsidRPr="003D01C9" w:rsidRDefault="00FF62A0" w:rsidP="00FF62A0">
      <w:pPr>
        <w:pStyle w:val="af0"/>
        <w:spacing w:before="0" w:beforeAutospacing="0" w:after="0" w:afterAutospacing="0"/>
        <w:ind w:firstLine="567"/>
        <w:jc w:val="both"/>
      </w:pPr>
      <w:r w:rsidRPr="003D01C9">
        <w:t xml:space="preserve">Одним із ключових напрямів стала </w:t>
      </w:r>
      <w:r w:rsidRPr="003D01C9">
        <w:rPr>
          <w:rStyle w:val="afff0"/>
          <w:b w:val="0"/>
          <w:bCs w:val="0"/>
        </w:rPr>
        <w:t>екологічна та енергетична трансформація громади</w:t>
      </w:r>
      <w:r w:rsidRPr="003D01C9">
        <w:t xml:space="preserve">. У рамках програм </w:t>
      </w:r>
      <w:r w:rsidRPr="003D01C9">
        <w:rPr>
          <w:rStyle w:val="afff0"/>
          <w:b w:val="0"/>
          <w:bCs w:val="0"/>
        </w:rPr>
        <w:t>LIFE Європейської комісії</w:t>
      </w:r>
      <w:r w:rsidRPr="003D01C9">
        <w:t xml:space="preserve"> подано дві </w:t>
      </w:r>
      <w:proofErr w:type="spellStart"/>
      <w:r w:rsidRPr="003D01C9">
        <w:t>проєктні</w:t>
      </w:r>
      <w:proofErr w:type="spellEnd"/>
      <w:r w:rsidRPr="003D01C9">
        <w:t xml:space="preserve"> заявки:</w:t>
      </w:r>
    </w:p>
    <w:p w:rsidR="00FF62A0" w:rsidRPr="003D01C9" w:rsidRDefault="00FF62A0" w:rsidP="00BE3030">
      <w:pPr>
        <w:pStyle w:val="af0"/>
        <w:numPr>
          <w:ilvl w:val="0"/>
          <w:numId w:val="75"/>
        </w:numPr>
        <w:spacing w:before="0" w:beforeAutospacing="0" w:after="0" w:afterAutospacing="0"/>
        <w:ind w:firstLine="567"/>
        <w:jc w:val="both"/>
      </w:pPr>
      <w:r w:rsidRPr="003D01C9">
        <w:rPr>
          <w:rStyle w:val="afff0"/>
          <w:b w:val="0"/>
          <w:bCs w:val="0"/>
        </w:rPr>
        <w:t>ANEW-LIFE</w:t>
      </w:r>
      <w:r w:rsidRPr="003D01C9">
        <w:t>, що передбачає розробку фінансових інструментів для енергетичних і кліматичних рішень із бюджетом громади 53,5 тис. євро;</w:t>
      </w:r>
    </w:p>
    <w:p w:rsidR="00FF62A0" w:rsidRPr="003D01C9" w:rsidRDefault="00FF62A0" w:rsidP="00BE3030">
      <w:pPr>
        <w:pStyle w:val="af0"/>
        <w:numPr>
          <w:ilvl w:val="0"/>
          <w:numId w:val="75"/>
        </w:numPr>
        <w:spacing w:before="0" w:beforeAutospacing="0" w:after="0" w:afterAutospacing="0"/>
        <w:ind w:firstLine="567"/>
        <w:jc w:val="both"/>
      </w:pPr>
      <w:r w:rsidRPr="003D01C9">
        <w:rPr>
          <w:rStyle w:val="afff0"/>
          <w:b w:val="0"/>
          <w:bCs w:val="0"/>
        </w:rPr>
        <w:t>OUR YOUR SECAP-LIFE</w:t>
      </w:r>
      <w:r w:rsidRPr="003D01C9">
        <w:rPr>
          <w:b/>
          <w:bCs/>
        </w:rPr>
        <w:t>,</w:t>
      </w:r>
      <w:r w:rsidRPr="003D01C9">
        <w:t xml:space="preserve"> який спрямований на оновлення Плану дій зі сталої енергетики та клімату (SECAP) із досягненням кліматичної нейтральності до 2050 року.</w:t>
      </w:r>
    </w:p>
    <w:p w:rsidR="00FF62A0" w:rsidRPr="003D01C9" w:rsidRDefault="00FF62A0" w:rsidP="00FF62A0">
      <w:pPr>
        <w:pStyle w:val="af0"/>
        <w:spacing w:before="0" w:beforeAutospacing="0" w:after="0" w:afterAutospacing="0"/>
        <w:ind w:firstLine="567"/>
        <w:jc w:val="both"/>
      </w:pPr>
      <w:r w:rsidRPr="003D01C9">
        <w:t xml:space="preserve">Також, громада приєдналася до ініціативи </w:t>
      </w:r>
      <w:r w:rsidRPr="003D01C9">
        <w:rPr>
          <w:rStyle w:val="afff0"/>
          <w:b w:val="0"/>
          <w:bCs w:val="0"/>
        </w:rPr>
        <w:t>SUN4Ukraine</w:t>
      </w:r>
      <w:r w:rsidRPr="003D01C9">
        <w:rPr>
          <w:b/>
          <w:bCs/>
        </w:rPr>
        <w:t>,</w:t>
      </w:r>
      <w:r w:rsidRPr="003D01C9">
        <w:t xml:space="preserve"> яка допомагає українським містам узгоджувати свої плани відновлення з кліматичними цілями ЄС, і готує участь у програмі</w:t>
      </w:r>
      <w:r w:rsidRPr="003D01C9">
        <w:rPr>
          <w:b/>
          <w:bCs/>
        </w:rPr>
        <w:t xml:space="preserve"> </w:t>
      </w:r>
      <w:r w:rsidRPr="003D01C9">
        <w:rPr>
          <w:rStyle w:val="afff0"/>
          <w:b w:val="0"/>
          <w:bCs w:val="0"/>
        </w:rPr>
        <w:t>Європейська енергетична відзнака (EEV)</w:t>
      </w:r>
      <w:r w:rsidRPr="003D01C9">
        <w:t>, що забезпечить консультативну, технічну та фінансову підтримку в розвитку місцевої енергетичної політики.</w:t>
      </w:r>
    </w:p>
    <w:p w:rsidR="00FF62A0" w:rsidRPr="003D01C9" w:rsidRDefault="00FF62A0" w:rsidP="00FF62A0">
      <w:pPr>
        <w:pStyle w:val="af0"/>
        <w:spacing w:before="0" w:beforeAutospacing="0" w:after="0" w:afterAutospacing="0"/>
        <w:ind w:firstLine="567"/>
        <w:jc w:val="both"/>
      </w:pPr>
      <w:r w:rsidRPr="003D01C9">
        <w:t xml:space="preserve">У межах партнерства з </w:t>
      </w:r>
      <w:proofErr w:type="spellStart"/>
      <w:r w:rsidRPr="003D01C9">
        <w:rPr>
          <w:rStyle w:val="afff0"/>
          <w:b w:val="0"/>
          <w:bCs w:val="0"/>
        </w:rPr>
        <w:t>International</w:t>
      </w:r>
      <w:proofErr w:type="spellEnd"/>
      <w:r w:rsidRPr="003D01C9">
        <w:rPr>
          <w:rStyle w:val="afff0"/>
          <w:b w:val="0"/>
          <w:bCs w:val="0"/>
        </w:rPr>
        <w:t xml:space="preserve"> </w:t>
      </w:r>
      <w:proofErr w:type="spellStart"/>
      <w:r w:rsidRPr="003D01C9">
        <w:rPr>
          <w:rStyle w:val="afff0"/>
          <w:b w:val="0"/>
          <w:bCs w:val="0"/>
        </w:rPr>
        <w:t>Center</w:t>
      </w:r>
      <w:proofErr w:type="spellEnd"/>
      <w:r w:rsidRPr="003D01C9">
        <w:rPr>
          <w:rStyle w:val="afff0"/>
          <w:b w:val="0"/>
          <w:bCs w:val="0"/>
        </w:rPr>
        <w:t xml:space="preserve"> </w:t>
      </w:r>
      <w:proofErr w:type="spellStart"/>
      <w:r w:rsidRPr="003D01C9">
        <w:rPr>
          <w:rStyle w:val="afff0"/>
          <w:b w:val="0"/>
          <w:bCs w:val="0"/>
        </w:rPr>
        <w:t>for</w:t>
      </w:r>
      <w:proofErr w:type="spellEnd"/>
      <w:r w:rsidRPr="003D01C9">
        <w:rPr>
          <w:rStyle w:val="afff0"/>
          <w:b w:val="0"/>
          <w:bCs w:val="0"/>
        </w:rPr>
        <w:t xml:space="preserve"> </w:t>
      </w:r>
      <w:proofErr w:type="spellStart"/>
      <w:r w:rsidRPr="003D01C9">
        <w:rPr>
          <w:rStyle w:val="afff0"/>
          <w:b w:val="0"/>
          <w:bCs w:val="0"/>
        </w:rPr>
        <w:t>Local</w:t>
      </w:r>
      <w:proofErr w:type="spellEnd"/>
      <w:r w:rsidRPr="003D01C9">
        <w:rPr>
          <w:rStyle w:val="afff0"/>
          <w:b w:val="0"/>
          <w:bCs w:val="0"/>
        </w:rPr>
        <w:t xml:space="preserve"> </w:t>
      </w:r>
      <w:proofErr w:type="spellStart"/>
      <w:r w:rsidRPr="003D01C9">
        <w:rPr>
          <w:rStyle w:val="afff0"/>
          <w:b w:val="0"/>
          <w:bCs w:val="0"/>
        </w:rPr>
        <w:t>Democracy</w:t>
      </w:r>
      <w:proofErr w:type="spellEnd"/>
      <w:r w:rsidRPr="003D01C9">
        <w:rPr>
          <w:rStyle w:val="afff0"/>
          <w:b w:val="0"/>
          <w:bCs w:val="0"/>
        </w:rPr>
        <w:t xml:space="preserve"> (ICLD)</w:t>
      </w:r>
      <w:r w:rsidRPr="003D01C9">
        <w:t xml:space="preserve"> триває реалізація двох </w:t>
      </w:r>
      <w:proofErr w:type="spellStart"/>
      <w:r w:rsidRPr="003D01C9">
        <w:t>проєктів</w:t>
      </w:r>
      <w:proofErr w:type="spellEnd"/>
      <w:r w:rsidRPr="003D01C9">
        <w:t xml:space="preserve"> </w:t>
      </w:r>
      <w:r w:rsidRPr="003D01C9">
        <w:rPr>
          <w:b/>
          <w:bCs/>
        </w:rPr>
        <w:t>«</w:t>
      </w:r>
      <w:r w:rsidRPr="003D01C9">
        <w:rPr>
          <w:rStyle w:val="afff0"/>
          <w:b w:val="0"/>
          <w:bCs w:val="0"/>
        </w:rPr>
        <w:t>Посилення стійкості демократії</w:t>
      </w:r>
      <w:r w:rsidRPr="003D01C9">
        <w:rPr>
          <w:b/>
          <w:bCs/>
        </w:rPr>
        <w:t>»</w:t>
      </w:r>
      <w:r w:rsidRPr="003D01C9">
        <w:t xml:space="preserve">, загальним бюджетом понад </w:t>
      </w:r>
      <w:r w:rsidRPr="003D01C9">
        <w:rPr>
          <w:rStyle w:val="afff0"/>
          <w:b w:val="0"/>
          <w:bCs w:val="0"/>
        </w:rPr>
        <w:t>2,5 млн грн</w:t>
      </w:r>
      <w:r w:rsidRPr="003D01C9">
        <w:t xml:space="preserve">, які сприяють зміцненню міжмуніципальної співпраці з містом </w:t>
      </w:r>
      <w:proofErr w:type="spellStart"/>
      <w:r w:rsidRPr="003D01C9">
        <w:t>Векше</w:t>
      </w:r>
      <w:proofErr w:type="spellEnd"/>
      <w:r w:rsidRPr="003D01C9">
        <w:t xml:space="preserve"> (Швеція) та розвитку молодіжного лідерства через «Школу демократії».</w:t>
      </w:r>
    </w:p>
    <w:p w:rsidR="00FF62A0" w:rsidRPr="003D01C9" w:rsidRDefault="00FF62A0" w:rsidP="00FF62A0">
      <w:pPr>
        <w:pStyle w:val="af0"/>
        <w:spacing w:before="0" w:beforeAutospacing="0" w:after="0" w:afterAutospacing="0"/>
        <w:ind w:firstLine="567"/>
        <w:jc w:val="both"/>
      </w:pPr>
      <w:r w:rsidRPr="003D01C9">
        <w:t xml:space="preserve">Важливим досягненням стало також партнерство у рамках програми </w:t>
      </w:r>
      <w:proofErr w:type="spellStart"/>
      <w:r w:rsidRPr="003D01C9">
        <w:rPr>
          <w:rStyle w:val="afff0"/>
          <w:b w:val="0"/>
          <w:bCs w:val="0"/>
        </w:rPr>
        <w:t>Interreg</w:t>
      </w:r>
      <w:proofErr w:type="spellEnd"/>
      <w:r w:rsidRPr="003D01C9">
        <w:rPr>
          <w:rStyle w:val="afff0"/>
          <w:b w:val="0"/>
          <w:bCs w:val="0"/>
        </w:rPr>
        <w:t xml:space="preserve"> NEXT Румунія–Україна</w:t>
      </w:r>
      <w:r w:rsidRPr="003D01C9">
        <w:rPr>
          <w:b/>
          <w:bCs/>
        </w:rPr>
        <w:t xml:space="preserve">. </w:t>
      </w:r>
      <w:proofErr w:type="spellStart"/>
      <w:r w:rsidRPr="003D01C9">
        <w:t>Проєкт</w:t>
      </w:r>
      <w:proofErr w:type="spellEnd"/>
      <w:r w:rsidRPr="003D01C9">
        <w:rPr>
          <w:b/>
          <w:bCs/>
        </w:rPr>
        <w:t xml:space="preserve"> </w:t>
      </w:r>
      <w:r w:rsidRPr="003D01C9">
        <w:rPr>
          <w:rStyle w:val="afff0"/>
          <w:b w:val="0"/>
          <w:bCs w:val="0"/>
        </w:rPr>
        <w:t xml:space="preserve">«Інтерактивна освіта – об’єднання учнів і подолання кордонів між </w:t>
      </w:r>
      <w:proofErr w:type="spellStart"/>
      <w:r w:rsidRPr="003D01C9">
        <w:rPr>
          <w:rStyle w:val="afff0"/>
          <w:b w:val="0"/>
          <w:bCs w:val="0"/>
        </w:rPr>
        <w:t>Калушем</w:t>
      </w:r>
      <w:proofErr w:type="spellEnd"/>
      <w:r w:rsidRPr="003D01C9">
        <w:rPr>
          <w:rStyle w:val="afff0"/>
          <w:b w:val="0"/>
          <w:bCs w:val="0"/>
        </w:rPr>
        <w:t xml:space="preserve"> та </w:t>
      </w:r>
      <w:proofErr w:type="spellStart"/>
      <w:r w:rsidRPr="003D01C9">
        <w:rPr>
          <w:rStyle w:val="afff0"/>
          <w:b w:val="0"/>
          <w:bCs w:val="0"/>
        </w:rPr>
        <w:t>Сеїні</w:t>
      </w:r>
      <w:proofErr w:type="spellEnd"/>
      <w:r w:rsidRPr="003D01C9">
        <w:rPr>
          <w:rStyle w:val="afff0"/>
          <w:b w:val="0"/>
          <w:bCs w:val="0"/>
        </w:rPr>
        <w:t>»</w:t>
      </w:r>
      <w:r w:rsidRPr="003D01C9">
        <w:rPr>
          <w:rStyle w:val="afff0"/>
        </w:rPr>
        <w:t xml:space="preserve"> </w:t>
      </w:r>
      <w:r w:rsidRPr="003D01C9">
        <w:t xml:space="preserve">передбачає інвестиції у розмірі </w:t>
      </w:r>
      <w:r w:rsidRPr="003D01C9">
        <w:rPr>
          <w:rStyle w:val="afff0"/>
          <w:b w:val="0"/>
          <w:bCs w:val="0"/>
        </w:rPr>
        <w:t>0,45 млн євро</w:t>
      </w:r>
      <w:r w:rsidRPr="003D01C9">
        <w:t xml:space="preserve"> на покращення спортивної інфраструктури в освітніх закладах нашої громади.</w:t>
      </w:r>
    </w:p>
    <w:p w:rsidR="00FF62A0" w:rsidRPr="003D01C9" w:rsidRDefault="00FF62A0" w:rsidP="00FF62A0">
      <w:pPr>
        <w:pStyle w:val="af0"/>
        <w:spacing w:before="0" w:beforeAutospacing="0" w:after="0" w:afterAutospacing="0"/>
        <w:ind w:firstLine="567"/>
        <w:jc w:val="both"/>
      </w:pPr>
      <w:r w:rsidRPr="003D01C9">
        <w:t xml:space="preserve">У соціальній сфері громада взяла участь у кількох важливих ініціативах. </w:t>
      </w:r>
      <w:proofErr w:type="spellStart"/>
      <w:r w:rsidRPr="003D01C9">
        <w:t>Проєкт</w:t>
      </w:r>
      <w:proofErr w:type="spellEnd"/>
      <w:r w:rsidRPr="003D01C9">
        <w:t xml:space="preserve"> </w:t>
      </w:r>
      <w:r w:rsidRPr="003D01C9">
        <w:rPr>
          <w:rStyle w:val="afff0"/>
          <w:b w:val="0"/>
          <w:bCs w:val="0"/>
        </w:rPr>
        <w:t>«Коло сили»</w:t>
      </w:r>
      <w:r w:rsidRPr="003D01C9">
        <w:t xml:space="preserve"> (МБФ «Коло Світла») дозволить запровадити </w:t>
      </w:r>
      <w:proofErr w:type="spellStart"/>
      <w:r w:rsidRPr="003D01C9">
        <w:t>психоедукаційну</w:t>
      </w:r>
      <w:proofErr w:type="spellEnd"/>
      <w:r w:rsidRPr="003D01C9">
        <w:t xml:space="preserve"> програму для сімей з дітьми, що пережили наслідки війни. Заявки подано також до </w:t>
      </w:r>
      <w:proofErr w:type="spellStart"/>
      <w:r w:rsidRPr="003D01C9">
        <w:t>проєктів</w:t>
      </w:r>
      <w:proofErr w:type="spellEnd"/>
      <w:r w:rsidRPr="003D01C9">
        <w:t xml:space="preserve"> </w:t>
      </w:r>
      <w:r w:rsidRPr="003D01C9">
        <w:rPr>
          <w:rStyle w:val="afff0"/>
          <w:b w:val="0"/>
          <w:bCs w:val="0"/>
        </w:rPr>
        <w:t>«Віднова»</w:t>
      </w:r>
      <w:r w:rsidRPr="003D01C9">
        <w:rPr>
          <w:b/>
          <w:bCs/>
        </w:rPr>
        <w:t>,</w:t>
      </w:r>
      <w:r w:rsidRPr="003D01C9">
        <w:t xml:space="preserve"> </w:t>
      </w:r>
      <w:r w:rsidRPr="003D01C9">
        <w:rPr>
          <w:rStyle w:val="afff0"/>
          <w:b w:val="0"/>
          <w:bCs w:val="0"/>
        </w:rPr>
        <w:t>«</w:t>
      </w:r>
      <w:proofErr w:type="spellStart"/>
      <w:r w:rsidRPr="003D01C9">
        <w:rPr>
          <w:rStyle w:val="afff0"/>
          <w:b w:val="0"/>
          <w:bCs w:val="0"/>
        </w:rPr>
        <w:t>Relief</w:t>
      </w:r>
      <w:proofErr w:type="spellEnd"/>
      <w:r w:rsidRPr="003D01C9">
        <w:rPr>
          <w:rStyle w:val="afff0"/>
          <w:b w:val="0"/>
          <w:bCs w:val="0"/>
        </w:rPr>
        <w:t xml:space="preserve"> Project»</w:t>
      </w:r>
      <w:r w:rsidRPr="003D01C9">
        <w:t xml:space="preserve">, програми </w:t>
      </w:r>
      <w:r w:rsidRPr="003D01C9">
        <w:rPr>
          <w:rStyle w:val="afff0"/>
          <w:b w:val="0"/>
          <w:bCs w:val="0"/>
        </w:rPr>
        <w:t>МОМ</w:t>
      </w:r>
      <w:r w:rsidRPr="003D01C9">
        <w:t xml:space="preserve"> з підтримки ветеранів, а також </w:t>
      </w:r>
      <w:proofErr w:type="spellStart"/>
      <w:r w:rsidRPr="003D01C9">
        <w:rPr>
          <w:rStyle w:val="afff0"/>
          <w:b w:val="0"/>
          <w:bCs w:val="0"/>
        </w:rPr>
        <w:t>Polaris</w:t>
      </w:r>
      <w:proofErr w:type="spellEnd"/>
      <w:r w:rsidRPr="003D01C9">
        <w:t xml:space="preserve"> щодо інтеграції ветеранської політики в діяльність муніципалітету.</w:t>
      </w:r>
    </w:p>
    <w:p w:rsidR="00FF62A0" w:rsidRPr="003D01C9" w:rsidRDefault="00FF62A0" w:rsidP="00FF62A0">
      <w:pPr>
        <w:pStyle w:val="af0"/>
        <w:spacing w:before="0" w:beforeAutospacing="0" w:after="0" w:afterAutospacing="0"/>
        <w:ind w:firstLine="567"/>
        <w:jc w:val="both"/>
      </w:pPr>
      <w:r w:rsidRPr="003D01C9">
        <w:t xml:space="preserve">Важливою заслугою громади є участь у державній програмі «Відновлення України ІІІ» із </w:t>
      </w:r>
      <w:proofErr w:type="spellStart"/>
      <w:r w:rsidRPr="003D01C9">
        <w:t>проєктом</w:t>
      </w:r>
      <w:proofErr w:type="spellEnd"/>
      <w:r w:rsidRPr="003D01C9">
        <w:t xml:space="preserve"> вартістю 9,6 млн грн, який передбачає нове будівництво мережі централізованої господарсько-побутової каналізації на вулицях Фабрична, Вітовського, </w:t>
      </w:r>
      <w:proofErr w:type="spellStart"/>
      <w:r w:rsidRPr="003D01C9">
        <w:t>Чорновола</w:t>
      </w:r>
      <w:proofErr w:type="spellEnd"/>
      <w:r w:rsidRPr="003D01C9">
        <w:t xml:space="preserve">, Срібняка та Євшана у місті </w:t>
      </w:r>
      <w:proofErr w:type="spellStart"/>
      <w:r w:rsidRPr="003D01C9">
        <w:t>Калуші</w:t>
      </w:r>
      <w:proofErr w:type="spellEnd"/>
      <w:r w:rsidRPr="003D01C9">
        <w:t xml:space="preserve"> Івано-Франківської області. Обсяг державної субвенції  становить 7,4 млн грн.</w:t>
      </w:r>
    </w:p>
    <w:p w:rsidR="00FF62A0" w:rsidRPr="003D01C9" w:rsidRDefault="00FF62A0" w:rsidP="00FF62A0">
      <w:pPr>
        <w:pStyle w:val="af0"/>
        <w:spacing w:before="0" w:beforeAutospacing="0" w:after="0" w:afterAutospacing="0"/>
        <w:ind w:firstLine="567"/>
        <w:jc w:val="both"/>
      </w:pPr>
      <w:r w:rsidRPr="003D01C9">
        <w:t>Активна участь представників структурних підрозділів міської ради у навчальних і конкурсних програмах (</w:t>
      </w:r>
      <w:r w:rsidRPr="003D01C9">
        <w:rPr>
          <w:rStyle w:val="afff0"/>
        </w:rPr>
        <w:t>«</w:t>
      </w:r>
      <w:r w:rsidRPr="003D01C9">
        <w:rPr>
          <w:rStyle w:val="afff0"/>
          <w:b w:val="0"/>
          <w:bCs w:val="0"/>
        </w:rPr>
        <w:t>BULDS-UP»</w:t>
      </w:r>
      <w:r w:rsidRPr="003D01C9">
        <w:rPr>
          <w:b/>
          <w:bCs/>
        </w:rPr>
        <w:t xml:space="preserve">, </w:t>
      </w:r>
      <w:r w:rsidRPr="003D01C9">
        <w:rPr>
          <w:rStyle w:val="afff0"/>
          <w:b w:val="0"/>
          <w:bCs w:val="0"/>
        </w:rPr>
        <w:t>«Школа відновлення громад»</w:t>
      </w:r>
      <w:r w:rsidRPr="003D01C9">
        <w:t xml:space="preserve">, конкурс історій «Громадянське суспільство, бізнес та влада – кращі практики співпраці») сприяє підвищенню спроможності громади, розширенню партнерських </w:t>
      </w:r>
      <w:proofErr w:type="spellStart"/>
      <w:r w:rsidRPr="003D01C9">
        <w:t>зв’язків</w:t>
      </w:r>
      <w:proofErr w:type="spellEnd"/>
      <w:r w:rsidRPr="003D01C9">
        <w:t xml:space="preserve"> і промоції найкращих практик Калуша на всеукраїнському та міжнародному рівнях.</w:t>
      </w:r>
    </w:p>
    <w:p w:rsidR="00FF62A0" w:rsidRPr="003D01C9" w:rsidRDefault="00FF62A0" w:rsidP="00FF62A0">
      <w:pPr>
        <w:pStyle w:val="af0"/>
        <w:spacing w:before="0" w:beforeAutospacing="0" w:after="0" w:afterAutospacing="0"/>
        <w:ind w:firstLine="567"/>
        <w:jc w:val="both"/>
      </w:pPr>
      <w:r w:rsidRPr="003D01C9">
        <w:rPr>
          <w:rStyle w:val="afff0"/>
          <w:b w:val="0"/>
          <w:bCs w:val="0"/>
        </w:rPr>
        <w:lastRenderedPageBreak/>
        <w:t>Аналіз виконання завдань показує</w:t>
      </w:r>
      <w:r w:rsidRPr="003D01C9">
        <w:t xml:space="preserve">, що громада системно розвиває грантову діяльність, демонструє високий рівень підготовки </w:t>
      </w:r>
      <w:proofErr w:type="spellStart"/>
      <w:r w:rsidRPr="003D01C9">
        <w:t>проєктних</w:t>
      </w:r>
      <w:proofErr w:type="spellEnd"/>
      <w:r w:rsidRPr="003D01C9">
        <w:t xml:space="preserve"> заявок, формує сталі міжнародні партнерства та забезпечує комплексний підхід до реалізації цілей сталого розвитку. Робота в цьому напрямі продовжується, зокрема, над підготовкою нових заявок у галузях енергоефективності, соціальної підтримки, цифрової трансформації та інклюзивного розвитку.</w:t>
      </w:r>
    </w:p>
    <w:p w:rsidR="00BF5B5B" w:rsidRPr="003D01C9" w:rsidRDefault="00BF5B5B" w:rsidP="00BF5B5B">
      <w:pPr>
        <w:pStyle w:val="a8"/>
        <w:tabs>
          <w:tab w:val="left" w:pos="851"/>
        </w:tabs>
        <w:spacing w:line="276" w:lineRule="auto"/>
        <w:ind w:left="1211"/>
        <w:jc w:val="center"/>
        <w:rPr>
          <w:bCs/>
          <w:iCs/>
          <w:sz w:val="28"/>
          <w:szCs w:val="28"/>
        </w:rPr>
      </w:pPr>
      <w:r w:rsidRPr="003D01C9">
        <w:rPr>
          <w:bCs/>
          <w:iCs/>
          <w:sz w:val="28"/>
          <w:szCs w:val="28"/>
        </w:rPr>
        <w:t>Надання адміністративних послуг</w:t>
      </w:r>
    </w:p>
    <w:p w:rsidR="00BF5B5B" w:rsidRPr="003D01C9" w:rsidRDefault="00BF5B5B" w:rsidP="00BF5B5B">
      <w:pPr>
        <w:shd w:val="clear" w:color="auto" w:fill="FFFFFF"/>
        <w:ind w:firstLine="851"/>
        <w:jc w:val="both"/>
        <w:rPr>
          <w:rFonts w:ascii="Arial" w:hAnsi="Arial" w:cs="Arial"/>
          <w:color w:val="000000"/>
        </w:rPr>
      </w:pPr>
      <w:r w:rsidRPr="003D01C9">
        <w:t>Роботу управління «Центр надання адміністративних послуг» (далі ЦНАП) забезпечують 24 адміністратори, з них 11</w:t>
      </w:r>
      <w:r w:rsidR="00BA7B3E" w:rsidRPr="003D01C9">
        <w:t xml:space="preserve">- </w:t>
      </w:r>
      <w:r w:rsidRPr="003D01C9">
        <w:t xml:space="preserve"> у віддалених робочих місцях. Складовою частиною ЦНАП є сектор державної реєстрації юридичних осіб, фізичних осіб – підприємців та громадських формувань, сектор державної реєстрації прав на нерухоме майно та сектор реєстрації місця проживання.</w:t>
      </w:r>
    </w:p>
    <w:p w:rsidR="00BF5B5B" w:rsidRPr="003D01C9" w:rsidRDefault="00BF5B5B" w:rsidP="00BF5B5B">
      <w:pPr>
        <w:shd w:val="clear" w:color="auto" w:fill="FFFFFF"/>
        <w:ind w:firstLine="851"/>
        <w:jc w:val="both"/>
        <w:rPr>
          <w:rFonts w:ascii="Arial" w:hAnsi="Arial" w:cs="Arial"/>
          <w:color w:val="000000"/>
        </w:rPr>
      </w:pPr>
      <w:r w:rsidRPr="003D01C9">
        <w:t xml:space="preserve">Через Центр надання адміністративних послуг надається </w:t>
      </w:r>
      <w:r w:rsidRPr="003D01C9">
        <w:rPr>
          <w:bCs/>
        </w:rPr>
        <w:t>348</w:t>
      </w:r>
      <w:r w:rsidRPr="003D01C9">
        <w:rPr>
          <w:b/>
        </w:rPr>
        <w:t xml:space="preserve"> </w:t>
      </w:r>
      <w:r w:rsidRPr="003D01C9">
        <w:t xml:space="preserve">адміністративних  послуг  в основному офісі та </w:t>
      </w:r>
      <w:r w:rsidRPr="003D01C9">
        <w:rPr>
          <w:bCs/>
        </w:rPr>
        <w:t>238</w:t>
      </w:r>
      <w:r w:rsidRPr="003D01C9">
        <w:t xml:space="preserve"> у віддалених робочих місцях.</w:t>
      </w:r>
    </w:p>
    <w:p w:rsidR="00BF5B5B" w:rsidRPr="003D01C9" w:rsidRDefault="00BF5B5B" w:rsidP="00BF5B5B">
      <w:pPr>
        <w:ind w:firstLine="567"/>
        <w:jc w:val="both"/>
      </w:pPr>
      <w:r w:rsidRPr="003D01C9">
        <w:t xml:space="preserve">Протягом 9 місяців 2025 року через ЦНАП надано </w:t>
      </w:r>
      <w:r w:rsidRPr="003D01C9">
        <w:rPr>
          <w:bCs/>
        </w:rPr>
        <w:t>59485</w:t>
      </w:r>
      <w:r w:rsidRPr="003D01C9">
        <w:rPr>
          <w:b/>
        </w:rPr>
        <w:t xml:space="preserve"> </w:t>
      </w:r>
      <w:r w:rsidRPr="003D01C9">
        <w:t xml:space="preserve"> адміністративних послуг</w:t>
      </w:r>
      <w:r w:rsidR="00BA7B3E" w:rsidRPr="003D01C9">
        <w:t>,</w:t>
      </w:r>
      <w:r w:rsidRPr="003D01C9">
        <w:t xml:space="preserve"> у тому числі: видано 204 документи дозвільного характеру та </w:t>
      </w:r>
      <w:r w:rsidRPr="003D01C9">
        <w:rPr>
          <w:bCs/>
        </w:rPr>
        <w:t>4186</w:t>
      </w:r>
      <w:r w:rsidRPr="003D01C9">
        <w:t xml:space="preserve"> послуг з оформлення паспорта громадянина України та паспорта громадянина України для виїзду за кордон.</w:t>
      </w:r>
    </w:p>
    <w:p w:rsidR="00BF5B5B" w:rsidRPr="003D01C9" w:rsidRDefault="00BF5B5B" w:rsidP="00BF5B5B">
      <w:pPr>
        <w:ind w:firstLine="567"/>
        <w:jc w:val="both"/>
        <w:rPr>
          <w:bCs/>
        </w:rPr>
      </w:pPr>
      <w:r w:rsidRPr="003D01C9">
        <w:rPr>
          <w:bCs/>
        </w:rPr>
        <w:t xml:space="preserve">За надання адміністративних послуг у бюджет громади надійшло понад 6,03 млн. грн., з них адміністративний збір за оформлення паспорта громадянина України в формі </w:t>
      </w:r>
      <w:r w:rsidRPr="003D01C9">
        <w:rPr>
          <w:bCs/>
          <w:lang w:val="en-US"/>
        </w:rPr>
        <w:t>ID</w:t>
      </w:r>
      <w:r w:rsidRPr="003D01C9">
        <w:rPr>
          <w:bCs/>
          <w:lang w:val="ru-RU"/>
        </w:rPr>
        <w:t>-</w:t>
      </w:r>
      <w:r w:rsidRPr="003D01C9">
        <w:rPr>
          <w:bCs/>
        </w:rPr>
        <w:t>картки та паспорта громадянина України для виїзду за кордон 5,05 млн. грн.</w:t>
      </w:r>
    </w:p>
    <w:p w:rsidR="00BF5B5B" w:rsidRPr="003D01C9" w:rsidRDefault="00BF5B5B" w:rsidP="00BF5B5B">
      <w:pPr>
        <w:ind w:firstLine="567"/>
        <w:jc w:val="both"/>
      </w:pPr>
      <w:r w:rsidRPr="003D01C9">
        <w:t>У рамках виконання заходів щодо децентралізації надання адміністративних послуг, з метою забезпечення максимальної доступності і зручності їх отримання</w:t>
      </w:r>
      <w:r w:rsidR="00BA7B3E" w:rsidRPr="003D01C9">
        <w:t>,</w:t>
      </w:r>
      <w:r w:rsidRPr="003D01C9">
        <w:t xml:space="preserve"> на Центр надання адміністративних послуг покладено повноваження з реєстрації речових прав на нерухоме майно, реєстрації юридичних осіб та фізичних осіб – підприємців, реєстрація місця проживання, здійснюється прийом документів з надання адміністративних послуг управління </w:t>
      </w:r>
      <w:proofErr w:type="spellStart"/>
      <w:r w:rsidRPr="003D01C9">
        <w:t>Держгеокадастру</w:t>
      </w:r>
      <w:proofErr w:type="spellEnd"/>
      <w:r w:rsidRPr="003D01C9">
        <w:t xml:space="preserve">, Державної міграційної служби, </w:t>
      </w:r>
      <w:r w:rsidRPr="003D01C9">
        <w:rPr>
          <w:color w:val="212529"/>
          <w:shd w:val="clear" w:color="auto" w:fill="F5F5F5"/>
        </w:rPr>
        <w:t xml:space="preserve">Регіонального сервісного центру ГСЦ МВС у Львівській, Івано-Франківській та Закарпатській областях (філія ГСЦ МВС) територіального сервісного центру МВС №2642. </w:t>
      </w:r>
    </w:p>
    <w:p w:rsidR="00BF5B5B" w:rsidRPr="003D01C9" w:rsidRDefault="00BF5B5B" w:rsidP="00BF5B5B">
      <w:pPr>
        <w:ind w:firstLine="567"/>
        <w:jc w:val="both"/>
      </w:pPr>
      <w:r w:rsidRPr="003D01C9">
        <w:t>Адміністраторами ЦНАП отримано право доступу до Реєстру речових прав на нерухоме майно та Єдиного державного реєстру  юридичних осіб та фізичних осіб – підприємців для виконання повноважень з прийому документів  та видачі результатів надання адміністративних послуг з реєстрації прав власності на нерухоме майно та реєстрації юридичних осіб та фізичних осіб – підприємців.</w:t>
      </w:r>
    </w:p>
    <w:p w:rsidR="00BF5B5B" w:rsidRPr="003D01C9" w:rsidRDefault="00BF5B5B" w:rsidP="00BF5B5B">
      <w:pPr>
        <w:ind w:firstLine="709"/>
        <w:jc w:val="both"/>
      </w:pPr>
      <w:r w:rsidRPr="003D01C9">
        <w:t xml:space="preserve">Налагоджено співпрацю щодо прийому документів з державної реєстрації громадських об’єднань. </w:t>
      </w:r>
    </w:p>
    <w:p w:rsidR="00BF5B5B" w:rsidRPr="003D01C9" w:rsidRDefault="00BF5B5B" w:rsidP="00BF5B5B">
      <w:pPr>
        <w:ind w:firstLine="567"/>
        <w:jc w:val="both"/>
      </w:pPr>
      <w:r w:rsidRPr="003D01C9">
        <w:t xml:space="preserve">Здійснюється прийом документів щодо оформлення паспорта громадянина України в формі </w:t>
      </w:r>
      <w:r w:rsidRPr="003D01C9">
        <w:rPr>
          <w:lang w:val="en-US"/>
        </w:rPr>
        <w:t>ID</w:t>
      </w:r>
      <w:r w:rsidRPr="003D01C9">
        <w:rPr>
          <w:lang w:val="ru-RU"/>
        </w:rPr>
        <w:t>-</w:t>
      </w:r>
      <w:r w:rsidRPr="003D01C9">
        <w:t>картки та паспорта громадянина України для виїзду за кордон.</w:t>
      </w:r>
    </w:p>
    <w:p w:rsidR="00BF5B5B" w:rsidRPr="003D01C9" w:rsidRDefault="00BF5B5B" w:rsidP="00BF5B5B">
      <w:pPr>
        <w:ind w:firstLine="567"/>
        <w:jc w:val="both"/>
      </w:pPr>
      <w:r w:rsidRPr="003D01C9">
        <w:t>Запроваджено послуги філій ГСЦ МВС територіального сервісного центру МВС № 2642 Регіонального сервісного центру ГСЦ МВС у Львівській, Івано-Франківській та Закарпатській областях.</w:t>
      </w:r>
    </w:p>
    <w:p w:rsidR="00BF5B5B" w:rsidRPr="003D01C9" w:rsidRDefault="00BF5B5B" w:rsidP="00BF5B5B">
      <w:pPr>
        <w:ind w:firstLine="708"/>
        <w:jc w:val="both"/>
      </w:pPr>
      <w:r w:rsidRPr="003D01C9">
        <w:t>В приміщенні ЦНАП встановлено термінали ВНПС «Фінансовий світ», ТОВ «ФК «Контрактовий Дім», ВПС «</w:t>
      </w:r>
      <w:r w:rsidRPr="003D01C9">
        <w:rPr>
          <w:lang w:val="en-US"/>
        </w:rPr>
        <w:t>FLASHPAY</w:t>
      </w:r>
      <w:r w:rsidRPr="003D01C9">
        <w:t xml:space="preserve">» та АТ «АСВІО БАНК» для можливості оплати послуг безпосередньо в приміщенні центру. </w:t>
      </w:r>
    </w:p>
    <w:p w:rsidR="005425CE" w:rsidRPr="003D01C9" w:rsidRDefault="005425CE" w:rsidP="005425CE">
      <w:pPr>
        <w:ind w:firstLine="708"/>
        <w:jc w:val="both"/>
      </w:pPr>
      <w:r w:rsidRPr="003D01C9">
        <w:t xml:space="preserve">Центральний офіс підключено до </w:t>
      </w:r>
      <w:r w:rsidRPr="003D01C9">
        <w:rPr>
          <w:color w:val="001D35"/>
          <w:shd w:val="clear" w:color="auto" w:fill="FFFFFF"/>
        </w:rPr>
        <w:t>Електронної черги через портал «Дія», що дозволяє зручно записатися на прийом до центру за допомогою сайту </w:t>
      </w:r>
      <w:hyperlink r:id="rId10" w:history="1">
        <w:r w:rsidRPr="003D01C9">
          <w:rPr>
            <w:rStyle w:val="af4"/>
            <w:color w:val="0B57D0"/>
            <w:shd w:val="clear" w:color="auto" w:fill="FFFFFF"/>
          </w:rPr>
          <w:t>cherga.diia.gov.ua</w:t>
        </w:r>
      </w:hyperlink>
      <w:r w:rsidRPr="003D01C9">
        <w:rPr>
          <w:color w:val="001D35"/>
          <w:shd w:val="clear" w:color="auto" w:fill="FFFFFF"/>
        </w:rPr>
        <w:t xml:space="preserve"> та обрати зручний час та дату візиту.</w:t>
      </w:r>
    </w:p>
    <w:p w:rsidR="00BF5B5B" w:rsidRPr="003D01C9" w:rsidRDefault="00BF5B5B" w:rsidP="00C44948">
      <w:pPr>
        <w:jc w:val="center"/>
        <w:rPr>
          <w:color w:val="000000"/>
          <w:sz w:val="28"/>
          <w:szCs w:val="28"/>
          <w:lang w:eastAsia="uk-UA"/>
        </w:rPr>
      </w:pPr>
    </w:p>
    <w:p w:rsidR="00C44948" w:rsidRPr="003D01C9" w:rsidRDefault="00C44948" w:rsidP="00C44948">
      <w:pPr>
        <w:jc w:val="center"/>
        <w:rPr>
          <w:lang w:eastAsia="uk-UA"/>
        </w:rPr>
      </w:pPr>
      <w:r w:rsidRPr="003D01C9">
        <w:rPr>
          <w:color w:val="000000"/>
          <w:sz w:val="28"/>
          <w:szCs w:val="28"/>
          <w:lang w:eastAsia="uk-UA"/>
        </w:rPr>
        <w:t>Розвиток туристичної галузі</w:t>
      </w:r>
    </w:p>
    <w:p w:rsidR="00186DEB" w:rsidRPr="003D01C9" w:rsidRDefault="00186DEB" w:rsidP="00186DEB">
      <w:pPr>
        <w:ind w:firstLine="708"/>
        <w:jc w:val="both"/>
      </w:pPr>
      <w:r w:rsidRPr="003D01C9">
        <w:rPr>
          <w:color w:val="000000"/>
          <w:lang w:eastAsia="uk-UA"/>
        </w:rPr>
        <w:t>Калуська міська територіальна громада має значний потенціал історичних, культурних та природних об’єктів для розвитку різних видів туризму та є самобутнім регіоном із специфічними культурно-побутовими особливостями.</w:t>
      </w:r>
      <w:r w:rsidRPr="003D01C9">
        <w:t xml:space="preserve"> Розвиток туризму в нашому краї </w:t>
      </w:r>
      <w:r w:rsidRPr="003D01C9">
        <w:lastRenderedPageBreak/>
        <w:t xml:space="preserve">особливо актуальний, оскільки саме завдяки йому Калуська міська територіальна громада може поліпшити свій соціально-економічний стан. </w:t>
      </w:r>
    </w:p>
    <w:p w:rsidR="00186DEB" w:rsidRPr="003D01C9" w:rsidRDefault="00186DEB" w:rsidP="00186DEB">
      <w:pPr>
        <w:ind w:firstLine="708"/>
        <w:jc w:val="both"/>
      </w:pPr>
      <w:r w:rsidRPr="003D01C9">
        <w:rPr>
          <w:shd w:val="clear" w:color="auto" w:fill="FFFFFF"/>
        </w:rPr>
        <w:t>В умовах війни пріоритетом є розвиток внутрішнього туризму, який є більш доступним для більшості громадян.</w:t>
      </w:r>
    </w:p>
    <w:p w:rsidR="00186DEB" w:rsidRPr="003D01C9" w:rsidRDefault="00955C0D" w:rsidP="00186DEB">
      <w:pPr>
        <w:ind w:firstLine="567"/>
        <w:jc w:val="both"/>
        <w:rPr>
          <w:lang w:eastAsia="uk-UA"/>
        </w:rPr>
      </w:pPr>
      <w:r w:rsidRPr="003D01C9">
        <w:rPr>
          <w:color w:val="000000"/>
          <w:lang w:eastAsia="uk-UA"/>
        </w:rPr>
        <w:t xml:space="preserve">В Калуській </w:t>
      </w:r>
      <w:r w:rsidR="00186DEB" w:rsidRPr="003D01C9">
        <w:rPr>
          <w:color w:val="000000"/>
          <w:lang w:eastAsia="uk-UA"/>
        </w:rPr>
        <w:t xml:space="preserve">міській ТГ працювало більше двадцяти туристичних агенцій, що займаються </w:t>
      </w:r>
      <w:proofErr w:type="spellStart"/>
      <w:r w:rsidR="00186DEB" w:rsidRPr="003D01C9">
        <w:rPr>
          <w:color w:val="000000"/>
          <w:lang w:eastAsia="uk-UA"/>
        </w:rPr>
        <w:t>продажем</w:t>
      </w:r>
      <w:proofErr w:type="spellEnd"/>
      <w:r w:rsidR="00186DEB" w:rsidRPr="003D01C9">
        <w:rPr>
          <w:color w:val="000000"/>
          <w:lang w:eastAsia="uk-UA"/>
        </w:rPr>
        <w:t xml:space="preserve"> сформованих туроператором турів, п’ять </w:t>
      </w:r>
      <w:proofErr w:type="spellStart"/>
      <w:r w:rsidR="00186DEB" w:rsidRPr="003D01C9">
        <w:rPr>
          <w:color w:val="000000"/>
          <w:lang w:eastAsia="uk-UA"/>
        </w:rPr>
        <w:t>готельно</w:t>
      </w:r>
      <w:proofErr w:type="spellEnd"/>
      <w:r w:rsidR="00186DEB" w:rsidRPr="003D01C9">
        <w:rPr>
          <w:color w:val="000000"/>
          <w:lang w:eastAsia="uk-UA"/>
        </w:rPr>
        <w:t>-ресторанних комплексів: «</w:t>
      </w:r>
      <w:proofErr w:type="spellStart"/>
      <w:r w:rsidR="00186DEB" w:rsidRPr="003D01C9">
        <w:rPr>
          <w:color w:val="000000"/>
          <w:lang w:eastAsia="uk-UA"/>
        </w:rPr>
        <w:t>Green</w:t>
      </w:r>
      <w:proofErr w:type="spellEnd"/>
      <w:r w:rsidR="00186DEB" w:rsidRPr="003D01C9">
        <w:rPr>
          <w:color w:val="000000"/>
          <w:lang w:eastAsia="uk-UA"/>
        </w:rPr>
        <w:t xml:space="preserve"> </w:t>
      </w:r>
      <w:proofErr w:type="spellStart"/>
      <w:r w:rsidR="00186DEB" w:rsidRPr="003D01C9">
        <w:rPr>
          <w:color w:val="000000"/>
          <w:lang w:eastAsia="uk-UA"/>
        </w:rPr>
        <w:t>Park</w:t>
      </w:r>
      <w:proofErr w:type="spellEnd"/>
      <w:r w:rsidR="00186DEB" w:rsidRPr="003D01C9">
        <w:rPr>
          <w:color w:val="000000"/>
          <w:lang w:eastAsia="uk-UA"/>
        </w:rPr>
        <w:t>», «Рандеву», «Касабланка», «Майдан», «</w:t>
      </w:r>
      <w:proofErr w:type="spellStart"/>
      <w:r w:rsidR="00186DEB" w:rsidRPr="003D01C9">
        <w:rPr>
          <w:color w:val="000000"/>
          <w:lang w:eastAsia="uk-UA"/>
        </w:rPr>
        <w:t>Чорногора</w:t>
      </w:r>
      <w:proofErr w:type="spellEnd"/>
      <w:r w:rsidR="00186DEB" w:rsidRPr="003D01C9">
        <w:rPr>
          <w:color w:val="000000"/>
          <w:lang w:eastAsia="uk-UA"/>
        </w:rPr>
        <w:t xml:space="preserve">», також </w:t>
      </w:r>
      <w:r w:rsidR="00186DEB" w:rsidRPr="003D01C9">
        <w:rPr>
          <w:lang w:eastAsia="uk-UA"/>
        </w:rPr>
        <w:t xml:space="preserve">функціонують готель «Калуш», </w:t>
      </w:r>
      <w:r w:rsidR="00016C13" w:rsidRPr="003D01C9">
        <w:rPr>
          <w:lang w:eastAsia="uk-UA"/>
        </w:rPr>
        <w:t xml:space="preserve">«Готель на Каретному», </w:t>
      </w:r>
      <w:r w:rsidR="00186DEB" w:rsidRPr="003D01C9">
        <w:rPr>
          <w:lang w:eastAsia="uk-UA"/>
        </w:rPr>
        <w:t>мотель «Гостинець» та будинок ветеранів «Джерело».</w:t>
      </w:r>
    </w:p>
    <w:p w:rsidR="00186DEB" w:rsidRPr="003D01C9" w:rsidRDefault="00186DEB" w:rsidP="00186DEB">
      <w:pPr>
        <w:shd w:val="clear" w:color="auto" w:fill="FFFFFF"/>
        <w:ind w:firstLine="567"/>
        <w:jc w:val="both"/>
        <w:rPr>
          <w:lang w:eastAsia="uk-UA"/>
        </w:rPr>
      </w:pPr>
      <w:r w:rsidRPr="003D01C9">
        <w:rPr>
          <w:lang w:eastAsia="uk-UA"/>
        </w:rPr>
        <w:t>За 9 місяців 2025 року до бюджету Калуської мі</w:t>
      </w:r>
      <w:r w:rsidR="000A36E9" w:rsidRPr="003D01C9">
        <w:rPr>
          <w:lang w:eastAsia="uk-UA"/>
        </w:rPr>
        <w:t>ської ТГ надійшло 54 279,40</w:t>
      </w:r>
      <w:r w:rsidRPr="003D01C9">
        <w:rPr>
          <w:lang w:eastAsia="uk-UA"/>
        </w:rPr>
        <w:t xml:space="preserve"> грн. туристичного збору</w:t>
      </w:r>
      <w:r w:rsidRPr="003D01C9">
        <w:rPr>
          <w:color w:val="000000"/>
          <w:lang w:eastAsia="uk-UA"/>
        </w:rPr>
        <w:t>, який зріс більше як в два рази в порівнянні з попереднім роком.</w:t>
      </w:r>
    </w:p>
    <w:p w:rsidR="00186DEB" w:rsidRPr="003D01C9" w:rsidRDefault="00186DEB" w:rsidP="00186DEB">
      <w:pPr>
        <w:shd w:val="clear" w:color="auto" w:fill="FFFFFF"/>
        <w:ind w:firstLine="567"/>
        <w:jc w:val="both"/>
        <w:rPr>
          <w:lang w:eastAsia="uk-UA"/>
        </w:rPr>
      </w:pPr>
      <w:r w:rsidRPr="003D01C9">
        <w:rPr>
          <w:lang w:eastAsia="uk-UA"/>
        </w:rPr>
        <w:t>В громаді діяв</w:t>
      </w:r>
      <w:r w:rsidRPr="003D01C9">
        <w:rPr>
          <w:b/>
          <w:bCs/>
          <w:lang w:eastAsia="uk-UA"/>
        </w:rPr>
        <w:t xml:space="preserve"> </w:t>
      </w:r>
      <w:proofErr w:type="spellStart"/>
      <w:r w:rsidRPr="003D01C9">
        <w:rPr>
          <w:rStyle w:val="afff0"/>
          <w:b w:val="0"/>
          <w:bCs w:val="0"/>
          <w:shd w:val="clear" w:color="auto" w:fill="FFFFFF"/>
        </w:rPr>
        <w:t>Музейно</w:t>
      </w:r>
      <w:proofErr w:type="spellEnd"/>
      <w:r w:rsidRPr="003D01C9">
        <w:rPr>
          <w:rStyle w:val="afff0"/>
          <w:b w:val="0"/>
          <w:bCs w:val="0"/>
          <w:shd w:val="clear" w:color="auto" w:fill="FFFFFF"/>
        </w:rPr>
        <w:t>-виставковий центр Калуської міської ради, до складу якого</w:t>
      </w:r>
      <w:r w:rsidRPr="003D01C9">
        <w:rPr>
          <w:rStyle w:val="afff0"/>
          <w:shd w:val="clear" w:color="auto" w:fill="FFFFFF"/>
        </w:rPr>
        <w:t xml:space="preserve"> </w:t>
      </w:r>
      <w:r w:rsidRPr="003D01C9">
        <w:rPr>
          <w:rStyle w:val="afff0"/>
          <w:b w:val="0"/>
          <w:shd w:val="clear" w:color="auto" w:fill="FFFFFF"/>
        </w:rPr>
        <w:t>входять:</w:t>
      </w:r>
      <w:r w:rsidRPr="003D01C9">
        <w:rPr>
          <w:rStyle w:val="afff0"/>
          <w:shd w:val="clear" w:color="auto" w:fill="FFFFFF"/>
        </w:rPr>
        <w:t xml:space="preserve"> </w:t>
      </w:r>
      <w:r w:rsidRPr="003D01C9">
        <w:rPr>
          <w:shd w:val="clear" w:color="auto" w:fill="FFFFFF"/>
        </w:rPr>
        <w:t xml:space="preserve">Краєзнавчий музей </w:t>
      </w:r>
      <w:proofErr w:type="spellStart"/>
      <w:r w:rsidRPr="003D01C9">
        <w:rPr>
          <w:shd w:val="clear" w:color="auto" w:fill="FFFFFF"/>
        </w:rPr>
        <w:t>Калущини</w:t>
      </w:r>
      <w:proofErr w:type="spellEnd"/>
      <w:r w:rsidRPr="003D01C9">
        <w:rPr>
          <w:shd w:val="clear" w:color="auto" w:fill="FFFFFF"/>
        </w:rPr>
        <w:t>, Арт-галерея, Музей-оселя родини Івана Франка, Виставкова зала та Меморіальний музей «Калуська в’язниця», а також</w:t>
      </w:r>
      <w:r w:rsidRPr="003D01C9">
        <w:rPr>
          <w:lang w:eastAsia="uk-UA"/>
        </w:rPr>
        <w:t xml:space="preserve"> чотири шкільні музеї і один при вищому професійному училищі №7, музей Євромайдану та АТО, що працював в приміщенні Громадської спілки «Громадське об’єднання </w:t>
      </w:r>
      <w:proofErr w:type="spellStart"/>
      <w:r w:rsidRPr="003D01C9">
        <w:rPr>
          <w:lang w:eastAsia="uk-UA"/>
        </w:rPr>
        <w:t>Калущини</w:t>
      </w:r>
      <w:proofErr w:type="spellEnd"/>
      <w:r w:rsidRPr="003D01C9">
        <w:rPr>
          <w:lang w:eastAsia="uk-UA"/>
        </w:rPr>
        <w:t xml:space="preserve"> учасників бойових дій (АТО) на сході України імені Романа Шухевича».</w:t>
      </w:r>
    </w:p>
    <w:p w:rsidR="00186DEB" w:rsidRPr="003D01C9" w:rsidRDefault="00186DEB" w:rsidP="00186DEB">
      <w:pPr>
        <w:shd w:val="clear" w:color="auto" w:fill="FFFFFF"/>
        <w:ind w:firstLine="567"/>
        <w:jc w:val="both"/>
        <w:rPr>
          <w:color w:val="000000"/>
          <w:lang w:eastAsia="uk-UA"/>
        </w:rPr>
      </w:pPr>
      <w:r w:rsidRPr="003D01C9">
        <w:rPr>
          <w:color w:val="000000"/>
          <w:lang w:eastAsia="uk-UA"/>
        </w:rPr>
        <w:t>Мешканцям громади презентовано туристичний путівник «Іван Франко і Калуш», в якому представлено пам’ятні місця Калуша, пов’язані з перебуванням Івана-Франка, які належать до історичної і культурної спадщини міста.</w:t>
      </w:r>
    </w:p>
    <w:p w:rsidR="00186DEB" w:rsidRPr="003D01C9" w:rsidRDefault="00186DEB" w:rsidP="00186DEB">
      <w:pPr>
        <w:shd w:val="clear" w:color="auto" w:fill="FFFFFF"/>
        <w:ind w:firstLine="567"/>
        <w:jc w:val="both"/>
        <w:rPr>
          <w:lang w:eastAsia="uk-UA"/>
        </w:rPr>
      </w:pPr>
      <w:r w:rsidRPr="003D01C9">
        <w:rPr>
          <w:shd w:val="clear" w:color="auto" w:fill="FFFFFF"/>
        </w:rPr>
        <w:t xml:space="preserve">Відбулася прем’єра мультфільму про історію міста «Максим та </w:t>
      </w:r>
      <w:proofErr w:type="spellStart"/>
      <w:r w:rsidRPr="003D01C9">
        <w:rPr>
          <w:shd w:val="clear" w:color="auto" w:fill="FFFFFF"/>
        </w:rPr>
        <w:t>Соляник</w:t>
      </w:r>
      <w:proofErr w:type="spellEnd"/>
      <w:r w:rsidRPr="003D01C9">
        <w:rPr>
          <w:shd w:val="clear" w:color="auto" w:fill="FFFFFF"/>
        </w:rPr>
        <w:t>: подорож крізь час».</w:t>
      </w:r>
      <w:r w:rsidRPr="003D01C9">
        <w:rPr>
          <w:rFonts w:ascii="Arial" w:hAnsi="Arial" w:cs="Arial"/>
          <w:color w:val="333333"/>
          <w:shd w:val="clear" w:color="auto" w:fill="FFFFFF"/>
        </w:rPr>
        <w:t xml:space="preserve"> </w:t>
      </w:r>
      <w:r w:rsidRPr="003D01C9">
        <w:rPr>
          <w:shd w:val="clear" w:color="auto" w:fill="FFFFFF"/>
        </w:rPr>
        <w:t>Мультфільм створений сучасними технологіями штучного інтелекту. Старовинна історія нашого міста оживає за допомогою новітніх можливостей</w:t>
      </w:r>
      <w:r w:rsidRPr="003D01C9">
        <w:rPr>
          <w:rFonts w:ascii="Arial" w:hAnsi="Arial" w:cs="Arial"/>
          <w:color w:val="333333"/>
          <w:shd w:val="clear" w:color="auto" w:fill="FFFFFF"/>
        </w:rPr>
        <w:t>.</w:t>
      </w:r>
    </w:p>
    <w:p w:rsidR="00186DEB" w:rsidRPr="003D01C9" w:rsidRDefault="00186DEB" w:rsidP="00186DEB">
      <w:pPr>
        <w:ind w:firstLine="567"/>
        <w:jc w:val="both"/>
        <w:rPr>
          <w:shd w:val="clear" w:color="auto" w:fill="FFFFFF"/>
        </w:rPr>
      </w:pPr>
      <w:r w:rsidRPr="003D01C9">
        <w:rPr>
          <w:lang w:eastAsia="uk-UA"/>
        </w:rPr>
        <w:t xml:space="preserve">Гості та жителі міста мали можливість взяти участь у квесті вулицями міста </w:t>
      </w:r>
      <w:r w:rsidRPr="003D01C9">
        <w:rPr>
          <w:shd w:val="clear" w:color="auto" w:fill="FFFFFF"/>
        </w:rPr>
        <w:t>«Стежками історії» та театралізованій екскурсії «Історія однієї вулиці».</w:t>
      </w:r>
    </w:p>
    <w:p w:rsidR="00186DEB" w:rsidRPr="003D01C9" w:rsidRDefault="00186DEB" w:rsidP="00186DEB">
      <w:pPr>
        <w:ind w:firstLine="567"/>
        <w:jc w:val="both"/>
        <w:rPr>
          <w:shd w:val="clear" w:color="auto" w:fill="FFFFFF"/>
        </w:rPr>
      </w:pPr>
      <w:r w:rsidRPr="003D01C9">
        <w:rPr>
          <w:shd w:val="clear" w:color="auto" w:fill="FFFFFF"/>
        </w:rPr>
        <w:t xml:space="preserve">Проведено конкурс «Таланти Калуської громади», участь в якому взяли 340 учасників, та </w:t>
      </w:r>
      <w:r w:rsidRPr="003D01C9">
        <w:rPr>
          <w:shd w:val="clear" w:color="auto" w:fill="FFFFFF"/>
          <w:lang w:val="en-US"/>
        </w:rPr>
        <w:t>XIV</w:t>
      </w:r>
      <w:r w:rsidRPr="003D01C9">
        <w:rPr>
          <w:shd w:val="clear" w:color="auto" w:fill="FFFFFF"/>
          <w:lang w:val="ru-RU"/>
        </w:rPr>
        <w:t xml:space="preserve"> </w:t>
      </w:r>
      <w:r w:rsidRPr="003D01C9">
        <w:rPr>
          <w:shd w:val="clear" w:color="auto" w:fill="FFFFFF"/>
        </w:rPr>
        <w:t>фольклорно-етнографічний фестиваль «Співочий гай», який покликаний берегти, плекати і популяризувати унікальні духовні перлини українців.</w:t>
      </w:r>
    </w:p>
    <w:p w:rsidR="00186DEB" w:rsidRPr="003D01C9" w:rsidRDefault="00186DEB" w:rsidP="00186DEB">
      <w:pPr>
        <w:ind w:firstLine="567"/>
        <w:jc w:val="both"/>
        <w:rPr>
          <w:lang w:eastAsia="uk-UA"/>
        </w:rPr>
      </w:pPr>
      <w:r w:rsidRPr="003D01C9">
        <w:rPr>
          <w:lang w:eastAsia="uk-UA"/>
        </w:rPr>
        <w:t>Замовлено друк додаткового тиражу туристичного довідника «Калуш туристичний».</w:t>
      </w:r>
    </w:p>
    <w:p w:rsidR="00186DEB" w:rsidRPr="003D01C9" w:rsidRDefault="00186DEB" w:rsidP="00186DEB">
      <w:pPr>
        <w:ind w:firstLine="567"/>
        <w:jc w:val="both"/>
        <w:rPr>
          <w:lang w:eastAsia="uk-UA"/>
        </w:rPr>
      </w:pPr>
      <w:r w:rsidRPr="003D01C9">
        <w:rPr>
          <w:lang w:eastAsia="uk-UA"/>
        </w:rPr>
        <w:t xml:space="preserve">З метою промоції регіональних туристичних </w:t>
      </w:r>
      <w:proofErr w:type="spellStart"/>
      <w:r w:rsidRPr="003D01C9">
        <w:rPr>
          <w:lang w:eastAsia="uk-UA"/>
        </w:rPr>
        <w:t>дестинацій</w:t>
      </w:r>
      <w:proofErr w:type="spellEnd"/>
      <w:r w:rsidRPr="003D01C9">
        <w:rPr>
          <w:lang w:eastAsia="uk-UA"/>
        </w:rPr>
        <w:t xml:space="preserve">, маршрутів та продуктів, пам’яток культурної спадщини, подій через платформи ДАРТ, створено папку на </w:t>
      </w:r>
      <w:r w:rsidRPr="003D01C9">
        <w:rPr>
          <w:lang w:val="en-US" w:eastAsia="uk-UA"/>
        </w:rPr>
        <w:t>Google</w:t>
      </w:r>
      <w:r w:rsidRPr="003D01C9">
        <w:rPr>
          <w:lang w:eastAsia="uk-UA"/>
        </w:rPr>
        <w:t xml:space="preserve"> </w:t>
      </w:r>
      <w:r w:rsidRPr="003D01C9">
        <w:rPr>
          <w:lang w:val="en-US" w:eastAsia="uk-UA"/>
        </w:rPr>
        <w:t>Drive</w:t>
      </w:r>
      <w:r w:rsidRPr="003D01C9">
        <w:rPr>
          <w:lang w:eastAsia="uk-UA"/>
        </w:rPr>
        <w:t xml:space="preserve"> і щомісячно додається відповідна актуальна інформація щодо доступності, відкритості та інфраструктури туристичних об’єктів.</w:t>
      </w:r>
    </w:p>
    <w:p w:rsidR="00186DEB" w:rsidRPr="003D01C9" w:rsidRDefault="00186DEB" w:rsidP="00186DEB">
      <w:pPr>
        <w:shd w:val="clear" w:color="auto" w:fill="FFFFFF"/>
        <w:ind w:firstLine="567"/>
        <w:jc w:val="both"/>
        <w:rPr>
          <w:color w:val="000000"/>
          <w:lang w:val="ru-RU" w:eastAsia="uk-UA"/>
        </w:rPr>
      </w:pPr>
      <w:r w:rsidRPr="003D01C9">
        <w:rPr>
          <w:color w:val="000000"/>
          <w:lang w:eastAsia="uk-UA"/>
        </w:rPr>
        <w:t>Розвиток туризму дає поштовх до відродження та розвитку традиційної культури (народних промислів, архітектури, мистецтва тощо), збагачення краю, підняття рейтингу та популяризації громади на туристичному ринку.</w:t>
      </w:r>
    </w:p>
    <w:p w:rsidR="00186DEB" w:rsidRPr="003D01C9" w:rsidRDefault="00186DEB" w:rsidP="00186DEB">
      <w:pPr>
        <w:shd w:val="clear" w:color="auto" w:fill="FFFFFF"/>
        <w:ind w:firstLine="567"/>
        <w:jc w:val="both"/>
        <w:rPr>
          <w:lang w:val="ru-RU" w:eastAsia="uk-UA"/>
        </w:rPr>
      </w:pPr>
    </w:p>
    <w:p w:rsidR="00C44948" w:rsidRPr="003D01C9" w:rsidRDefault="00C44948" w:rsidP="00C44948">
      <w:pPr>
        <w:pStyle w:val="11"/>
        <w:jc w:val="center"/>
        <w:rPr>
          <w:sz w:val="28"/>
          <w:szCs w:val="28"/>
        </w:rPr>
      </w:pPr>
      <w:r w:rsidRPr="003D01C9">
        <w:rPr>
          <w:sz w:val="28"/>
          <w:szCs w:val="28"/>
        </w:rPr>
        <w:t>Зовнішньоекономічна  діяльність</w:t>
      </w:r>
    </w:p>
    <w:p w:rsidR="009C0596" w:rsidRPr="003D01C9" w:rsidRDefault="009C0596" w:rsidP="009C0596">
      <w:pPr>
        <w:pStyle w:val="af0"/>
        <w:spacing w:before="0" w:beforeAutospacing="0" w:after="0" w:afterAutospacing="0"/>
        <w:jc w:val="both"/>
        <w:rPr>
          <w:lang w:val="uk-UA"/>
        </w:rPr>
      </w:pPr>
      <w:r w:rsidRPr="003D01C9">
        <w:rPr>
          <w:sz w:val="28"/>
          <w:szCs w:val="28"/>
          <w:lang w:val="uk-UA"/>
        </w:rPr>
        <w:t xml:space="preserve">     </w:t>
      </w:r>
      <w:r w:rsidRPr="003D01C9">
        <w:rPr>
          <w:lang w:val="uk-UA"/>
        </w:rPr>
        <w:t xml:space="preserve">Попри складні умови, спричинені війною з </w:t>
      </w:r>
      <w:proofErr w:type="spellStart"/>
      <w:r w:rsidRPr="003D01C9">
        <w:rPr>
          <w:lang w:val="uk-UA"/>
        </w:rPr>
        <w:t>росією</w:t>
      </w:r>
      <w:proofErr w:type="spellEnd"/>
      <w:r w:rsidRPr="003D01C9">
        <w:rPr>
          <w:lang w:val="uk-UA"/>
        </w:rPr>
        <w:t xml:space="preserve">, Калуська міська територіальна громада зуміла зберегти активність у сфері зовнішньоекономічної діяльності. Завдяки інвестиційній привабливості, потужній промисловій базі та вигідному розташуванню, громада  залишається  одним із важливих економічних центрів Прикарпаття  та заходу України.  Суб’єкти господарювання громади демонструють свою здатність адаптувати зовнішньоекономічну діяльність на міжнародних ринках в умовах війни. </w:t>
      </w:r>
    </w:p>
    <w:p w:rsidR="009C0596" w:rsidRPr="003D01C9" w:rsidRDefault="009C0596" w:rsidP="009C0596">
      <w:pPr>
        <w:jc w:val="both"/>
        <w:rPr>
          <w:lang w:val="ru-RU"/>
        </w:rPr>
      </w:pPr>
      <w:r w:rsidRPr="003D01C9">
        <w:t xml:space="preserve">    За підсумками 2024 року обсяги експорту товарів суб’єктами зовнішньоекономічної діяльності територіальної громади склали 37143,0 тис. </w:t>
      </w:r>
      <w:proofErr w:type="spellStart"/>
      <w:r w:rsidRPr="003D01C9">
        <w:t>дол</w:t>
      </w:r>
      <w:proofErr w:type="spellEnd"/>
      <w:r w:rsidRPr="003D01C9">
        <w:t xml:space="preserve">. </w:t>
      </w:r>
      <w:r w:rsidRPr="003D01C9">
        <w:rPr>
          <w:lang w:val="ru-RU"/>
        </w:rPr>
        <w:t xml:space="preserve">США, </w:t>
      </w:r>
      <w:proofErr w:type="spellStart"/>
      <w:r w:rsidRPr="003D01C9">
        <w:rPr>
          <w:lang w:val="ru-RU"/>
        </w:rPr>
        <w:t>імпорту</w:t>
      </w:r>
      <w:proofErr w:type="spellEnd"/>
      <w:r w:rsidRPr="003D01C9">
        <w:rPr>
          <w:lang w:val="ru-RU"/>
        </w:rPr>
        <w:t xml:space="preserve"> – 67642,8 тис. дол. США. </w:t>
      </w:r>
    </w:p>
    <w:p w:rsidR="00920BF9" w:rsidRPr="003D01C9" w:rsidRDefault="009C0596" w:rsidP="000A36E9">
      <w:pPr>
        <w:jc w:val="both"/>
        <w:rPr>
          <w:lang w:val="ru-RU"/>
        </w:rPr>
      </w:pPr>
      <w:r w:rsidRPr="003D01C9">
        <w:rPr>
          <w:lang w:val="ru-RU"/>
        </w:rPr>
        <w:t xml:space="preserve">      Партнерами у </w:t>
      </w:r>
      <w:proofErr w:type="spellStart"/>
      <w:r w:rsidRPr="003D01C9">
        <w:rPr>
          <w:lang w:val="ru-RU"/>
        </w:rPr>
        <w:t>зовнішній</w:t>
      </w:r>
      <w:proofErr w:type="spellEnd"/>
      <w:r w:rsidRPr="003D01C9">
        <w:rPr>
          <w:lang w:val="ru-RU"/>
        </w:rPr>
        <w:t xml:space="preserve"> </w:t>
      </w:r>
      <w:proofErr w:type="spellStart"/>
      <w:r w:rsidRPr="003D01C9">
        <w:rPr>
          <w:lang w:val="ru-RU"/>
        </w:rPr>
        <w:t>торгівлі</w:t>
      </w:r>
      <w:proofErr w:type="spellEnd"/>
      <w:r w:rsidRPr="003D01C9">
        <w:rPr>
          <w:lang w:val="ru-RU"/>
        </w:rPr>
        <w:t xml:space="preserve"> товарами </w:t>
      </w:r>
      <w:proofErr w:type="spellStart"/>
      <w:r w:rsidRPr="003D01C9">
        <w:rPr>
          <w:lang w:val="ru-RU"/>
        </w:rPr>
        <w:t>були</w:t>
      </w:r>
      <w:proofErr w:type="spellEnd"/>
      <w:r w:rsidRPr="003D01C9">
        <w:rPr>
          <w:lang w:val="ru-RU"/>
        </w:rPr>
        <w:t xml:space="preserve"> </w:t>
      </w:r>
      <w:proofErr w:type="spellStart"/>
      <w:r w:rsidRPr="003D01C9">
        <w:rPr>
          <w:lang w:val="ru-RU"/>
        </w:rPr>
        <w:t>нерезиденти</w:t>
      </w:r>
      <w:proofErr w:type="spellEnd"/>
      <w:r w:rsidRPr="003D01C9">
        <w:rPr>
          <w:lang w:val="ru-RU"/>
        </w:rPr>
        <w:t xml:space="preserve"> з 60 </w:t>
      </w:r>
      <w:proofErr w:type="spellStart"/>
      <w:r w:rsidRPr="003D01C9">
        <w:rPr>
          <w:lang w:val="ru-RU"/>
        </w:rPr>
        <w:t>країн</w:t>
      </w:r>
      <w:proofErr w:type="spellEnd"/>
      <w:r w:rsidRPr="003D01C9">
        <w:rPr>
          <w:lang w:val="ru-RU"/>
        </w:rPr>
        <w:t xml:space="preserve"> </w:t>
      </w:r>
      <w:proofErr w:type="spellStart"/>
      <w:r w:rsidRPr="003D01C9">
        <w:rPr>
          <w:lang w:val="ru-RU"/>
        </w:rPr>
        <w:t>світу</w:t>
      </w:r>
      <w:proofErr w:type="spellEnd"/>
      <w:r w:rsidRPr="003D01C9">
        <w:rPr>
          <w:lang w:val="ru-RU"/>
        </w:rPr>
        <w:t xml:space="preserve">. У </w:t>
      </w:r>
      <w:proofErr w:type="spellStart"/>
      <w:r w:rsidRPr="003D01C9">
        <w:rPr>
          <w:lang w:val="ru-RU"/>
        </w:rPr>
        <w:t>громаді</w:t>
      </w:r>
      <w:proofErr w:type="spellEnd"/>
      <w:r w:rsidRPr="003D01C9">
        <w:rPr>
          <w:lang w:val="ru-RU"/>
        </w:rPr>
        <w:t xml:space="preserve"> </w:t>
      </w:r>
      <w:proofErr w:type="spellStart"/>
      <w:r w:rsidRPr="003D01C9">
        <w:rPr>
          <w:lang w:val="ru-RU"/>
        </w:rPr>
        <w:t>наявні</w:t>
      </w:r>
      <w:proofErr w:type="spellEnd"/>
      <w:r w:rsidRPr="003D01C9">
        <w:rPr>
          <w:lang w:val="ru-RU"/>
        </w:rPr>
        <w:t xml:space="preserve"> </w:t>
      </w:r>
      <w:proofErr w:type="spellStart"/>
      <w:r w:rsidRPr="003D01C9">
        <w:rPr>
          <w:lang w:val="ru-RU"/>
        </w:rPr>
        <w:t>умови</w:t>
      </w:r>
      <w:proofErr w:type="spellEnd"/>
      <w:r w:rsidRPr="003D01C9">
        <w:rPr>
          <w:lang w:val="ru-RU"/>
        </w:rPr>
        <w:t xml:space="preserve"> для </w:t>
      </w:r>
      <w:proofErr w:type="spellStart"/>
      <w:r w:rsidRPr="003D01C9">
        <w:rPr>
          <w:lang w:val="ru-RU"/>
        </w:rPr>
        <w:t>подальшого</w:t>
      </w:r>
      <w:proofErr w:type="spellEnd"/>
      <w:r w:rsidRPr="003D01C9">
        <w:rPr>
          <w:lang w:val="ru-RU"/>
        </w:rPr>
        <w:t xml:space="preserve"> </w:t>
      </w:r>
      <w:proofErr w:type="spellStart"/>
      <w:r w:rsidRPr="003D01C9">
        <w:rPr>
          <w:lang w:val="ru-RU"/>
        </w:rPr>
        <w:t>зростання</w:t>
      </w:r>
      <w:proofErr w:type="spellEnd"/>
      <w:r w:rsidRPr="003D01C9">
        <w:rPr>
          <w:lang w:val="ru-RU"/>
        </w:rPr>
        <w:t xml:space="preserve"> </w:t>
      </w:r>
      <w:proofErr w:type="spellStart"/>
      <w:r w:rsidRPr="003D01C9">
        <w:rPr>
          <w:lang w:val="ru-RU"/>
        </w:rPr>
        <w:t>зовнішньоекономічної</w:t>
      </w:r>
      <w:proofErr w:type="spellEnd"/>
      <w:r w:rsidRPr="003D01C9">
        <w:rPr>
          <w:lang w:val="ru-RU"/>
        </w:rPr>
        <w:t xml:space="preserve"> </w:t>
      </w:r>
      <w:proofErr w:type="spellStart"/>
      <w:r w:rsidRPr="003D01C9">
        <w:rPr>
          <w:lang w:val="ru-RU"/>
        </w:rPr>
        <w:t>діяльності</w:t>
      </w:r>
      <w:proofErr w:type="spellEnd"/>
      <w:r w:rsidRPr="003D01C9">
        <w:rPr>
          <w:lang w:val="ru-RU"/>
        </w:rPr>
        <w:t xml:space="preserve"> </w:t>
      </w:r>
      <w:proofErr w:type="spellStart"/>
      <w:r w:rsidRPr="003D01C9">
        <w:rPr>
          <w:lang w:val="ru-RU"/>
        </w:rPr>
        <w:t>підприємств</w:t>
      </w:r>
      <w:proofErr w:type="spellEnd"/>
      <w:r w:rsidRPr="003D01C9">
        <w:rPr>
          <w:lang w:val="ru-RU"/>
        </w:rPr>
        <w:t xml:space="preserve">, та </w:t>
      </w:r>
      <w:proofErr w:type="spellStart"/>
      <w:r w:rsidRPr="003D01C9">
        <w:rPr>
          <w:lang w:val="ru-RU"/>
        </w:rPr>
        <w:t>потенціал</w:t>
      </w:r>
      <w:proofErr w:type="spellEnd"/>
      <w:r w:rsidRPr="003D01C9">
        <w:rPr>
          <w:lang w:val="ru-RU"/>
        </w:rPr>
        <w:t xml:space="preserve"> для </w:t>
      </w:r>
      <w:proofErr w:type="spellStart"/>
      <w:r w:rsidRPr="003D01C9">
        <w:rPr>
          <w:lang w:val="ru-RU"/>
        </w:rPr>
        <w:t>подальшого</w:t>
      </w:r>
      <w:proofErr w:type="spellEnd"/>
      <w:r w:rsidRPr="003D01C9">
        <w:rPr>
          <w:lang w:val="ru-RU"/>
        </w:rPr>
        <w:t xml:space="preserve"> </w:t>
      </w:r>
      <w:proofErr w:type="spellStart"/>
      <w:r w:rsidRPr="003D01C9">
        <w:rPr>
          <w:lang w:val="ru-RU"/>
        </w:rPr>
        <w:t>розвитку</w:t>
      </w:r>
      <w:proofErr w:type="spellEnd"/>
      <w:r w:rsidRPr="003D01C9">
        <w:rPr>
          <w:lang w:val="ru-RU"/>
        </w:rPr>
        <w:t xml:space="preserve"> </w:t>
      </w:r>
      <w:proofErr w:type="spellStart"/>
      <w:r w:rsidRPr="003D01C9">
        <w:rPr>
          <w:lang w:val="ru-RU"/>
        </w:rPr>
        <w:t>виробництв</w:t>
      </w:r>
      <w:proofErr w:type="spellEnd"/>
      <w:r w:rsidRPr="003D01C9">
        <w:rPr>
          <w:lang w:val="ru-RU"/>
        </w:rPr>
        <w:t xml:space="preserve">, </w:t>
      </w:r>
      <w:proofErr w:type="spellStart"/>
      <w:r w:rsidRPr="003D01C9">
        <w:rPr>
          <w:lang w:val="ru-RU"/>
        </w:rPr>
        <w:t>збільшення</w:t>
      </w:r>
      <w:proofErr w:type="spellEnd"/>
      <w:r w:rsidRPr="003D01C9">
        <w:rPr>
          <w:lang w:val="ru-RU"/>
        </w:rPr>
        <w:t xml:space="preserve"> </w:t>
      </w:r>
      <w:proofErr w:type="spellStart"/>
      <w:r w:rsidRPr="003D01C9">
        <w:rPr>
          <w:lang w:val="ru-RU"/>
        </w:rPr>
        <w:t>асортименту</w:t>
      </w:r>
      <w:proofErr w:type="spellEnd"/>
      <w:r w:rsidRPr="003D01C9">
        <w:rPr>
          <w:lang w:val="ru-RU"/>
        </w:rPr>
        <w:t xml:space="preserve"> та </w:t>
      </w:r>
      <w:proofErr w:type="spellStart"/>
      <w:r w:rsidRPr="003D01C9">
        <w:rPr>
          <w:lang w:val="ru-RU"/>
        </w:rPr>
        <w:t>обсягів</w:t>
      </w:r>
      <w:proofErr w:type="spellEnd"/>
      <w:r w:rsidRPr="003D01C9">
        <w:rPr>
          <w:lang w:val="ru-RU"/>
        </w:rPr>
        <w:t xml:space="preserve"> </w:t>
      </w:r>
      <w:proofErr w:type="spellStart"/>
      <w:r w:rsidRPr="003D01C9">
        <w:rPr>
          <w:lang w:val="ru-RU"/>
        </w:rPr>
        <w:t>випуску</w:t>
      </w:r>
      <w:proofErr w:type="spellEnd"/>
      <w:r w:rsidRPr="003D01C9">
        <w:rPr>
          <w:lang w:val="ru-RU"/>
        </w:rPr>
        <w:t xml:space="preserve"> </w:t>
      </w:r>
      <w:proofErr w:type="spellStart"/>
      <w:r w:rsidRPr="003D01C9">
        <w:rPr>
          <w:lang w:val="ru-RU"/>
        </w:rPr>
        <w:t>конкурентоспроможної</w:t>
      </w:r>
      <w:proofErr w:type="spellEnd"/>
      <w:r w:rsidRPr="003D01C9">
        <w:rPr>
          <w:lang w:val="ru-RU"/>
        </w:rPr>
        <w:t xml:space="preserve">, на </w:t>
      </w:r>
      <w:proofErr w:type="spellStart"/>
      <w:r w:rsidRPr="003D01C9">
        <w:rPr>
          <w:lang w:val="ru-RU"/>
        </w:rPr>
        <w:t>світових</w:t>
      </w:r>
      <w:proofErr w:type="spellEnd"/>
      <w:r w:rsidRPr="003D01C9">
        <w:rPr>
          <w:lang w:val="ru-RU"/>
        </w:rPr>
        <w:t xml:space="preserve"> ринках, </w:t>
      </w:r>
      <w:proofErr w:type="spellStart"/>
      <w:r w:rsidRPr="003D01C9">
        <w:rPr>
          <w:lang w:val="ru-RU"/>
        </w:rPr>
        <w:t>продукції</w:t>
      </w:r>
      <w:proofErr w:type="spellEnd"/>
      <w:r w:rsidRPr="003D01C9">
        <w:rPr>
          <w:lang w:val="ru-RU"/>
        </w:rPr>
        <w:t>.</w:t>
      </w:r>
    </w:p>
    <w:p w:rsidR="00920BF9" w:rsidRPr="003D01C9" w:rsidRDefault="00920BF9" w:rsidP="00C44948">
      <w:pPr>
        <w:pStyle w:val="ac"/>
        <w:tabs>
          <w:tab w:val="left" w:pos="5940"/>
        </w:tabs>
        <w:spacing w:after="0"/>
        <w:ind w:firstLine="567"/>
        <w:jc w:val="center"/>
        <w:rPr>
          <w:sz w:val="28"/>
          <w:szCs w:val="28"/>
        </w:rPr>
      </w:pPr>
    </w:p>
    <w:p w:rsidR="00C44948" w:rsidRPr="003D01C9" w:rsidRDefault="00C44948" w:rsidP="00C44948">
      <w:pPr>
        <w:pStyle w:val="ac"/>
        <w:tabs>
          <w:tab w:val="left" w:pos="5940"/>
        </w:tabs>
        <w:spacing w:after="0"/>
        <w:ind w:firstLine="567"/>
        <w:jc w:val="center"/>
        <w:rPr>
          <w:sz w:val="28"/>
          <w:szCs w:val="28"/>
        </w:rPr>
      </w:pPr>
      <w:r w:rsidRPr="003D01C9">
        <w:rPr>
          <w:sz w:val="28"/>
          <w:szCs w:val="28"/>
        </w:rPr>
        <w:t>Охорона здоров’я населення</w:t>
      </w:r>
    </w:p>
    <w:p w:rsidR="00C44948" w:rsidRPr="003D01C9" w:rsidRDefault="00C44948" w:rsidP="00C44948">
      <w:pPr>
        <w:ind w:right="-142" w:firstLine="567"/>
        <w:jc w:val="both"/>
      </w:pPr>
      <w:r w:rsidRPr="003D01C9">
        <w:t>Медична галузь працювала над збер</w:t>
      </w:r>
      <w:r w:rsidR="009C6EA4" w:rsidRPr="003D01C9">
        <w:t>еженням здоров'я населення Калуської міської ТГ</w:t>
      </w:r>
      <w:r w:rsidRPr="003D01C9">
        <w:t xml:space="preserve">, забезпеченням  якісною і доступною медичною допомогою хворих згідно стандартів і клінічних протоколів, профілактичним напрямком роботи, впровадженням інформаційних технологій в медичних закладах. </w:t>
      </w:r>
    </w:p>
    <w:p w:rsidR="00792FFD" w:rsidRPr="003D01C9" w:rsidRDefault="00FC2774" w:rsidP="00792FFD">
      <w:pPr>
        <w:ind w:firstLine="510"/>
        <w:jc w:val="both"/>
      </w:pPr>
      <w:r w:rsidRPr="003D01C9">
        <w:t>КНП «Центральна районна лікарня</w:t>
      </w:r>
      <w:r w:rsidR="00D03E1B" w:rsidRPr="003D01C9">
        <w:t xml:space="preserve"> Калуської міської ради Івано -</w:t>
      </w:r>
      <w:r w:rsidR="000A36E9" w:rsidRPr="003D01C9">
        <w:t>Франківської області</w:t>
      </w:r>
      <w:r w:rsidRPr="003D01C9">
        <w:t>» є багатопрофільним медичним зак</w:t>
      </w:r>
      <w:r w:rsidR="0087403D" w:rsidRPr="003D01C9">
        <w:t>ладом кластерного рівня Івано-</w:t>
      </w:r>
      <w:r w:rsidRPr="003D01C9">
        <w:t>Франківського госпітального округу</w:t>
      </w:r>
      <w:r w:rsidRPr="003D01C9">
        <w:rPr>
          <w:sz w:val="28"/>
          <w:szCs w:val="28"/>
        </w:rPr>
        <w:t xml:space="preserve">. </w:t>
      </w:r>
      <w:r w:rsidR="00792FFD" w:rsidRPr="003D01C9">
        <w:t xml:space="preserve">В зоні медичного обслуговування охоплює понад 280 тис. населення Калуського району, до якого ввійшли Калуський, Долинський, </w:t>
      </w:r>
      <w:proofErr w:type="spellStart"/>
      <w:r w:rsidR="00792FFD" w:rsidRPr="003D01C9">
        <w:t>Болехівський</w:t>
      </w:r>
      <w:proofErr w:type="spellEnd"/>
      <w:r w:rsidR="00792FFD" w:rsidRPr="003D01C9">
        <w:t>, Рожнятівський регіони.</w:t>
      </w:r>
    </w:p>
    <w:p w:rsidR="00792FFD" w:rsidRPr="003D01C9" w:rsidRDefault="00792FFD" w:rsidP="00792FFD">
      <w:pPr>
        <w:ind w:firstLine="510"/>
        <w:jc w:val="both"/>
      </w:pPr>
      <w:r w:rsidRPr="003D01C9">
        <w:t xml:space="preserve">На базі закладу функціонує 20 стаціонарних відділень, консультативна поліклініка, діагностичні, </w:t>
      </w:r>
      <w:proofErr w:type="spellStart"/>
      <w:r w:rsidRPr="003D01C9">
        <w:t>параклінічні</w:t>
      </w:r>
      <w:proofErr w:type="spellEnd"/>
      <w:r w:rsidRPr="003D01C9">
        <w:t xml:space="preserve"> та допоміжні підрозділи.</w:t>
      </w:r>
    </w:p>
    <w:p w:rsidR="00792FFD" w:rsidRPr="003D01C9" w:rsidRDefault="00792FFD" w:rsidP="00792FFD">
      <w:pPr>
        <w:ind w:firstLine="510"/>
        <w:jc w:val="both"/>
      </w:pPr>
      <w:r w:rsidRPr="003D01C9">
        <w:t>Розгорнуто 485 стаціонарних ліжок, на яких щорічно отримують допомогу понад 16 тисяч пацієнтів.</w:t>
      </w:r>
    </w:p>
    <w:p w:rsidR="00792FFD" w:rsidRPr="003D01C9" w:rsidRDefault="00792FFD" w:rsidP="00792FFD">
      <w:pPr>
        <w:ind w:firstLine="510"/>
        <w:jc w:val="both"/>
      </w:pPr>
      <w:r w:rsidRPr="003D01C9">
        <w:t>В закладі працює 900 працівників, 60% з них — медичний персонал, а саме — близько 200 лікарів та 300 — середній медичний персонал.</w:t>
      </w:r>
    </w:p>
    <w:p w:rsidR="00792FFD" w:rsidRPr="003D01C9" w:rsidRDefault="00792FFD" w:rsidP="00792FFD">
      <w:pPr>
        <w:ind w:firstLine="510"/>
        <w:jc w:val="both"/>
      </w:pPr>
      <w:r w:rsidRPr="003D01C9">
        <w:t xml:space="preserve">З метою приведення закладу у відповідність до сучасних вимог та розширення спектру та об’єму надання медичної допомоги впродовж останніх років розгорнуто відділення </w:t>
      </w:r>
      <w:proofErr w:type="spellStart"/>
      <w:r w:rsidRPr="003D01C9">
        <w:t>екстренної</w:t>
      </w:r>
      <w:proofErr w:type="spellEnd"/>
      <w:r w:rsidRPr="003D01C9">
        <w:t xml:space="preserve">/невідкладної медичної допомоги, відділення інтервенційної радіології, відділення медичної реабілітації та фізичної терапії, відділення паліативної допомоги, та проведено реорганізацію неврологічного відділення зі створенням </w:t>
      </w:r>
      <w:proofErr w:type="spellStart"/>
      <w:r w:rsidRPr="003D01C9">
        <w:t>інсультного</w:t>
      </w:r>
      <w:proofErr w:type="spellEnd"/>
      <w:r w:rsidRPr="003D01C9">
        <w:t xml:space="preserve"> відділення, хірургічне </w:t>
      </w:r>
      <w:proofErr w:type="spellStart"/>
      <w:r w:rsidRPr="003D01C9">
        <w:t>відділенння</w:t>
      </w:r>
      <w:proofErr w:type="spellEnd"/>
      <w:r w:rsidRPr="003D01C9">
        <w:t>. В</w:t>
      </w:r>
      <w:r w:rsidR="00016C13" w:rsidRPr="003D01C9">
        <w:t>проваджено та використовуються на</w:t>
      </w:r>
      <w:r w:rsidRPr="003D01C9">
        <w:t xml:space="preserve"> практиці:</w:t>
      </w:r>
      <w:r w:rsidR="000A36E9" w:rsidRPr="003D01C9">
        <w:t xml:space="preserve"> </w:t>
      </w:r>
      <w:r w:rsidRPr="003D01C9">
        <w:t xml:space="preserve">широкий спектр </w:t>
      </w:r>
      <w:proofErr w:type="spellStart"/>
      <w:r w:rsidRPr="003D01C9">
        <w:t>малоінвазивних</w:t>
      </w:r>
      <w:proofErr w:type="spellEnd"/>
      <w:r w:rsidRPr="003D01C9">
        <w:t xml:space="preserve"> хірургічних </w:t>
      </w:r>
      <w:proofErr w:type="spellStart"/>
      <w:r w:rsidRPr="003D01C9">
        <w:t>втручань</w:t>
      </w:r>
      <w:proofErr w:type="spellEnd"/>
      <w:r w:rsidRPr="003D01C9">
        <w:t xml:space="preserve">, хірургічні операції з </w:t>
      </w:r>
      <w:proofErr w:type="spellStart"/>
      <w:r w:rsidRPr="003D01C9">
        <w:t>ендопротезування</w:t>
      </w:r>
      <w:proofErr w:type="spellEnd"/>
      <w:r w:rsidRPr="003D01C9">
        <w:t xml:space="preserve">, імплантації </w:t>
      </w:r>
      <w:proofErr w:type="spellStart"/>
      <w:r w:rsidRPr="003D01C9">
        <w:t>інтраокулярної</w:t>
      </w:r>
      <w:proofErr w:type="spellEnd"/>
      <w:r w:rsidRPr="003D01C9">
        <w:t xml:space="preserve"> лінзи, </w:t>
      </w:r>
      <w:proofErr w:type="spellStart"/>
      <w:r w:rsidRPr="003D01C9">
        <w:t>тромбоекстракції</w:t>
      </w:r>
      <w:proofErr w:type="spellEnd"/>
      <w:r w:rsidRPr="003D01C9">
        <w:t xml:space="preserve">, </w:t>
      </w:r>
      <w:proofErr w:type="spellStart"/>
      <w:r w:rsidRPr="003D01C9">
        <w:t>стентування</w:t>
      </w:r>
      <w:proofErr w:type="spellEnd"/>
      <w:r w:rsidRPr="003D01C9">
        <w:t xml:space="preserve"> коронарних судин, тощо.</w:t>
      </w:r>
    </w:p>
    <w:p w:rsidR="00792FFD" w:rsidRPr="003D01C9" w:rsidRDefault="00792FFD" w:rsidP="00792FFD">
      <w:pPr>
        <w:ind w:firstLine="510"/>
        <w:jc w:val="both"/>
      </w:pPr>
      <w:r w:rsidRPr="003D01C9">
        <w:t xml:space="preserve">Станом на </w:t>
      </w:r>
      <w:r w:rsidRPr="003D01C9">
        <w:rPr>
          <w:lang w:val="ru-RU"/>
        </w:rPr>
        <w:t xml:space="preserve">01 </w:t>
      </w:r>
      <w:proofErr w:type="spellStart"/>
      <w:r w:rsidRPr="003D01C9">
        <w:rPr>
          <w:lang w:val="ru-RU"/>
        </w:rPr>
        <w:t>жовтня</w:t>
      </w:r>
      <w:proofErr w:type="spellEnd"/>
      <w:r w:rsidRPr="003D01C9">
        <w:t xml:space="preserve"> 2025 року кількість стаціонарних ліжок становить </w:t>
      </w:r>
      <w:r w:rsidR="00016C13" w:rsidRPr="003D01C9">
        <w:t>480; забезпеченість на 10 тис. н</w:t>
      </w:r>
      <w:r w:rsidRPr="003D01C9">
        <w:t>аселення – 39,5.</w:t>
      </w:r>
    </w:p>
    <w:p w:rsidR="00792FFD" w:rsidRPr="003D01C9" w:rsidRDefault="00792FFD" w:rsidP="00792FFD">
      <w:pPr>
        <w:ind w:firstLine="510"/>
        <w:jc w:val="both"/>
      </w:pPr>
      <w:r w:rsidRPr="003D01C9">
        <w:t>В стаціонарі проліковано 6988 жителів Калуської міської територіальної громади, що становить 56,9%, у палаті невідкладної (екстреної) медичної допомоги – 19 осіб, на ліжках хірургічного профілю прооперовано 1496 хворих. Всього народилося  434 дитини, з них жителів Калуської ОТГ 20</w:t>
      </w:r>
      <w:r w:rsidRPr="003D01C9">
        <w:rPr>
          <w:lang w:val="ru-RU"/>
        </w:rPr>
        <w:t>8</w:t>
      </w:r>
      <w:r w:rsidRPr="003D01C9">
        <w:t xml:space="preserve"> (пологів всього  432, з них жителів Калуської ОТГ  207).</w:t>
      </w:r>
    </w:p>
    <w:p w:rsidR="00792FFD" w:rsidRPr="003D01C9" w:rsidRDefault="00792FFD" w:rsidP="00792FFD">
      <w:pPr>
        <w:ind w:firstLine="510"/>
        <w:jc w:val="both"/>
      </w:pPr>
      <w:r w:rsidRPr="003D01C9">
        <w:t>По КНП «Калуська ЦРЛ»:</w:t>
      </w:r>
    </w:p>
    <w:p w:rsidR="00792FFD" w:rsidRPr="003D01C9" w:rsidRDefault="00792FFD" w:rsidP="00792FFD">
      <w:pPr>
        <w:ind w:firstLine="510"/>
        <w:jc w:val="both"/>
      </w:pPr>
      <w:r w:rsidRPr="003D01C9">
        <w:t>За рахунок коштів НСЗУ  проведено капітальні ремонти приміщень у сумі</w:t>
      </w:r>
      <w:r w:rsidRPr="003D01C9">
        <w:rPr>
          <w:lang w:val="ru-RU"/>
        </w:rPr>
        <w:t xml:space="preserve"> 1589,1 тис. </w:t>
      </w:r>
      <w:proofErr w:type="spellStart"/>
      <w:r w:rsidRPr="003D01C9">
        <w:rPr>
          <w:lang w:val="ru-RU"/>
        </w:rPr>
        <w:t>грн</w:t>
      </w:r>
      <w:proofErr w:type="spellEnd"/>
      <w:r w:rsidRPr="003D01C9">
        <w:t>.:</w:t>
      </w:r>
    </w:p>
    <w:p w:rsidR="00792FFD" w:rsidRPr="003D01C9" w:rsidRDefault="00792FFD" w:rsidP="00792FFD">
      <w:pPr>
        <w:pStyle w:val="cef1edeee2ede8e9f2e5eaf1f2e7e2b3e4f1f2f3efeeec"/>
        <w:ind w:left="454" w:hanging="454"/>
        <w:rPr>
          <w:rFonts w:ascii="Times New Roman" w:hAnsi="Times New Roman"/>
          <w:sz w:val="24"/>
        </w:rPr>
      </w:pPr>
      <w:r w:rsidRPr="003D01C9">
        <w:rPr>
          <w:rFonts w:ascii="Times New Roman" w:hAnsi="Times New Roman"/>
          <w:sz w:val="24"/>
        </w:rPr>
        <w:t xml:space="preserve">- 112,1 тис. грн. –  капітальний ремонт оглядового кабінету </w:t>
      </w:r>
      <w:proofErr w:type="spellStart"/>
      <w:r w:rsidRPr="003D01C9">
        <w:rPr>
          <w:rFonts w:ascii="Times New Roman" w:hAnsi="Times New Roman"/>
          <w:sz w:val="24"/>
        </w:rPr>
        <w:t>пульмонологічного</w:t>
      </w:r>
      <w:proofErr w:type="spellEnd"/>
      <w:r w:rsidRPr="003D01C9">
        <w:rPr>
          <w:rFonts w:ascii="Times New Roman" w:hAnsi="Times New Roman"/>
          <w:sz w:val="24"/>
        </w:rPr>
        <w:t xml:space="preserve"> та хірургічного відділень;</w:t>
      </w:r>
    </w:p>
    <w:p w:rsidR="00792FFD" w:rsidRPr="003D01C9" w:rsidRDefault="00792FFD" w:rsidP="00792FFD">
      <w:pPr>
        <w:pStyle w:val="cef1edeee2ede8e9f2e5eaf1f2e7e2b3e4f1f2f3efeeec"/>
        <w:ind w:left="454" w:hanging="454"/>
        <w:rPr>
          <w:rFonts w:ascii="Times New Roman" w:hAnsi="Times New Roman"/>
          <w:sz w:val="24"/>
        </w:rPr>
      </w:pPr>
      <w:r w:rsidRPr="003D01C9">
        <w:rPr>
          <w:rFonts w:ascii="Times New Roman" w:hAnsi="Times New Roman"/>
          <w:sz w:val="24"/>
        </w:rPr>
        <w:t>- 714,5 тис. грн. – капітальний ремонт  вентиляційної системи бактеріологічної лабораторії;</w:t>
      </w:r>
    </w:p>
    <w:p w:rsidR="00792FFD" w:rsidRPr="003D01C9" w:rsidRDefault="00016C13" w:rsidP="00792FFD">
      <w:pPr>
        <w:pStyle w:val="cef1edeee2ede8e9f2e5eaf1f2e7e2b3e4f1f2f3efeeec"/>
        <w:ind w:left="454" w:hanging="454"/>
        <w:rPr>
          <w:rFonts w:ascii="Times New Roman" w:hAnsi="Times New Roman"/>
          <w:sz w:val="24"/>
        </w:rPr>
      </w:pPr>
      <w:r w:rsidRPr="003D01C9">
        <w:rPr>
          <w:rFonts w:ascii="Times New Roman" w:hAnsi="Times New Roman"/>
          <w:sz w:val="24"/>
        </w:rPr>
        <w:t xml:space="preserve">- </w:t>
      </w:r>
      <w:r w:rsidR="00792FFD" w:rsidRPr="003D01C9">
        <w:rPr>
          <w:rFonts w:ascii="Times New Roman" w:hAnsi="Times New Roman"/>
          <w:sz w:val="24"/>
        </w:rPr>
        <w:t>258,4 тис. грн. – капітальний ремонт підвального приміщення та відділення НЕМД;</w:t>
      </w:r>
    </w:p>
    <w:p w:rsidR="00792FFD" w:rsidRPr="003D01C9" w:rsidRDefault="00792FFD" w:rsidP="00792FFD">
      <w:pPr>
        <w:pStyle w:val="cef1edeee2ede8e9f2e5eaf1f2e7e2b3e4f1f2f3efeeec"/>
        <w:ind w:left="454" w:hanging="454"/>
        <w:rPr>
          <w:rFonts w:ascii="Times New Roman" w:hAnsi="Times New Roman"/>
          <w:sz w:val="24"/>
        </w:rPr>
      </w:pPr>
      <w:r w:rsidRPr="003D01C9">
        <w:rPr>
          <w:rFonts w:ascii="Times New Roman" w:hAnsi="Times New Roman"/>
          <w:sz w:val="24"/>
        </w:rPr>
        <w:t>- 54,2 тис. грн.- капітальний ремонт гінекологічного відділення;</w:t>
      </w:r>
    </w:p>
    <w:p w:rsidR="00792FFD" w:rsidRPr="003D01C9" w:rsidRDefault="00792FFD" w:rsidP="00792FFD">
      <w:pPr>
        <w:pStyle w:val="cef1edeee2ede8e9f2e5eaf1f2e7e2b3e4f1f2f3efeeec"/>
        <w:ind w:left="454" w:hanging="454"/>
        <w:rPr>
          <w:rFonts w:ascii="Times New Roman" w:hAnsi="Times New Roman"/>
          <w:sz w:val="24"/>
        </w:rPr>
      </w:pPr>
      <w:r w:rsidRPr="003D01C9">
        <w:rPr>
          <w:rFonts w:ascii="Times New Roman" w:hAnsi="Times New Roman"/>
          <w:sz w:val="24"/>
        </w:rPr>
        <w:t>- 198,7 тис. грн.-капітальний ремонт харчоблоку;</w:t>
      </w:r>
    </w:p>
    <w:p w:rsidR="00792FFD" w:rsidRPr="003D01C9" w:rsidRDefault="00792FFD" w:rsidP="00792FFD">
      <w:pPr>
        <w:pStyle w:val="cef1edeee2ede8e9f2e5eaf1f2e7e2b3e4f1f2f3efeeec"/>
        <w:ind w:left="454" w:hanging="454"/>
        <w:rPr>
          <w:rFonts w:ascii="Times New Roman" w:hAnsi="Times New Roman"/>
          <w:sz w:val="24"/>
        </w:rPr>
      </w:pPr>
      <w:r w:rsidRPr="003D01C9">
        <w:rPr>
          <w:rFonts w:ascii="Times New Roman" w:hAnsi="Times New Roman"/>
          <w:sz w:val="24"/>
        </w:rPr>
        <w:t>- 53,5 тис. грн – капітальний ремонт харчоблоку (влаштування вентиляції;</w:t>
      </w:r>
    </w:p>
    <w:p w:rsidR="00792FFD" w:rsidRPr="003D01C9" w:rsidRDefault="00792FFD" w:rsidP="00792FFD">
      <w:pPr>
        <w:pStyle w:val="cef1edeee2ede8e9f2e5eaf1f2e7e2b3e4f1f2f3efeeec"/>
        <w:ind w:left="454" w:hanging="454"/>
        <w:rPr>
          <w:rFonts w:ascii="Times New Roman" w:hAnsi="Times New Roman"/>
          <w:sz w:val="24"/>
        </w:rPr>
      </w:pPr>
      <w:r w:rsidRPr="003D01C9">
        <w:rPr>
          <w:rFonts w:ascii="Times New Roman" w:hAnsi="Times New Roman"/>
          <w:sz w:val="24"/>
        </w:rPr>
        <w:t>- 188,4 тис. грн.- капітальний ремонт неврологічного та ендокринологічного відділення;</w:t>
      </w:r>
    </w:p>
    <w:p w:rsidR="00792FFD" w:rsidRPr="003D01C9" w:rsidRDefault="00792FFD" w:rsidP="00792FFD">
      <w:pPr>
        <w:pStyle w:val="cef1edeee2ede8e9f2e5eaf1f2e7e2b3e4f1f2f3efeeec"/>
        <w:ind w:left="510" w:hanging="510"/>
        <w:rPr>
          <w:rFonts w:ascii="Times New Roman" w:hAnsi="Times New Roman"/>
          <w:sz w:val="24"/>
        </w:rPr>
      </w:pPr>
      <w:r w:rsidRPr="003D01C9">
        <w:rPr>
          <w:rFonts w:ascii="Times New Roman" w:hAnsi="Times New Roman"/>
          <w:sz w:val="24"/>
        </w:rPr>
        <w:t>- 9,4 тис. грн.- технічний нагляд (капітальний ремонт вентиляційної системи бактеріологічної лабораторії).</w:t>
      </w:r>
    </w:p>
    <w:p w:rsidR="00792FFD" w:rsidRPr="003D01C9" w:rsidRDefault="00792FFD" w:rsidP="00792FFD">
      <w:pPr>
        <w:pStyle w:val="cef1edeee2ede8e9f2e5eaf1f2e7e2b3e4f1f2f3efeeec"/>
        <w:ind w:firstLine="510"/>
        <w:rPr>
          <w:rFonts w:ascii="Times New Roman" w:hAnsi="Times New Roman"/>
          <w:sz w:val="24"/>
        </w:rPr>
      </w:pPr>
      <w:r w:rsidRPr="003D01C9">
        <w:rPr>
          <w:rFonts w:ascii="Times New Roman" w:hAnsi="Times New Roman"/>
          <w:sz w:val="24"/>
        </w:rPr>
        <w:t xml:space="preserve">Протягом 2022 — 2025 років оновлено обладнання довгострокового користування на суму 93 млн. грн. Заклад забезпечений автономними джерелами живлення. У 2025 році встановлено сонячну електростанцію. </w:t>
      </w:r>
    </w:p>
    <w:p w:rsidR="00792FFD" w:rsidRPr="003D01C9" w:rsidRDefault="00792FFD" w:rsidP="00792FFD">
      <w:pPr>
        <w:jc w:val="center"/>
        <w:rPr>
          <w:i/>
        </w:rPr>
      </w:pPr>
    </w:p>
    <w:p w:rsidR="001F6AB3" w:rsidRPr="003D01C9" w:rsidRDefault="00523D62" w:rsidP="001F6AB3">
      <w:pPr>
        <w:jc w:val="both"/>
      </w:pPr>
      <w:r w:rsidRPr="003D01C9">
        <w:rPr>
          <w:sz w:val="28"/>
          <w:szCs w:val="28"/>
        </w:rPr>
        <w:tab/>
      </w:r>
      <w:r w:rsidR="001F6AB3" w:rsidRPr="003D01C9">
        <w:t>Станом на 01.10.202</w:t>
      </w:r>
      <w:r w:rsidR="001F6AB3" w:rsidRPr="003D01C9">
        <w:rPr>
          <w:lang w:val="ru-RU"/>
        </w:rPr>
        <w:t>5</w:t>
      </w:r>
      <w:r w:rsidR="001F6AB3" w:rsidRPr="003D01C9">
        <w:t xml:space="preserve"> року кількість стаціонарних ліжок становить у КНП «Калуська міська лікарня»  125. Забезпеченість ліжками на 10 тис. населення  10,3.  За дев’ять місяців 2025 року у стац</w:t>
      </w:r>
      <w:r w:rsidR="00016C13" w:rsidRPr="003D01C9">
        <w:t>іонарі проліковано 3289 чоловік</w:t>
      </w:r>
      <w:r w:rsidR="001F6AB3" w:rsidRPr="003D01C9">
        <w:t xml:space="preserve">, з них 2098  жителів Калуської ОТГ , що </w:t>
      </w:r>
      <w:r w:rsidR="001F6AB3" w:rsidRPr="003D01C9">
        <w:lastRenderedPageBreak/>
        <w:t xml:space="preserve">становить 63,8 %. За дев’ять місяців  у стаціонарі хворі провели – 29412  </w:t>
      </w:r>
      <w:proofErr w:type="spellStart"/>
      <w:r w:rsidR="001F6AB3" w:rsidRPr="003D01C9">
        <w:t>ліжкоднів</w:t>
      </w:r>
      <w:proofErr w:type="spellEnd"/>
      <w:r w:rsidR="001F6AB3" w:rsidRPr="003D01C9">
        <w:t xml:space="preserve">, з них жителями Калуської ОТГ – 17996  </w:t>
      </w:r>
      <w:proofErr w:type="spellStart"/>
      <w:r w:rsidR="001F6AB3" w:rsidRPr="003D01C9">
        <w:t>ліжкодні</w:t>
      </w:r>
      <w:proofErr w:type="spellEnd"/>
      <w:r w:rsidR="001F6AB3" w:rsidRPr="003D01C9">
        <w:t xml:space="preserve">, що становить 61,2 %. </w:t>
      </w:r>
    </w:p>
    <w:p w:rsidR="001F6AB3" w:rsidRPr="003D01C9" w:rsidRDefault="001F6AB3" w:rsidP="001F6AB3">
      <w:pPr>
        <w:jc w:val="both"/>
        <w:rPr>
          <w:lang w:val="ru-RU"/>
        </w:rPr>
      </w:pPr>
      <w:r w:rsidRPr="003D01C9">
        <w:t xml:space="preserve">        Кількість населення, яке обслуговує Калуська міська лікарня 121 378 чоловік. Кількість відвідувань у поліклініці за  дев’ять  місяців </w:t>
      </w:r>
      <w:r w:rsidRPr="003D01C9">
        <w:rPr>
          <w:lang w:val="ru-RU"/>
        </w:rPr>
        <w:t xml:space="preserve">2025 </w:t>
      </w:r>
      <w:r w:rsidRPr="003D01C9">
        <w:t>року складає -</w:t>
      </w:r>
      <w:r w:rsidR="00016C13" w:rsidRPr="003D01C9">
        <w:t xml:space="preserve"> 81211</w:t>
      </w:r>
      <w:r w:rsidRPr="003D01C9">
        <w:t>,</w:t>
      </w:r>
      <w:r w:rsidR="00016C13" w:rsidRPr="003D01C9">
        <w:t xml:space="preserve"> </w:t>
      </w:r>
      <w:r w:rsidRPr="003D01C9">
        <w:t xml:space="preserve">що на 1 жителя становить - </w:t>
      </w:r>
      <w:r w:rsidRPr="003D01C9">
        <w:rPr>
          <w:lang w:val="ru-RU"/>
        </w:rPr>
        <w:t>0.66</w:t>
      </w:r>
      <w:r w:rsidRPr="003D01C9">
        <w:t xml:space="preserve">. </w:t>
      </w:r>
    </w:p>
    <w:p w:rsidR="001F6AB3" w:rsidRPr="003D01C9" w:rsidRDefault="001F6AB3" w:rsidP="00A6512C">
      <w:pPr>
        <w:ind w:firstLine="708"/>
        <w:jc w:val="both"/>
        <w:rPr>
          <w:color w:val="F2F2F2" w:themeColor="background1" w:themeShade="F2"/>
          <w:lang w:val="ru-RU"/>
        </w:rPr>
      </w:pPr>
      <w:r w:rsidRPr="003D01C9">
        <w:t>Число викликів на дім</w:t>
      </w:r>
      <w:r w:rsidR="00016C13" w:rsidRPr="003D01C9">
        <w:t xml:space="preserve"> за</w:t>
      </w:r>
      <w:r w:rsidRPr="003D01C9">
        <w:t xml:space="preserve">  дев’ять  місяців  </w:t>
      </w:r>
      <w:r w:rsidRPr="003D01C9">
        <w:rPr>
          <w:lang w:val="ru-RU"/>
        </w:rPr>
        <w:t xml:space="preserve">2025 </w:t>
      </w:r>
      <w:r w:rsidRPr="003D01C9">
        <w:t>року</w:t>
      </w:r>
      <w:r w:rsidRPr="003D01C9">
        <w:rPr>
          <w:lang w:val="ru-RU"/>
        </w:rPr>
        <w:t xml:space="preserve"> -  130 ,</w:t>
      </w:r>
      <w:r w:rsidRPr="003D01C9">
        <w:t xml:space="preserve"> що на 1000 жителів становить </w:t>
      </w:r>
      <w:r w:rsidRPr="003D01C9">
        <w:rPr>
          <w:lang w:val="ru-RU"/>
        </w:rPr>
        <w:t>– 1.15.</w:t>
      </w:r>
      <w:r w:rsidRPr="003D01C9">
        <w:rPr>
          <w:color w:val="F2F2F2" w:themeColor="background1" w:themeShade="F2"/>
          <w:lang w:val="ru-RU"/>
        </w:rPr>
        <w:t>.</w:t>
      </w:r>
    </w:p>
    <w:p w:rsidR="001F6AB3" w:rsidRPr="003D01C9" w:rsidRDefault="001F6AB3" w:rsidP="001F6AB3">
      <w:pPr>
        <w:jc w:val="both"/>
      </w:pPr>
      <w:r w:rsidRPr="003D01C9">
        <w:t xml:space="preserve">    В Калуській міській лікарні працює денний стаціонар на 140 ліжок (терапевтичні – 35 ліжок,   гастроентерологічні - 15 ліжок, неврологічні – 50 ліжок,  хірургічні – 10 ліжок, ендокринологічні – 5 ліжок, ревматологічні – 10 ліжок,  дерматологічні – 15 ліжок).</w:t>
      </w:r>
    </w:p>
    <w:p w:rsidR="001F6AB3" w:rsidRPr="003D01C9" w:rsidRDefault="001F6AB3" w:rsidP="001F6AB3">
      <w:pPr>
        <w:jc w:val="both"/>
      </w:pPr>
      <w:r w:rsidRPr="003D01C9">
        <w:t>Протягом січня-вересня 2025 року проведено:</w:t>
      </w:r>
    </w:p>
    <w:p w:rsidR="001F6AB3" w:rsidRPr="003D01C9" w:rsidRDefault="001F6AB3" w:rsidP="00BE3030">
      <w:pPr>
        <w:pStyle w:val="a8"/>
        <w:numPr>
          <w:ilvl w:val="0"/>
          <w:numId w:val="79"/>
        </w:numPr>
        <w:spacing w:after="200" w:line="276" w:lineRule="auto"/>
        <w:contextualSpacing/>
        <w:jc w:val="both"/>
      </w:pPr>
      <w:r w:rsidRPr="003D01C9">
        <w:t xml:space="preserve">  капітальний ремонт  відділу функціональної  діагностики - вартість робіт 291,8 тис. грн. </w:t>
      </w:r>
      <w:r w:rsidR="00792FFD" w:rsidRPr="003D01C9">
        <w:rPr>
          <w:lang w:val="uk-UA"/>
        </w:rPr>
        <w:t>;</w:t>
      </w:r>
    </w:p>
    <w:p w:rsidR="001F6AB3" w:rsidRPr="003D01C9" w:rsidRDefault="001F6AB3" w:rsidP="00BE3030">
      <w:pPr>
        <w:pStyle w:val="a8"/>
        <w:numPr>
          <w:ilvl w:val="0"/>
          <w:numId w:val="79"/>
        </w:numPr>
        <w:spacing w:after="200" w:line="276" w:lineRule="auto"/>
        <w:contextualSpacing/>
        <w:jc w:val="both"/>
      </w:pPr>
      <w:r w:rsidRPr="003D01C9">
        <w:t>поточний ремонт коридору другого поверху – вартість робіт 163,2 тис. грн.</w:t>
      </w:r>
      <w:r w:rsidR="00792FFD" w:rsidRPr="003D01C9">
        <w:rPr>
          <w:lang w:val="uk-UA"/>
        </w:rPr>
        <w:t>;</w:t>
      </w:r>
      <w:r w:rsidRPr="003D01C9">
        <w:t xml:space="preserve"> </w:t>
      </w:r>
    </w:p>
    <w:p w:rsidR="001F6AB3" w:rsidRPr="003D01C9" w:rsidRDefault="001F6AB3" w:rsidP="001F6AB3">
      <w:pPr>
        <w:ind w:left="360" w:firstLine="360"/>
        <w:jc w:val="both"/>
      </w:pPr>
      <w:r w:rsidRPr="003D01C9">
        <w:t xml:space="preserve">Укладено </w:t>
      </w:r>
      <w:proofErr w:type="spellStart"/>
      <w:r w:rsidRPr="003D01C9">
        <w:t>енергосервісний</w:t>
      </w:r>
      <w:proofErr w:type="spellEnd"/>
      <w:r w:rsidRPr="003D01C9">
        <w:t xml:space="preserve"> договір, згідно з яким з 01.11.2025 року запрацює сонячна електростанція та буде  відбуватися </w:t>
      </w:r>
      <w:r w:rsidR="00A6512C" w:rsidRPr="003D01C9">
        <w:t>с</w:t>
      </w:r>
      <w:r w:rsidRPr="003D01C9">
        <w:t>корочення/заміщення споживання електроенергії.</w:t>
      </w:r>
    </w:p>
    <w:p w:rsidR="005A2636" w:rsidRPr="003D01C9" w:rsidRDefault="005A2636" w:rsidP="0058293A">
      <w:pPr>
        <w:pStyle w:val="cef1edeee2ede8e9f2e5eaf1f2e7e2b3e4f1f2f3efeeec"/>
        <w:spacing w:line="120" w:lineRule="atLeast"/>
        <w:ind w:firstLine="0"/>
        <w:rPr>
          <w:rFonts w:ascii="Times New Roman" w:hAnsi="Times New Roman" w:cs="Times New Roman"/>
          <w:sz w:val="24"/>
        </w:rPr>
      </w:pPr>
    </w:p>
    <w:p w:rsidR="00EA55E8" w:rsidRPr="003D01C9" w:rsidRDefault="005A2636" w:rsidP="00BE3030">
      <w:pPr>
        <w:pStyle w:val="cef1edeee2ede8e9f2e5eaf1f2e7e2b3e4f1f2f3efeeec"/>
        <w:numPr>
          <w:ilvl w:val="0"/>
          <w:numId w:val="76"/>
        </w:numPr>
        <w:spacing w:line="120" w:lineRule="atLeast"/>
        <w:rPr>
          <w:rFonts w:ascii="Times New Roman" w:hAnsi="Times New Roman" w:cs="Times New Roman"/>
          <w:sz w:val="24"/>
        </w:rPr>
      </w:pPr>
      <w:r w:rsidRPr="003D01C9">
        <w:rPr>
          <w:rStyle w:val="af2"/>
          <w:rFonts w:ascii="Times New Roman" w:hAnsi="Times New Roman" w:cs="Times New Roman"/>
          <w:i w:val="0"/>
          <w:iCs w:val="0"/>
          <w:sz w:val="24"/>
        </w:rPr>
        <w:t xml:space="preserve">Станом на 1 жовтня 2025 року в </w:t>
      </w:r>
      <w:r w:rsidR="00C31A38" w:rsidRPr="003D01C9">
        <w:rPr>
          <w:rStyle w:val="af2"/>
          <w:rFonts w:ascii="Times New Roman" w:hAnsi="Times New Roman" w:cs="Times New Roman"/>
          <w:i w:val="0"/>
          <w:iCs w:val="0"/>
          <w:sz w:val="24"/>
        </w:rPr>
        <w:t>КНП «Калуська міська лікарня»</w:t>
      </w:r>
      <w:r w:rsidR="001F6AB3" w:rsidRPr="003D01C9">
        <w:rPr>
          <w:rStyle w:val="af2"/>
          <w:rFonts w:ascii="Times New Roman" w:hAnsi="Times New Roman" w:cs="Times New Roman"/>
          <w:i w:val="0"/>
          <w:iCs w:val="0"/>
          <w:sz w:val="24"/>
        </w:rPr>
        <w:t xml:space="preserve"> отримала по програмі медичних гарантій згідно договорів укладених з НСЗУ -39636,9 </w:t>
      </w:r>
      <w:proofErr w:type="spellStart"/>
      <w:r w:rsidR="001F6AB3" w:rsidRPr="003D01C9">
        <w:rPr>
          <w:rStyle w:val="af2"/>
          <w:rFonts w:ascii="Times New Roman" w:hAnsi="Times New Roman" w:cs="Times New Roman"/>
          <w:i w:val="0"/>
          <w:iCs w:val="0"/>
          <w:sz w:val="24"/>
        </w:rPr>
        <w:t>тис.грн</w:t>
      </w:r>
      <w:proofErr w:type="spellEnd"/>
      <w:r w:rsidR="001F6AB3" w:rsidRPr="003D01C9">
        <w:rPr>
          <w:rStyle w:val="af2"/>
          <w:rFonts w:ascii="Times New Roman" w:hAnsi="Times New Roman" w:cs="Times New Roman"/>
          <w:i w:val="0"/>
          <w:iCs w:val="0"/>
          <w:sz w:val="24"/>
        </w:rPr>
        <w:t xml:space="preserve">., а саме </w:t>
      </w:r>
      <w:r w:rsidRPr="003D01C9">
        <w:rPr>
          <w:rStyle w:val="af2"/>
          <w:rFonts w:ascii="Times New Roman" w:hAnsi="Times New Roman" w:cs="Times New Roman"/>
          <w:i w:val="0"/>
          <w:iCs w:val="0"/>
          <w:sz w:val="24"/>
        </w:rPr>
        <w:t>:</w:t>
      </w:r>
    </w:p>
    <w:p w:rsidR="00CA02DD" w:rsidRPr="003D01C9" w:rsidRDefault="00CA02DD" w:rsidP="00BE3030">
      <w:pPr>
        <w:pStyle w:val="a8"/>
        <w:numPr>
          <w:ilvl w:val="0"/>
          <w:numId w:val="76"/>
        </w:numPr>
        <w:spacing w:after="200" w:line="276" w:lineRule="auto"/>
        <w:contextualSpacing/>
        <w:jc w:val="both"/>
      </w:pPr>
      <w:r w:rsidRPr="003D01C9">
        <w:rPr>
          <w:color w:val="000000"/>
          <w:lang w:eastAsia="uk-UA"/>
        </w:rPr>
        <w:t>стаціонарна допомога – 18 864,2 тис. грн..;</w:t>
      </w:r>
    </w:p>
    <w:p w:rsidR="00CA02DD" w:rsidRPr="003D01C9" w:rsidRDefault="00CA02DD" w:rsidP="00BE3030">
      <w:pPr>
        <w:pStyle w:val="a8"/>
        <w:numPr>
          <w:ilvl w:val="0"/>
          <w:numId w:val="76"/>
        </w:numPr>
        <w:spacing w:after="200" w:line="276" w:lineRule="auto"/>
        <w:contextualSpacing/>
        <w:jc w:val="both"/>
      </w:pPr>
      <w:r w:rsidRPr="003D01C9">
        <w:rPr>
          <w:color w:val="000000"/>
          <w:lang w:eastAsia="uk-UA"/>
        </w:rPr>
        <w:t>амбулаторна допомога – 17 239,1 тис. грн..;</w:t>
      </w:r>
    </w:p>
    <w:p w:rsidR="00CA02DD" w:rsidRPr="003D01C9" w:rsidRDefault="00CA02DD" w:rsidP="00BE3030">
      <w:pPr>
        <w:pStyle w:val="a8"/>
        <w:numPr>
          <w:ilvl w:val="0"/>
          <w:numId w:val="76"/>
        </w:numPr>
        <w:spacing w:after="200" w:line="276" w:lineRule="auto"/>
        <w:contextualSpacing/>
        <w:jc w:val="both"/>
      </w:pPr>
      <w:r w:rsidRPr="003D01C9">
        <w:rPr>
          <w:color w:val="000000"/>
          <w:lang w:eastAsia="uk-UA"/>
        </w:rPr>
        <w:t>діагностика та лікування осіб з ВІЛ – 191,6 тис. грн..;</w:t>
      </w:r>
    </w:p>
    <w:p w:rsidR="00CA02DD" w:rsidRPr="003D01C9" w:rsidRDefault="00CA02DD" w:rsidP="00BE3030">
      <w:pPr>
        <w:pStyle w:val="a8"/>
        <w:numPr>
          <w:ilvl w:val="0"/>
          <w:numId w:val="76"/>
        </w:numPr>
        <w:spacing w:after="200" w:line="276" w:lineRule="auto"/>
        <w:contextualSpacing/>
        <w:jc w:val="both"/>
      </w:pPr>
      <w:r w:rsidRPr="003D01C9">
        <w:rPr>
          <w:color w:val="000000"/>
          <w:lang w:eastAsia="uk-UA"/>
        </w:rPr>
        <w:t>паліативна медична допомога – 1 086,7 тис. грн..;</w:t>
      </w:r>
    </w:p>
    <w:p w:rsidR="00CA02DD" w:rsidRPr="003D01C9" w:rsidRDefault="00CA02DD" w:rsidP="00BE3030">
      <w:pPr>
        <w:pStyle w:val="a8"/>
        <w:numPr>
          <w:ilvl w:val="0"/>
          <w:numId w:val="76"/>
        </w:numPr>
        <w:spacing w:after="200" w:line="276" w:lineRule="auto"/>
        <w:contextualSpacing/>
        <w:jc w:val="both"/>
      </w:pPr>
      <w:r w:rsidRPr="003D01C9">
        <w:rPr>
          <w:color w:val="000000"/>
          <w:lang w:eastAsia="uk-UA"/>
        </w:rPr>
        <w:t>первинна медична допомога – 1 743,1 тис. грн..;</w:t>
      </w:r>
    </w:p>
    <w:p w:rsidR="00CA02DD" w:rsidRPr="003D01C9" w:rsidRDefault="00CA02DD" w:rsidP="00BE3030">
      <w:pPr>
        <w:pStyle w:val="a8"/>
        <w:numPr>
          <w:ilvl w:val="0"/>
          <w:numId w:val="76"/>
        </w:numPr>
        <w:spacing w:after="200" w:line="276" w:lineRule="auto"/>
        <w:contextualSpacing/>
        <w:jc w:val="both"/>
      </w:pPr>
      <w:r w:rsidRPr="003D01C9">
        <w:rPr>
          <w:color w:val="000000"/>
          <w:lang w:eastAsia="uk-UA"/>
        </w:rPr>
        <w:t>збереження кадрового потенціалу (інтерни) – 292,8 тис. грн.</w:t>
      </w:r>
    </w:p>
    <w:p w:rsidR="00CA02DD" w:rsidRPr="003D01C9" w:rsidRDefault="00CA02DD" w:rsidP="00BE3030">
      <w:pPr>
        <w:pStyle w:val="a8"/>
        <w:numPr>
          <w:ilvl w:val="0"/>
          <w:numId w:val="76"/>
        </w:numPr>
        <w:spacing w:after="200" w:line="276" w:lineRule="auto"/>
        <w:contextualSpacing/>
        <w:jc w:val="both"/>
      </w:pPr>
      <w:r w:rsidRPr="003D01C9">
        <w:rPr>
          <w:color w:val="000000"/>
          <w:lang w:eastAsia="uk-UA"/>
        </w:rPr>
        <w:t>мобільна паліативна допомога – 165,2 тис. грн.</w:t>
      </w:r>
    </w:p>
    <w:p w:rsidR="00CA02DD" w:rsidRPr="003D01C9" w:rsidRDefault="00CA02DD" w:rsidP="00BE3030">
      <w:pPr>
        <w:pStyle w:val="a8"/>
        <w:numPr>
          <w:ilvl w:val="0"/>
          <w:numId w:val="76"/>
        </w:numPr>
        <w:spacing w:after="200" w:line="276" w:lineRule="auto"/>
        <w:contextualSpacing/>
        <w:jc w:val="both"/>
      </w:pPr>
      <w:proofErr w:type="spellStart"/>
      <w:r w:rsidRPr="003D01C9">
        <w:rPr>
          <w:color w:val="000000"/>
          <w:lang w:eastAsia="uk-UA"/>
        </w:rPr>
        <w:t>езофогогастродуоденоскопія</w:t>
      </w:r>
      <w:proofErr w:type="spellEnd"/>
      <w:r w:rsidRPr="003D01C9">
        <w:rPr>
          <w:color w:val="000000"/>
          <w:lang w:eastAsia="uk-UA"/>
        </w:rPr>
        <w:t xml:space="preserve"> –  54,2 тис. грн.</w:t>
      </w:r>
    </w:p>
    <w:p w:rsidR="00CA02DD" w:rsidRPr="003D01C9" w:rsidRDefault="00CA02DD" w:rsidP="00CA02DD">
      <w:pPr>
        <w:jc w:val="both"/>
        <w:rPr>
          <w:lang w:val="ru-RU"/>
        </w:rPr>
      </w:pPr>
      <w:r w:rsidRPr="003D01C9">
        <w:rPr>
          <w:bCs/>
        </w:rPr>
        <w:t xml:space="preserve">З коштів </w:t>
      </w:r>
      <w:proofErr w:type="spellStart"/>
      <w:r w:rsidRPr="003D01C9">
        <w:rPr>
          <w:bCs/>
        </w:rPr>
        <w:t>бюджету</w:t>
      </w:r>
      <w:r w:rsidR="001F6AB3" w:rsidRPr="003D01C9">
        <w:rPr>
          <w:bCs/>
        </w:rPr>
        <w:t>громади</w:t>
      </w:r>
      <w:proofErr w:type="spellEnd"/>
      <w:r w:rsidRPr="003D01C9">
        <w:rPr>
          <w:bCs/>
        </w:rPr>
        <w:t xml:space="preserve"> отримали</w:t>
      </w:r>
      <w:r w:rsidRPr="003D01C9">
        <w:t xml:space="preserve"> – 3 449,5 тис. </w:t>
      </w:r>
      <w:proofErr w:type="spellStart"/>
      <w:r w:rsidRPr="003D01C9">
        <w:t>грн.для</w:t>
      </w:r>
      <w:proofErr w:type="spellEnd"/>
      <w:r w:rsidRPr="003D01C9">
        <w:t xml:space="preserve"> оплати:</w:t>
      </w:r>
    </w:p>
    <w:p w:rsidR="00CA02DD" w:rsidRPr="003D01C9" w:rsidRDefault="00CA02DD" w:rsidP="00BE3030">
      <w:pPr>
        <w:pStyle w:val="a8"/>
        <w:numPr>
          <w:ilvl w:val="0"/>
          <w:numId w:val="76"/>
        </w:numPr>
        <w:spacing w:after="200" w:line="276" w:lineRule="auto"/>
        <w:contextualSpacing/>
        <w:jc w:val="both"/>
      </w:pPr>
      <w:r w:rsidRPr="003D01C9">
        <w:t>пільгових медикаментів – 46,1 тис. грн.;</w:t>
      </w:r>
    </w:p>
    <w:p w:rsidR="00CA02DD" w:rsidRPr="003D01C9" w:rsidRDefault="00CA02DD" w:rsidP="00BE3030">
      <w:pPr>
        <w:pStyle w:val="a8"/>
        <w:numPr>
          <w:ilvl w:val="0"/>
          <w:numId w:val="76"/>
        </w:numPr>
        <w:spacing w:after="200" w:line="276" w:lineRule="auto"/>
        <w:contextualSpacing/>
        <w:jc w:val="both"/>
      </w:pPr>
      <w:r w:rsidRPr="003D01C9">
        <w:t>комунальних послуг – 3 238,5 тис. грн..;</w:t>
      </w:r>
    </w:p>
    <w:p w:rsidR="00CA02DD" w:rsidRPr="003D01C9" w:rsidRDefault="00CA02DD" w:rsidP="00BE3030">
      <w:pPr>
        <w:pStyle w:val="a8"/>
        <w:numPr>
          <w:ilvl w:val="0"/>
          <w:numId w:val="76"/>
        </w:numPr>
        <w:spacing w:after="200" w:line="276" w:lineRule="auto"/>
        <w:contextualSpacing/>
        <w:jc w:val="both"/>
      </w:pPr>
      <w:r w:rsidRPr="003D01C9">
        <w:t>послуг з чищення каналізаційної системи – 164,9 тис. грн.</w:t>
      </w:r>
    </w:p>
    <w:p w:rsidR="00CA02DD" w:rsidRPr="003D01C9" w:rsidRDefault="00CA02DD" w:rsidP="001F6AB3">
      <w:pPr>
        <w:ind w:left="360"/>
        <w:jc w:val="both"/>
        <w:rPr>
          <w:color w:val="FF0000"/>
        </w:rPr>
      </w:pPr>
      <w:r w:rsidRPr="003D01C9">
        <w:t xml:space="preserve">Протягом 9 місяців 2025 року лікарня </w:t>
      </w:r>
      <w:r w:rsidRPr="003D01C9">
        <w:rPr>
          <w:bCs/>
        </w:rPr>
        <w:t>отримала від надання платних медичних  послуг</w:t>
      </w:r>
      <w:r w:rsidRPr="003D01C9">
        <w:rPr>
          <w:b/>
        </w:rPr>
        <w:t xml:space="preserve"> </w:t>
      </w:r>
      <w:r w:rsidR="00A556B8" w:rsidRPr="003D01C9">
        <w:t>2 324,0 тис. грн.</w:t>
      </w:r>
      <w:r w:rsidRPr="003D01C9">
        <w:t xml:space="preserve"> </w:t>
      </w:r>
    </w:p>
    <w:p w:rsidR="00CA02DD" w:rsidRPr="003D01C9" w:rsidRDefault="00CA02DD" w:rsidP="00CA02DD">
      <w:pPr>
        <w:contextualSpacing/>
        <w:jc w:val="both"/>
      </w:pPr>
      <w:r w:rsidRPr="003D01C9">
        <w:t xml:space="preserve">     Вартість одного 1  ліжко дня на харчування  –  </w:t>
      </w:r>
      <w:r w:rsidRPr="003D01C9">
        <w:rPr>
          <w:lang w:val="ru-RU"/>
        </w:rPr>
        <w:t>19,06</w:t>
      </w:r>
      <w:r w:rsidRPr="003D01C9">
        <w:t xml:space="preserve"> грн. (2024 р. – 18,73 грн.)</w:t>
      </w:r>
    </w:p>
    <w:p w:rsidR="00CA02DD" w:rsidRPr="003D01C9" w:rsidRDefault="001F6AB3" w:rsidP="00CA02DD">
      <w:pPr>
        <w:contextualSpacing/>
        <w:jc w:val="both"/>
      </w:pPr>
      <w:r w:rsidRPr="003D01C9">
        <w:t xml:space="preserve"> </w:t>
      </w:r>
      <w:r w:rsidR="00CA02DD" w:rsidRPr="003D01C9">
        <w:t xml:space="preserve">Вартість 1 ліжко дня на медикаменти   </w:t>
      </w:r>
      <w:r w:rsidR="00CA02DD" w:rsidRPr="003D01C9">
        <w:rPr>
          <w:lang w:val="ru-RU"/>
        </w:rPr>
        <w:t>145,03</w:t>
      </w:r>
      <w:r w:rsidR="00CA02DD" w:rsidRPr="003D01C9">
        <w:t xml:space="preserve"> грн. (2024 р. – 174,36 грн.)</w:t>
      </w:r>
    </w:p>
    <w:p w:rsidR="00CA02DD" w:rsidRPr="003D01C9" w:rsidRDefault="00CA02DD" w:rsidP="00CA02DD">
      <w:pPr>
        <w:contextualSpacing/>
        <w:jc w:val="both"/>
      </w:pPr>
      <w:r w:rsidRPr="003D01C9">
        <w:rPr>
          <w:bCs/>
        </w:rPr>
        <w:t xml:space="preserve">Пільгові медикаменти </w:t>
      </w:r>
      <w:r w:rsidR="00523D62" w:rsidRPr="003D01C9">
        <w:rPr>
          <w:bCs/>
        </w:rPr>
        <w:t>: о</w:t>
      </w:r>
      <w:r w:rsidRPr="003D01C9">
        <w:t>нкологія -13 рецептів на суму 24.1 тис. грн.</w:t>
      </w:r>
      <w:r w:rsidR="00523D62" w:rsidRPr="003D01C9">
        <w:t>;</w:t>
      </w:r>
      <w:r w:rsidR="00A556B8" w:rsidRPr="003D01C9">
        <w:t xml:space="preserve"> </w:t>
      </w:r>
      <w:r w:rsidR="00523D62" w:rsidRPr="003D01C9">
        <w:t>п</w:t>
      </w:r>
      <w:r w:rsidRPr="003D01C9">
        <w:t>сихіатрія – 32 рецепти на суму 22, тис. грн.</w:t>
      </w:r>
    </w:p>
    <w:p w:rsidR="00CA02DD" w:rsidRPr="003D01C9" w:rsidRDefault="00CA02DD" w:rsidP="00CA02DD">
      <w:pPr>
        <w:contextualSpacing/>
        <w:jc w:val="both"/>
        <w:rPr>
          <w:color w:val="FF0000"/>
        </w:rPr>
      </w:pPr>
      <w:r w:rsidRPr="003D01C9">
        <w:t>Кількість хворих в стаціонарі за 9 міс</w:t>
      </w:r>
      <w:r w:rsidR="00A556B8" w:rsidRPr="003D01C9">
        <w:t xml:space="preserve">яців </w:t>
      </w:r>
      <w:r w:rsidRPr="003D01C9">
        <w:t>2025</w:t>
      </w:r>
      <w:r w:rsidR="00526AAB" w:rsidRPr="003D01C9">
        <w:t xml:space="preserve"> року -</w:t>
      </w:r>
      <w:r w:rsidRPr="003D01C9">
        <w:t>3319, середнє перебування в стаціонарі 8,9 днів</w:t>
      </w:r>
      <w:r w:rsidRPr="003D01C9">
        <w:rPr>
          <w:color w:val="FF0000"/>
        </w:rPr>
        <w:t>.</w:t>
      </w:r>
    </w:p>
    <w:p w:rsidR="00EA55E8" w:rsidRPr="003D01C9" w:rsidRDefault="00EA55E8" w:rsidP="0058293A">
      <w:pPr>
        <w:pStyle w:val="cef1edeee2ede8e9f2e5eaf1f2e7e2b3e4f1f2f3efeeec"/>
        <w:spacing w:line="120" w:lineRule="atLeast"/>
        <w:ind w:firstLine="0"/>
        <w:rPr>
          <w:rFonts w:ascii="Times New Roman" w:hAnsi="Times New Roman" w:cs="Times New Roman"/>
          <w:sz w:val="24"/>
        </w:rPr>
      </w:pPr>
    </w:p>
    <w:p w:rsidR="006B52F2" w:rsidRPr="003D01C9" w:rsidRDefault="00454FDF" w:rsidP="00EF5FE6">
      <w:pPr>
        <w:ind w:right="-1" w:firstLine="567"/>
        <w:jc w:val="both"/>
      </w:pPr>
      <w:r w:rsidRPr="003D01C9">
        <w:rPr>
          <w:rStyle w:val="af2"/>
          <w:i w:val="0"/>
          <w:iCs w:val="0"/>
        </w:rPr>
        <w:t>Кількість населення, яке обслуговується</w:t>
      </w:r>
      <w:r w:rsidRPr="003D01C9">
        <w:rPr>
          <w:rStyle w:val="af2"/>
        </w:rPr>
        <w:t xml:space="preserve"> </w:t>
      </w:r>
      <w:r w:rsidRPr="003D01C9">
        <w:t>КНП «Калуського МЦ ПМСД КМР» становила 74288 осіб, кількість відвідувань за січень-вересень 2025 року становить   433133</w:t>
      </w:r>
      <w:r w:rsidRPr="003D01C9">
        <w:rPr>
          <w:color w:val="FF0000"/>
        </w:rPr>
        <w:t xml:space="preserve">,  </w:t>
      </w:r>
      <w:r w:rsidRPr="003D01C9">
        <w:t>і склала на 1 жителя – 5,8. Число викликів на дому -</w:t>
      </w:r>
      <w:r w:rsidR="00A556B8" w:rsidRPr="003D01C9">
        <w:t xml:space="preserve"> </w:t>
      </w:r>
      <w:r w:rsidRPr="003D01C9">
        <w:t xml:space="preserve">14462 і складає на 100 жителів – 19,5. В міському центрі працював денний стаціонар на 55 ліжок (30 – терапевтичного профілю та 15 гастроентерологічного, 10 педіатричного), в якому проліковано 2188 хворих, ліжко-днів 17256. </w:t>
      </w:r>
    </w:p>
    <w:p w:rsidR="00EF5FE6" w:rsidRPr="003D01C9" w:rsidRDefault="009F6C19" w:rsidP="00EF5FE6">
      <w:pPr>
        <w:ind w:right="-1" w:firstLine="567"/>
        <w:jc w:val="both"/>
      </w:pPr>
      <w:r w:rsidRPr="003D01C9">
        <w:t>В</w:t>
      </w:r>
      <w:r w:rsidR="00454FDF" w:rsidRPr="003D01C9">
        <w:t xml:space="preserve">становлено сонячні станції у  міському центрі по вул. Б.Хмельницького,32 та на даху дитячої поліклініки. </w:t>
      </w:r>
      <w:r w:rsidRPr="003D01C9">
        <w:t>О</w:t>
      </w:r>
      <w:r w:rsidR="00454FDF" w:rsidRPr="003D01C9">
        <w:t>трима</w:t>
      </w:r>
      <w:r w:rsidRPr="003D01C9">
        <w:t>но</w:t>
      </w:r>
      <w:r w:rsidR="00454FDF" w:rsidRPr="003D01C9">
        <w:t xml:space="preserve"> автомобіль </w:t>
      </w:r>
      <w:r w:rsidR="00454FDF" w:rsidRPr="003D01C9">
        <w:rPr>
          <w:lang w:val="en-US"/>
        </w:rPr>
        <w:t>Mer</w:t>
      </w:r>
      <w:r w:rsidR="00454FDF" w:rsidRPr="003D01C9">
        <w:t>с</w:t>
      </w:r>
      <w:proofErr w:type="spellStart"/>
      <w:r w:rsidR="00454FDF" w:rsidRPr="003D01C9">
        <w:rPr>
          <w:lang w:val="en-US"/>
        </w:rPr>
        <w:t>edes</w:t>
      </w:r>
      <w:proofErr w:type="spellEnd"/>
      <w:r w:rsidR="00454FDF" w:rsidRPr="003D01C9">
        <w:t xml:space="preserve"> </w:t>
      </w:r>
      <w:r w:rsidR="00454FDF" w:rsidRPr="003D01C9">
        <w:rPr>
          <w:lang w:val="en-US"/>
        </w:rPr>
        <w:t>Benz</w:t>
      </w:r>
      <w:r w:rsidR="00454FDF" w:rsidRPr="003D01C9">
        <w:t xml:space="preserve"> для роботи з маломобільними  </w:t>
      </w:r>
      <w:r w:rsidR="00454FDF" w:rsidRPr="003D01C9">
        <w:lastRenderedPageBreak/>
        <w:t xml:space="preserve">групами населення. Для  покращення доступу  осіб, які пересуваються на кріслах </w:t>
      </w:r>
      <w:proofErr w:type="spellStart"/>
      <w:r w:rsidR="00454FDF" w:rsidRPr="003D01C9">
        <w:t>колясних</w:t>
      </w:r>
      <w:proofErr w:type="spellEnd"/>
      <w:r w:rsidR="00454FDF" w:rsidRPr="003D01C9">
        <w:t>,  встановлено новий пандус загальною вартістю 350 тис. грн.</w:t>
      </w:r>
    </w:p>
    <w:p w:rsidR="00C31A38" w:rsidRPr="003D01C9" w:rsidRDefault="00C31A38" w:rsidP="00EF5FE6">
      <w:pPr>
        <w:ind w:right="-1" w:firstLine="567"/>
        <w:jc w:val="both"/>
      </w:pPr>
    </w:p>
    <w:p w:rsidR="00C44948" w:rsidRPr="003D01C9" w:rsidRDefault="00C44948" w:rsidP="006C38BA">
      <w:pPr>
        <w:ind w:right="-1" w:firstLine="567"/>
        <w:jc w:val="both"/>
        <w:rPr>
          <w:rFonts w:eastAsia="Calibri"/>
          <w:lang w:eastAsia="en-US"/>
        </w:rPr>
      </w:pPr>
      <w:r w:rsidRPr="003D01C9">
        <w:rPr>
          <w:rFonts w:eastAsia="Calibri"/>
        </w:rPr>
        <w:t xml:space="preserve">У КНП «Стоматологічна поліклініка Калуської міської ради» функціонує 4 відділи: відділ терапевтичної стоматології, відділ хірургічної стоматології, відділ ортопедичної стоматології та відділ дитячої стоматології. В </w:t>
      </w:r>
      <w:r w:rsidR="00454FDF" w:rsidRPr="003D01C9">
        <w:rPr>
          <w:rFonts w:eastAsia="Calibri"/>
        </w:rPr>
        <w:t xml:space="preserve">січні-вересні </w:t>
      </w:r>
      <w:r w:rsidRPr="003D01C9">
        <w:rPr>
          <w:rFonts w:eastAsia="Calibri"/>
        </w:rPr>
        <w:t>202</w:t>
      </w:r>
      <w:r w:rsidR="00454FDF" w:rsidRPr="003D01C9">
        <w:rPr>
          <w:rFonts w:eastAsia="Calibri"/>
        </w:rPr>
        <w:t>5</w:t>
      </w:r>
      <w:r w:rsidRPr="003D01C9">
        <w:rPr>
          <w:rFonts w:eastAsia="Calibri"/>
        </w:rPr>
        <w:t xml:space="preserve"> році відвідування пацієнтами закладу у відділах складає: </w:t>
      </w:r>
      <w:r w:rsidRPr="003D01C9">
        <w:rPr>
          <w:rFonts w:eastAsia="Calibri"/>
          <w:lang w:eastAsia="en-US"/>
        </w:rPr>
        <w:t xml:space="preserve">терапевтичний відділ – </w:t>
      </w:r>
      <w:r w:rsidR="00314A28" w:rsidRPr="003D01C9">
        <w:rPr>
          <w:rFonts w:eastAsia="Calibri"/>
          <w:lang w:eastAsia="en-US"/>
        </w:rPr>
        <w:t>9539</w:t>
      </w:r>
      <w:r w:rsidRPr="003D01C9">
        <w:rPr>
          <w:rFonts w:eastAsia="Calibri"/>
          <w:lang w:eastAsia="en-US"/>
        </w:rPr>
        <w:t xml:space="preserve"> </w:t>
      </w:r>
      <w:proofErr w:type="spellStart"/>
      <w:r w:rsidRPr="003D01C9">
        <w:rPr>
          <w:rFonts w:eastAsia="Calibri"/>
          <w:lang w:eastAsia="en-US"/>
        </w:rPr>
        <w:t>чол</w:t>
      </w:r>
      <w:proofErr w:type="spellEnd"/>
      <w:r w:rsidRPr="003D01C9">
        <w:rPr>
          <w:rFonts w:eastAsia="Calibri"/>
          <w:lang w:eastAsia="en-US"/>
        </w:rPr>
        <w:t xml:space="preserve">., хірургічний відділ – </w:t>
      </w:r>
      <w:r w:rsidR="00314A28" w:rsidRPr="003D01C9">
        <w:rPr>
          <w:rFonts w:eastAsia="Calibri"/>
          <w:lang w:eastAsia="en-US"/>
        </w:rPr>
        <w:t>2985</w:t>
      </w:r>
      <w:r w:rsidR="00454FDF" w:rsidRPr="003D01C9">
        <w:rPr>
          <w:rFonts w:eastAsia="Calibri"/>
          <w:lang w:eastAsia="en-US"/>
        </w:rPr>
        <w:t xml:space="preserve"> </w:t>
      </w:r>
      <w:proofErr w:type="spellStart"/>
      <w:r w:rsidRPr="003D01C9">
        <w:rPr>
          <w:rFonts w:eastAsia="Calibri"/>
          <w:lang w:eastAsia="en-US"/>
        </w:rPr>
        <w:t>чол</w:t>
      </w:r>
      <w:proofErr w:type="spellEnd"/>
      <w:r w:rsidRPr="003D01C9">
        <w:rPr>
          <w:rFonts w:eastAsia="Calibri"/>
          <w:lang w:eastAsia="en-US"/>
        </w:rPr>
        <w:t>., дитячий відділ –</w:t>
      </w:r>
      <w:r w:rsidR="00314A28" w:rsidRPr="003D01C9">
        <w:rPr>
          <w:rFonts w:eastAsia="Calibri"/>
          <w:lang w:eastAsia="en-US"/>
        </w:rPr>
        <w:t>1613</w:t>
      </w:r>
      <w:r w:rsidRPr="003D01C9">
        <w:rPr>
          <w:rFonts w:eastAsia="Calibri"/>
          <w:lang w:eastAsia="en-US"/>
        </w:rPr>
        <w:t xml:space="preserve"> </w:t>
      </w:r>
      <w:proofErr w:type="spellStart"/>
      <w:r w:rsidRPr="003D01C9">
        <w:rPr>
          <w:rFonts w:eastAsia="Calibri"/>
          <w:lang w:eastAsia="en-US"/>
        </w:rPr>
        <w:t>чол</w:t>
      </w:r>
      <w:proofErr w:type="spellEnd"/>
      <w:r w:rsidRPr="003D01C9">
        <w:rPr>
          <w:rFonts w:eastAsia="Calibri"/>
          <w:lang w:eastAsia="en-US"/>
        </w:rPr>
        <w:t xml:space="preserve">., ортопедичний відділ – </w:t>
      </w:r>
      <w:r w:rsidR="00454FDF" w:rsidRPr="003D01C9">
        <w:rPr>
          <w:rFonts w:eastAsia="Calibri"/>
          <w:lang w:eastAsia="en-US"/>
        </w:rPr>
        <w:t xml:space="preserve"> </w:t>
      </w:r>
      <w:r w:rsidR="00314A28" w:rsidRPr="003D01C9">
        <w:rPr>
          <w:rFonts w:eastAsia="Calibri"/>
          <w:lang w:eastAsia="en-US"/>
        </w:rPr>
        <w:t>2359</w:t>
      </w:r>
      <w:r w:rsidR="00454FDF" w:rsidRPr="003D01C9">
        <w:rPr>
          <w:rFonts w:eastAsia="Calibri"/>
          <w:lang w:eastAsia="en-US"/>
        </w:rPr>
        <w:t xml:space="preserve">  </w:t>
      </w:r>
      <w:proofErr w:type="spellStart"/>
      <w:r w:rsidRPr="003D01C9">
        <w:rPr>
          <w:rFonts w:eastAsia="Calibri"/>
          <w:lang w:eastAsia="en-US"/>
        </w:rPr>
        <w:t>чол</w:t>
      </w:r>
      <w:proofErr w:type="spellEnd"/>
      <w:r w:rsidRPr="003D01C9">
        <w:rPr>
          <w:rFonts w:eastAsia="Calibri"/>
          <w:lang w:eastAsia="en-US"/>
        </w:rPr>
        <w:t xml:space="preserve">. </w:t>
      </w:r>
      <w:proofErr w:type="spellStart"/>
      <w:r w:rsidRPr="003D01C9">
        <w:rPr>
          <w:rFonts w:eastAsia="Calibri"/>
          <w:lang w:eastAsia="en-US"/>
        </w:rPr>
        <w:t>Запротезовано</w:t>
      </w:r>
      <w:proofErr w:type="spellEnd"/>
      <w:r w:rsidRPr="003D01C9">
        <w:rPr>
          <w:rFonts w:eastAsia="Calibri"/>
          <w:lang w:eastAsia="en-US"/>
        </w:rPr>
        <w:t xml:space="preserve"> </w:t>
      </w:r>
      <w:r w:rsidR="00454FDF" w:rsidRPr="003D01C9">
        <w:rPr>
          <w:rFonts w:eastAsia="Calibri"/>
          <w:lang w:eastAsia="en-US"/>
        </w:rPr>
        <w:t xml:space="preserve"> </w:t>
      </w:r>
      <w:r w:rsidR="00314A28" w:rsidRPr="003D01C9">
        <w:rPr>
          <w:rFonts w:eastAsia="Calibri"/>
          <w:lang w:eastAsia="en-US"/>
        </w:rPr>
        <w:t>621</w:t>
      </w:r>
      <w:r w:rsidR="00454FDF" w:rsidRPr="003D01C9">
        <w:rPr>
          <w:rFonts w:eastAsia="Calibri"/>
          <w:lang w:eastAsia="en-US"/>
        </w:rPr>
        <w:t xml:space="preserve"> </w:t>
      </w:r>
      <w:proofErr w:type="spellStart"/>
      <w:r w:rsidR="00314A28" w:rsidRPr="003D01C9">
        <w:rPr>
          <w:rFonts w:eastAsia="Calibri"/>
          <w:lang w:eastAsia="en-US"/>
        </w:rPr>
        <w:t>чол</w:t>
      </w:r>
      <w:proofErr w:type="spellEnd"/>
      <w:r w:rsidRPr="003D01C9">
        <w:rPr>
          <w:rFonts w:eastAsia="Calibri"/>
          <w:lang w:eastAsia="en-US"/>
        </w:rPr>
        <w:t>.</w:t>
      </w:r>
    </w:p>
    <w:p w:rsidR="00C44948" w:rsidRPr="003D01C9" w:rsidRDefault="00C44948" w:rsidP="00C44948">
      <w:pPr>
        <w:ind w:firstLine="567"/>
        <w:jc w:val="both"/>
      </w:pPr>
    </w:p>
    <w:p w:rsidR="00C44948" w:rsidRPr="003D01C9" w:rsidRDefault="00C44948" w:rsidP="00C44948">
      <w:pPr>
        <w:pStyle w:val="aa"/>
        <w:ind w:firstLine="567"/>
        <w:jc w:val="center"/>
        <w:rPr>
          <w:bCs/>
          <w:szCs w:val="28"/>
        </w:rPr>
      </w:pPr>
      <w:r w:rsidRPr="003D01C9">
        <w:rPr>
          <w:bCs/>
          <w:szCs w:val="28"/>
        </w:rPr>
        <w:t>Освіта</w:t>
      </w:r>
    </w:p>
    <w:p w:rsidR="00E96C73" w:rsidRPr="003D01C9" w:rsidRDefault="00E96C73" w:rsidP="00E96C73">
      <w:pPr>
        <w:ind w:right="-143" w:firstLine="567"/>
        <w:jc w:val="both"/>
      </w:pPr>
      <w:r w:rsidRPr="003D01C9">
        <w:t>З метою задоволення освітніх потреб у Калуській МТГ функціонує 21 заклад загальної середньої освіти, в яких навчається 8 455 учнів в 381 класі. У Калуському ліцеї №10 відкрито 10 класів (147 учнів) дистанційного навчання здобувачів освіти, які виїхали за межі України після повномасштабного вторгнення російської федерації та навчаються одночасно у закладах освіти країни перебування та України. Розширено мережу класів з інклюзивним навчанням: у 118 класах є 170 учнів. У ліцеї №4 функціонує один клас для дітей із затримкою психічного розвитку (6 учнів). У Калуському ліцеї №6 відкрито три спортивні класи (7, 8, 9 клас). У закладах організовано 33 групи продовженого дня, які відвідує 958 школярів.</w:t>
      </w:r>
    </w:p>
    <w:p w:rsidR="00E96C73" w:rsidRPr="003D01C9" w:rsidRDefault="00E96C73" w:rsidP="00E96C73">
      <w:pPr>
        <w:ind w:right="-143" w:firstLine="567"/>
        <w:jc w:val="both"/>
      </w:pPr>
      <w:r w:rsidRPr="003D01C9">
        <w:t xml:space="preserve">Мережа закладів дошкільної освіти представлена 14 діючими установами. У 75 групах виховуються 1 490 дітей. </w:t>
      </w:r>
      <w:r w:rsidRPr="003D01C9">
        <w:rPr>
          <w:color w:val="000000"/>
        </w:rPr>
        <w:t>Функціонує 6 груп для дітей з особливими освітніми потребами ( 3 логопедичні групи в ЗДО «Ластівка», 3 - в ЗДО «Червона шапочка»), якими охоплено 60 дітей. Із вересня діє 11 інклюзивних груп ( три ЗДО «Калинка», по чотири- ЗДО «Журавлик», ЗДО «Золотий ключик»), в яких виховується 29 дітей. Дошкільні підрозділи функціонують у трьох ЗЗСО (</w:t>
      </w:r>
      <w:proofErr w:type="spellStart"/>
      <w:r w:rsidRPr="003D01C9">
        <w:rPr>
          <w:color w:val="000000"/>
        </w:rPr>
        <w:t>Тужилівський</w:t>
      </w:r>
      <w:proofErr w:type="spellEnd"/>
      <w:r w:rsidRPr="003D01C9">
        <w:rPr>
          <w:color w:val="000000"/>
        </w:rPr>
        <w:t xml:space="preserve"> ліцей, </w:t>
      </w:r>
      <w:proofErr w:type="spellStart"/>
      <w:r w:rsidRPr="003D01C9">
        <w:rPr>
          <w:color w:val="000000"/>
        </w:rPr>
        <w:t>Вістівська</w:t>
      </w:r>
      <w:proofErr w:type="spellEnd"/>
      <w:r w:rsidRPr="003D01C9">
        <w:rPr>
          <w:color w:val="000000"/>
        </w:rPr>
        <w:t xml:space="preserve"> гімназія, Сівка-Калуська гімназія) у 4 групах виховується 64 дітей. Також функціонують 6 груп короткотривалого перебування дітей (</w:t>
      </w:r>
      <w:proofErr w:type="spellStart"/>
      <w:r w:rsidRPr="003D01C9">
        <w:rPr>
          <w:color w:val="000000"/>
        </w:rPr>
        <w:t>Голинський</w:t>
      </w:r>
      <w:proofErr w:type="spellEnd"/>
      <w:r w:rsidRPr="003D01C9">
        <w:rPr>
          <w:color w:val="000000"/>
        </w:rPr>
        <w:t xml:space="preserve">, </w:t>
      </w:r>
      <w:proofErr w:type="spellStart"/>
      <w:r w:rsidRPr="003D01C9">
        <w:rPr>
          <w:color w:val="000000"/>
        </w:rPr>
        <w:t>Пійлівський</w:t>
      </w:r>
      <w:proofErr w:type="spellEnd"/>
      <w:r w:rsidRPr="003D01C9">
        <w:rPr>
          <w:color w:val="000000"/>
        </w:rPr>
        <w:t xml:space="preserve">, </w:t>
      </w:r>
      <w:proofErr w:type="spellStart"/>
      <w:r w:rsidRPr="003D01C9">
        <w:rPr>
          <w:color w:val="000000"/>
        </w:rPr>
        <w:t>Ріп’янський</w:t>
      </w:r>
      <w:proofErr w:type="spellEnd"/>
      <w:r w:rsidRPr="003D01C9">
        <w:rPr>
          <w:color w:val="000000"/>
        </w:rPr>
        <w:t xml:space="preserve"> ліцеї, </w:t>
      </w:r>
      <w:proofErr w:type="spellStart"/>
      <w:r w:rsidRPr="003D01C9">
        <w:rPr>
          <w:color w:val="000000"/>
        </w:rPr>
        <w:t>Студінська</w:t>
      </w:r>
      <w:proofErr w:type="spellEnd"/>
      <w:r w:rsidRPr="003D01C9">
        <w:rPr>
          <w:color w:val="000000"/>
        </w:rPr>
        <w:t xml:space="preserve"> гімназія, гімназія №9, Калуська філія Калуського ліцею №10), у яких виховується 55 дітей.</w:t>
      </w:r>
    </w:p>
    <w:p w:rsidR="00E96C73" w:rsidRPr="003D01C9" w:rsidRDefault="00E96C73" w:rsidP="00E96C73">
      <w:pPr>
        <w:ind w:right="-143" w:firstLine="567"/>
        <w:jc w:val="both"/>
      </w:pPr>
      <w:r w:rsidRPr="003D01C9">
        <w:t>У 3 позашкільних закладах освіти виховується 2 210 учнів у 154 групах, з них 4 інклюзивні групи (60 дітей).</w:t>
      </w:r>
    </w:p>
    <w:p w:rsidR="00E96C73" w:rsidRPr="003D01C9" w:rsidRDefault="00E96C73" w:rsidP="00E96C73">
      <w:pPr>
        <w:spacing w:line="259" w:lineRule="auto"/>
        <w:ind w:firstLine="567"/>
        <w:jc w:val="both"/>
        <w:rPr>
          <w:sz w:val="28"/>
          <w:szCs w:val="28"/>
        </w:rPr>
      </w:pPr>
      <w:r w:rsidRPr="003D01C9">
        <w:tab/>
        <w:t xml:space="preserve">У закладах освіти Калуської міської ради працює 1985 працівників, із них педагогічних – 1331. </w:t>
      </w:r>
    </w:p>
    <w:p w:rsidR="00E96C73" w:rsidRPr="003D01C9" w:rsidRDefault="00E96C73" w:rsidP="00E96C73">
      <w:pPr>
        <w:pStyle w:val="a8"/>
        <w:ind w:left="0" w:right="-102" w:firstLine="567"/>
        <w:jc w:val="both"/>
        <w:rPr>
          <w:bCs/>
        </w:rPr>
      </w:pPr>
      <w:r w:rsidRPr="003D01C9">
        <w:rPr>
          <w:bCs/>
        </w:rPr>
        <w:t>Організовано безкоштовне харчування для учнів пільгових категорій 5-11 класів –55 грн. (згідно з постановою Кабінету міністрів України №305 від 24.03.2021 року), сніданки і обіди для 61 учня спеціалізованих класів з видів спорту Калуського ліцею №6 в розмірі 105 грн. Також організовано харчування учнів 1-4 класів в сумі 50 грн в день, на що виділено кошти державної субвенції (70%) і 30% співфінансування з коштів  бюджету</w:t>
      </w:r>
      <w:r w:rsidRPr="003D01C9">
        <w:rPr>
          <w:bCs/>
          <w:lang w:val="uk-UA"/>
        </w:rPr>
        <w:t xml:space="preserve"> громади</w:t>
      </w:r>
      <w:r w:rsidRPr="003D01C9">
        <w:rPr>
          <w:bCs/>
        </w:rPr>
        <w:t>.</w:t>
      </w:r>
    </w:p>
    <w:p w:rsidR="00E96C73" w:rsidRPr="003D01C9" w:rsidRDefault="00E96C73" w:rsidP="00E96C73">
      <w:pPr>
        <w:spacing w:line="259" w:lineRule="auto"/>
        <w:ind w:firstLine="567"/>
        <w:jc w:val="both"/>
        <w:rPr>
          <w:shd w:val="clear" w:color="auto" w:fill="FFFFFF"/>
        </w:rPr>
      </w:pPr>
      <w:r w:rsidRPr="003D01C9">
        <w:rPr>
          <w:bCs/>
        </w:rPr>
        <w:t>Вартість харчування у закладах дошкільної освіти становить 42 грн. для дітей віком 2-4 роки та 54 грн. – для дітей віком 4-6 (7) років.</w:t>
      </w:r>
      <w:r w:rsidRPr="003D01C9">
        <w:rPr>
          <w:shd w:val="clear" w:color="auto" w:fill="FFFFFF"/>
        </w:rPr>
        <w:t xml:space="preserve"> Як і раніше 75% вартості харчування складатиме батьківська плата (40,50 грн – для дітей віком 4-6 років та 31,50 грн – для дітей віком 2-4 роки) та 25% – бюджет громади. Це дає можливість забезпечити виконання норм харчування на 66%.</w:t>
      </w:r>
    </w:p>
    <w:p w:rsidR="00E96C73" w:rsidRPr="003D01C9" w:rsidRDefault="00E96C73" w:rsidP="00E96C73">
      <w:pPr>
        <w:spacing w:line="256" w:lineRule="auto"/>
        <w:ind w:firstLine="567"/>
        <w:jc w:val="both"/>
      </w:pPr>
      <w:r w:rsidRPr="003D01C9">
        <w:t xml:space="preserve">27 березня 2025 року рішенням Калуської міської ради №4034 перепрофільовано </w:t>
      </w:r>
      <w:proofErr w:type="spellStart"/>
      <w:r w:rsidRPr="003D01C9">
        <w:t>Ріп’янський</w:t>
      </w:r>
      <w:proofErr w:type="spellEnd"/>
      <w:r w:rsidRPr="003D01C9">
        <w:t xml:space="preserve"> ліцей на </w:t>
      </w:r>
      <w:proofErr w:type="spellStart"/>
      <w:r w:rsidRPr="003D01C9">
        <w:t>Ріп’янську</w:t>
      </w:r>
      <w:proofErr w:type="spellEnd"/>
      <w:r w:rsidRPr="003D01C9">
        <w:t xml:space="preserve"> гімназію, а у травні – Калуському ліцею імені Дмитра </w:t>
      </w:r>
      <w:proofErr w:type="spellStart"/>
      <w:r w:rsidRPr="003D01C9">
        <w:t>Бахматюка</w:t>
      </w:r>
      <w:proofErr w:type="spellEnd"/>
      <w:r w:rsidRPr="003D01C9">
        <w:t xml:space="preserve"> змінено тип і найменування закладу на Калуський науковий ліцей імені Дмитра </w:t>
      </w:r>
      <w:proofErr w:type="spellStart"/>
      <w:r w:rsidRPr="003D01C9">
        <w:t>Бахматюка</w:t>
      </w:r>
      <w:proofErr w:type="spellEnd"/>
      <w:r w:rsidRPr="003D01C9">
        <w:t xml:space="preserve">. </w:t>
      </w:r>
    </w:p>
    <w:p w:rsidR="00E96C73" w:rsidRPr="003D01C9" w:rsidRDefault="00E96C73" w:rsidP="00E96C73">
      <w:pPr>
        <w:spacing w:line="254" w:lineRule="auto"/>
        <w:ind w:firstLine="567"/>
        <w:jc w:val="both"/>
      </w:pPr>
      <w:proofErr w:type="spellStart"/>
      <w:r w:rsidRPr="003D01C9">
        <w:t>Лавреатом</w:t>
      </w:r>
      <w:proofErr w:type="spellEnd"/>
      <w:r w:rsidRPr="003D01C9">
        <w:t xml:space="preserve"> премії імені Дмитра </w:t>
      </w:r>
      <w:proofErr w:type="spellStart"/>
      <w:r w:rsidRPr="003D01C9">
        <w:t>Бахматюка</w:t>
      </w:r>
      <w:proofErr w:type="spellEnd"/>
      <w:r w:rsidRPr="003D01C9">
        <w:t xml:space="preserve"> в розмірі 5 000 грн. став учень ліцею №5 Юрій Псюк. Лауреатом премії «Учень року» (3 000 грн.) визнано Захара </w:t>
      </w:r>
      <w:proofErr w:type="spellStart"/>
      <w:r w:rsidRPr="003D01C9">
        <w:t>Амброзяка</w:t>
      </w:r>
      <w:proofErr w:type="spellEnd"/>
      <w:r w:rsidRPr="003D01C9">
        <w:t>, учня 11 класу Калуського ліцею №5. За результатами 2024-2025 навчального року участі в олімпіадах, конкурсах, фестивалях, змаганнях тощо було премійовано 68 обдарованих учнів, 26 колективів та 123 педагогів закладів освіти Калуської громади, на що виділено з місцевого бюджету 201 тис. грн.</w:t>
      </w:r>
    </w:p>
    <w:p w:rsidR="00E96C73" w:rsidRPr="003D01C9" w:rsidRDefault="00E96C73" w:rsidP="00E96C73">
      <w:pPr>
        <w:spacing w:line="254" w:lineRule="auto"/>
        <w:ind w:firstLine="567"/>
        <w:jc w:val="both"/>
      </w:pPr>
      <w:r w:rsidRPr="003D01C9">
        <w:lastRenderedPageBreak/>
        <w:t xml:space="preserve">Документи про здобуття повної загальної середньої освіти отримали 440 випускників, з них 73 з відзнакою. 905 учнів закінчили 9 клас, з них 96 отримали свідоцтва з відзнакою. За </w:t>
      </w:r>
      <w:proofErr w:type="spellStart"/>
      <w:r w:rsidRPr="003D01C9">
        <w:t>екстернатною</w:t>
      </w:r>
      <w:proofErr w:type="spellEnd"/>
      <w:r w:rsidRPr="003D01C9">
        <w:t xml:space="preserve"> формою повну загальну середню освіту здобули 21 особа, базову середню - 3 особи.</w:t>
      </w:r>
    </w:p>
    <w:p w:rsidR="00E96C73" w:rsidRPr="003D01C9" w:rsidRDefault="00E96C73" w:rsidP="00E96C73">
      <w:pPr>
        <w:spacing w:line="254" w:lineRule="auto"/>
        <w:ind w:firstLine="567"/>
        <w:jc w:val="both"/>
      </w:pPr>
      <w:r w:rsidRPr="003D01C9">
        <w:t>У червні 2025 року на базі 10 закладів загальної середньої освіти, що розташовані в місті, організовано роботу пришкільних таборів з денним перебуванням, в яких оздоровлено 494 дітей. вартість харчування 70 грн вдень.</w:t>
      </w:r>
    </w:p>
    <w:p w:rsidR="00E96C73" w:rsidRPr="003D01C9" w:rsidRDefault="00E96C73" w:rsidP="00E96C73">
      <w:pPr>
        <w:spacing w:line="254" w:lineRule="auto"/>
        <w:ind w:firstLine="567"/>
        <w:jc w:val="both"/>
      </w:pPr>
      <w:r w:rsidRPr="003D01C9">
        <w:t xml:space="preserve">Впродовж травня-червня на базі двох ліцеїв (№2, №6)  було організовано пункти тестування для проведення НМТ. За результатами НМТ 11 випускників отримали 200 балів і їм </w:t>
      </w:r>
      <w:proofErr w:type="spellStart"/>
      <w:r w:rsidRPr="003D01C9">
        <w:t>виплачено</w:t>
      </w:r>
      <w:proofErr w:type="spellEnd"/>
      <w:r w:rsidRPr="003D01C9">
        <w:t xml:space="preserve"> премію з міського бюджету в сумі 3 000 грн кожному.</w:t>
      </w:r>
    </w:p>
    <w:p w:rsidR="00E96C73" w:rsidRPr="003D01C9" w:rsidRDefault="00E96C73" w:rsidP="00E96C73">
      <w:pPr>
        <w:shd w:val="clear" w:color="auto" w:fill="FFFFFF"/>
        <w:ind w:right="23" w:firstLine="567"/>
        <w:jc w:val="both"/>
        <w:rPr>
          <w:color w:val="000000" w:themeColor="text1"/>
          <w:sz w:val="22"/>
          <w:szCs w:val="22"/>
        </w:rPr>
      </w:pPr>
      <w:r w:rsidRPr="003D01C9">
        <w:rPr>
          <w:color w:val="000000" w:themeColor="text1"/>
        </w:rPr>
        <w:t>У 2025 році бюджет освіти міста</w:t>
      </w:r>
      <w:r w:rsidRPr="003D01C9">
        <w:rPr>
          <w:color w:val="000000" w:themeColor="text1"/>
          <w:sz w:val="22"/>
          <w:szCs w:val="22"/>
        </w:rPr>
        <w:t xml:space="preserve"> становить 535 857 590 грн., із них у бюджеті розвитку 37 806 319  грн.</w:t>
      </w:r>
    </w:p>
    <w:p w:rsidR="00E96C73" w:rsidRPr="003D01C9" w:rsidRDefault="00E96C73" w:rsidP="00E96C73">
      <w:pPr>
        <w:ind w:firstLine="567"/>
        <w:jc w:val="both"/>
        <w:rPr>
          <w:color w:val="000000" w:themeColor="text1"/>
          <w:sz w:val="22"/>
          <w:szCs w:val="22"/>
        </w:rPr>
      </w:pPr>
      <w:r w:rsidRPr="003D01C9">
        <w:rPr>
          <w:color w:val="000000" w:themeColor="text1"/>
          <w:sz w:val="22"/>
          <w:szCs w:val="22"/>
          <w:shd w:val="clear" w:color="auto" w:fill="FFFFFF"/>
        </w:rPr>
        <w:t xml:space="preserve">Для відзначення талановитих й обдарованих дітей та їх наставників із міського бюджету використано 96 900 гривень. </w:t>
      </w:r>
      <w:r w:rsidRPr="003D01C9">
        <w:rPr>
          <w:color w:val="000000" w:themeColor="text1"/>
          <w:sz w:val="22"/>
          <w:szCs w:val="22"/>
        </w:rPr>
        <w:t xml:space="preserve">На вручення премій з нагоди відзначення Дня працівників освіти України з міського бюджету використано кошти на суму 148 500 тис. гривень. </w:t>
      </w:r>
    </w:p>
    <w:p w:rsidR="00E96C73" w:rsidRPr="003D01C9" w:rsidRDefault="00E96C73" w:rsidP="00E96C73">
      <w:pPr>
        <w:ind w:firstLine="567"/>
        <w:jc w:val="both"/>
        <w:rPr>
          <w:color w:val="000000" w:themeColor="text1"/>
          <w:sz w:val="28"/>
          <w:szCs w:val="28"/>
        </w:rPr>
      </w:pPr>
      <w:r w:rsidRPr="003D01C9">
        <w:rPr>
          <w:color w:val="000000" w:themeColor="text1"/>
          <w:sz w:val="22"/>
          <w:szCs w:val="22"/>
        </w:rPr>
        <w:t>У 2025 році, як і в попередньому, відповідно до рішення Калуської міської ради здійснюється виплата надбавок освітянам за підготовку переможців олімпіад і конкурсів за диференційованими підходами</w:t>
      </w:r>
      <w:r w:rsidR="004C383D" w:rsidRPr="003D01C9">
        <w:rPr>
          <w:color w:val="000000" w:themeColor="text1"/>
          <w:sz w:val="28"/>
          <w:szCs w:val="28"/>
        </w:rPr>
        <w:t>.</w:t>
      </w:r>
    </w:p>
    <w:p w:rsidR="00C44948" w:rsidRPr="003D01C9" w:rsidRDefault="00C44948" w:rsidP="00C44948">
      <w:pPr>
        <w:pStyle w:val="a8"/>
        <w:ind w:left="0" w:firstLine="560"/>
        <w:jc w:val="center"/>
        <w:rPr>
          <w:rStyle w:val="af2"/>
          <w:i w:val="0"/>
          <w:sz w:val="28"/>
          <w:szCs w:val="28"/>
        </w:rPr>
      </w:pPr>
      <w:r w:rsidRPr="003D01C9">
        <w:rPr>
          <w:rStyle w:val="af2"/>
          <w:i w:val="0"/>
          <w:sz w:val="28"/>
          <w:szCs w:val="28"/>
        </w:rPr>
        <w:t>Культура</w:t>
      </w:r>
    </w:p>
    <w:p w:rsidR="008F601B" w:rsidRPr="003D01C9" w:rsidRDefault="008F601B" w:rsidP="008F601B">
      <w:pPr>
        <w:ind w:firstLine="708"/>
        <w:jc w:val="both"/>
      </w:pPr>
      <w:bookmarkStart w:id="21" w:name="_Hlk212453226"/>
      <w:r w:rsidRPr="003D01C9">
        <w:t xml:space="preserve">В умовах воєнного часу робота управління культури, національностей та релігій Калуської міської ради протягом 2025 року в першу чергу була зорієнтована на допомогу ЗСУ, волонтерам, піднесення національно-патріотичного переможного духу громади, тощо. Окрім того, не менша увага приділялась популяризації і примноженню культурних цінностей, задоволенню культурних та духовних потреб населення, організації його дозвілля, підтримці талановитої молоді, зміцненню та розширенню культурно-мистецьких </w:t>
      </w:r>
      <w:proofErr w:type="spellStart"/>
      <w:r w:rsidRPr="003D01C9">
        <w:t>зв’язків</w:t>
      </w:r>
      <w:proofErr w:type="spellEnd"/>
      <w:r w:rsidRPr="003D01C9">
        <w:t>.</w:t>
      </w:r>
    </w:p>
    <w:p w:rsidR="008F601B" w:rsidRPr="003D01C9" w:rsidRDefault="008F601B" w:rsidP="008F601B">
      <w:pPr>
        <w:ind w:firstLine="708"/>
        <w:jc w:val="both"/>
      </w:pPr>
      <w:r w:rsidRPr="003D01C9">
        <w:t>У 2025 році докладено максимально зусиль</w:t>
      </w:r>
      <w:r w:rsidR="008437BA" w:rsidRPr="003D01C9">
        <w:t>,</w:t>
      </w:r>
      <w:r w:rsidRPr="003D01C9">
        <w:t xml:space="preserve"> щоб зберегти та удосконалити діючу мережу закладів та установ культури громади, зміцнити їх матеріально-технічну базу. </w:t>
      </w:r>
    </w:p>
    <w:p w:rsidR="008F601B" w:rsidRPr="003D01C9" w:rsidRDefault="008F601B" w:rsidP="008F601B">
      <w:pPr>
        <w:ind w:firstLine="708"/>
        <w:jc w:val="both"/>
      </w:pPr>
      <w:r w:rsidRPr="003D01C9">
        <w:t xml:space="preserve">Протягом року продовжено виділяти значну частину коштів на виготовлення і встановлення банерів загиблим захисникам із Калуської громади. Площі та алеї пам’яті про загиблих, зниклих безвісти та полонених  Героїв відкрито в декількох селах громади. Відкрито та посвячено «Алею віри та надії» з банерами зниклих безвісти та тих, що перебувають в полоні.   </w:t>
      </w:r>
    </w:p>
    <w:p w:rsidR="008F601B" w:rsidRPr="003D01C9" w:rsidRDefault="008F601B" w:rsidP="008F601B">
      <w:pPr>
        <w:ind w:firstLine="708"/>
        <w:jc w:val="both"/>
      </w:pPr>
      <w:r w:rsidRPr="003D01C9">
        <w:t xml:space="preserve">Продовжено співпрацю із підприємцями, які здійснюють збір і монтування відео про життя загиблих захисників і оцифрування та виготовлення інтерактивних </w:t>
      </w:r>
      <w:proofErr w:type="spellStart"/>
      <w:r w:rsidRPr="003D01C9">
        <w:t>дощок</w:t>
      </w:r>
      <w:proofErr w:type="spellEnd"/>
      <w:r w:rsidRPr="003D01C9">
        <w:t xml:space="preserve">. </w:t>
      </w:r>
    </w:p>
    <w:p w:rsidR="008F601B" w:rsidRPr="003D01C9" w:rsidRDefault="008F601B" w:rsidP="008F601B">
      <w:pPr>
        <w:ind w:firstLine="708"/>
        <w:jc w:val="both"/>
      </w:pPr>
      <w:r w:rsidRPr="003D01C9">
        <w:t>Значна увага приділялась забезпеченню захисту, збереження, утримання, відповідного використання, консервації, реставрації, упорядкування прилеглої території, ремонту та музеєфікації об’єктів культурної спадщини і пам’ятних знаків, які знаходяться на території Калуської міської територіальної громади.</w:t>
      </w:r>
    </w:p>
    <w:p w:rsidR="008F601B" w:rsidRPr="003D01C9" w:rsidRDefault="008F601B" w:rsidP="008F601B">
      <w:pPr>
        <w:ind w:firstLine="708"/>
        <w:jc w:val="both"/>
      </w:pPr>
      <w:r w:rsidRPr="003D01C9">
        <w:t>До відзначен</w:t>
      </w:r>
      <w:r w:rsidR="00025D17" w:rsidRPr="003D01C9">
        <w:t xml:space="preserve">ня 160-ліття від дня народження, </w:t>
      </w:r>
      <w:r w:rsidRPr="003D01C9">
        <w:t xml:space="preserve">урочисто відкрито та посвячено горельєф  Митрополиту </w:t>
      </w:r>
      <w:proofErr w:type="spellStart"/>
      <w:r w:rsidRPr="003D01C9">
        <w:t>Андрею</w:t>
      </w:r>
      <w:proofErr w:type="spellEnd"/>
      <w:r w:rsidRPr="003D01C9">
        <w:t xml:space="preserve"> Шептицькому.</w:t>
      </w:r>
    </w:p>
    <w:p w:rsidR="008F601B" w:rsidRPr="003D01C9" w:rsidRDefault="008F601B" w:rsidP="008F601B">
      <w:pPr>
        <w:ind w:firstLine="708"/>
        <w:jc w:val="both"/>
      </w:pPr>
      <w:r w:rsidRPr="003D01C9">
        <w:t>Для закладів культури було придбано музичні інструменти, сценічні костюми, меблевий інвентар, комп’ютерну техніку, музичну апаратуру, технічний інвентар, тощо.</w:t>
      </w:r>
    </w:p>
    <w:p w:rsidR="008F601B" w:rsidRPr="003D01C9" w:rsidRDefault="008F601B" w:rsidP="008F601B">
      <w:pPr>
        <w:ind w:firstLine="708"/>
        <w:jc w:val="both"/>
      </w:pPr>
      <w:r w:rsidRPr="003D01C9">
        <w:t>Протягом 2023-2025 років у сфері культури продовжують діяти 2 цільові програми:</w:t>
      </w:r>
    </w:p>
    <w:p w:rsidR="008F601B" w:rsidRPr="003D01C9" w:rsidRDefault="008F601B" w:rsidP="008F601B">
      <w:pPr>
        <w:ind w:firstLine="708"/>
        <w:jc w:val="both"/>
      </w:pPr>
      <w:r w:rsidRPr="003D01C9">
        <w:t xml:space="preserve">1. «Розвиток культури Калуської міської територіальної громади на 2023-2025 роки» (загальний бюджет програми  профінансований станом на 01.10.2025   склав 3 203 655,31 грн.). </w:t>
      </w:r>
    </w:p>
    <w:p w:rsidR="008F601B" w:rsidRPr="003D01C9" w:rsidRDefault="008F601B" w:rsidP="008F601B">
      <w:pPr>
        <w:ind w:firstLine="708"/>
        <w:jc w:val="both"/>
      </w:pPr>
      <w:r w:rsidRPr="003D01C9">
        <w:t xml:space="preserve">2. «Духовне життя Калуської міської територіальної громади на 2023-2025 роки» (загальний бюджет програми профінансований станом на 01.10.2025 склав 490 000 грн., з них 170 000 грн. обласна субвенція.) </w:t>
      </w:r>
    </w:p>
    <w:p w:rsidR="008F601B" w:rsidRPr="003D01C9" w:rsidRDefault="008F601B" w:rsidP="008F601B">
      <w:pPr>
        <w:ind w:firstLine="708"/>
        <w:jc w:val="both"/>
      </w:pPr>
      <w:r w:rsidRPr="003D01C9">
        <w:t>Окрім традиційних святкувань та відзначень основних державних заходів</w:t>
      </w:r>
      <w:r w:rsidR="00025D17" w:rsidRPr="003D01C9">
        <w:t>,</w:t>
      </w:r>
      <w:r w:rsidRPr="003D01C9">
        <w:t xml:space="preserve"> у 2025 році в Калуській громаді проведено ряд фестивалів і заходів, котрі засновані у нашій громаді і відбуваються не перший рік поспіль, зокрема різдвяний фестиваль «Коляда моїх батьків», </w:t>
      </w:r>
      <w:r w:rsidRPr="003D01C9">
        <w:lastRenderedPageBreak/>
        <w:t xml:space="preserve">фольклорно-етнографічний фестиваль «Співочий гай», фестиваль дитячої творчості «Назустріч мрії».  </w:t>
      </w:r>
    </w:p>
    <w:p w:rsidR="008F601B" w:rsidRPr="003D01C9" w:rsidRDefault="008F601B" w:rsidP="008F601B">
      <w:pPr>
        <w:ind w:firstLine="708"/>
        <w:jc w:val="both"/>
      </w:pPr>
      <w:r w:rsidRPr="003D01C9">
        <w:t>Впе</w:t>
      </w:r>
      <w:r w:rsidR="00F66962" w:rsidRPr="003D01C9">
        <w:t>рше  в громаді відбувся конкурс</w:t>
      </w:r>
      <w:r w:rsidRPr="003D01C9">
        <w:t xml:space="preserve"> «Таланти Калуської громади». Протягом року відбувались різні мистецькі ініціативи, зокрема  мистецький проект із дружинами та матерями загиблих захисників України «Малюю серцем», </w:t>
      </w:r>
      <w:r w:rsidR="00025D17" w:rsidRPr="003D01C9">
        <w:t>а</w:t>
      </w:r>
      <w:r w:rsidRPr="003D01C9">
        <w:t>р</w:t>
      </w:r>
      <w:r w:rsidR="00025D17" w:rsidRPr="003D01C9">
        <w:t>т</w:t>
      </w:r>
      <w:r w:rsidRPr="003D01C9">
        <w:t xml:space="preserve"> – класи для ветеранів російсько-української війни з Ольгою </w:t>
      </w:r>
      <w:proofErr w:type="spellStart"/>
      <w:r w:rsidRPr="003D01C9">
        <w:t>Чолінською</w:t>
      </w:r>
      <w:proofErr w:type="spellEnd"/>
      <w:r w:rsidRPr="003D01C9">
        <w:t xml:space="preserve">, театральний </w:t>
      </w:r>
      <w:proofErr w:type="spellStart"/>
      <w:r w:rsidRPr="003D01C9">
        <w:t>перформанс</w:t>
      </w:r>
      <w:proofErr w:type="spellEnd"/>
      <w:r w:rsidRPr="003D01C9">
        <w:t xml:space="preserve"> @</w:t>
      </w:r>
      <w:proofErr w:type="spellStart"/>
      <w:r w:rsidRPr="003D01C9">
        <w:t>ТЕАТРLive</w:t>
      </w:r>
      <w:proofErr w:type="spellEnd"/>
      <w:r w:rsidRPr="003D01C9">
        <w:t xml:space="preserve">  із заслуженим артистом України Романом Луцьким. </w:t>
      </w:r>
    </w:p>
    <w:p w:rsidR="008F601B" w:rsidRPr="003D01C9" w:rsidRDefault="008F601B" w:rsidP="008F601B">
      <w:pPr>
        <w:ind w:firstLine="708"/>
        <w:jc w:val="both"/>
      </w:pPr>
      <w:r w:rsidRPr="003D01C9">
        <w:t xml:space="preserve">Також цього року у нашій громаді  відзначили 100-річчя від дня народження </w:t>
      </w:r>
      <w:proofErr w:type="spellStart"/>
      <w:r w:rsidRPr="003D01C9">
        <w:t>Святійшого</w:t>
      </w:r>
      <w:proofErr w:type="spellEnd"/>
      <w:r w:rsidRPr="003D01C9">
        <w:t xml:space="preserve"> Патріарха </w:t>
      </w:r>
      <w:proofErr w:type="spellStart"/>
      <w:r w:rsidRPr="003D01C9">
        <w:t>Київськогоі</w:t>
      </w:r>
      <w:proofErr w:type="spellEnd"/>
      <w:r w:rsidRPr="003D01C9">
        <w:t xml:space="preserve"> всієї Руси-України  Володимира (Романюка). </w:t>
      </w:r>
    </w:p>
    <w:p w:rsidR="008F601B" w:rsidRPr="003D01C9" w:rsidRDefault="008F601B" w:rsidP="008F601B">
      <w:pPr>
        <w:ind w:firstLine="708"/>
        <w:jc w:val="both"/>
      </w:pPr>
      <w:r w:rsidRPr="003D01C9">
        <w:t>У 2025 році Народний  аматорський драматичний колектив с. Боднарів отримав Гран прі Міжнародного багатожанрового фестивалю-конкурсу «</w:t>
      </w:r>
      <w:proofErr w:type="spellStart"/>
      <w:r w:rsidRPr="003D01C9">
        <w:rPr>
          <w:lang w:val="en-US"/>
        </w:rPr>
        <w:t>Herbsturlaub</w:t>
      </w:r>
      <w:proofErr w:type="spellEnd"/>
      <w:r w:rsidRPr="003D01C9">
        <w:t>» (Німеччина), Народний театр «Легенда» КЗ отримав Гран прі ІІ Міжнародного фестивалю-конкурсу «Мистецькі промені України», Народний ансамбль танцю «Пролісок» посів І місце у Всеукраїнському фестивалі сучасного східного танцю «Кубок Прикарпаття - 2025», народний театр «</w:t>
      </w:r>
      <w:proofErr w:type="spellStart"/>
      <w:r w:rsidRPr="003D01C9">
        <w:rPr>
          <w:lang w:val="en-US"/>
        </w:rPr>
        <w:t>Silentium</w:t>
      </w:r>
      <w:proofErr w:type="spellEnd"/>
      <w:r w:rsidRPr="003D01C9">
        <w:t>»  отримав Гран прі театрального фестивалю «Чорні вівці».</w:t>
      </w:r>
    </w:p>
    <w:bookmarkEnd w:id="21"/>
    <w:p w:rsidR="008F601B" w:rsidRPr="003D01C9" w:rsidRDefault="008F601B" w:rsidP="00C44948">
      <w:pPr>
        <w:ind w:firstLine="560"/>
        <w:jc w:val="both"/>
      </w:pPr>
    </w:p>
    <w:p w:rsidR="00C44948" w:rsidRPr="003D01C9" w:rsidRDefault="00B60A94" w:rsidP="00B60A94">
      <w:pPr>
        <w:ind w:left="567"/>
        <w:jc w:val="center"/>
        <w:rPr>
          <w:sz w:val="28"/>
          <w:szCs w:val="28"/>
        </w:rPr>
      </w:pPr>
      <w:bookmarkStart w:id="22" w:name="_Hlk212453184"/>
      <w:r w:rsidRPr="003D01C9">
        <w:rPr>
          <w:sz w:val="28"/>
          <w:szCs w:val="28"/>
        </w:rPr>
        <w:t>Фізична культура і спорт</w:t>
      </w:r>
    </w:p>
    <w:p w:rsidR="00FF4F10" w:rsidRPr="003D01C9" w:rsidRDefault="00B60A94" w:rsidP="003345E1">
      <w:pPr>
        <w:ind w:firstLine="708"/>
        <w:jc w:val="both"/>
        <w:rPr>
          <w:bCs/>
        </w:rPr>
      </w:pPr>
      <w:r w:rsidRPr="003D01C9">
        <w:t xml:space="preserve"> </w:t>
      </w:r>
      <w:r w:rsidR="00FF4F10" w:rsidRPr="003D01C9">
        <w:rPr>
          <w:bCs/>
        </w:rPr>
        <w:t>На виконання завдань «Програми фінансової підтримки спорту</w:t>
      </w:r>
      <w:r w:rsidR="009C397B" w:rsidRPr="003D01C9">
        <w:rPr>
          <w:bCs/>
        </w:rPr>
        <w:t>,</w:t>
      </w:r>
      <w:r w:rsidR="00FF4F10" w:rsidRPr="003D01C9">
        <w:rPr>
          <w:bCs/>
        </w:rPr>
        <w:t xml:space="preserve"> високих досягнень та громадських спортивних організацій в Калуській міській територіальній громаді на 2025рік»</w:t>
      </w:r>
      <w:r w:rsidR="00981C79" w:rsidRPr="003D01C9">
        <w:rPr>
          <w:bCs/>
        </w:rPr>
        <w:t xml:space="preserve"> </w:t>
      </w:r>
      <w:r w:rsidR="00FF4F10" w:rsidRPr="003D01C9">
        <w:rPr>
          <w:bCs/>
        </w:rPr>
        <w:t>в громаді працювали Дитячо-юнацька спортивна школа Калуської міської ради, комунальне підприємство «СПОРТ-АРЕНА», 25 спортивних громадських організацій (клубів) та багаточисленні спортивні споруди та об’єкти.</w:t>
      </w:r>
    </w:p>
    <w:p w:rsidR="00FF4F10" w:rsidRPr="003D01C9" w:rsidRDefault="00FF4F10" w:rsidP="00FF4F10">
      <w:pPr>
        <w:pStyle w:val="afe"/>
        <w:ind w:firstLine="708"/>
        <w:jc w:val="both"/>
        <w:rPr>
          <w:rFonts w:ascii="Times New Roman" w:hAnsi="Times New Roman"/>
          <w:sz w:val="24"/>
          <w:szCs w:val="24"/>
        </w:rPr>
      </w:pPr>
      <w:r w:rsidRPr="003D01C9">
        <w:rPr>
          <w:rFonts w:ascii="Times New Roman" w:hAnsi="Times New Roman"/>
          <w:sz w:val="24"/>
          <w:szCs w:val="24"/>
        </w:rPr>
        <w:t>Спортивно-масову роботу проводять 28 штатних тренерів ДЮСШ, 29 - вчителів фізичної культури загальноосвітніх шкіл, 10 - інструкторів дошкільних закладів, 10 осіб – викладачів фізичної культури та спорту вищих навчальних закладів І-ІІ рівнів акредитації та профтехучилища і методисти, фахівці та працівники закладів фізичної культури та спорту .</w:t>
      </w:r>
    </w:p>
    <w:p w:rsidR="00FF4F10" w:rsidRPr="003D01C9" w:rsidRDefault="00FF4F10" w:rsidP="00FF4F10">
      <w:pPr>
        <w:ind w:firstLine="708"/>
        <w:jc w:val="both"/>
        <w:rPr>
          <w:bCs/>
        </w:rPr>
      </w:pPr>
      <w:r w:rsidRPr="003D01C9">
        <w:rPr>
          <w:bCs/>
        </w:rPr>
        <w:t>Станом на 01.10.2025 управлінням молоді та спорту було проведено 55 спортивних змагань та заходів</w:t>
      </w:r>
      <w:r w:rsidR="00F47D06" w:rsidRPr="003D01C9">
        <w:rPr>
          <w:bCs/>
        </w:rPr>
        <w:t>,</w:t>
      </w:r>
      <w:r w:rsidRPr="003D01C9">
        <w:rPr>
          <w:bCs/>
        </w:rPr>
        <w:t xml:space="preserve"> до яких залучено близько 4726 осіб мешканців Калуської територіальної громади різних вікових категорій. Основними з них були: відкритий турнір та розіграш Кубка з </w:t>
      </w:r>
      <w:proofErr w:type="spellStart"/>
      <w:r w:rsidRPr="003D01C9">
        <w:rPr>
          <w:bCs/>
        </w:rPr>
        <w:t>футзалу</w:t>
      </w:r>
      <w:proofErr w:type="spellEnd"/>
      <w:r w:rsidRPr="003D01C9">
        <w:rPr>
          <w:bCs/>
        </w:rPr>
        <w:t xml:space="preserve"> Калуської територіальної громади на підтримку ЗСУ, </w:t>
      </w:r>
      <w:r w:rsidRPr="003D01C9">
        <w:t xml:space="preserve">Всеукраїнський турнір з дзюдо, присвячений 36 - річниці виведення військ з Афганістану та вшанування учасників бойових дій на території інших держав, обласні спортивні ігри «ВОЛЯ ДО ЖИТТЯ» серед військовослужбовців, ветеранів війни, учасників бойових дій, </w:t>
      </w:r>
      <w:r w:rsidR="00290DB2" w:rsidRPr="003D01C9">
        <w:t>осіб з інвалідністю в</w:t>
      </w:r>
      <w:r w:rsidRPr="003D01C9">
        <w:t>наслідок війни, працівників силових структурних підрозділів</w:t>
      </w:r>
      <w:r w:rsidRPr="003D01C9">
        <w:rPr>
          <w:bCs/>
        </w:rPr>
        <w:t>,</w:t>
      </w:r>
      <w:r w:rsidRPr="003D01C9">
        <w:t xml:space="preserve"> обласний турнір з шахів пам’яті Героя України Олекси Гірника серед збірних команд загальноосвітніх навчальних закладів Калуської територіальної громади та інші. </w:t>
      </w:r>
    </w:p>
    <w:p w:rsidR="00FF4F10" w:rsidRPr="003D01C9" w:rsidRDefault="00FF4F10" w:rsidP="00FF4F10">
      <w:pPr>
        <w:ind w:firstLine="709"/>
        <w:jc w:val="both"/>
        <w:rPr>
          <w:bCs/>
        </w:rPr>
      </w:pPr>
      <w:r w:rsidRPr="003D01C9">
        <w:rPr>
          <w:bCs/>
        </w:rPr>
        <w:t xml:space="preserve">Спортсмени громади успішно змагались також на Всеукраїнських і Міжнародних змаганнях - чемпіонатах та </w:t>
      </w:r>
      <w:proofErr w:type="spellStart"/>
      <w:r w:rsidRPr="003D01C9">
        <w:rPr>
          <w:bCs/>
        </w:rPr>
        <w:t>першостях</w:t>
      </w:r>
      <w:proofErr w:type="spellEnd"/>
      <w:r w:rsidRPr="003D01C9">
        <w:rPr>
          <w:bCs/>
        </w:rPr>
        <w:t xml:space="preserve"> України, Європи та світу, на яких ставали переможцями та здобували призові місця.</w:t>
      </w:r>
    </w:p>
    <w:bookmarkEnd w:id="22"/>
    <w:p w:rsidR="00981C79" w:rsidRPr="003D01C9" w:rsidRDefault="00981C79" w:rsidP="00C44948">
      <w:pPr>
        <w:pStyle w:val="aa"/>
        <w:tabs>
          <w:tab w:val="num" w:pos="360"/>
        </w:tabs>
        <w:ind w:firstLine="0"/>
        <w:jc w:val="center"/>
        <w:rPr>
          <w:bCs/>
          <w:szCs w:val="28"/>
        </w:rPr>
      </w:pPr>
    </w:p>
    <w:p w:rsidR="00C44948" w:rsidRPr="003D01C9" w:rsidRDefault="00C44948" w:rsidP="00C44948">
      <w:pPr>
        <w:pStyle w:val="aa"/>
        <w:tabs>
          <w:tab w:val="num" w:pos="360"/>
        </w:tabs>
        <w:ind w:firstLine="0"/>
        <w:jc w:val="center"/>
        <w:rPr>
          <w:bCs/>
          <w:szCs w:val="28"/>
        </w:rPr>
      </w:pPr>
      <w:r w:rsidRPr="003D01C9">
        <w:rPr>
          <w:bCs/>
          <w:szCs w:val="28"/>
        </w:rPr>
        <w:t>Демографічна ситуація. Молодіжна та сімейна політика</w:t>
      </w:r>
    </w:p>
    <w:p w:rsidR="00AF20C4" w:rsidRPr="003D01C9" w:rsidRDefault="00A01856" w:rsidP="00AF20C4">
      <w:pPr>
        <w:pStyle w:val="Style11"/>
        <w:widowControl/>
        <w:spacing w:line="240" w:lineRule="auto"/>
        <w:ind w:firstLine="567"/>
        <w:jc w:val="both"/>
        <w:rPr>
          <w:lang w:val="uk-UA"/>
        </w:rPr>
      </w:pPr>
      <w:r w:rsidRPr="003D01C9">
        <w:rPr>
          <w:lang w:val="uk-UA"/>
        </w:rPr>
        <w:t xml:space="preserve">Чисельність наявного населення Калуської міської ТГ станом на 1 січня 2022 року становила 87,2 тис. осіб (31,2% чисельності населення Калуського району та 6,5% - області), з них 65,1 тис. осіб – населення міста Калуша. Сільське населення становило 22115  осіб, з них с. Бабин-Зарічний - 215 осіб, с. Боднарів - 2170 осіб, с. Вістова - 1085 осіб, с. </w:t>
      </w:r>
      <w:proofErr w:type="spellStart"/>
      <w:r w:rsidRPr="003D01C9">
        <w:rPr>
          <w:lang w:val="uk-UA"/>
        </w:rPr>
        <w:t>Голинь</w:t>
      </w:r>
      <w:proofErr w:type="spellEnd"/>
      <w:r w:rsidRPr="003D01C9">
        <w:rPr>
          <w:lang w:val="uk-UA"/>
        </w:rPr>
        <w:t xml:space="preserve"> - 4550 осіб, с. Довге-Калуське -779 осіб, с. Копанки - 1831 осіб, с. Кропивник -1990 осіб, с. </w:t>
      </w:r>
      <w:proofErr w:type="spellStart"/>
      <w:r w:rsidRPr="003D01C9">
        <w:rPr>
          <w:lang w:val="uk-UA"/>
        </w:rPr>
        <w:t>Мислів</w:t>
      </w:r>
      <w:proofErr w:type="spellEnd"/>
      <w:r w:rsidRPr="003D01C9">
        <w:rPr>
          <w:lang w:val="uk-UA"/>
        </w:rPr>
        <w:t xml:space="preserve"> - 683 осіб, с. Мостище - 917 осіб, с. Пійло - 1917 осіб, с. </w:t>
      </w:r>
      <w:proofErr w:type="spellStart"/>
      <w:r w:rsidRPr="003D01C9">
        <w:rPr>
          <w:lang w:val="uk-UA"/>
        </w:rPr>
        <w:t>Ріп”янка</w:t>
      </w:r>
      <w:proofErr w:type="spellEnd"/>
      <w:r w:rsidRPr="003D01C9">
        <w:rPr>
          <w:lang w:val="uk-UA"/>
        </w:rPr>
        <w:t xml:space="preserve"> - 628 осіб, с. Середній Бабин - 477 осіб, с. Сівка-Калуська – 1471 особа, с. </w:t>
      </w:r>
      <w:proofErr w:type="spellStart"/>
      <w:r w:rsidRPr="003D01C9">
        <w:rPr>
          <w:lang w:val="uk-UA"/>
        </w:rPr>
        <w:t>Студінка</w:t>
      </w:r>
      <w:proofErr w:type="spellEnd"/>
      <w:r w:rsidRPr="003D01C9">
        <w:rPr>
          <w:lang w:val="uk-UA"/>
        </w:rPr>
        <w:t xml:space="preserve"> - 1485 осіб, с. Тужилів - 1599 осіб, с. Яворівка - 318 осіб. За чисельністю населення територіальна громада займає 1 місце серед територіальних громад Калуського району та 2 – серед територіальних громад області.</w:t>
      </w:r>
    </w:p>
    <w:p w:rsidR="00C44948" w:rsidRPr="003D01C9" w:rsidRDefault="00F962B0" w:rsidP="00AF20C4">
      <w:pPr>
        <w:pStyle w:val="Style11"/>
        <w:widowControl/>
        <w:spacing w:line="240" w:lineRule="auto"/>
        <w:ind w:firstLine="567"/>
        <w:jc w:val="both"/>
        <w:rPr>
          <w:lang w:val="uk-UA"/>
        </w:rPr>
      </w:pPr>
      <w:r w:rsidRPr="003D01C9">
        <w:rPr>
          <w:lang w:val="uk-UA"/>
        </w:rPr>
        <w:t xml:space="preserve"> </w:t>
      </w:r>
    </w:p>
    <w:p w:rsidR="001E6D4D" w:rsidRPr="003D01C9" w:rsidRDefault="001E6D4D" w:rsidP="001E6D4D">
      <w:pPr>
        <w:ind w:firstLine="567"/>
        <w:jc w:val="both"/>
      </w:pPr>
      <w:r w:rsidRPr="003D01C9">
        <w:lastRenderedPageBreak/>
        <w:t xml:space="preserve">Станом на 01.10.2025 року на первинному обліку дітей, які залишилися без батьківського піклування, дітей-сиріт та дітей, позбавлених батьківського піклування перебуває 104 дитини (з них 32 дитини-сироти) 91 дитина перебуває під опікою/піклуванням, 8 дітей виховуються у прийомних сім’ях, 2 дитини виховуються в дитячому будинку сімейного типу, 2 дитини перебувають у </w:t>
      </w:r>
      <w:proofErr w:type="spellStart"/>
      <w:r w:rsidRPr="003D01C9">
        <w:t>Залучанському</w:t>
      </w:r>
      <w:proofErr w:type="spellEnd"/>
      <w:r w:rsidRPr="003D01C9">
        <w:t xml:space="preserve"> дитячому будинку-інтернаті, 1 дитина тимчасово влаштована у сім’ю родичів до вирішення питання влаштування дитини у сімейні форми виховання.</w:t>
      </w:r>
    </w:p>
    <w:p w:rsidR="001E6D4D" w:rsidRPr="003D01C9" w:rsidRDefault="001E6D4D" w:rsidP="001E6D4D">
      <w:pPr>
        <w:ind w:firstLine="567"/>
        <w:jc w:val="both"/>
      </w:pPr>
      <w:r w:rsidRPr="003D01C9">
        <w:t xml:space="preserve">У Калуській територіальній громаді функціонує 10 прийомних сімей, де виховується 12 прийомних дітей. </w:t>
      </w:r>
    </w:p>
    <w:p w:rsidR="001E6D4D" w:rsidRPr="003D01C9" w:rsidRDefault="001E6D4D" w:rsidP="001E6D4D">
      <w:pPr>
        <w:ind w:firstLine="567"/>
        <w:jc w:val="both"/>
        <w:rPr>
          <w:b/>
        </w:rPr>
      </w:pPr>
      <w:r w:rsidRPr="003D01C9">
        <w:t xml:space="preserve">Службою у справах дітей Калуської міської ради здійснено заходи щодо </w:t>
      </w:r>
      <w:r w:rsidRPr="003D01C9">
        <w:rPr>
          <w:rStyle w:val="docdata"/>
          <w:shd w:val="clear" w:color="auto" w:fill="FFFFFF"/>
        </w:rPr>
        <w:t>запровадження та організації функціонування послуги патронату над дитиною, що надаватимуться сім’ями патронатних вихователів</w:t>
      </w:r>
      <w:r w:rsidRPr="003D01C9">
        <w:t xml:space="preserve">. Загалом функціонує 2 патронатні сім’ї, де виховується 3 дітей. </w:t>
      </w:r>
    </w:p>
    <w:p w:rsidR="001E6D4D" w:rsidRPr="003D01C9" w:rsidRDefault="001E6D4D" w:rsidP="001E6D4D">
      <w:pPr>
        <w:ind w:firstLine="567"/>
        <w:jc w:val="both"/>
      </w:pPr>
      <w:r w:rsidRPr="003D01C9">
        <w:t>Від початку 2025 року службою у справах дітей міської ради:</w:t>
      </w:r>
    </w:p>
    <w:p w:rsidR="001E6D4D" w:rsidRPr="003D01C9" w:rsidRDefault="001E6D4D" w:rsidP="006737B4">
      <w:pPr>
        <w:pStyle w:val="a8"/>
        <w:ind w:left="0" w:firstLine="567"/>
        <w:jc w:val="both"/>
      </w:pPr>
      <w:r w:rsidRPr="003D01C9">
        <w:t xml:space="preserve">- взято 11 дітей на первинний облік дітей, які залишилися без піклування батьків, дітей-сиріт та дітей, позбавлених батьківського піклування; </w:t>
      </w:r>
    </w:p>
    <w:p w:rsidR="001E6D4D" w:rsidRPr="003D01C9" w:rsidRDefault="001E6D4D" w:rsidP="001E6D4D">
      <w:pPr>
        <w:shd w:val="clear" w:color="auto" w:fill="FFFFFF"/>
        <w:ind w:firstLine="709"/>
        <w:jc w:val="both"/>
        <w:textAlignment w:val="baseline"/>
      </w:pPr>
      <w:r w:rsidRPr="003D01C9">
        <w:t xml:space="preserve">- знято 9 дітей з первинного обліку дітей, які залишилися без піклування батьків, дітей-сиріт та дітей, позбавлених батьківського піклування </w:t>
      </w:r>
    </w:p>
    <w:p w:rsidR="001E6D4D" w:rsidRPr="003D01C9" w:rsidRDefault="001E6D4D" w:rsidP="00C06DA3">
      <w:pPr>
        <w:pStyle w:val="ae"/>
        <w:ind w:firstLine="851"/>
        <w:jc w:val="both"/>
        <w:rPr>
          <w:sz w:val="24"/>
          <w:szCs w:val="24"/>
        </w:rPr>
      </w:pPr>
      <w:proofErr w:type="spellStart"/>
      <w:r w:rsidRPr="003D01C9">
        <w:rPr>
          <w:rFonts w:ascii="Times New Roman" w:hAnsi="Times New Roman"/>
          <w:sz w:val="24"/>
          <w:szCs w:val="24"/>
        </w:rPr>
        <w:t>Від</w:t>
      </w:r>
      <w:proofErr w:type="spellEnd"/>
      <w:r w:rsidRPr="003D01C9">
        <w:rPr>
          <w:rFonts w:ascii="Times New Roman" w:hAnsi="Times New Roman"/>
          <w:sz w:val="24"/>
          <w:szCs w:val="24"/>
        </w:rPr>
        <w:t xml:space="preserve"> початку 2025 року </w:t>
      </w:r>
      <w:proofErr w:type="spellStart"/>
      <w:r w:rsidRPr="003D01C9">
        <w:rPr>
          <w:rFonts w:ascii="Times New Roman" w:hAnsi="Times New Roman"/>
          <w:sz w:val="24"/>
          <w:szCs w:val="24"/>
        </w:rPr>
        <w:t>відбуло</w:t>
      </w:r>
      <w:r w:rsidR="004E1309" w:rsidRPr="003D01C9">
        <w:rPr>
          <w:rFonts w:ascii="Times New Roman" w:hAnsi="Times New Roman"/>
          <w:sz w:val="24"/>
          <w:szCs w:val="24"/>
        </w:rPr>
        <w:t>ся</w:t>
      </w:r>
      <w:proofErr w:type="spellEnd"/>
      <w:r w:rsidR="004E1309" w:rsidRPr="003D01C9">
        <w:rPr>
          <w:rFonts w:ascii="Times New Roman" w:hAnsi="Times New Roman"/>
          <w:sz w:val="24"/>
          <w:szCs w:val="24"/>
        </w:rPr>
        <w:t xml:space="preserve"> 14 </w:t>
      </w:r>
      <w:proofErr w:type="spellStart"/>
      <w:r w:rsidR="004E1309" w:rsidRPr="003D01C9">
        <w:rPr>
          <w:rFonts w:ascii="Times New Roman" w:hAnsi="Times New Roman"/>
          <w:sz w:val="24"/>
          <w:szCs w:val="24"/>
        </w:rPr>
        <w:t>внутрісімейних</w:t>
      </w:r>
      <w:proofErr w:type="spellEnd"/>
      <w:r w:rsidR="004E1309" w:rsidRPr="003D01C9">
        <w:rPr>
          <w:rFonts w:ascii="Times New Roman" w:hAnsi="Times New Roman"/>
          <w:sz w:val="24"/>
          <w:szCs w:val="24"/>
        </w:rPr>
        <w:t xml:space="preserve"> </w:t>
      </w:r>
      <w:proofErr w:type="spellStart"/>
      <w:r w:rsidR="004E1309" w:rsidRPr="003D01C9">
        <w:rPr>
          <w:rFonts w:ascii="Times New Roman" w:hAnsi="Times New Roman"/>
          <w:sz w:val="24"/>
          <w:szCs w:val="24"/>
        </w:rPr>
        <w:t>усиновленнь</w:t>
      </w:r>
      <w:proofErr w:type="spellEnd"/>
      <w:r w:rsidRPr="003D01C9">
        <w:rPr>
          <w:rFonts w:ascii="Times New Roman" w:hAnsi="Times New Roman"/>
          <w:sz w:val="24"/>
          <w:szCs w:val="24"/>
        </w:rPr>
        <w:t xml:space="preserve"> та проведено 9 </w:t>
      </w:r>
      <w:proofErr w:type="spellStart"/>
      <w:r w:rsidRPr="003D01C9">
        <w:rPr>
          <w:rFonts w:ascii="Times New Roman" w:hAnsi="Times New Roman"/>
          <w:sz w:val="24"/>
          <w:szCs w:val="24"/>
        </w:rPr>
        <w:t>перевірок</w:t>
      </w:r>
      <w:proofErr w:type="spellEnd"/>
      <w:r w:rsidRPr="003D01C9">
        <w:rPr>
          <w:rFonts w:ascii="Times New Roman" w:hAnsi="Times New Roman"/>
          <w:sz w:val="24"/>
          <w:szCs w:val="24"/>
        </w:rPr>
        <w:t xml:space="preserve"> </w:t>
      </w:r>
      <w:proofErr w:type="spellStart"/>
      <w:r w:rsidRPr="003D01C9">
        <w:rPr>
          <w:rFonts w:ascii="Times New Roman" w:hAnsi="Times New Roman"/>
          <w:sz w:val="24"/>
          <w:szCs w:val="24"/>
        </w:rPr>
        <w:t>сімей</w:t>
      </w:r>
      <w:proofErr w:type="spellEnd"/>
      <w:r w:rsidRPr="003D01C9">
        <w:rPr>
          <w:rFonts w:ascii="Times New Roman" w:hAnsi="Times New Roman"/>
          <w:sz w:val="24"/>
          <w:szCs w:val="24"/>
        </w:rPr>
        <w:t xml:space="preserve">, де </w:t>
      </w:r>
      <w:proofErr w:type="spellStart"/>
      <w:r w:rsidRPr="003D01C9">
        <w:rPr>
          <w:rFonts w:ascii="Times New Roman" w:hAnsi="Times New Roman"/>
          <w:sz w:val="24"/>
          <w:szCs w:val="24"/>
        </w:rPr>
        <w:t>виховуються</w:t>
      </w:r>
      <w:proofErr w:type="spellEnd"/>
      <w:r w:rsidRPr="003D01C9">
        <w:rPr>
          <w:rFonts w:ascii="Times New Roman" w:hAnsi="Times New Roman"/>
          <w:sz w:val="24"/>
          <w:szCs w:val="24"/>
        </w:rPr>
        <w:t xml:space="preserve"> </w:t>
      </w:r>
      <w:proofErr w:type="spellStart"/>
      <w:r w:rsidRPr="003D01C9">
        <w:rPr>
          <w:rFonts w:ascii="Times New Roman" w:hAnsi="Times New Roman"/>
          <w:sz w:val="24"/>
          <w:szCs w:val="24"/>
        </w:rPr>
        <w:t>усиновлені</w:t>
      </w:r>
      <w:proofErr w:type="spellEnd"/>
      <w:r w:rsidRPr="003D01C9">
        <w:rPr>
          <w:rFonts w:ascii="Times New Roman" w:hAnsi="Times New Roman"/>
          <w:sz w:val="24"/>
          <w:szCs w:val="24"/>
        </w:rPr>
        <w:t xml:space="preserve"> </w:t>
      </w:r>
      <w:proofErr w:type="spellStart"/>
      <w:r w:rsidRPr="003D01C9">
        <w:rPr>
          <w:rFonts w:ascii="Times New Roman" w:hAnsi="Times New Roman"/>
          <w:sz w:val="24"/>
          <w:szCs w:val="24"/>
        </w:rPr>
        <w:t>діти</w:t>
      </w:r>
      <w:proofErr w:type="spellEnd"/>
      <w:r w:rsidRPr="003D01C9">
        <w:rPr>
          <w:rFonts w:ascii="Times New Roman" w:hAnsi="Times New Roman"/>
          <w:sz w:val="24"/>
          <w:szCs w:val="24"/>
        </w:rPr>
        <w:t xml:space="preserve">. </w:t>
      </w:r>
      <w:proofErr w:type="spellStart"/>
      <w:r w:rsidRPr="003D01C9">
        <w:rPr>
          <w:rFonts w:ascii="Times New Roman" w:hAnsi="Times New Roman"/>
          <w:sz w:val="24"/>
          <w:szCs w:val="24"/>
        </w:rPr>
        <w:t>Перевірки</w:t>
      </w:r>
      <w:proofErr w:type="spellEnd"/>
      <w:r w:rsidRPr="003D01C9">
        <w:rPr>
          <w:rFonts w:ascii="Times New Roman" w:hAnsi="Times New Roman"/>
          <w:sz w:val="24"/>
          <w:szCs w:val="24"/>
        </w:rPr>
        <w:t xml:space="preserve"> проведено </w:t>
      </w:r>
      <w:proofErr w:type="spellStart"/>
      <w:r w:rsidRPr="003D01C9">
        <w:rPr>
          <w:rFonts w:ascii="Times New Roman" w:hAnsi="Times New Roman"/>
          <w:sz w:val="24"/>
          <w:szCs w:val="24"/>
        </w:rPr>
        <w:t>із</w:t>
      </w:r>
      <w:proofErr w:type="spellEnd"/>
      <w:r w:rsidRPr="003D01C9">
        <w:rPr>
          <w:rFonts w:ascii="Times New Roman" w:hAnsi="Times New Roman"/>
          <w:sz w:val="24"/>
          <w:szCs w:val="24"/>
        </w:rPr>
        <w:t xml:space="preserve"> </w:t>
      </w:r>
      <w:proofErr w:type="spellStart"/>
      <w:r w:rsidRPr="003D01C9">
        <w:rPr>
          <w:rFonts w:ascii="Times New Roman" w:hAnsi="Times New Roman"/>
          <w:sz w:val="24"/>
          <w:szCs w:val="24"/>
        </w:rPr>
        <w:t>збереженням</w:t>
      </w:r>
      <w:proofErr w:type="spellEnd"/>
      <w:r w:rsidRPr="003D01C9">
        <w:rPr>
          <w:rFonts w:ascii="Times New Roman" w:hAnsi="Times New Roman"/>
          <w:sz w:val="24"/>
          <w:szCs w:val="24"/>
        </w:rPr>
        <w:t xml:space="preserve"> </w:t>
      </w:r>
      <w:proofErr w:type="spellStart"/>
      <w:r w:rsidRPr="003D01C9">
        <w:rPr>
          <w:rFonts w:ascii="Times New Roman" w:hAnsi="Times New Roman"/>
          <w:sz w:val="24"/>
          <w:szCs w:val="24"/>
        </w:rPr>
        <w:t>таємниці</w:t>
      </w:r>
      <w:proofErr w:type="spellEnd"/>
      <w:r w:rsidRPr="003D01C9">
        <w:rPr>
          <w:rFonts w:ascii="Times New Roman" w:hAnsi="Times New Roman"/>
          <w:sz w:val="24"/>
          <w:szCs w:val="24"/>
        </w:rPr>
        <w:t xml:space="preserve"> </w:t>
      </w:r>
      <w:proofErr w:type="spellStart"/>
      <w:r w:rsidRPr="003D01C9">
        <w:rPr>
          <w:rFonts w:ascii="Times New Roman" w:hAnsi="Times New Roman"/>
          <w:sz w:val="24"/>
          <w:szCs w:val="24"/>
        </w:rPr>
        <w:t>усиновлення</w:t>
      </w:r>
      <w:proofErr w:type="spellEnd"/>
      <w:r w:rsidRPr="003D01C9">
        <w:rPr>
          <w:rFonts w:ascii="Times New Roman" w:hAnsi="Times New Roman"/>
          <w:sz w:val="24"/>
          <w:szCs w:val="24"/>
        </w:rPr>
        <w:t xml:space="preserve">. За результатом </w:t>
      </w:r>
      <w:proofErr w:type="spellStart"/>
      <w:r w:rsidRPr="003D01C9">
        <w:rPr>
          <w:rFonts w:ascii="Times New Roman" w:hAnsi="Times New Roman"/>
          <w:sz w:val="24"/>
          <w:szCs w:val="24"/>
        </w:rPr>
        <w:t>перевірки</w:t>
      </w:r>
      <w:proofErr w:type="spellEnd"/>
      <w:r w:rsidRPr="003D01C9">
        <w:rPr>
          <w:rFonts w:ascii="Times New Roman" w:hAnsi="Times New Roman"/>
          <w:sz w:val="24"/>
          <w:szCs w:val="24"/>
        </w:rPr>
        <w:t xml:space="preserve"> </w:t>
      </w:r>
      <w:proofErr w:type="spellStart"/>
      <w:r w:rsidRPr="003D01C9">
        <w:rPr>
          <w:rFonts w:ascii="Times New Roman" w:hAnsi="Times New Roman"/>
          <w:sz w:val="24"/>
          <w:szCs w:val="24"/>
        </w:rPr>
        <w:t>складено</w:t>
      </w:r>
      <w:proofErr w:type="spellEnd"/>
      <w:r w:rsidRPr="003D01C9">
        <w:rPr>
          <w:rFonts w:ascii="Times New Roman" w:hAnsi="Times New Roman"/>
          <w:sz w:val="24"/>
          <w:szCs w:val="24"/>
        </w:rPr>
        <w:t xml:space="preserve"> </w:t>
      </w:r>
      <w:proofErr w:type="spellStart"/>
      <w:r w:rsidRPr="003D01C9">
        <w:rPr>
          <w:rFonts w:ascii="Times New Roman" w:hAnsi="Times New Roman"/>
          <w:sz w:val="24"/>
          <w:szCs w:val="24"/>
        </w:rPr>
        <w:t>звіти</w:t>
      </w:r>
      <w:proofErr w:type="spellEnd"/>
      <w:r w:rsidRPr="003D01C9">
        <w:rPr>
          <w:rFonts w:ascii="Times New Roman" w:hAnsi="Times New Roman"/>
          <w:sz w:val="24"/>
          <w:szCs w:val="24"/>
        </w:rPr>
        <w:t xml:space="preserve">, в </w:t>
      </w:r>
      <w:proofErr w:type="spellStart"/>
      <w:r w:rsidRPr="003D01C9">
        <w:rPr>
          <w:rFonts w:ascii="Times New Roman" w:hAnsi="Times New Roman"/>
          <w:sz w:val="24"/>
          <w:szCs w:val="24"/>
        </w:rPr>
        <w:t>яких</w:t>
      </w:r>
      <w:proofErr w:type="spellEnd"/>
      <w:r w:rsidRPr="003D01C9">
        <w:rPr>
          <w:rFonts w:ascii="Times New Roman" w:hAnsi="Times New Roman"/>
          <w:sz w:val="24"/>
          <w:szCs w:val="24"/>
        </w:rPr>
        <w:t xml:space="preserve"> </w:t>
      </w:r>
      <w:proofErr w:type="spellStart"/>
      <w:r w:rsidRPr="003D01C9">
        <w:rPr>
          <w:rFonts w:ascii="Times New Roman" w:hAnsi="Times New Roman"/>
          <w:sz w:val="24"/>
          <w:szCs w:val="24"/>
        </w:rPr>
        <w:t>зазначено</w:t>
      </w:r>
      <w:proofErr w:type="spellEnd"/>
      <w:r w:rsidRPr="003D01C9">
        <w:rPr>
          <w:rFonts w:ascii="Times New Roman" w:hAnsi="Times New Roman"/>
          <w:sz w:val="24"/>
          <w:szCs w:val="24"/>
        </w:rPr>
        <w:t xml:space="preserve"> </w:t>
      </w:r>
      <w:proofErr w:type="spellStart"/>
      <w:r w:rsidRPr="003D01C9">
        <w:rPr>
          <w:rFonts w:ascii="Times New Roman" w:hAnsi="Times New Roman"/>
          <w:sz w:val="24"/>
          <w:szCs w:val="24"/>
        </w:rPr>
        <w:t>відомості</w:t>
      </w:r>
      <w:proofErr w:type="spellEnd"/>
      <w:r w:rsidRPr="003D01C9">
        <w:rPr>
          <w:rFonts w:ascii="Times New Roman" w:hAnsi="Times New Roman"/>
          <w:sz w:val="24"/>
          <w:szCs w:val="24"/>
        </w:rPr>
        <w:t xml:space="preserve"> про стан </w:t>
      </w:r>
      <w:proofErr w:type="spellStart"/>
      <w:r w:rsidRPr="003D01C9">
        <w:rPr>
          <w:rFonts w:ascii="Times New Roman" w:hAnsi="Times New Roman"/>
          <w:sz w:val="24"/>
          <w:szCs w:val="24"/>
        </w:rPr>
        <w:t>здоров’я</w:t>
      </w:r>
      <w:proofErr w:type="spellEnd"/>
      <w:r w:rsidRPr="003D01C9">
        <w:rPr>
          <w:rFonts w:ascii="Times New Roman" w:hAnsi="Times New Roman"/>
          <w:sz w:val="24"/>
          <w:szCs w:val="24"/>
        </w:rPr>
        <w:t xml:space="preserve">, </w:t>
      </w:r>
      <w:proofErr w:type="spellStart"/>
      <w:r w:rsidRPr="003D01C9">
        <w:rPr>
          <w:rFonts w:ascii="Times New Roman" w:hAnsi="Times New Roman"/>
          <w:sz w:val="24"/>
          <w:szCs w:val="24"/>
        </w:rPr>
        <w:t>фізичний</w:t>
      </w:r>
      <w:proofErr w:type="spellEnd"/>
      <w:r w:rsidRPr="003D01C9">
        <w:rPr>
          <w:rFonts w:ascii="Times New Roman" w:hAnsi="Times New Roman"/>
          <w:sz w:val="24"/>
          <w:szCs w:val="24"/>
        </w:rPr>
        <w:t xml:space="preserve"> та </w:t>
      </w:r>
      <w:proofErr w:type="spellStart"/>
      <w:r w:rsidRPr="003D01C9">
        <w:rPr>
          <w:rFonts w:ascii="Times New Roman" w:hAnsi="Times New Roman"/>
          <w:sz w:val="24"/>
          <w:szCs w:val="24"/>
        </w:rPr>
        <w:t>розумовий</w:t>
      </w:r>
      <w:proofErr w:type="spellEnd"/>
      <w:r w:rsidRPr="003D01C9">
        <w:rPr>
          <w:rFonts w:ascii="Times New Roman" w:hAnsi="Times New Roman"/>
          <w:sz w:val="24"/>
          <w:szCs w:val="24"/>
        </w:rPr>
        <w:t xml:space="preserve"> </w:t>
      </w:r>
      <w:proofErr w:type="spellStart"/>
      <w:r w:rsidRPr="003D01C9">
        <w:rPr>
          <w:rFonts w:ascii="Times New Roman" w:hAnsi="Times New Roman"/>
          <w:sz w:val="24"/>
          <w:szCs w:val="24"/>
        </w:rPr>
        <w:t>розвиток</w:t>
      </w:r>
      <w:proofErr w:type="spellEnd"/>
      <w:r w:rsidRPr="003D01C9">
        <w:rPr>
          <w:rFonts w:ascii="Times New Roman" w:hAnsi="Times New Roman"/>
          <w:sz w:val="24"/>
          <w:szCs w:val="24"/>
        </w:rPr>
        <w:t xml:space="preserve"> </w:t>
      </w:r>
      <w:proofErr w:type="spellStart"/>
      <w:r w:rsidRPr="003D01C9">
        <w:rPr>
          <w:rFonts w:ascii="Times New Roman" w:hAnsi="Times New Roman"/>
          <w:sz w:val="24"/>
          <w:szCs w:val="24"/>
        </w:rPr>
        <w:t>дитини</w:t>
      </w:r>
      <w:proofErr w:type="spellEnd"/>
      <w:r w:rsidRPr="003D01C9">
        <w:rPr>
          <w:rFonts w:ascii="Times New Roman" w:hAnsi="Times New Roman"/>
          <w:sz w:val="24"/>
          <w:szCs w:val="24"/>
        </w:rPr>
        <w:t xml:space="preserve">, </w:t>
      </w:r>
      <w:proofErr w:type="spellStart"/>
      <w:r w:rsidRPr="003D01C9">
        <w:rPr>
          <w:rFonts w:ascii="Times New Roman" w:hAnsi="Times New Roman"/>
          <w:sz w:val="24"/>
          <w:szCs w:val="24"/>
        </w:rPr>
        <w:t>стосунки</w:t>
      </w:r>
      <w:proofErr w:type="spellEnd"/>
      <w:r w:rsidRPr="003D01C9">
        <w:rPr>
          <w:rFonts w:ascii="Times New Roman" w:hAnsi="Times New Roman"/>
          <w:sz w:val="24"/>
          <w:szCs w:val="24"/>
        </w:rPr>
        <w:t xml:space="preserve"> в </w:t>
      </w:r>
      <w:proofErr w:type="spellStart"/>
      <w:r w:rsidRPr="003D01C9">
        <w:rPr>
          <w:rFonts w:ascii="Times New Roman" w:hAnsi="Times New Roman"/>
          <w:sz w:val="24"/>
          <w:szCs w:val="24"/>
        </w:rPr>
        <w:t>родині</w:t>
      </w:r>
      <w:proofErr w:type="spellEnd"/>
      <w:r w:rsidRPr="003D01C9">
        <w:rPr>
          <w:sz w:val="24"/>
          <w:szCs w:val="24"/>
        </w:rPr>
        <w:t xml:space="preserve">.  </w:t>
      </w:r>
    </w:p>
    <w:p w:rsidR="001E6D4D" w:rsidRPr="003D01C9" w:rsidRDefault="001E6D4D" w:rsidP="00C06DA3">
      <w:pPr>
        <w:pStyle w:val="ae"/>
        <w:ind w:firstLine="851"/>
        <w:jc w:val="both"/>
        <w:rPr>
          <w:sz w:val="24"/>
          <w:szCs w:val="24"/>
        </w:rPr>
      </w:pPr>
      <w:r w:rsidRPr="003D01C9">
        <w:rPr>
          <w:sz w:val="24"/>
          <w:szCs w:val="24"/>
        </w:rPr>
        <w:t xml:space="preserve">Станом на 01.10.2025 на </w:t>
      </w:r>
      <w:proofErr w:type="spellStart"/>
      <w:r w:rsidRPr="003D01C9">
        <w:rPr>
          <w:sz w:val="24"/>
          <w:szCs w:val="24"/>
        </w:rPr>
        <w:t>обліку</w:t>
      </w:r>
      <w:proofErr w:type="spellEnd"/>
      <w:r w:rsidRPr="003D01C9">
        <w:rPr>
          <w:sz w:val="24"/>
          <w:szCs w:val="24"/>
        </w:rPr>
        <w:t xml:space="preserve"> </w:t>
      </w:r>
      <w:proofErr w:type="spellStart"/>
      <w:r w:rsidRPr="003D01C9">
        <w:rPr>
          <w:sz w:val="24"/>
          <w:szCs w:val="24"/>
        </w:rPr>
        <w:t>служби</w:t>
      </w:r>
      <w:proofErr w:type="spellEnd"/>
      <w:r w:rsidRPr="003D01C9">
        <w:rPr>
          <w:sz w:val="24"/>
          <w:szCs w:val="24"/>
        </w:rPr>
        <w:t xml:space="preserve"> </w:t>
      </w:r>
      <w:proofErr w:type="spellStart"/>
      <w:r w:rsidRPr="003D01C9">
        <w:rPr>
          <w:sz w:val="24"/>
          <w:szCs w:val="24"/>
        </w:rPr>
        <w:t>перебуває</w:t>
      </w:r>
      <w:proofErr w:type="spellEnd"/>
      <w:r w:rsidRPr="003D01C9">
        <w:rPr>
          <w:sz w:val="24"/>
          <w:szCs w:val="24"/>
        </w:rPr>
        <w:t xml:space="preserve"> 41 </w:t>
      </w:r>
      <w:proofErr w:type="spellStart"/>
      <w:r w:rsidRPr="003D01C9">
        <w:rPr>
          <w:sz w:val="24"/>
          <w:szCs w:val="24"/>
        </w:rPr>
        <w:t>усиновлена</w:t>
      </w:r>
      <w:proofErr w:type="spellEnd"/>
      <w:r w:rsidRPr="003D01C9">
        <w:rPr>
          <w:sz w:val="24"/>
          <w:szCs w:val="24"/>
        </w:rPr>
        <w:t xml:space="preserve"> </w:t>
      </w:r>
      <w:proofErr w:type="spellStart"/>
      <w:r w:rsidRPr="003D01C9">
        <w:rPr>
          <w:sz w:val="24"/>
          <w:szCs w:val="24"/>
        </w:rPr>
        <w:t>дитина</w:t>
      </w:r>
      <w:proofErr w:type="spellEnd"/>
      <w:r w:rsidRPr="003D01C9">
        <w:rPr>
          <w:sz w:val="24"/>
          <w:szCs w:val="24"/>
        </w:rPr>
        <w:t xml:space="preserve"> за </w:t>
      </w:r>
      <w:proofErr w:type="spellStart"/>
      <w:r w:rsidRPr="003D01C9">
        <w:rPr>
          <w:sz w:val="24"/>
          <w:szCs w:val="24"/>
        </w:rPr>
        <w:t>рішеннями</w:t>
      </w:r>
      <w:proofErr w:type="spellEnd"/>
      <w:r w:rsidRPr="003D01C9">
        <w:rPr>
          <w:sz w:val="24"/>
          <w:szCs w:val="24"/>
        </w:rPr>
        <w:t xml:space="preserve"> </w:t>
      </w:r>
      <w:proofErr w:type="spellStart"/>
      <w:r w:rsidRPr="003D01C9">
        <w:rPr>
          <w:sz w:val="24"/>
          <w:szCs w:val="24"/>
        </w:rPr>
        <w:t>судів</w:t>
      </w:r>
      <w:proofErr w:type="spellEnd"/>
      <w:r w:rsidRPr="003D01C9">
        <w:rPr>
          <w:sz w:val="24"/>
          <w:szCs w:val="24"/>
        </w:rPr>
        <w:t xml:space="preserve">, 10 </w:t>
      </w:r>
      <w:proofErr w:type="spellStart"/>
      <w:r w:rsidRPr="003D01C9">
        <w:rPr>
          <w:sz w:val="24"/>
          <w:szCs w:val="24"/>
        </w:rPr>
        <w:t>дітей</w:t>
      </w:r>
      <w:proofErr w:type="spellEnd"/>
      <w:r w:rsidRPr="003D01C9">
        <w:rPr>
          <w:sz w:val="24"/>
          <w:szCs w:val="24"/>
        </w:rPr>
        <w:t xml:space="preserve">, </w:t>
      </w:r>
      <w:proofErr w:type="spellStart"/>
      <w:r w:rsidRPr="003D01C9">
        <w:rPr>
          <w:sz w:val="24"/>
          <w:szCs w:val="24"/>
        </w:rPr>
        <w:t>які</w:t>
      </w:r>
      <w:proofErr w:type="spellEnd"/>
      <w:r w:rsidRPr="003D01C9">
        <w:rPr>
          <w:sz w:val="24"/>
          <w:szCs w:val="24"/>
        </w:rPr>
        <w:t xml:space="preserve"> </w:t>
      </w:r>
      <w:proofErr w:type="spellStart"/>
      <w:r w:rsidRPr="003D01C9">
        <w:rPr>
          <w:sz w:val="24"/>
          <w:szCs w:val="24"/>
        </w:rPr>
        <w:t>можуть</w:t>
      </w:r>
      <w:proofErr w:type="spellEnd"/>
      <w:r w:rsidRPr="003D01C9">
        <w:rPr>
          <w:sz w:val="24"/>
          <w:szCs w:val="24"/>
        </w:rPr>
        <w:t xml:space="preserve"> бути </w:t>
      </w:r>
      <w:proofErr w:type="spellStart"/>
      <w:r w:rsidRPr="003D01C9">
        <w:rPr>
          <w:sz w:val="24"/>
          <w:szCs w:val="24"/>
        </w:rPr>
        <w:t>усиновлені</w:t>
      </w:r>
      <w:proofErr w:type="spellEnd"/>
      <w:r w:rsidRPr="003D01C9">
        <w:rPr>
          <w:sz w:val="24"/>
          <w:szCs w:val="24"/>
        </w:rPr>
        <w:t xml:space="preserve"> та 4 </w:t>
      </w:r>
      <w:proofErr w:type="spellStart"/>
      <w:r w:rsidRPr="003D01C9">
        <w:rPr>
          <w:sz w:val="24"/>
          <w:szCs w:val="24"/>
        </w:rPr>
        <w:t>кандидати</w:t>
      </w:r>
      <w:proofErr w:type="spellEnd"/>
      <w:r w:rsidRPr="003D01C9">
        <w:rPr>
          <w:sz w:val="24"/>
          <w:szCs w:val="24"/>
        </w:rPr>
        <w:t xml:space="preserve"> в </w:t>
      </w:r>
      <w:proofErr w:type="spellStart"/>
      <w:r w:rsidRPr="003D01C9">
        <w:rPr>
          <w:sz w:val="24"/>
          <w:szCs w:val="24"/>
        </w:rPr>
        <w:t>усиновлювачі</w:t>
      </w:r>
      <w:proofErr w:type="spellEnd"/>
      <w:r w:rsidRPr="003D01C9">
        <w:rPr>
          <w:sz w:val="24"/>
          <w:szCs w:val="24"/>
        </w:rPr>
        <w:t xml:space="preserve">. </w:t>
      </w:r>
    </w:p>
    <w:p w:rsidR="001E6D4D" w:rsidRPr="003D01C9" w:rsidRDefault="001E6D4D" w:rsidP="00C06DA3">
      <w:pPr>
        <w:ind w:right="19" w:firstLine="851"/>
        <w:jc w:val="both"/>
      </w:pPr>
      <w:r w:rsidRPr="003D01C9">
        <w:t>Опіка</w:t>
      </w:r>
      <w:r w:rsidR="00C06DA3" w:rsidRPr="003D01C9">
        <w:t xml:space="preserve"> та </w:t>
      </w:r>
      <w:r w:rsidRPr="003D01C9">
        <w:t>піклування у 2025 році залишається пріоритетною формою влаштування дітей-сиріт та дітей, що залишилися без батьківського піклування. Станом на 01.10.2025 під опікою та піклуванням перебуває 91 дитина, що складає 87,5% з числа дітей, що залишилися без піклування батьків, дітей-сиріт та дітей, позбавлених батьківського піклування.</w:t>
      </w:r>
    </w:p>
    <w:p w:rsidR="001E6D4D" w:rsidRPr="003D01C9" w:rsidRDefault="001E6D4D" w:rsidP="00C06DA3">
      <w:pPr>
        <w:ind w:firstLine="851"/>
        <w:jc w:val="both"/>
      </w:pPr>
      <w:r w:rsidRPr="003D01C9">
        <w:rPr>
          <w:b/>
        </w:rPr>
        <w:t xml:space="preserve"> </w:t>
      </w:r>
      <w:r w:rsidRPr="003D01C9">
        <w:t xml:space="preserve">У Калуській територіальній громаді функціонує 10 прийомних сімей, де виховується 12 прийомних дітей. </w:t>
      </w:r>
    </w:p>
    <w:p w:rsidR="001E6D4D" w:rsidRPr="003D01C9" w:rsidRDefault="001E6D4D" w:rsidP="00C06DA3">
      <w:pPr>
        <w:ind w:firstLine="851"/>
        <w:jc w:val="both"/>
      </w:pPr>
      <w:r w:rsidRPr="003D01C9">
        <w:rPr>
          <w:b/>
          <w:color w:val="001D35"/>
          <w:shd w:val="clear" w:color="auto" w:fill="FFFFFF"/>
        </w:rPr>
        <w:t xml:space="preserve"> </w:t>
      </w:r>
      <w:r w:rsidRPr="003D01C9">
        <w:rPr>
          <w:color w:val="001D35"/>
          <w:shd w:val="clear" w:color="auto" w:fill="FFFFFF"/>
        </w:rPr>
        <w:t xml:space="preserve">У Калуській міській територіальній громаді у 2025 році новою формою сімейного виховання став патронат над дитиною – тимчасовий догляд та виховання дитини в сім'ї патронатного вихователя (тимчасове влаштування на період подолання складних життєвих обставин, що триває в середньому до трьох місяців (може бути подовжено до шести)). </w:t>
      </w:r>
      <w:r w:rsidRPr="003D01C9">
        <w:t>Загалом функціонує 2 патронатні сім’ї, де виховується 3 дітей.</w:t>
      </w:r>
    </w:p>
    <w:p w:rsidR="001E6D4D" w:rsidRPr="003D01C9" w:rsidRDefault="001E6D4D" w:rsidP="00C06DA3">
      <w:pPr>
        <w:ind w:firstLine="709"/>
        <w:jc w:val="both"/>
      </w:pPr>
      <w:r w:rsidRPr="003D01C9">
        <w:t>На облік дітей, які перебувають у складних життєвих обставинах:</w:t>
      </w:r>
    </w:p>
    <w:p w:rsidR="001E6D4D" w:rsidRPr="003D01C9" w:rsidRDefault="001E6D4D" w:rsidP="00C06DA3">
      <w:pPr>
        <w:jc w:val="both"/>
      </w:pPr>
      <w:r w:rsidRPr="003D01C9">
        <w:t xml:space="preserve">- взято </w:t>
      </w:r>
      <w:r w:rsidR="00301618" w:rsidRPr="003D01C9">
        <w:t xml:space="preserve">на облік </w:t>
      </w:r>
      <w:r w:rsidRPr="003D01C9">
        <w:t>160 дітей , які перебувають у складних життєвих обставинах (з них: 21 за підставою ухилення батьків від виконання батьківських обов’язків; 15 за підставою насильства; 124 за підставою постраждалих внаслідок воєнних дій та збройних конфліктів);</w:t>
      </w:r>
    </w:p>
    <w:p w:rsidR="001E6D4D" w:rsidRPr="003D01C9" w:rsidRDefault="001E6D4D" w:rsidP="00C06DA3">
      <w:pPr>
        <w:jc w:val="both"/>
      </w:pPr>
      <w:r w:rsidRPr="003D01C9">
        <w:t>- знято 25 дітей з обліку дітей, які перебувають у складних життєвих обставинах.</w:t>
      </w:r>
    </w:p>
    <w:p w:rsidR="001E6D4D" w:rsidRPr="003D01C9" w:rsidRDefault="001E6D4D" w:rsidP="00C06DA3">
      <w:pPr>
        <w:ind w:firstLine="709"/>
        <w:jc w:val="both"/>
      </w:pPr>
      <w:r w:rsidRPr="003D01C9">
        <w:t>Впродовж 2025 року до закладів соціального захисту влаштовано 7 дітей на тимчасове перебування. Станом на 01.10.2025 у закладі соціального захисту перебувало 5 дітей, 2 дітей влаштовано у прийомну сім’</w:t>
      </w:r>
      <w:r w:rsidRPr="003D01C9">
        <w:rPr>
          <w:lang w:val="ru-RU"/>
        </w:rPr>
        <w:t>ю</w:t>
      </w:r>
      <w:r w:rsidRPr="003D01C9">
        <w:t xml:space="preserve">. </w:t>
      </w:r>
    </w:p>
    <w:p w:rsidR="001E6D4D" w:rsidRPr="003D01C9" w:rsidRDefault="001E6D4D" w:rsidP="00C06DA3">
      <w:pPr>
        <w:pStyle w:val="a8"/>
        <w:ind w:left="11" w:firstLine="698"/>
        <w:jc w:val="both"/>
      </w:pPr>
      <w:r w:rsidRPr="003D01C9">
        <w:t>Працівниками служби спільно із структурними підрозділами міської ради та правоохоронними органами обстежено:</w:t>
      </w:r>
    </w:p>
    <w:p w:rsidR="001E6D4D" w:rsidRPr="003D01C9" w:rsidRDefault="000D042D" w:rsidP="00C06DA3">
      <w:pPr>
        <w:pStyle w:val="a8"/>
        <w:ind w:left="0" w:firstLine="11"/>
        <w:contextualSpacing/>
        <w:jc w:val="both"/>
      </w:pPr>
      <w:r w:rsidRPr="003D01C9">
        <w:rPr>
          <w:lang w:val="uk-UA"/>
        </w:rPr>
        <w:t xml:space="preserve">• </w:t>
      </w:r>
      <w:r w:rsidR="001E6D4D" w:rsidRPr="003D01C9">
        <w:t>46 сімей, де проживають діти, які перебувають під опікою/піклуванням;</w:t>
      </w:r>
    </w:p>
    <w:p w:rsidR="001E6D4D" w:rsidRPr="003D01C9" w:rsidRDefault="000D042D" w:rsidP="00C06DA3">
      <w:pPr>
        <w:pStyle w:val="a8"/>
        <w:ind w:left="0" w:firstLine="11"/>
        <w:contextualSpacing/>
        <w:jc w:val="both"/>
      </w:pPr>
      <w:r w:rsidRPr="003D01C9">
        <w:rPr>
          <w:lang w:val="uk-UA"/>
        </w:rPr>
        <w:t xml:space="preserve">• </w:t>
      </w:r>
      <w:r w:rsidR="001E6D4D" w:rsidRPr="003D01C9">
        <w:t>57 сімей, де проживають діти, які перебувають у складних життєвих обставинах;</w:t>
      </w:r>
    </w:p>
    <w:p w:rsidR="001E6D4D" w:rsidRPr="003D01C9" w:rsidRDefault="000D042D" w:rsidP="00C06DA3">
      <w:pPr>
        <w:pStyle w:val="a8"/>
        <w:tabs>
          <w:tab w:val="left" w:pos="131"/>
        </w:tabs>
        <w:ind w:left="0"/>
        <w:contextualSpacing/>
        <w:jc w:val="both"/>
      </w:pPr>
      <w:r w:rsidRPr="003D01C9">
        <w:rPr>
          <w:lang w:val="uk-UA"/>
        </w:rPr>
        <w:t xml:space="preserve">• </w:t>
      </w:r>
      <w:r w:rsidR="001E6D4D" w:rsidRPr="003D01C9">
        <w:t>13 обстежень у 10 прийомних сім’ях;</w:t>
      </w:r>
    </w:p>
    <w:p w:rsidR="001E6D4D" w:rsidRPr="003D01C9" w:rsidRDefault="000D042D" w:rsidP="00C06DA3">
      <w:pPr>
        <w:pStyle w:val="a8"/>
        <w:tabs>
          <w:tab w:val="left" w:pos="131"/>
        </w:tabs>
        <w:ind w:left="0"/>
        <w:contextualSpacing/>
        <w:jc w:val="both"/>
      </w:pPr>
      <w:r w:rsidRPr="003D01C9">
        <w:rPr>
          <w:lang w:val="uk-UA"/>
        </w:rPr>
        <w:t xml:space="preserve">• </w:t>
      </w:r>
      <w:r w:rsidR="001E6D4D" w:rsidRPr="003D01C9">
        <w:t xml:space="preserve">13 сімей кандидатів в </w:t>
      </w:r>
      <w:proofErr w:type="spellStart"/>
      <w:r w:rsidR="001E6D4D" w:rsidRPr="003D01C9">
        <w:t>усиновлювачі</w:t>
      </w:r>
      <w:proofErr w:type="spellEnd"/>
      <w:r w:rsidR="001E6D4D" w:rsidRPr="003D01C9">
        <w:t>;</w:t>
      </w:r>
    </w:p>
    <w:p w:rsidR="001E6D4D" w:rsidRPr="003D01C9" w:rsidRDefault="000D042D" w:rsidP="00C06DA3">
      <w:pPr>
        <w:pStyle w:val="a8"/>
        <w:tabs>
          <w:tab w:val="left" w:pos="131"/>
        </w:tabs>
        <w:ind w:left="0"/>
        <w:contextualSpacing/>
        <w:jc w:val="both"/>
      </w:pPr>
      <w:r w:rsidRPr="003D01C9">
        <w:rPr>
          <w:lang w:val="uk-UA"/>
        </w:rPr>
        <w:t xml:space="preserve">• </w:t>
      </w:r>
      <w:r w:rsidR="001E6D4D" w:rsidRPr="003D01C9">
        <w:t>3 сім’ї, яка виховує усиновлену дитину;</w:t>
      </w:r>
    </w:p>
    <w:p w:rsidR="001E6D4D" w:rsidRPr="003D01C9" w:rsidRDefault="000D042D" w:rsidP="00C06DA3">
      <w:pPr>
        <w:pStyle w:val="a8"/>
        <w:tabs>
          <w:tab w:val="left" w:pos="131"/>
        </w:tabs>
        <w:ind w:left="0"/>
        <w:contextualSpacing/>
        <w:jc w:val="both"/>
      </w:pPr>
      <w:r w:rsidRPr="003D01C9">
        <w:rPr>
          <w:lang w:val="uk-UA"/>
        </w:rPr>
        <w:t xml:space="preserve">• </w:t>
      </w:r>
      <w:r w:rsidR="001E6D4D" w:rsidRPr="003D01C9">
        <w:t xml:space="preserve">2 сім’ї потенційного опікуна; </w:t>
      </w:r>
    </w:p>
    <w:p w:rsidR="001E6D4D" w:rsidRPr="003D01C9" w:rsidRDefault="000D042D" w:rsidP="00C06DA3">
      <w:pPr>
        <w:pStyle w:val="a8"/>
        <w:tabs>
          <w:tab w:val="left" w:pos="131"/>
        </w:tabs>
        <w:ind w:left="0"/>
        <w:contextualSpacing/>
        <w:jc w:val="both"/>
      </w:pPr>
      <w:r w:rsidRPr="003D01C9">
        <w:rPr>
          <w:lang w:val="uk-UA"/>
        </w:rPr>
        <w:t xml:space="preserve">• </w:t>
      </w:r>
      <w:r w:rsidR="001E6D4D" w:rsidRPr="003D01C9">
        <w:t>1 сім’ю кандидатів у патронатні вихователі;</w:t>
      </w:r>
    </w:p>
    <w:p w:rsidR="001E6D4D" w:rsidRPr="003D01C9" w:rsidRDefault="000D042D" w:rsidP="00C06DA3">
      <w:pPr>
        <w:pStyle w:val="a8"/>
        <w:tabs>
          <w:tab w:val="left" w:pos="131"/>
        </w:tabs>
        <w:ind w:left="0"/>
        <w:contextualSpacing/>
        <w:jc w:val="both"/>
      </w:pPr>
      <w:r w:rsidRPr="003D01C9">
        <w:rPr>
          <w:lang w:val="uk-UA"/>
        </w:rPr>
        <w:t xml:space="preserve">• </w:t>
      </w:r>
      <w:r w:rsidR="001E6D4D" w:rsidRPr="003D01C9">
        <w:t>1 сім</w:t>
      </w:r>
      <w:r w:rsidR="001E6D4D" w:rsidRPr="003D01C9">
        <w:rPr>
          <w:lang w:val="ru-RU"/>
        </w:rPr>
        <w:t>’</w:t>
      </w:r>
      <w:r w:rsidR="001E6D4D" w:rsidRPr="003D01C9">
        <w:t>ю патронатних вихователів;</w:t>
      </w:r>
    </w:p>
    <w:p w:rsidR="001E6D4D" w:rsidRPr="003D01C9" w:rsidRDefault="000D042D" w:rsidP="00C06DA3">
      <w:pPr>
        <w:pStyle w:val="a8"/>
        <w:ind w:left="0"/>
        <w:contextualSpacing/>
        <w:jc w:val="both"/>
      </w:pPr>
      <w:r w:rsidRPr="003D01C9">
        <w:rPr>
          <w:lang w:val="uk-UA"/>
        </w:rPr>
        <w:t xml:space="preserve">• </w:t>
      </w:r>
      <w:r w:rsidR="001E6D4D" w:rsidRPr="003D01C9">
        <w:t>112 сімей, за зверненнями громадян та листами установ, анонімними зверненнями.</w:t>
      </w:r>
    </w:p>
    <w:p w:rsidR="001E6D4D" w:rsidRPr="003D01C9" w:rsidRDefault="001E6D4D" w:rsidP="00C06DA3">
      <w:pPr>
        <w:ind w:firstLine="709"/>
        <w:jc w:val="both"/>
        <w:rPr>
          <w:color w:val="000000"/>
        </w:rPr>
      </w:pPr>
      <w:r w:rsidRPr="003D01C9">
        <w:lastRenderedPageBreak/>
        <w:t>Проведено 1 засідання координаційної ради з питань дітей при виконавчому комітеті Калуської міської ради</w:t>
      </w:r>
      <w:r w:rsidRPr="003D01C9">
        <w:rPr>
          <w:color w:val="000000"/>
          <w:shd w:val="clear" w:color="auto" w:fill="FFFFFF"/>
        </w:rPr>
        <w:t>.</w:t>
      </w:r>
    </w:p>
    <w:p w:rsidR="001E6D4D" w:rsidRPr="003D01C9" w:rsidRDefault="001E6D4D" w:rsidP="00C06DA3">
      <w:pPr>
        <w:ind w:firstLine="709"/>
        <w:jc w:val="both"/>
      </w:pPr>
      <w:r w:rsidRPr="003D01C9">
        <w:t>Відповідно до чинного законодавства України службу у справах д</w:t>
      </w:r>
      <w:r w:rsidR="00301618" w:rsidRPr="003D01C9">
        <w:t xml:space="preserve">ітей залучають у судові процеси </w:t>
      </w:r>
      <w:r w:rsidRPr="003D01C9">
        <w:t xml:space="preserve"> як законних представників неповнолітніх, третіх осіб. З метою захисту прав та інтересів дітей</w:t>
      </w:r>
      <w:r w:rsidR="00301618" w:rsidRPr="003D01C9">
        <w:t>,</w:t>
      </w:r>
      <w:r w:rsidRPr="003D01C9">
        <w:t xml:space="preserve"> службою подано </w:t>
      </w:r>
      <w:r w:rsidRPr="003D01C9">
        <w:rPr>
          <w:shd w:val="clear" w:color="auto" w:fill="FFFFFF"/>
        </w:rPr>
        <w:t>9 позовних заяв, з них: 4 позови про позбавлення батьків батьківських прав відносно 5 дітей (з них: 1 позов повністю задоволено), та 5 позовів про відібрання 9 дітей у батьків без позбавлення їх батьківських прав ( з них: 3 позови повністю задоволено).</w:t>
      </w:r>
      <w:r w:rsidRPr="003D01C9">
        <w:t xml:space="preserve"> Працівниками служби прийнято участь у 55 судових засіданнях цивільного провадження та 2 судових засіданнях кримінального провадження.</w:t>
      </w:r>
    </w:p>
    <w:p w:rsidR="00875201" w:rsidRPr="003D01C9" w:rsidRDefault="00875201" w:rsidP="00C06DA3">
      <w:pPr>
        <w:autoSpaceDN w:val="0"/>
        <w:ind w:firstLine="567"/>
        <w:jc w:val="both"/>
      </w:pPr>
      <w:r w:rsidRPr="003D01C9">
        <w:t xml:space="preserve"> У 2025 році робота Калуського міського центру соціальних служб спрямована на: проведення </w:t>
      </w:r>
      <w:r w:rsidR="0010795D" w:rsidRPr="003D01C9">
        <w:t>соціально-профілактичної роботи</w:t>
      </w:r>
      <w:r w:rsidRPr="003D01C9">
        <w:t xml:space="preserve"> з метою запобігання складним життєвим обставинам осіб та сімей з дітьми; надання особам та сім’ям з дітьми комплексу соціальних послуг відповідно до їх потреб з метою подолання складних життєвих обставин та мінімізації негативних наслідків таких обставин; забезпечення взаємодії із структурними підрозділами місцевих органів виконавчої влади, органів місцевого самоврядування, підприємствами, установами та організаціями, а також залучення потенціалу територіальної громади до проведення соціальної роботи з сім’ями.</w:t>
      </w:r>
    </w:p>
    <w:p w:rsidR="00875201" w:rsidRPr="003D01C9" w:rsidRDefault="00875201" w:rsidP="00C06DA3">
      <w:pPr>
        <w:shd w:val="clear" w:color="auto" w:fill="FFFFFF"/>
        <w:ind w:firstLine="315"/>
        <w:jc w:val="both"/>
        <w:rPr>
          <w:bCs/>
          <w:iCs/>
        </w:rPr>
      </w:pPr>
      <w:r w:rsidRPr="003D01C9">
        <w:t xml:space="preserve">Працівниками КМЦСС надається 11 соціальних послуг. </w:t>
      </w:r>
      <w:r w:rsidRPr="003D01C9">
        <w:rPr>
          <w:bCs/>
          <w:iCs/>
        </w:rPr>
        <w:t>Надання цих послуг в ЦСС забезпечують 15 працівників, з них 12 безпосередньо надають такі послуги. Для ефективного надання послуг у ЦССС функціонують:</w:t>
      </w:r>
    </w:p>
    <w:p w:rsidR="00875201" w:rsidRPr="003D01C9" w:rsidRDefault="00E95EB4" w:rsidP="00C06DA3">
      <w:pPr>
        <w:shd w:val="clear" w:color="auto" w:fill="FFFFFF"/>
        <w:ind w:firstLine="315"/>
        <w:jc w:val="both"/>
        <w:rPr>
          <w:bCs/>
          <w:iCs/>
        </w:rPr>
      </w:pPr>
      <w:r w:rsidRPr="003D01C9">
        <w:rPr>
          <w:bCs/>
          <w:iCs/>
        </w:rPr>
        <w:t xml:space="preserve">- </w:t>
      </w:r>
      <w:r w:rsidR="00875201" w:rsidRPr="003D01C9">
        <w:rPr>
          <w:bCs/>
          <w:iCs/>
        </w:rPr>
        <w:t>відділ соціальної роботи</w:t>
      </w:r>
      <w:r w:rsidRPr="003D01C9">
        <w:rPr>
          <w:bCs/>
          <w:iCs/>
        </w:rPr>
        <w:t xml:space="preserve"> (</w:t>
      </w:r>
      <w:r w:rsidR="008333EC" w:rsidRPr="003D01C9">
        <w:rPr>
          <w:bCs/>
          <w:iCs/>
        </w:rPr>
        <w:t>відділом</w:t>
      </w:r>
      <w:r w:rsidR="00875201" w:rsidRPr="003D01C9">
        <w:rPr>
          <w:bCs/>
          <w:iCs/>
        </w:rPr>
        <w:t xml:space="preserve"> надано 160 сім’ям 1858 соціальних послуг</w:t>
      </w:r>
      <w:r w:rsidRPr="003D01C9">
        <w:rPr>
          <w:bCs/>
          <w:iCs/>
        </w:rPr>
        <w:t>);</w:t>
      </w:r>
    </w:p>
    <w:p w:rsidR="00875201" w:rsidRPr="003D01C9" w:rsidRDefault="00875201" w:rsidP="00C06DA3">
      <w:pPr>
        <w:shd w:val="clear" w:color="auto" w:fill="FFFFFF"/>
        <w:ind w:firstLine="315"/>
        <w:jc w:val="both"/>
        <w:rPr>
          <w:bCs/>
          <w:iCs/>
        </w:rPr>
      </w:pPr>
      <w:r w:rsidRPr="003D01C9">
        <w:rPr>
          <w:bCs/>
          <w:iCs/>
        </w:rPr>
        <w:t>- денний центр соціально-психологічної допомоги постраждалим від домашнього насильства та насильства за ознакою статі з кризовими кімнатами, яким  надано 231 послуга</w:t>
      </w:r>
      <w:r w:rsidR="00E95EB4" w:rsidRPr="003D01C9">
        <w:rPr>
          <w:bCs/>
          <w:iCs/>
        </w:rPr>
        <w:t>;</w:t>
      </w:r>
    </w:p>
    <w:p w:rsidR="00875201" w:rsidRPr="003D01C9" w:rsidRDefault="00875201" w:rsidP="00C06DA3">
      <w:pPr>
        <w:shd w:val="clear" w:color="auto" w:fill="FFFFFF"/>
        <w:ind w:firstLine="315"/>
        <w:jc w:val="both"/>
        <w:rPr>
          <w:bCs/>
          <w:iCs/>
        </w:rPr>
      </w:pPr>
      <w:r w:rsidRPr="003D01C9">
        <w:rPr>
          <w:bCs/>
          <w:iCs/>
        </w:rPr>
        <w:t>- мобільна бригада соціально-психологічної допомоги постраждалим від домашнього насильства та насильства за ознакою статі, якою було надано послуг 341 особі</w:t>
      </w:r>
      <w:r w:rsidR="00E95EB4" w:rsidRPr="003D01C9">
        <w:rPr>
          <w:bCs/>
          <w:iCs/>
        </w:rPr>
        <w:t>.</w:t>
      </w:r>
    </w:p>
    <w:p w:rsidR="00875201" w:rsidRPr="003D01C9" w:rsidRDefault="00875201" w:rsidP="00C06DA3">
      <w:pPr>
        <w:ind w:firstLine="315"/>
        <w:jc w:val="both"/>
        <w:rPr>
          <w:shd w:val="clear" w:color="auto" w:fill="FFFFFF"/>
        </w:rPr>
      </w:pPr>
      <w:r w:rsidRPr="003D01C9">
        <w:rPr>
          <w:shd w:val="clear" w:color="auto" w:fill="FFFFFF"/>
        </w:rPr>
        <w:t xml:space="preserve">    Окрім того, у склад ЦСС  входять 4 штатні одиниці - фахівців із супроводу ветеранів війни та демобілізованих осіб, що дасть змогу налагодити роботу в системі переходу від військової служби до цивільного життя військовослужбовцю.</w:t>
      </w:r>
    </w:p>
    <w:p w:rsidR="00875201" w:rsidRPr="003D01C9" w:rsidRDefault="00875201" w:rsidP="00C06DA3">
      <w:pPr>
        <w:ind w:firstLine="709"/>
        <w:jc w:val="both"/>
        <w:rPr>
          <w:shd w:val="clear" w:color="auto" w:fill="FFFFFF"/>
        </w:rPr>
      </w:pPr>
      <w:r w:rsidRPr="003D01C9">
        <w:rPr>
          <w:shd w:val="clear" w:color="auto" w:fill="FFFFFF"/>
        </w:rPr>
        <w:t>У тісному контакті із практичними психологами Калуського міського центру соціальних служб проводяться щотижневі психологічні тренінги із членами родин загиблих Захисників України на різну тематику.</w:t>
      </w:r>
    </w:p>
    <w:p w:rsidR="00875201" w:rsidRPr="003D01C9" w:rsidRDefault="00875201" w:rsidP="00C06DA3">
      <w:pPr>
        <w:shd w:val="clear" w:color="auto" w:fill="FFFFFF"/>
        <w:ind w:firstLine="708"/>
        <w:jc w:val="both"/>
        <w:rPr>
          <w:shd w:val="clear" w:color="auto" w:fill="FFFFFF"/>
        </w:rPr>
      </w:pPr>
      <w:r w:rsidRPr="003D01C9">
        <w:rPr>
          <w:shd w:val="clear" w:color="auto" w:fill="FFFFFF"/>
        </w:rPr>
        <w:t>У Калуській жіночій консультації щотижнево відбуваються зустрічі для жінок, які очікують народження малюків, із практичним психологом Калуського міського центру соціальних служб.</w:t>
      </w:r>
    </w:p>
    <w:p w:rsidR="00875201" w:rsidRPr="003D01C9" w:rsidRDefault="00875201" w:rsidP="00C06DA3">
      <w:pPr>
        <w:shd w:val="clear" w:color="auto" w:fill="FFFFFF"/>
        <w:ind w:firstLine="708"/>
        <w:jc w:val="both"/>
        <w:rPr>
          <w:shd w:val="clear" w:color="auto" w:fill="FFFFFF"/>
        </w:rPr>
      </w:pPr>
      <w:r w:rsidRPr="003D01C9">
        <w:rPr>
          <w:shd w:val="clear" w:color="auto" w:fill="FFFFFF"/>
        </w:rPr>
        <w:t xml:space="preserve">При КЦСС діє група </w:t>
      </w:r>
      <w:proofErr w:type="spellStart"/>
      <w:r w:rsidRPr="003D01C9">
        <w:rPr>
          <w:shd w:val="clear" w:color="auto" w:fill="FFFFFF"/>
        </w:rPr>
        <w:t>взаємопідтримки</w:t>
      </w:r>
      <w:proofErr w:type="spellEnd"/>
      <w:r w:rsidRPr="003D01C9">
        <w:rPr>
          <w:shd w:val="clear" w:color="auto" w:fill="FFFFFF"/>
        </w:rPr>
        <w:t xml:space="preserve"> родин, які виховують дітей та осіб з інвалідністю. </w:t>
      </w:r>
    </w:p>
    <w:p w:rsidR="00875201" w:rsidRPr="003D01C9" w:rsidRDefault="00875201" w:rsidP="00C06DA3">
      <w:pPr>
        <w:ind w:firstLine="709"/>
        <w:jc w:val="both"/>
        <w:rPr>
          <w:spacing w:val="4"/>
        </w:rPr>
      </w:pPr>
      <w:r w:rsidRPr="003D01C9">
        <w:rPr>
          <w:shd w:val="clear" w:color="auto" w:fill="FFFFFF"/>
        </w:rPr>
        <w:t xml:space="preserve">У 2025 році за рахунок коштів Державного </w:t>
      </w:r>
      <w:r w:rsidR="008B29B1" w:rsidRPr="003D01C9">
        <w:rPr>
          <w:shd w:val="clear" w:color="auto" w:fill="FFFFFF"/>
        </w:rPr>
        <w:t xml:space="preserve">бюджету </w:t>
      </w:r>
      <w:r w:rsidRPr="003D01C9">
        <w:rPr>
          <w:shd w:val="clear" w:color="auto" w:fill="FFFFFF"/>
        </w:rPr>
        <w:t>та коштів Калуської територіальної громади було придбано автомобіль для мобільних бригад соціально-психологічної допомоги особам, які постраждали від домашнього насильства та\або за ознакою статі із пристосуваннями для перевезення осіб з інвалідністю, та інших маломобільних груп населення</w:t>
      </w:r>
      <w:r w:rsidR="004A0046" w:rsidRPr="003D01C9">
        <w:rPr>
          <w:shd w:val="clear" w:color="auto" w:fill="FFFFFF"/>
        </w:rPr>
        <w:t>.</w:t>
      </w:r>
    </w:p>
    <w:p w:rsidR="00C44948" w:rsidRPr="003D01C9" w:rsidRDefault="00FA280C" w:rsidP="00C06DA3">
      <w:pPr>
        <w:ind w:left="-360" w:right="-261"/>
        <w:jc w:val="both"/>
        <w:rPr>
          <w:color w:val="FF0000"/>
        </w:rPr>
      </w:pPr>
      <w:r w:rsidRPr="003D01C9">
        <w:t xml:space="preserve">      </w:t>
      </w:r>
    </w:p>
    <w:p w:rsidR="00B63ACD" w:rsidRPr="003D01C9" w:rsidRDefault="00C44948" w:rsidP="00B63ACD">
      <w:pPr>
        <w:ind w:firstLine="567"/>
        <w:jc w:val="center"/>
        <w:rPr>
          <w:sz w:val="28"/>
          <w:szCs w:val="28"/>
        </w:rPr>
      </w:pPr>
      <w:r w:rsidRPr="003D01C9">
        <w:rPr>
          <w:sz w:val="28"/>
          <w:szCs w:val="28"/>
        </w:rPr>
        <w:t>Ринок праці та зайнятість населення</w:t>
      </w:r>
    </w:p>
    <w:p w:rsidR="00C44948" w:rsidRPr="003D01C9" w:rsidRDefault="00B63ACD" w:rsidP="00B63ACD">
      <w:pPr>
        <w:ind w:firstLine="567"/>
        <w:jc w:val="both"/>
      </w:pPr>
      <w:r w:rsidRPr="003D01C9">
        <w:t xml:space="preserve">Станом на </w:t>
      </w:r>
      <w:r w:rsidR="00AF20C4" w:rsidRPr="003D01C9">
        <w:t>01.01.</w:t>
      </w:r>
      <w:r w:rsidR="00C44948" w:rsidRPr="003D01C9">
        <w:t>202</w:t>
      </w:r>
      <w:r w:rsidR="00AF20C4" w:rsidRPr="003D01C9">
        <w:t>5</w:t>
      </w:r>
      <w:r w:rsidR="00C44948" w:rsidRPr="003D01C9">
        <w:t xml:space="preserve"> року на обліку в </w:t>
      </w:r>
      <w:r w:rsidR="00AF20C4" w:rsidRPr="003D01C9">
        <w:t>Калуській філії Івано-Франківського  обласного центру</w:t>
      </w:r>
      <w:r w:rsidR="00C40763" w:rsidRPr="003D01C9">
        <w:t xml:space="preserve"> зайнятості перебувало </w:t>
      </w:r>
      <w:r w:rsidR="00AF20C4" w:rsidRPr="003D01C9">
        <w:t>177</w:t>
      </w:r>
      <w:r w:rsidR="00C40763" w:rsidRPr="003D01C9">
        <w:t xml:space="preserve"> </w:t>
      </w:r>
      <w:r w:rsidR="00AF20C4" w:rsidRPr="003D01C9">
        <w:t>незайнятих громадян жителів</w:t>
      </w:r>
      <w:r w:rsidRPr="003D01C9">
        <w:t xml:space="preserve"> Калуської міської </w:t>
      </w:r>
      <w:r w:rsidR="00C44948" w:rsidRPr="003D01C9">
        <w:t>ТГ</w:t>
      </w:r>
      <w:r w:rsidRPr="003D01C9">
        <w:t>.</w:t>
      </w:r>
      <w:r w:rsidR="00AF20C4" w:rsidRPr="003D01C9">
        <w:t xml:space="preserve"> Звернулись до служби зайнятості за сприянням у працевлаштуванні впродовж 9 місяців 2025 року 1355 осіб.</w:t>
      </w:r>
      <w:r w:rsidR="0044068C" w:rsidRPr="003D01C9">
        <w:t xml:space="preserve"> </w:t>
      </w:r>
      <w:proofErr w:type="spellStart"/>
      <w:r w:rsidR="00C44948" w:rsidRPr="003D01C9">
        <w:t>Працевлаштовано</w:t>
      </w:r>
      <w:proofErr w:type="spellEnd"/>
      <w:r w:rsidR="00C44948" w:rsidRPr="003D01C9">
        <w:t xml:space="preserve"> з п</w:t>
      </w:r>
      <w:r w:rsidRPr="003D01C9">
        <w:t>очатку року</w:t>
      </w:r>
      <w:r w:rsidR="006B0720" w:rsidRPr="003D01C9">
        <w:t xml:space="preserve"> </w:t>
      </w:r>
      <w:r w:rsidR="00AF20C4" w:rsidRPr="003D01C9">
        <w:t>1301</w:t>
      </w:r>
      <w:r w:rsidR="006B0720" w:rsidRPr="003D01C9">
        <w:t xml:space="preserve"> осіб, з</w:t>
      </w:r>
      <w:r w:rsidR="00AF20C4" w:rsidRPr="003D01C9">
        <w:t>нято за невідвідування 54 особи.</w:t>
      </w:r>
      <w:r w:rsidRPr="003D01C9">
        <w:t xml:space="preserve"> </w:t>
      </w:r>
    </w:p>
    <w:p w:rsidR="009C2BEB" w:rsidRPr="003D01C9" w:rsidRDefault="009C2BEB" w:rsidP="00C44948">
      <w:pPr>
        <w:ind w:firstLine="567"/>
        <w:jc w:val="center"/>
        <w:rPr>
          <w:sz w:val="28"/>
          <w:szCs w:val="28"/>
        </w:rPr>
      </w:pPr>
    </w:p>
    <w:p w:rsidR="005C7BA2" w:rsidRPr="003D01C9" w:rsidRDefault="005C7BA2" w:rsidP="00C44948">
      <w:pPr>
        <w:ind w:firstLine="567"/>
        <w:jc w:val="center"/>
        <w:rPr>
          <w:sz w:val="28"/>
          <w:szCs w:val="28"/>
        </w:rPr>
      </w:pPr>
    </w:p>
    <w:p w:rsidR="005C7BA2" w:rsidRPr="003D01C9" w:rsidRDefault="005C7BA2" w:rsidP="00C44948">
      <w:pPr>
        <w:ind w:firstLine="567"/>
        <w:jc w:val="center"/>
        <w:rPr>
          <w:sz w:val="28"/>
          <w:szCs w:val="28"/>
        </w:rPr>
      </w:pPr>
    </w:p>
    <w:p w:rsidR="005C7BA2" w:rsidRPr="003D01C9" w:rsidRDefault="005C7BA2" w:rsidP="00C44948">
      <w:pPr>
        <w:ind w:firstLine="567"/>
        <w:jc w:val="center"/>
        <w:rPr>
          <w:sz w:val="28"/>
          <w:szCs w:val="28"/>
        </w:rPr>
      </w:pPr>
    </w:p>
    <w:p w:rsidR="00C44948" w:rsidRPr="003D01C9" w:rsidRDefault="00C44948" w:rsidP="00C44948">
      <w:pPr>
        <w:ind w:firstLine="567"/>
        <w:jc w:val="center"/>
        <w:rPr>
          <w:sz w:val="28"/>
          <w:szCs w:val="28"/>
        </w:rPr>
      </w:pPr>
      <w:r w:rsidRPr="003D01C9">
        <w:rPr>
          <w:sz w:val="28"/>
          <w:szCs w:val="28"/>
        </w:rPr>
        <w:lastRenderedPageBreak/>
        <w:t>Оплата праці</w:t>
      </w:r>
    </w:p>
    <w:p w:rsidR="004E45AC" w:rsidRPr="003D01C9" w:rsidRDefault="004E45AC" w:rsidP="009C2BEB">
      <w:pPr>
        <w:jc w:val="both"/>
        <w:rPr>
          <w:bCs/>
        </w:rPr>
      </w:pPr>
      <w:r w:rsidRPr="003D01C9">
        <w:rPr>
          <w:bCs/>
        </w:rPr>
        <w:tab/>
        <w:t xml:space="preserve">Заборгованість з виплати заробітної плати по Калуській міській територіальній громаді станом на 01.10.2025 року склала </w:t>
      </w:r>
      <w:r w:rsidRPr="003D01C9">
        <w:rPr>
          <w:color w:val="000000"/>
          <w:lang w:eastAsia="uk-UA"/>
        </w:rPr>
        <w:t xml:space="preserve">188050,7 </w:t>
      </w:r>
      <w:r w:rsidRPr="003D01C9">
        <w:rPr>
          <w:bCs/>
        </w:rPr>
        <w:t xml:space="preserve">тис. грн., в </w:t>
      </w:r>
      <w:proofErr w:type="spellStart"/>
      <w:r w:rsidRPr="003D01C9">
        <w:rPr>
          <w:bCs/>
        </w:rPr>
        <w:t>т.ч</w:t>
      </w:r>
      <w:proofErr w:type="spellEnd"/>
      <w:r w:rsidRPr="003D01C9">
        <w:rPr>
          <w:bCs/>
        </w:rPr>
        <w:t>. по ТОВ «</w:t>
      </w:r>
      <w:proofErr w:type="spellStart"/>
      <w:r w:rsidRPr="003D01C9">
        <w:rPr>
          <w:bCs/>
        </w:rPr>
        <w:t>Карпатнафтохім</w:t>
      </w:r>
      <w:proofErr w:type="spellEnd"/>
      <w:r w:rsidRPr="003D01C9">
        <w:rPr>
          <w:bCs/>
        </w:rPr>
        <w:t xml:space="preserve">» </w:t>
      </w:r>
      <w:r w:rsidRPr="003D01C9">
        <w:rPr>
          <w:lang w:eastAsia="uk-UA"/>
        </w:rPr>
        <w:t>186798,4</w:t>
      </w:r>
      <w:r w:rsidR="002E25B9" w:rsidRPr="003D01C9">
        <w:rPr>
          <w:lang w:eastAsia="uk-UA"/>
        </w:rPr>
        <w:t xml:space="preserve"> </w:t>
      </w:r>
      <w:proofErr w:type="spellStart"/>
      <w:r w:rsidRPr="003D01C9">
        <w:rPr>
          <w:lang w:eastAsia="uk-UA"/>
        </w:rPr>
        <w:t>тис.грн</w:t>
      </w:r>
      <w:proofErr w:type="spellEnd"/>
      <w:r w:rsidRPr="003D01C9">
        <w:rPr>
          <w:lang w:eastAsia="uk-UA"/>
        </w:rPr>
        <w:t>.</w:t>
      </w:r>
    </w:p>
    <w:p w:rsidR="00C44948" w:rsidRPr="003D01C9" w:rsidRDefault="00C44948" w:rsidP="00C44948">
      <w:pPr>
        <w:ind w:firstLine="567"/>
        <w:jc w:val="center"/>
        <w:rPr>
          <w:sz w:val="28"/>
          <w:szCs w:val="28"/>
        </w:rPr>
      </w:pPr>
      <w:r w:rsidRPr="003D01C9">
        <w:rPr>
          <w:sz w:val="28"/>
          <w:szCs w:val="28"/>
        </w:rPr>
        <w:t>Соціальний захист населення</w:t>
      </w:r>
    </w:p>
    <w:p w:rsidR="00687ABC" w:rsidRPr="003D01C9" w:rsidRDefault="00687ABC" w:rsidP="00687ABC">
      <w:pPr>
        <w:pStyle w:val="af0"/>
        <w:spacing w:before="0" w:beforeAutospacing="0" w:after="0" w:afterAutospacing="0" w:line="20" w:lineRule="atLeast"/>
        <w:ind w:firstLine="708"/>
        <w:jc w:val="both"/>
      </w:pPr>
      <w:r w:rsidRPr="003D01C9">
        <w:rPr>
          <w:lang w:val="uk-UA"/>
        </w:rPr>
        <w:t>Діяльність управління соціального захисту нас</w:t>
      </w:r>
      <w:r w:rsidR="00224026" w:rsidRPr="003D01C9">
        <w:rPr>
          <w:lang w:val="uk-UA"/>
        </w:rPr>
        <w:t xml:space="preserve">елення Калуської міської ради </w:t>
      </w:r>
      <w:r w:rsidR="009D16A7" w:rsidRPr="003D01C9">
        <w:rPr>
          <w:lang w:val="uk-UA"/>
        </w:rPr>
        <w:t>протягом 2025 року</w:t>
      </w:r>
      <w:r w:rsidRPr="003D01C9">
        <w:rPr>
          <w:lang w:val="uk-UA"/>
        </w:rPr>
        <w:t xml:space="preserve"> була спрямована на виконання законодавчих та нормативних актів щодо реалізації політики у сфері надання допомог, пільг окремим категоріям громадян за кошти бюджету Калуської міської територіальної громади, соціально-трудових відносин та оплати праці, надання соціальних послуг, соціального захисту учасників бойових дій, Захисників та Захисниць України та членів їх сімей, внутрішньо переміщених громадян, осіб з обмеженими фізичними можливостями, </w:t>
      </w:r>
      <w:r w:rsidRPr="003D01C9">
        <w:rPr>
          <w:color w:val="000000"/>
          <w:lang w:val="uk-UA"/>
        </w:rPr>
        <w:t xml:space="preserve">підтримки сімей, запобігання та протидії домашньому насильству та насильству за ознакою статі, забезпечення рівності прав та можливостей жінок і чоловіків, протидії торгівлі людьми, </w:t>
      </w:r>
      <w:r w:rsidRPr="003D01C9">
        <w:rPr>
          <w:lang w:val="uk-UA"/>
        </w:rPr>
        <w:t>демографічного розвитку</w:t>
      </w:r>
      <w:r w:rsidRPr="003D01C9">
        <w:rPr>
          <w:color w:val="000000"/>
          <w:lang w:val="uk-UA"/>
        </w:rPr>
        <w:t xml:space="preserve"> та виконання програм і заходів у цих сферах</w:t>
      </w:r>
      <w:r w:rsidRPr="003D01C9">
        <w:rPr>
          <w:lang w:val="uk-UA"/>
        </w:rPr>
        <w:t xml:space="preserve">. </w:t>
      </w:r>
      <w:r w:rsidRPr="003D01C9">
        <w:t>З 01 липня 2025 року функції призначення і виплати державних соціальних допомог і компенсацій передано до органів Пенсійного Фонду України.</w:t>
      </w:r>
    </w:p>
    <w:p w:rsidR="00687ABC" w:rsidRPr="003D01C9" w:rsidRDefault="00687ABC" w:rsidP="00687ABC">
      <w:pPr>
        <w:ind w:firstLine="743"/>
        <w:jc w:val="both"/>
      </w:pPr>
      <w:r w:rsidRPr="003D01C9">
        <w:t>Пріоритетами у сфері соціального захисту та соціального забезпечення є удосконалення механізму забезпечення соціальної підтримки населення, реалізація державної політики та місцевих програм, затверджених міською радою у сфері соціального захисту населення, покращення матеріального стану та умов життя вразливих верств населення шляхом надання соціальних допомог та пільг, забезпечення якісного надання соціальних послуг.</w:t>
      </w:r>
    </w:p>
    <w:p w:rsidR="00687ABC" w:rsidRPr="003D01C9" w:rsidRDefault="00687ABC" w:rsidP="00687ABC">
      <w:pPr>
        <w:tabs>
          <w:tab w:val="left" w:pos="-426"/>
        </w:tabs>
        <w:ind w:firstLine="709"/>
        <w:jc w:val="both"/>
      </w:pPr>
      <w:r w:rsidRPr="003D01C9">
        <w:t>Станом на 01.10.2025 року за рахунок коштів бюджету Калуської міської територіальної громади здійснено виплат</w:t>
      </w:r>
      <w:r w:rsidRPr="003D01C9">
        <w:rPr>
          <w:b/>
        </w:rPr>
        <w:t xml:space="preserve"> </w:t>
      </w:r>
      <w:r w:rsidRPr="003D01C9">
        <w:t xml:space="preserve">одноразових, щомісячних грошових допомог </w:t>
      </w:r>
      <w:r w:rsidRPr="003D01C9">
        <w:rPr>
          <w:bCs/>
        </w:rPr>
        <w:t>1540</w:t>
      </w:r>
      <w:r w:rsidRPr="003D01C9">
        <w:t xml:space="preserve"> особам на суму </w:t>
      </w:r>
      <w:r w:rsidRPr="003D01C9">
        <w:rPr>
          <w:bCs/>
        </w:rPr>
        <w:t>17 957,7</w:t>
      </w:r>
      <w:r w:rsidRPr="003D01C9">
        <w:t xml:space="preserve"> </w:t>
      </w:r>
      <w:proofErr w:type="spellStart"/>
      <w:r w:rsidRPr="003D01C9">
        <w:t>тис.грн</w:t>
      </w:r>
      <w:proofErr w:type="spellEnd"/>
      <w:r w:rsidRPr="003D01C9">
        <w:t xml:space="preserve">. (на лікування </w:t>
      </w:r>
      <w:proofErr w:type="spellStart"/>
      <w:r w:rsidRPr="003D01C9">
        <w:t>онкологічно</w:t>
      </w:r>
      <w:proofErr w:type="spellEnd"/>
      <w:r w:rsidRPr="003D01C9">
        <w:t xml:space="preserve"> хворих мешканців громади,  для вирішення матеріальних проблем, лікування  дітей з інвалідністю, дітей хворих на цукровий діабет,  сім’ям загиблих (померлих), зниклих безвісти, </w:t>
      </w:r>
      <w:proofErr w:type="spellStart"/>
      <w:r w:rsidRPr="003D01C9">
        <w:t>перебуваючих</w:t>
      </w:r>
      <w:proofErr w:type="spellEnd"/>
      <w:r w:rsidRPr="003D01C9">
        <w:t xml:space="preserve"> та звільнених з полону  Захисників чи Захисниць України, військовослужбовцям, які отримали поранення, сім’ям загиблих Захисників України для спорудження надгробку, </w:t>
      </w:r>
      <w:r w:rsidRPr="003D01C9">
        <w:rPr>
          <w:lang w:val="en-US"/>
        </w:rPr>
        <w:t>QR</w:t>
      </w:r>
      <w:r w:rsidRPr="003D01C9">
        <w:t xml:space="preserve"> коду та лавочки біля такого  надгробку, на встановлення опалення, на проведення капітального ремонту особі з інвалідність внаслідок війни, для часткового покриття витрат на оплату комунальної послуги централізованого водопостачання та централізованого водовідведення, щомісячні виплати сім’ям загиблих Захисників України, загиблих в Афганістані та  загиблих під час Революції Гідності, щомісячні додаткові виплати ветеранам ОУН-УПА, грошові компенсації  фізичним особам, що надають соціальні послуги та інше).</w:t>
      </w:r>
    </w:p>
    <w:p w:rsidR="00687ABC" w:rsidRPr="003D01C9" w:rsidRDefault="00687ABC" w:rsidP="00687ABC">
      <w:pPr>
        <w:ind w:firstLine="567"/>
        <w:jc w:val="both"/>
      </w:pPr>
      <w:r w:rsidRPr="003D01C9">
        <w:t xml:space="preserve">Всього </w:t>
      </w:r>
      <w:r w:rsidRPr="003D01C9">
        <w:rPr>
          <w:bCs/>
        </w:rPr>
        <w:t>відшкодовано за рахунок коштів бюджету Калуської міської територіальної громади  заходи на суму  9776,2</w:t>
      </w:r>
      <w:r w:rsidRPr="003D01C9">
        <w:t xml:space="preserve"> тис. грн. (пільговий проїзд на міських автобусних маршрутах, пільги на оплату житлово-комунальних послуг, транспортні послуги за перевезення Захисників України, членів їх сімей та внутрішньо переміщених осіб,  заходи з питань сім</w:t>
      </w:r>
      <w:r w:rsidR="007E0219" w:rsidRPr="003D01C9">
        <w:t>’</w:t>
      </w:r>
      <w:r w:rsidRPr="003D01C9">
        <w:t>ї та гендерної рівності,  фінансова підтримка для здійснення статутної діяльності громадським організаціям ветеранів, за надання послуг сімейного відпочинку учасникам бойових дій, членам їх сімей та членам сімей загиблих Захисників України та інше).</w:t>
      </w:r>
    </w:p>
    <w:p w:rsidR="00687ABC" w:rsidRPr="003D01C9" w:rsidRDefault="00687ABC" w:rsidP="00687ABC">
      <w:pPr>
        <w:jc w:val="both"/>
      </w:pPr>
      <w:r w:rsidRPr="003D01C9">
        <w:t xml:space="preserve">      Всього на виконання заходів соціального характеру </w:t>
      </w:r>
      <w:r w:rsidRPr="003D01C9">
        <w:rPr>
          <w:bCs/>
        </w:rPr>
        <w:t xml:space="preserve">за кошти бюджету Калуської міської територіальної громади </w:t>
      </w:r>
      <w:r w:rsidRPr="003D01C9">
        <w:t xml:space="preserve">профінансовано  </w:t>
      </w:r>
      <w:r w:rsidRPr="003D01C9">
        <w:rPr>
          <w:bCs/>
        </w:rPr>
        <w:t>27 922,5</w:t>
      </w:r>
      <w:r w:rsidRPr="003D01C9">
        <w:t xml:space="preserve"> тис. грн.</w:t>
      </w:r>
    </w:p>
    <w:p w:rsidR="00687ABC" w:rsidRPr="003D01C9" w:rsidRDefault="00687ABC" w:rsidP="00687ABC">
      <w:pPr>
        <w:jc w:val="both"/>
      </w:pPr>
      <w:r w:rsidRPr="003D01C9">
        <w:t xml:space="preserve">       Виконання заходів у сфері соціального захисту </w:t>
      </w:r>
      <w:r w:rsidRPr="003D01C9">
        <w:rPr>
          <w:bCs/>
        </w:rPr>
        <w:t>за рахунок коштів обласного бюджету</w:t>
      </w:r>
      <w:r w:rsidRPr="003D01C9">
        <w:rPr>
          <w:b/>
        </w:rPr>
        <w:t xml:space="preserve"> </w:t>
      </w:r>
      <w:r w:rsidRPr="003D01C9">
        <w:t xml:space="preserve">здійснено на суму </w:t>
      </w:r>
      <w:r w:rsidRPr="003D01C9">
        <w:rPr>
          <w:bCs/>
        </w:rPr>
        <w:t>188,6</w:t>
      </w:r>
      <w:r w:rsidRPr="003D01C9">
        <w:t xml:space="preserve"> тис. грн. (поховання учасників бойових дій, зубопротезування та пільгове медичне обслуговування постраждалим від аварії на ЧАЕС, щомісячні додаткові виплати ветеранам ОУН-УПА )</w:t>
      </w:r>
    </w:p>
    <w:p w:rsidR="00687ABC" w:rsidRPr="003D01C9" w:rsidRDefault="00687ABC" w:rsidP="00687ABC">
      <w:pPr>
        <w:jc w:val="both"/>
      </w:pPr>
      <w:r w:rsidRPr="003D01C9">
        <w:t xml:space="preserve">        Всього за січень-вересень 2025 року управлінням соціального захисту населення Калуської міської ради нараховано соціальних гарантій </w:t>
      </w:r>
      <w:r w:rsidRPr="003D01C9">
        <w:rPr>
          <w:bCs/>
        </w:rPr>
        <w:t>за рахунок коштів державного бюджету</w:t>
      </w:r>
      <w:r w:rsidRPr="003D01C9">
        <w:rPr>
          <w:b/>
        </w:rPr>
        <w:t xml:space="preserve"> </w:t>
      </w:r>
      <w:r w:rsidRPr="003D01C9">
        <w:t xml:space="preserve">на суму </w:t>
      </w:r>
      <w:r w:rsidRPr="003D01C9">
        <w:rPr>
          <w:bCs/>
        </w:rPr>
        <w:t>88 551,3</w:t>
      </w:r>
      <w:r w:rsidRPr="003D01C9">
        <w:t xml:space="preserve"> тис. грн. (державні соціальні допомоги та компенсації, відшкодування за проведення реабілітації дітей з інвалідністю та інше).</w:t>
      </w:r>
    </w:p>
    <w:p w:rsidR="00687ABC" w:rsidRPr="003D01C9" w:rsidRDefault="00687ABC" w:rsidP="00687ABC">
      <w:pPr>
        <w:ind w:firstLine="709"/>
        <w:jc w:val="both"/>
      </w:pPr>
      <w:r w:rsidRPr="003D01C9">
        <w:rPr>
          <w:bCs/>
        </w:rPr>
        <w:lastRenderedPageBreak/>
        <w:t>Всього</w:t>
      </w:r>
      <w:r w:rsidRPr="003D01C9">
        <w:t xml:space="preserve"> з бюджетів усіх рівнів управлінням соціального захисту населення Калуської міської ради призначено, </w:t>
      </w:r>
      <w:proofErr w:type="spellStart"/>
      <w:r w:rsidRPr="003D01C9">
        <w:t>виплачено</w:t>
      </w:r>
      <w:proofErr w:type="spellEnd"/>
      <w:r w:rsidRPr="003D01C9">
        <w:t xml:space="preserve">, відшкодовано соціальних гарантій жителям міста, установам та організаціям з початку 2025  року на загальну суму </w:t>
      </w:r>
      <w:r w:rsidRPr="003D01C9">
        <w:rPr>
          <w:bCs/>
        </w:rPr>
        <w:t>116 473,8</w:t>
      </w:r>
      <w:r w:rsidRPr="003D01C9">
        <w:t xml:space="preserve">  тис. грн.</w:t>
      </w:r>
    </w:p>
    <w:p w:rsidR="00687ABC" w:rsidRPr="003D01C9" w:rsidRDefault="00687ABC" w:rsidP="00687ABC">
      <w:pPr>
        <w:jc w:val="both"/>
      </w:pPr>
      <w:r w:rsidRPr="003D01C9">
        <w:t xml:space="preserve">          Особлива увага у Калуській міській територіальній громаді надається ветеранам, військовослужбовцям </w:t>
      </w:r>
      <w:proofErr w:type="spellStart"/>
      <w:r w:rsidRPr="003D01C9">
        <w:t>Калущини</w:t>
      </w:r>
      <w:proofErr w:type="spellEnd"/>
      <w:r w:rsidRPr="003D01C9">
        <w:t xml:space="preserve">, які сьогодні стоять на захисті Батьківщини, родинам загиблих(померлих) Захисників і Захисниць України та таких, що вважаються зниклими безвісті або захоплених в полон. У Калуській громаді налічується понад </w:t>
      </w:r>
      <w:r w:rsidRPr="003D01C9">
        <w:rPr>
          <w:bCs/>
        </w:rPr>
        <w:t>1600 учасників бойових дій</w:t>
      </w:r>
      <w:r w:rsidRPr="003D01C9">
        <w:t xml:space="preserve"> та </w:t>
      </w:r>
      <w:r w:rsidRPr="003D01C9">
        <w:rPr>
          <w:bCs/>
        </w:rPr>
        <w:t>272 особи з інвалідністю</w:t>
      </w:r>
      <w:r w:rsidRPr="003D01C9">
        <w:t xml:space="preserve"> внаслідок війни. В Калуській громаді працює консультативний пункт у </w:t>
      </w:r>
      <w:proofErr w:type="spellStart"/>
      <w:r w:rsidRPr="003D01C9">
        <w:t>у</w:t>
      </w:r>
      <w:proofErr w:type="spellEnd"/>
      <w:r w:rsidRPr="003D01C9">
        <w:t xml:space="preserve"> рамках проекту «Ветеранський простір», куди можна звернутися за допомогою, консультацією чи порадою, де такі послуги надають працівники управління. З метою покращення координації взаємодії ветеранів з органами виконавчої влади, місцевого самоврядування, установами та організаціями громади створено  Координаційну раду з питань впровадження ветеранської політики в Калуській міській територіальній громаді.    </w:t>
      </w:r>
    </w:p>
    <w:p w:rsidR="00687ABC" w:rsidRPr="003D01C9" w:rsidRDefault="00687ABC" w:rsidP="00687ABC">
      <w:pPr>
        <w:ind w:firstLine="709"/>
        <w:jc w:val="both"/>
      </w:pPr>
      <w:r w:rsidRPr="003D01C9">
        <w:rPr>
          <w:color w:val="000000"/>
        </w:rPr>
        <w:t xml:space="preserve">На території Калуської міської територіальної громади зареєстровано 4729 внутрішньо переміщених осіб. </w:t>
      </w:r>
      <w:r w:rsidR="00954EAC" w:rsidRPr="003D01C9">
        <w:rPr>
          <w:color w:val="000000"/>
        </w:rPr>
        <w:t>В</w:t>
      </w:r>
      <w:r w:rsidRPr="003D01C9">
        <w:rPr>
          <w:color w:val="000000"/>
        </w:rPr>
        <w:t xml:space="preserve"> Калуській </w:t>
      </w:r>
      <w:r w:rsidR="00954EAC" w:rsidRPr="003D01C9">
        <w:rPr>
          <w:color w:val="000000"/>
        </w:rPr>
        <w:t>міській територіальній громаді ф</w:t>
      </w:r>
      <w:r w:rsidRPr="003D01C9">
        <w:rPr>
          <w:color w:val="000000"/>
        </w:rPr>
        <w:t xml:space="preserve">ункціонує три Прихистки, де знайшли тимчасове житло 74 внутрішньо переміщені особи, та Калуський геріатричний центр, в якому проживає 25 мешканців, яких війна змусила покинути своє місце проживання. </w:t>
      </w:r>
    </w:p>
    <w:p w:rsidR="00687ABC" w:rsidRPr="003D01C9" w:rsidRDefault="00687ABC" w:rsidP="00687ABC">
      <w:pPr>
        <w:ind w:firstLine="709"/>
        <w:jc w:val="both"/>
      </w:pPr>
      <w:r w:rsidRPr="003D01C9">
        <w:rPr>
          <w:bCs/>
        </w:rPr>
        <w:t xml:space="preserve">Також важливим напрямком роботи управління є запобігання і протидія домашньому насильству та насильству за ознакою статі. Це є серйозною соціальною проблемою, яка негативно впливає на стан здоров’я, психологічний розвиток та якість життя мешканців громади. Управлінням </w:t>
      </w:r>
      <w:r w:rsidRPr="003D01C9">
        <w:t>здійснено заходи щодо попередження та протидії домашньому насильству, зокрема з початку року надійшло 317 звернень щодо насильства в сім'ї, які були опрацьовані суб’єктами взаємодії.</w:t>
      </w:r>
      <w:r w:rsidRPr="003D01C9">
        <w:rPr>
          <w:color w:val="000000"/>
        </w:rPr>
        <w:t xml:space="preserve"> </w:t>
      </w:r>
      <w:r w:rsidRPr="003D01C9">
        <w:t>Створено Координаційну раду з питань запобігання та протидії домашнього насильства та насильства за ознакою статі в Калуській міській територіальній громаді.  Функціонує  Міжвідомча рада з питань сім'ї, гендерної рівності, демографічного розвитку, запобігання домашньому насильству та протидії торгівлі людьми.  Також проведено засідання 5 робочих груп із запобігання та протидії домашньому насильству та насильству за ознакою статі в Калуській міській територіальній громаді.</w:t>
      </w:r>
    </w:p>
    <w:p w:rsidR="00687ABC" w:rsidRPr="003D01C9" w:rsidRDefault="00687ABC" w:rsidP="00687ABC">
      <w:pPr>
        <w:tabs>
          <w:tab w:val="left" w:pos="928"/>
        </w:tabs>
        <w:jc w:val="both"/>
      </w:pPr>
      <w:r w:rsidRPr="003D01C9">
        <w:tab/>
        <w:t xml:space="preserve">Управлінням за 9 місяців 2025 року прийнято 318 рішень про надання соціальних послуг Територіальним центром соціального обслуговування </w:t>
      </w:r>
      <w:proofErr w:type="spellStart"/>
      <w:r w:rsidRPr="003D01C9">
        <w:t>м.Калуша</w:t>
      </w:r>
      <w:proofErr w:type="spellEnd"/>
      <w:r w:rsidRPr="003D01C9">
        <w:t>,, Центром комплексної реабілітації дітей з інвалідністю «</w:t>
      </w:r>
      <w:proofErr w:type="spellStart"/>
      <w:r w:rsidRPr="003D01C9">
        <w:t>Добродією</w:t>
      </w:r>
      <w:proofErr w:type="spellEnd"/>
      <w:r w:rsidRPr="003D01C9">
        <w:t xml:space="preserve"> Калуською», Калуським міським центром соціальних служб, Калуським геріатричним центром, будинком – інтернатом обласного підпорядкування.</w:t>
      </w:r>
    </w:p>
    <w:p w:rsidR="00687ABC" w:rsidRPr="003D01C9" w:rsidRDefault="00687ABC" w:rsidP="00687ABC">
      <w:pPr>
        <w:jc w:val="both"/>
      </w:pPr>
      <w:r w:rsidRPr="003D01C9">
        <w:t xml:space="preserve">       </w:t>
      </w:r>
      <w:r w:rsidRPr="003D01C9">
        <w:rPr>
          <w:color w:val="000000"/>
        </w:rPr>
        <w:t xml:space="preserve">     З початку 2025 року управлінням організовано проведення </w:t>
      </w:r>
      <w:r w:rsidRPr="003D01C9">
        <w:t>42 засідання комісій, на яких було розглянуто 1465 звернень громадян.</w:t>
      </w:r>
    </w:p>
    <w:p w:rsidR="008C30F2" w:rsidRPr="003D01C9" w:rsidRDefault="008C30F2" w:rsidP="00B11DB2">
      <w:pPr>
        <w:ind w:firstLine="567"/>
        <w:jc w:val="center"/>
        <w:rPr>
          <w:color w:val="FF0000"/>
          <w:sz w:val="28"/>
          <w:szCs w:val="28"/>
          <w:lang w:val="x-none"/>
        </w:rPr>
      </w:pPr>
    </w:p>
    <w:p w:rsidR="00B60A94" w:rsidRPr="003D01C9" w:rsidRDefault="00B11DB2" w:rsidP="00B11DB2">
      <w:pPr>
        <w:ind w:firstLine="567"/>
        <w:jc w:val="center"/>
        <w:rPr>
          <w:sz w:val="28"/>
          <w:szCs w:val="28"/>
        </w:rPr>
      </w:pPr>
      <w:r w:rsidRPr="003D01C9">
        <w:rPr>
          <w:sz w:val="28"/>
          <w:szCs w:val="28"/>
        </w:rPr>
        <w:t>Пенсійне забезпечення</w:t>
      </w:r>
    </w:p>
    <w:p w:rsidR="00B60A94" w:rsidRPr="003D01C9" w:rsidRDefault="006A1186" w:rsidP="00B60A94">
      <w:pPr>
        <w:ind w:firstLine="708"/>
        <w:jc w:val="both"/>
      </w:pPr>
      <w:r w:rsidRPr="003D01C9">
        <w:t>В 2025</w:t>
      </w:r>
      <w:r w:rsidR="00B11DB2" w:rsidRPr="003D01C9">
        <w:t xml:space="preserve"> ро</w:t>
      </w:r>
      <w:r w:rsidRPr="003D01C9">
        <w:t>ці</w:t>
      </w:r>
      <w:r w:rsidR="00B11DB2" w:rsidRPr="003D01C9">
        <w:t xml:space="preserve"> виплачувалась пенсія 3</w:t>
      </w:r>
      <w:r w:rsidR="005B4770" w:rsidRPr="003D01C9">
        <w:t>2561</w:t>
      </w:r>
      <w:r w:rsidR="00B11DB2" w:rsidRPr="003D01C9">
        <w:t xml:space="preserve"> громадянам  </w:t>
      </w:r>
      <w:r w:rsidRPr="003D01C9">
        <w:t>громади</w:t>
      </w:r>
      <w:r w:rsidR="00B11DB2" w:rsidRPr="003D01C9">
        <w:t xml:space="preserve">. Середній розмір пенсії становив </w:t>
      </w:r>
      <w:r w:rsidR="005B4770" w:rsidRPr="003D01C9">
        <w:t>5287,79</w:t>
      </w:r>
      <w:r w:rsidR="00B11DB2" w:rsidRPr="003D01C9">
        <w:t xml:space="preserve"> грн, що на </w:t>
      </w:r>
      <w:r w:rsidR="005B4770" w:rsidRPr="003D01C9">
        <w:t xml:space="preserve">530,41 </w:t>
      </w:r>
      <w:r w:rsidR="00B11DB2" w:rsidRPr="003D01C9">
        <w:t xml:space="preserve"> грн. більше, ніж станом на 01.01.202</w:t>
      </w:r>
      <w:r w:rsidR="005B4770" w:rsidRPr="003D01C9">
        <w:t>5</w:t>
      </w:r>
      <w:r w:rsidR="00B11DB2" w:rsidRPr="003D01C9">
        <w:t xml:space="preserve"> року.</w:t>
      </w:r>
    </w:p>
    <w:p w:rsidR="006A1186" w:rsidRPr="003D01C9" w:rsidRDefault="006A1186" w:rsidP="005B4770">
      <w:pPr>
        <w:autoSpaceDE w:val="0"/>
        <w:autoSpaceDN w:val="0"/>
        <w:adjustRightInd w:val="0"/>
        <w:ind w:firstLine="567"/>
        <w:jc w:val="both"/>
      </w:pPr>
      <w:r w:rsidRPr="003D01C9">
        <w:t>Загальна заборгованість платників Калуської міської ТГ до бюджету Пенсійного фонду України станом на 01.10.2025 року склала 418,8 млн грн, в т. ч. зі сплати страхових внесків – 4,5 млн грн, з відшкодування фактичних витрат на виплату та доставку пільгових та наукових пенсій – 414,3 млн грн. В загальній сумі заборгованості борги підприємств – банкрутів та платників з безнадійним боргом становлять 24,4 млн грн або 5,8 %, в т. </w:t>
      </w:r>
      <w:proofErr w:type="spellStart"/>
      <w:r w:rsidRPr="003D01C9">
        <w:t>ч.:ДП</w:t>
      </w:r>
      <w:proofErr w:type="spellEnd"/>
      <w:r w:rsidRPr="003D01C9">
        <w:t> “Калійний завод” ВАТ “</w:t>
      </w:r>
      <w:proofErr w:type="spellStart"/>
      <w:r w:rsidRPr="003D01C9">
        <w:t>Оріана</w:t>
      </w:r>
      <w:proofErr w:type="spellEnd"/>
      <w:r w:rsidRPr="003D01C9">
        <w:t>”  складає 20,3 млн. грн</w:t>
      </w:r>
      <w:r w:rsidR="005B4770" w:rsidRPr="003D01C9">
        <w:t>.</w:t>
      </w:r>
      <w:r w:rsidRPr="003D01C9">
        <w:t>,  ПРАТ “</w:t>
      </w:r>
      <w:proofErr w:type="spellStart"/>
      <w:r w:rsidRPr="003D01C9">
        <w:t>Маркограф</w:t>
      </w:r>
      <w:proofErr w:type="spellEnd"/>
      <w:r w:rsidRPr="003D01C9">
        <w:t xml:space="preserve">”  </w:t>
      </w:r>
      <w:r w:rsidR="005B4770" w:rsidRPr="003D01C9">
        <w:t>-</w:t>
      </w:r>
      <w:r w:rsidRPr="003D01C9">
        <w:t xml:space="preserve"> 1,4 млн</w:t>
      </w:r>
      <w:r w:rsidR="005B4770" w:rsidRPr="003D01C9">
        <w:t>.</w:t>
      </w:r>
      <w:r w:rsidRPr="003D01C9">
        <w:t> грн</w:t>
      </w:r>
      <w:r w:rsidR="005B4770" w:rsidRPr="003D01C9">
        <w:t>.,</w:t>
      </w:r>
      <w:r w:rsidRPr="003D01C9">
        <w:t xml:space="preserve"> </w:t>
      </w:r>
      <w:r w:rsidR="005B4770" w:rsidRPr="003D01C9">
        <w:t>ф</w:t>
      </w:r>
      <w:r w:rsidRPr="003D01C9">
        <w:t>ілія “Калуська ТЕЦ” ТзОВ “</w:t>
      </w:r>
      <w:proofErr w:type="spellStart"/>
      <w:r w:rsidRPr="003D01C9">
        <w:t>Костанза</w:t>
      </w:r>
      <w:proofErr w:type="spellEnd"/>
      <w:r w:rsidRPr="003D01C9">
        <w:t xml:space="preserve">”  </w:t>
      </w:r>
      <w:r w:rsidR="005B4770" w:rsidRPr="003D01C9">
        <w:t>-</w:t>
      </w:r>
      <w:r w:rsidRPr="003D01C9">
        <w:t xml:space="preserve"> 2,7 млн</w:t>
      </w:r>
      <w:r w:rsidR="005B4770" w:rsidRPr="003D01C9">
        <w:t>.</w:t>
      </w:r>
      <w:r w:rsidRPr="003D01C9">
        <w:t xml:space="preserve"> грн. </w:t>
      </w:r>
    </w:p>
    <w:p w:rsidR="006A1186" w:rsidRPr="003D01C9" w:rsidRDefault="006A1186" w:rsidP="006A1186">
      <w:pPr>
        <w:autoSpaceDE w:val="0"/>
        <w:autoSpaceDN w:val="0"/>
        <w:adjustRightInd w:val="0"/>
        <w:ind w:firstLine="567"/>
        <w:jc w:val="both"/>
      </w:pPr>
      <w:r w:rsidRPr="003D01C9">
        <w:t>Протягом січня-вересня 2025 року борг економічно-активних платників зріс на 30,0 млн грн і станом на 01.10.2025 склав 394,4 млн</w:t>
      </w:r>
      <w:r w:rsidR="005B4770" w:rsidRPr="003D01C9">
        <w:t>.</w:t>
      </w:r>
      <w:r w:rsidRPr="003D01C9">
        <w:t> грн</w:t>
      </w:r>
      <w:r w:rsidR="005B4770" w:rsidRPr="003D01C9">
        <w:t>.</w:t>
      </w:r>
      <w:r w:rsidRPr="003D01C9">
        <w:t xml:space="preserve"> (94,2 %). В цій сумі заборгованість АТ “</w:t>
      </w:r>
      <w:proofErr w:type="spellStart"/>
      <w:r w:rsidRPr="003D01C9">
        <w:t>Оріана</w:t>
      </w:r>
      <w:proofErr w:type="spellEnd"/>
      <w:r w:rsidRPr="003D01C9">
        <w:t>”  — 361,4 млн</w:t>
      </w:r>
      <w:r w:rsidR="005B4770" w:rsidRPr="003D01C9">
        <w:t>.</w:t>
      </w:r>
      <w:r w:rsidRPr="003D01C9">
        <w:t> грн</w:t>
      </w:r>
      <w:r w:rsidR="005B4770" w:rsidRPr="003D01C9">
        <w:t>.</w:t>
      </w:r>
      <w:r w:rsidRPr="003D01C9">
        <w:t xml:space="preserve"> (91,6 %), яким нарощено борг на 18,1 млн</w:t>
      </w:r>
      <w:r w:rsidR="005B4770" w:rsidRPr="003D01C9">
        <w:t xml:space="preserve">. </w:t>
      </w:r>
      <w:r w:rsidRPr="003D01C9">
        <w:t>грн</w:t>
      </w:r>
      <w:r w:rsidR="005B4770" w:rsidRPr="003D01C9">
        <w:t>.</w:t>
      </w:r>
      <w:r w:rsidRPr="003D01C9">
        <w:t xml:space="preserve">, інші економічно – активні платники заборгували 33,0 </w:t>
      </w:r>
      <w:proofErr w:type="spellStart"/>
      <w:r w:rsidRPr="003D01C9">
        <w:t>млн</w:t>
      </w:r>
      <w:r w:rsidR="005B4770" w:rsidRPr="003D01C9">
        <w:t>.</w:t>
      </w:r>
      <w:r w:rsidRPr="003D01C9">
        <w:t>грн</w:t>
      </w:r>
      <w:proofErr w:type="spellEnd"/>
      <w:r w:rsidR="005B4770" w:rsidRPr="003D01C9">
        <w:t>.</w:t>
      </w:r>
      <w:r w:rsidRPr="003D01C9">
        <w:t xml:space="preserve"> (8,4 %), якими нарощено заборгованість в сумі 11,9 млн</w:t>
      </w:r>
      <w:r w:rsidR="005B4770" w:rsidRPr="003D01C9">
        <w:t xml:space="preserve">. </w:t>
      </w:r>
      <w:r w:rsidRPr="003D01C9">
        <w:t xml:space="preserve">грн. Найбільші економічно-активні боржники: ТОВ </w:t>
      </w:r>
      <w:r w:rsidRPr="003D01C9">
        <w:lastRenderedPageBreak/>
        <w:t>“</w:t>
      </w:r>
      <w:proofErr w:type="spellStart"/>
      <w:r w:rsidRPr="003D01C9">
        <w:t>Карпатнафтохім</w:t>
      </w:r>
      <w:proofErr w:type="spellEnd"/>
      <w:r w:rsidRPr="003D01C9">
        <w:t>” — 31,2 млн</w:t>
      </w:r>
      <w:r w:rsidR="005B4770" w:rsidRPr="003D01C9">
        <w:t>.</w:t>
      </w:r>
      <w:r w:rsidRPr="003D01C9">
        <w:t> грн</w:t>
      </w:r>
      <w:r w:rsidR="005B4770" w:rsidRPr="003D01C9">
        <w:t>.</w:t>
      </w:r>
      <w:r w:rsidRPr="003D01C9">
        <w:t>; ВП Калуська НГРЕ ДП НАК “Надра України” “</w:t>
      </w:r>
      <w:proofErr w:type="spellStart"/>
      <w:r w:rsidRPr="003D01C9">
        <w:t>Західукргеологія</w:t>
      </w:r>
      <w:proofErr w:type="spellEnd"/>
      <w:r w:rsidRPr="003D01C9">
        <w:t>”  — 0,3 млн</w:t>
      </w:r>
      <w:r w:rsidR="005B4770" w:rsidRPr="003D01C9">
        <w:t>.</w:t>
      </w:r>
      <w:r w:rsidRPr="003D01C9">
        <w:t> грн</w:t>
      </w:r>
      <w:r w:rsidR="005B4770" w:rsidRPr="003D01C9">
        <w:t>.</w:t>
      </w:r>
      <w:r w:rsidRPr="003D01C9">
        <w:t>; ДП КДЕЗ ІХП НАН України — 0,9 млн</w:t>
      </w:r>
      <w:r w:rsidR="005B4770" w:rsidRPr="003D01C9">
        <w:t>.</w:t>
      </w:r>
      <w:r w:rsidRPr="003D01C9">
        <w:t xml:space="preserve"> грн. </w:t>
      </w:r>
    </w:p>
    <w:p w:rsidR="00F2273B" w:rsidRPr="003D01C9" w:rsidRDefault="00F2273B" w:rsidP="00C44948">
      <w:pPr>
        <w:jc w:val="center"/>
        <w:rPr>
          <w:spacing w:val="-2"/>
          <w:sz w:val="28"/>
          <w:szCs w:val="28"/>
        </w:rPr>
      </w:pPr>
    </w:p>
    <w:p w:rsidR="00C44948" w:rsidRPr="003D01C9" w:rsidRDefault="00C44948" w:rsidP="00C44948">
      <w:pPr>
        <w:jc w:val="center"/>
        <w:rPr>
          <w:spacing w:val="-2"/>
          <w:sz w:val="28"/>
          <w:szCs w:val="28"/>
        </w:rPr>
      </w:pPr>
      <w:r w:rsidRPr="003D01C9">
        <w:rPr>
          <w:spacing w:val="-2"/>
          <w:sz w:val="28"/>
          <w:szCs w:val="28"/>
        </w:rPr>
        <w:t>Розвиток інформаційного простору</w:t>
      </w:r>
    </w:p>
    <w:p w:rsidR="00A41A80" w:rsidRPr="003D01C9" w:rsidRDefault="00A41A80" w:rsidP="009D4EF6">
      <w:pPr>
        <w:pStyle w:val="af0"/>
        <w:spacing w:before="0" w:beforeAutospacing="0" w:after="0" w:afterAutospacing="0"/>
        <w:jc w:val="both"/>
      </w:pPr>
      <w:r w:rsidRPr="003D01C9">
        <w:rPr>
          <w:sz w:val="28"/>
          <w:szCs w:val="28"/>
        </w:rPr>
        <w:tab/>
      </w:r>
      <w:r w:rsidRPr="003D01C9">
        <w:t xml:space="preserve">Упродовж звітного періоду здійснювалися системні заходи із забезпечення реалізації інформаційно-комунікаційної політики Калуської міської ради, виконання інформаційно-аналітичних функцій та налагодження ефективних </w:t>
      </w:r>
      <w:proofErr w:type="spellStart"/>
      <w:r w:rsidRPr="003D01C9">
        <w:t>зв’язків</w:t>
      </w:r>
      <w:proofErr w:type="spellEnd"/>
      <w:r w:rsidRPr="003D01C9">
        <w:t xml:space="preserve"> із засобами масової інформації.</w:t>
      </w:r>
    </w:p>
    <w:p w:rsidR="00A41A80" w:rsidRPr="003D01C9" w:rsidRDefault="00A41A80" w:rsidP="004F5BBD">
      <w:pPr>
        <w:pStyle w:val="af0"/>
        <w:spacing w:before="0" w:beforeAutospacing="0" w:after="0" w:afterAutospacing="0"/>
        <w:jc w:val="both"/>
      </w:pPr>
      <w:r w:rsidRPr="003D01C9">
        <w:tab/>
        <w:t xml:space="preserve">Інформаційний відділ сприяв підвищенню прозорості та відкритості діяльності органів місцевого самоврядування, забезпечував оперативне та достовірне інформування населення про роботу міського голови, виконавчих органів, депутатського корпусу, </w:t>
      </w:r>
      <w:proofErr w:type="spellStart"/>
      <w:r w:rsidRPr="003D01C9">
        <w:t>старост</w:t>
      </w:r>
      <w:proofErr w:type="spellEnd"/>
      <w:r w:rsidRPr="003D01C9">
        <w:t xml:space="preserve"> та структурних підрозділів ради.</w:t>
      </w:r>
    </w:p>
    <w:p w:rsidR="00A41A80" w:rsidRPr="003D01C9" w:rsidRDefault="00A41A80" w:rsidP="004F5BBD">
      <w:pPr>
        <w:pStyle w:val="af0"/>
        <w:spacing w:before="0" w:beforeAutospacing="0" w:after="0" w:afterAutospacing="0"/>
        <w:jc w:val="both"/>
      </w:pPr>
      <w:r w:rsidRPr="003D01C9">
        <w:tab/>
        <w:t>З метою підвищення рівня інформованості населення про соціально-економічний розвиток громади</w:t>
      </w:r>
      <w:r w:rsidR="006156C1" w:rsidRPr="003D01C9">
        <w:rPr>
          <w:lang w:val="uk-UA"/>
        </w:rPr>
        <w:t>,</w:t>
      </w:r>
      <w:r w:rsidRPr="003D01C9">
        <w:t xml:space="preserve"> здійснювалося регулярне оновлення </w:t>
      </w:r>
      <w:r w:rsidRPr="003D01C9">
        <w:rPr>
          <w:rStyle w:val="afff0"/>
          <w:b w:val="0"/>
          <w:bCs w:val="0"/>
        </w:rPr>
        <w:t>офіційного веб-порталу Калуської міської ради</w:t>
      </w:r>
      <w:r w:rsidRPr="003D01C9">
        <w:rPr>
          <w:b/>
          <w:bCs/>
        </w:rPr>
        <w:t xml:space="preserve">, </w:t>
      </w:r>
      <w:r w:rsidRPr="003D01C9">
        <w:t xml:space="preserve">який залишається головним джерелом офіційної інформації для мешканців. На сайті, а також через </w:t>
      </w:r>
      <w:r w:rsidRPr="003D01C9">
        <w:rPr>
          <w:rStyle w:val="afff0"/>
          <w:b w:val="0"/>
          <w:bCs w:val="0"/>
        </w:rPr>
        <w:t xml:space="preserve">офіційний </w:t>
      </w:r>
      <w:proofErr w:type="spellStart"/>
      <w:r w:rsidRPr="003D01C9">
        <w:rPr>
          <w:rStyle w:val="afff0"/>
          <w:b w:val="0"/>
          <w:bCs w:val="0"/>
        </w:rPr>
        <w:t>YouTube</w:t>
      </w:r>
      <w:proofErr w:type="spellEnd"/>
      <w:r w:rsidRPr="003D01C9">
        <w:rPr>
          <w:rStyle w:val="afff0"/>
          <w:b w:val="0"/>
          <w:bCs w:val="0"/>
        </w:rPr>
        <w:t>-канал і сторінки у соціальних мережах</w:t>
      </w:r>
      <w:r w:rsidRPr="003D01C9">
        <w:t xml:space="preserve">, систематично розміщувалися новини, аналітичні матеріали, інформаційні повідомлення та коментарі з актуальних питань життя громади, реалізації </w:t>
      </w:r>
      <w:proofErr w:type="spellStart"/>
      <w:r w:rsidRPr="003D01C9">
        <w:t>проєктів</w:t>
      </w:r>
      <w:proofErr w:type="spellEnd"/>
      <w:r w:rsidRPr="003D01C9">
        <w:t>, інвестиційної діяльності та розвитку території.</w:t>
      </w:r>
    </w:p>
    <w:p w:rsidR="00A41A80" w:rsidRPr="003D01C9" w:rsidRDefault="00A41A80" w:rsidP="004F5BBD">
      <w:pPr>
        <w:pStyle w:val="af0"/>
        <w:spacing w:before="0" w:beforeAutospacing="0" w:after="0" w:afterAutospacing="0"/>
        <w:jc w:val="both"/>
      </w:pPr>
      <w:r w:rsidRPr="003D01C9">
        <w:tab/>
        <w:t xml:space="preserve">Особливу увагу приділяли розвитку сучасних форм комунікації: </w:t>
      </w:r>
      <w:r w:rsidRPr="003D01C9">
        <w:rPr>
          <w:rStyle w:val="afff0"/>
          <w:b w:val="0"/>
          <w:bCs w:val="0"/>
        </w:rPr>
        <w:t xml:space="preserve">проведенню прямих </w:t>
      </w:r>
      <w:proofErr w:type="spellStart"/>
      <w:r w:rsidRPr="003D01C9">
        <w:rPr>
          <w:rStyle w:val="afff0"/>
          <w:b w:val="0"/>
          <w:bCs w:val="0"/>
        </w:rPr>
        <w:t>етерів</w:t>
      </w:r>
      <w:proofErr w:type="spellEnd"/>
      <w:r w:rsidRPr="003D01C9">
        <w:rPr>
          <w:rStyle w:val="afff0"/>
          <w:b w:val="0"/>
          <w:bCs w:val="0"/>
        </w:rPr>
        <w:t xml:space="preserve">, онлайн-зустрічей та </w:t>
      </w:r>
      <w:proofErr w:type="spellStart"/>
      <w:r w:rsidRPr="003D01C9">
        <w:rPr>
          <w:rStyle w:val="afff0"/>
          <w:b w:val="0"/>
          <w:bCs w:val="0"/>
        </w:rPr>
        <w:t>відеонарад</w:t>
      </w:r>
      <w:proofErr w:type="spellEnd"/>
      <w:r w:rsidRPr="003D01C9">
        <w:rPr>
          <w:b/>
          <w:bCs/>
        </w:rPr>
        <w:t xml:space="preserve"> з</w:t>
      </w:r>
      <w:r w:rsidRPr="003D01C9">
        <w:t>а участю керівництва міської ради, що сприяло підвищенню відкритості влади, зміцненню діалогу з громадою та формуванню зворотного зв’язку з громадянами.</w:t>
      </w:r>
    </w:p>
    <w:p w:rsidR="00A41A80" w:rsidRPr="003D01C9" w:rsidRDefault="00A41A80" w:rsidP="004F5BBD">
      <w:pPr>
        <w:pStyle w:val="af0"/>
        <w:spacing w:before="0" w:beforeAutospacing="0" w:after="0" w:afterAutospacing="0"/>
        <w:jc w:val="both"/>
      </w:pPr>
      <w:r w:rsidRPr="003D01C9">
        <w:tab/>
        <w:t xml:space="preserve">Здійснювалося оперативне інформування про </w:t>
      </w:r>
      <w:r w:rsidRPr="003D01C9">
        <w:rPr>
          <w:rStyle w:val="afff0"/>
          <w:b w:val="0"/>
          <w:bCs w:val="0"/>
        </w:rPr>
        <w:t>важливі рішення у соціально-економічній, культурній, освітній, інфраструктурній та гуманітарній сферах</w:t>
      </w:r>
      <w:r w:rsidRPr="003D01C9">
        <w:rPr>
          <w:b/>
          <w:bCs/>
        </w:rPr>
        <w:t>,</w:t>
      </w:r>
      <w:r w:rsidRPr="003D01C9">
        <w:t xml:space="preserve"> а також про реалізацію місцевих програм, залучення інвестицій, грантових ресурсів та </w:t>
      </w:r>
      <w:proofErr w:type="spellStart"/>
      <w:r w:rsidRPr="003D01C9">
        <w:t>проєктів</w:t>
      </w:r>
      <w:proofErr w:type="spellEnd"/>
      <w:r w:rsidRPr="003D01C9">
        <w:t xml:space="preserve"> розвитку.</w:t>
      </w:r>
    </w:p>
    <w:p w:rsidR="00A41A80" w:rsidRPr="003D01C9" w:rsidRDefault="00A41A80" w:rsidP="004F5BBD">
      <w:pPr>
        <w:pStyle w:val="af0"/>
        <w:spacing w:before="0" w:beforeAutospacing="0" w:after="0" w:afterAutospacing="0"/>
        <w:jc w:val="both"/>
      </w:pPr>
      <w:r w:rsidRPr="003D01C9">
        <w:tab/>
        <w:t xml:space="preserve">Активна комунікація з представниками громади, громадськими організаціями, бізнесом і медіа сприяла </w:t>
      </w:r>
      <w:r w:rsidRPr="003D01C9">
        <w:rPr>
          <w:rStyle w:val="afff0"/>
          <w:b w:val="0"/>
          <w:bCs w:val="0"/>
        </w:rPr>
        <w:t>підвищенню рівня довіри до органів місцевого самоврядування</w:t>
      </w:r>
      <w:r w:rsidRPr="003D01C9">
        <w:rPr>
          <w:b/>
          <w:bCs/>
        </w:rPr>
        <w:t>,</w:t>
      </w:r>
      <w:r w:rsidRPr="003D01C9">
        <w:t xml:space="preserve"> формуванню позитивного іміджу Калуської міської територіальної громади та створенню сприятливого інформаційного середовища для її сталого соціально-економічного розвитку.</w:t>
      </w:r>
    </w:p>
    <w:p w:rsidR="00C44948" w:rsidRPr="003D01C9" w:rsidRDefault="00C44948" w:rsidP="009D4EF6">
      <w:pPr>
        <w:ind w:firstLine="567"/>
        <w:jc w:val="both"/>
      </w:pPr>
    </w:p>
    <w:p w:rsidR="00C44948" w:rsidRPr="003D01C9" w:rsidRDefault="00C44948" w:rsidP="00C44948">
      <w:pPr>
        <w:ind w:firstLine="567"/>
        <w:jc w:val="center"/>
        <w:rPr>
          <w:sz w:val="28"/>
          <w:szCs w:val="28"/>
        </w:rPr>
      </w:pPr>
      <w:r w:rsidRPr="003D01C9">
        <w:rPr>
          <w:sz w:val="28"/>
          <w:szCs w:val="28"/>
        </w:rPr>
        <w:t xml:space="preserve">Охорона навколишнього природного середовища </w:t>
      </w:r>
    </w:p>
    <w:p w:rsidR="00C44948" w:rsidRPr="003D01C9" w:rsidRDefault="00C44948" w:rsidP="00C44948">
      <w:pPr>
        <w:ind w:firstLine="567"/>
        <w:jc w:val="center"/>
        <w:rPr>
          <w:sz w:val="28"/>
          <w:szCs w:val="28"/>
        </w:rPr>
      </w:pPr>
      <w:r w:rsidRPr="003D01C9">
        <w:rPr>
          <w:sz w:val="28"/>
          <w:szCs w:val="28"/>
        </w:rPr>
        <w:t>та екологічна безпека</w:t>
      </w:r>
    </w:p>
    <w:p w:rsidR="00AA4E0A" w:rsidRPr="003D01C9" w:rsidRDefault="00AA4E0A" w:rsidP="00AA4E0A">
      <w:pPr>
        <w:ind w:firstLine="708"/>
        <w:jc w:val="both"/>
        <w:rPr>
          <w:rFonts w:eastAsia="Calibri"/>
        </w:rPr>
      </w:pPr>
      <w:r w:rsidRPr="003D01C9">
        <w:t>У 2025 році відповідно до Програми охорони навколишнього природного середовища Калуської міської територіальної громади на 2023-2025 роки, затвердженої рішенням міської ради від 29.09.20255 №1602, Івано-Франківським національним технічним університетом нафти і газу було пр</w:t>
      </w:r>
      <w:r w:rsidRPr="003D01C9">
        <w:rPr>
          <w:rFonts w:eastAsia="Calibri"/>
        </w:rPr>
        <w:t>оведено екологічний моніторинг стану довкілля, контролю засоленості поверхневих і підземних вод, зон просідань та гірничих розробок над колишніми рудниками «Калуш», «</w:t>
      </w:r>
      <w:proofErr w:type="spellStart"/>
      <w:r w:rsidRPr="003D01C9">
        <w:rPr>
          <w:rFonts w:eastAsia="Calibri"/>
        </w:rPr>
        <w:t>Голинь</w:t>
      </w:r>
      <w:proofErr w:type="spellEnd"/>
      <w:r w:rsidRPr="003D01C9">
        <w:rPr>
          <w:rFonts w:eastAsia="Calibri"/>
        </w:rPr>
        <w:t>» та «Ново-</w:t>
      </w:r>
      <w:proofErr w:type="spellStart"/>
      <w:r w:rsidRPr="003D01C9">
        <w:rPr>
          <w:rFonts w:eastAsia="Calibri"/>
        </w:rPr>
        <w:t>Голинь</w:t>
      </w:r>
      <w:proofErr w:type="spellEnd"/>
      <w:r w:rsidRPr="003D01C9">
        <w:rPr>
          <w:rFonts w:eastAsia="Calibri"/>
        </w:rPr>
        <w:t>».</w:t>
      </w:r>
    </w:p>
    <w:p w:rsidR="00AA4E0A" w:rsidRPr="003D01C9" w:rsidRDefault="00AA4E0A" w:rsidP="00AA4E0A">
      <w:pPr>
        <w:ind w:firstLine="708"/>
        <w:jc w:val="both"/>
        <w:rPr>
          <w:rFonts w:eastAsia="Calibri"/>
        </w:rPr>
      </w:pPr>
      <w:r w:rsidRPr="003D01C9">
        <w:rPr>
          <w:bCs/>
        </w:rPr>
        <w:t>Також п</w:t>
      </w:r>
      <w:r w:rsidRPr="003D01C9">
        <w:rPr>
          <w:rFonts w:eastAsia="Calibri"/>
        </w:rPr>
        <w:t xml:space="preserve">роводились моніторингові дослідження навколишнього природного середовища (вода, повітря, ґрунт) </w:t>
      </w:r>
      <w:r w:rsidRPr="003D01C9">
        <w:t xml:space="preserve">Калуським районним відділом ДУ «Івано-Франківський центр контролю та профілактики </w:t>
      </w:r>
      <w:proofErr w:type="spellStart"/>
      <w:r w:rsidRPr="003D01C9">
        <w:t>хвороб</w:t>
      </w:r>
      <w:proofErr w:type="spellEnd"/>
      <w:r w:rsidRPr="003D01C9">
        <w:t xml:space="preserve"> МОЗ України»</w:t>
      </w:r>
      <w:r w:rsidRPr="003D01C9">
        <w:rPr>
          <w:rFonts w:eastAsia="Calibri"/>
        </w:rPr>
        <w:t xml:space="preserve"> на території Калуської міської територіальної громади відповідно до звернень громадян та Калуської міської ради, згідно укладених договорів з управлінням з питань надзвичайних ситуацій міської ради. </w:t>
      </w:r>
    </w:p>
    <w:p w:rsidR="00AA4E0A" w:rsidRPr="003D01C9" w:rsidRDefault="00AA4E0A" w:rsidP="00AA4E0A">
      <w:pPr>
        <w:ind w:firstLine="708"/>
        <w:jc w:val="both"/>
      </w:pPr>
      <w:r w:rsidRPr="003D01C9">
        <w:rPr>
          <w:bCs/>
        </w:rPr>
        <w:t>Було ліквідовано провальну воронку №14г на вул. Глібова в м. Калуш Івано-Франківської області. Фінансування проведено через управління будівництва та розвитку інфраструктури міської ради.</w:t>
      </w:r>
    </w:p>
    <w:p w:rsidR="00AA4E0A" w:rsidRPr="003D01C9" w:rsidRDefault="00AA4E0A" w:rsidP="00AA4E0A">
      <w:pPr>
        <w:ind w:firstLine="708"/>
        <w:jc w:val="both"/>
      </w:pPr>
      <w:r w:rsidRPr="003D01C9">
        <w:t xml:space="preserve">Внаслідок активізації зсувних процесів на вул.Філатова,3 в м. Калуш Івано-Франківської області руйнування зазнала підпірна стінка. Реконструкцію протизсувної підпірної стінки проведено за кошти бюджету Калуської МТГ через управління будівництва та розвитку інфраструктури міської ради </w:t>
      </w:r>
    </w:p>
    <w:p w:rsidR="00AA4E0A" w:rsidRPr="003D01C9" w:rsidRDefault="00AA4E0A" w:rsidP="00AA4E0A">
      <w:pPr>
        <w:ind w:firstLine="708"/>
        <w:jc w:val="both"/>
        <w:rPr>
          <w:rFonts w:eastAsia="Calibri"/>
        </w:rPr>
      </w:pPr>
      <w:r w:rsidRPr="003D01C9">
        <w:rPr>
          <w:rFonts w:eastAsia="Calibri"/>
        </w:rPr>
        <w:lastRenderedPageBreak/>
        <w:t>Управління земельних відносин міської ради ініційовано розроблення документації із землеустрою щодо встановлення та винесення на місцевість меж об’єктів природно-заповідного фонду, які розташовані на території Калуської міської територіальної громади.</w:t>
      </w:r>
    </w:p>
    <w:p w:rsidR="00AA4E0A" w:rsidRPr="003D01C9" w:rsidRDefault="00AA4E0A" w:rsidP="00AA4E0A">
      <w:pPr>
        <w:ind w:firstLine="708"/>
        <w:jc w:val="both"/>
        <w:rPr>
          <w:rFonts w:eastAsia="Calibri"/>
        </w:rPr>
      </w:pPr>
      <w:r w:rsidRPr="003D01C9">
        <w:rPr>
          <w:rFonts w:eastAsia="Calibri"/>
        </w:rPr>
        <w:t>Управлінням житлово-комунального господарства міської ради профінансовано виготовлення проектно-кошторисної документації на об'єкт «Відновлення і підтримання сприятливого гідрологічного режиму та санітарного стану річки Сівка на території Калуської міської територіальної громади». Роботи по реалізації проекту заплановано у 2026 році.</w:t>
      </w:r>
    </w:p>
    <w:p w:rsidR="0070575E" w:rsidRPr="003D01C9" w:rsidRDefault="00AA4E0A" w:rsidP="00AA4E0A">
      <w:pPr>
        <w:ind w:firstLine="708"/>
        <w:jc w:val="both"/>
        <w:rPr>
          <w:color w:val="000000"/>
        </w:rPr>
      </w:pPr>
      <w:r w:rsidRPr="003D01C9">
        <w:rPr>
          <w:color w:val="000000"/>
        </w:rPr>
        <w:t>З метою забезпечен</w:t>
      </w:r>
      <w:r w:rsidR="0070575E" w:rsidRPr="003D01C9">
        <w:rPr>
          <w:color w:val="000000"/>
        </w:rPr>
        <w:t>ня водовідведення господарсько-</w:t>
      </w:r>
    </w:p>
    <w:p w:rsidR="00AA4E0A" w:rsidRPr="003D01C9" w:rsidRDefault="00AA4E0A" w:rsidP="00AA4E0A">
      <w:pPr>
        <w:ind w:firstLine="708"/>
        <w:jc w:val="both"/>
        <w:rPr>
          <w:color w:val="000000"/>
        </w:rPr>
      </w:pPr>
      <w:r w:rsidRPr="003D01C9">
        <w:rPr>
          <w:color w:val="000000"/>
        </w:rPr>
        <w:t>побутових стоків від домогосподарств здійснено будівництво мережі централізованої господарсько-побутової каналізації на вул. Мельника в м. Калуш Івано-Франківської області згідно з проектом</w:t>
      </w:r>
      <w:r w:rsidRPr="003D01C9">
        <w:t>, розробленим управлінням будівництва та розвитку інфраструктури</w:t>
      </w:r>
      <w:r w:rsidRPr="003D01C9">
        <w:rPr>
          <w:color w:val="000000"/>
        </w:rPr>
        <w:t xml:space="preserve"> міської ради.</w:t>
      </w:r>
    </w:p>
    <w:p w:rsidR="00AA4E0A" w:rsidRPr="003D01C9" w:rsidRDefault="00AA4E0A" w:rsidP="00AA4E0A">
      <w:pPr>
        <w:ind w:firstLine="708"/>
        <w:jc w:val="both"/>
      </w:pPr>
      <w:r w:rsidRPr="003D01C9">
        <w:t xml:space="preserve">На полігон твердих побутових відходів в урочищі </w:t>
      </w:r>
      <w:proofErr w:type="spellStart"/>
      <w:r w:rsidRPr="003D01C9">
        <w:t>Височанка</w:t>
      </w:r>
      <w:proofErr w:type="spellEnd"/>
      <w:r w:rsidRPr="003D01C9">
        <w:t>-Залісся придбано насос для відкачування фільтрату з метою недопущення забруднення навколишнього природного середовища.</w:t>
      </w:r>
    </w:p>
    <w:p w:rsidR="00AA4E0A" w:rsidRPr="003D01C9" w:rsidRDefault="00AA4E0A" w:rsidP="00AA4E0A">
      <w:pPr>
        <w:ind w:firstLine="708"/>
        <w:jc w:val="both"/>
        <w:rPr>
          <w:sz w:val="28"/>
          <w:szCs w:val="28"/>
        </w:rPr>
      </w:pPr>
    </w:p>
    <w:p w:rsidR="00C44948" w:rsidRPr="003D01C9" w:rsidRDefault="00C44948" w:rsidP="00C44948">
      <w:pPr>
        <w:ind w:firstLine="567"/>
        <w:jc w:val="center"/>
        <w:rPr>
          <w:sz w:val="28"/>
          <w:szCs w:val="28"/>
        </w:rPr>
      </w:pPr>
      <w:r w:rsidRPr="003D01C9">
        <w:rPr>
          <w:sz w:val="28"/>
          <w:szCs w:val="28"/>
        </w:rPr>
        <w:t>Цивільний захист населення</w:t>
      </w:r>
      <w:r w:rsidR="0052330E" w:rsidRPr="003D01C9">
        <w:rPr>
          <w:sz w:val="28"/>
          <w:szCs w:val="28"/>
        </w:rPr>
        <w:t>, підтримка Збройних Сил України</w:t>
      </w:r>
    </w:p>
    <w:p w:rsidR="0052330E" w:rsidRPr="003D01C9" w:rsidRDefault="0052330E" w:rsidP="0052330E">
      <w:pPr>
        <w:ind w:firstLine="708"/>
        <w:jc w:val="both"/>
      </w:pPr>
      <w:bookmarkStart w:id="23" w:name="_Hlk212453039"/>
      <w:r w:rsidRPr="003D01C9">
        <w:t>У 2025 році відповідно до Комплексної цільової Програми розвитку цивільного захисту на 2023-2025 роки, затвердженої рішенням міської ради від 29.09.2022 №1604, управлінням з питань надзвичайних ситуацій міської ради було пр</w:t>
      </w:r>
      <w:r w:rsidRPr="003D01C9">
        <w:rPr>
          <w:rFonts w:eastAsia="Calibri"/>
        </w:rPr>
        <w:t>оведено ряд заходів по</w:t>
      </w:r>
      <w:r w:rsidRPr="003D01C9">
        <w:t xml:space="preserve"> оповіщенню населення та покращенню профілактики злочинності. Калуська міська територіальна громада має розвинену інфраструктуру. Життєдіяльність територіальної громади забезпечується великою кількістю стратегічно важливих об’єктів. У Калуській міській територіальній громаді проводяться численні масові заходи. Також актуальним є питання посилення безпеки дорожнього руху та оповіщення населення. Це вимагає як вдосконалення</w:t>
      </w:r>
      <w:r w:rsidRPr="003D01C9">
        <w:rPr>
          <w:color w:val="FF0000"/>
        </w:rPr>
        <w:t xml:space="preserve"> </w:t>
      </w:r>
      <w:r w:rsidRPr="003D01C9">
        <w:t>системи відео спостереження, централізованої системи оповіщення Калуської міської територіальної громади, так і встановлення сучасних систем, здатних реагувати на тривожні події, здійснювати інтелектуальну обробку зображення, моніторинг середовища, забезпечувати контроль ситуації та нормальної роботи систем та обладнання. Так протягом 2023-2025 років придбано 15</w:t>
      </w:r>
      <w:r w:rsidR="009C2BEB" w:rsidRPr="003D01C9">
        <w:t xml:space="preserve"> шт. гучномовців на суму 514382</w:t>
      </w:r>
      <w:r w:rsidRPr="003D01C9">
        <w:t xml:space="preserve"> грн</w:t>
      </w:r>
      <w:r w:rsidR="009C2BEB" w:rsidRPr="003D01C9">
        <w:t>.</w:t>
      </w:r>
      <w:r w:rsidRPr="003D01C9">
        <w:t xml:space="preserve"> та 6 шт. камер відео спостереження на суму 289313 грн. Однак, така кількість є недостатня для повноти охоплення всієї територіальної громади. Оперативність організації запобіжних та пошуково-рятувальних робіт повністю залежить від здатності вчасно відслідковувати передумови та факти виникнення надзвичайних ситуацій.</w:t>
      </w:r>
    </w:p>
    <w:p w:rsidR="0052330E" w:rsidRPr="003D01C9" w:rsidRDefault="0052330E" w:rsidP="0052330E">
      <w:pPr>
        <w:ind w:firstLine="724"/>
        <w:jc w:val="both"/>
      </w:pPr>
      <w:r w:rsidRPr="003D01C9">
        <w:t xml:space="preserve">Зовнішньополітична та суспільно-політична ситуація, що склалася в нашій державі в зв’язку зі збройною агресією </w:t>
      </w:r>
      <w:proofErr w:type="spellStart"/>
      <w:r w:rsidRPr="003D01C9">
        <w:t>росії</w:t>
      </w:r>
      <w:proofErr w:type="spellEnd"/>
      <w:r w:rsidRPr="003D01C9">
        <w:t>, потребує об'єднаних зусиль місцевих органів виконавчої влади, органів місцевого самоврядування та центральних органів державної виконавчої влади щодо мобілізації значних матеріальних та фінансових ресурсів для забезпечення готовності держави до оборони.</w:t>
      </w:r>
    </w:p>
    <w:p w:rsidR="0052330E" w:rsidRPr="003D01C9" w:rsidRDefault="0052330E" w:rsidP="0052330E">
      <w:pPr>
        <w:ind w:firstLine="708"/>
        <w:jc w:val="both"/>
      </w:pPr>
      <w:r w:rsidRPr="003D01C9">
        <w:t>У 2025 році відповідно до затверджених рішень міської ради, управлінням з питань надзвичайних ситуацій міської ради було передано державному бюджету кошти у вигляді субвенції з місцевого бюджету державному бюджету на виконання заходів Програм 58-ом військовим частинам на загальну суму 28420,6 тис. грн. Комісією з розгляду звернень військових частин щодо надання субвенцій було розглянуто понад 70 листів-звернень.</w:t>
      </w:r>
    </w:p>
    <w:p w:rsidR="0052330E" w:rsidRPr="003D01C9" w:rsidRDefault="0052330E" w:rsidP="00162389">
      <w:pPr>
        <w:jc w:val="center"/>
        <w:rPr>
          <w:bCs/>
          <w:lang w:eastAsia="uk-UA"/>
        </w:rPr>
      </w:pPr>
    </w:p>
    <w:p w:rsidR="00162389" w:rsidRPr="003D01C9" w:rsidRDefault="00162389" w:rsidP="00162389">
      <w:pPr>
        <w:jc w:val="center"/>
        <w:rPr>
          <w:bCs/>
          <w:sz w:val="28"/>
          <w:szCs w:val="28"/>
          <w:lang w:eastAsia="uk-UA"/>
        </w:rPr>
      </w:pPr>
      <w:r w:rsidRPr="003D01C9">
        <w:rPr>
          <w:bCs/>
          <w:sz w:val="28"/>
          <w:szCs w:val="28"/>
          <w:lang w:eastAsia="uk-UA"/>
        </w:rPr>
        <w:t>Сільське господарство</w:t>
      </w:r>
    </w:p>
    <w:p w:rsidR="00162389" w:rsidRPr="003D01C9" w:rsidRDefault="00162389" w:rsidP="00162389">
      <w:pPr>
        <w:ind w:firstLine="708"/>
        <w:jc w:val="both"/>
        <w:rPr>
          <w:lang w:eastAsia="uk-UA"/>
        </w:rPr>
      </w:pPr>
      <w:r w:rsidRPr="003D01C9">
        <w:rPr>
          <w:lang w:eastAsia="uk-UA"/>
        </w:rPr>
        <w:t xml:space="preserve">Аграрний сектор громади має значний потенціал завдяки сприятливим природним умовам, наявності земельних і трудових ресурсів. Господарства громади спеціалізуються на вирощуванні зернових (пшениця, ячмінь, кукурудза, гречка) та технічних культур (соя, соняшник) , ягідних та овочевих культур, розведенні свиней, великої рогатої худоби молочних порід, вирощуванні курей.  </w:t>
      </w:r>
    </w:p>
    <w:p w:rsidR="00162389" w:rsidRPr="003D01C9" w:rsidRDefault="00162389" w:rsidP="00162389">
      <w:pPr>
        <w:ind w:firstLine="708"/>
        <w:jc w:val="both"/>
        <w:rPr>
          <w:lang w:eastAsia="uk-UA"/>
        </w:rPr>
      </w:pPr>
      <w:r w:rsidRPr="003D01C9">
        <w:rPr>
          <w:lang w:eastAsia="uk-UA"/>
        </w:rPr>
        <w:lastRenderedPageBreak/>
        <w:t>Найбільше агропромислове підприємство — ТзОВ «</w:t>
      </w:r>
      <w:proofErr w:type="spellStart"/>
      <w:r w:rsidRPr="003D01C9">
        <w:rPr>
          <w:lang w:eastAsia="uk-UA"/>
        </w:rPr>
        <w:t>Гудвеллі</w:t>
      </w:r>
      <w:proofErr w:type="spellEnd"/>
      <w:r w:rsidRPr="003D01C9">
        <w:rPr>
          <w:lang w:eastAsia="uk-UA"/>
        </w:rPr>
        <w:t>-Україна» (Данія), що займається свинарством, вирощуванням зернових і технічних культур та виробництвом біогазу потужністю 1 МВт</w:t>
      </w:r>
      <w:r w:rsidR="009C2BEB" w:rsidRPr="003D01C9">
        <w:rPr>
          <w:lang w:eastAsia="uk-UA"/>
        </w:rPr>
        <w:t>. На підприємстві</w:t>
      </w:r>
      <w:r w:rsidRPr="003D01C9">
        <w:rPr>
          <w:lang w:eastAsia="uk-UA"/>
        </w:rPr>
        <w:t xml:space="preserve"> застосовується сучасні технології GPS, зменшуючи використання добрив і вплив на довкілля. Вирощений врожай використовується для приготування корму, а органічні відходи, як сировину використовують для  </w:t>
      </w:r>
      <w:proofErr w:type="spellStart"/>
      <w:r w:rsidRPr="003D01C9">
        <w:rPr>
          <w:lang w:eastAsia="uk-UA"/>
        </w:rPr>
        <w:t>біогазових</w:t>
      </w:r>
      <w:proofErr w:type="spellEnd"/>
      <w:r w:rsidRPr="003D01C9">
        <w:rPr>
          <w:lang w:eastAsia="uk-UA"/>
        </w:rPr>
        <w:t xml:space="preserve"> заводів.</w:t>
      </w:r>
    </w:p>
    <w:p w:rsidR="00162389" w:rsidRPr="003D01C9" w:rsidRDefault="00162389" w:rsidP="00162389">
      <w:pPr>
        <w:ind w:firstLine="708"/>
        <w:jc w:val="both"/>
        <w:rPr>
          <w:lang w:eastAsia="uk-UA"/>
        </w:rPr>
      </w:pPr>
      <w:r w:rsidRPr="003D01C9">
        <w:rPr>
          <w:lang w:eastAsia="uk-UA"/>
        </w:rPr>
        <w:t>Важливим економічним показником галузі є виробництво продуктів бджільництва, які є основою для виготовлення цінних лікувальних препаратів та продуктів харчування. На території Калуської міської територіальної громади налічується понад 100 пасічників.</w:t>
      </w:r>
    </w:p>
    <w:p w:rsidR="00162389" w:rsidRPr="003D01C9" w:rsidRDefault="00162389" w:rsidP="00162389">
      <w:pPr>
        <w:ind w:firstLine="708"/>
        <w:jc w:val="both"/>
        <w:rPr>
          <w:lang w:eastAsia="uk-UA"/>
        </w:rPr>
      </w:pPr>
      <w:r w:rsidRPr="003D01C9">
        <w:rPr>
          <w:lang w:eastAsia="uk-UA"/>
        </w:rPr>
        <w:t xml:space="preserve"> У 2024 році ТОВ «Рідна Земля Агро», яка займається розведенням великої рогатої худоби отримала фінансову підтримку, а саме часткове відшкодування вартості придбаної великої рогатої худоби: з бюджету Калуської міської територіальної громади – 29,0 тис. грн. з обласного бюджету – 480,7 тис.</w:t>
      </w:r>
      <w:r w:rsidR="004E45AC" w:rsidRPr="003D01C9">
        <w:rPr>
          <w:lang w:eastAsia="uk-UA"/>
        </w:rPr>
        <w:t xml:space="preserve"> </w:t>
      </w:r>
      <w:r w:rsidRPr="003D01C9">
        <w:rPr>
          <w:lang w:eastAsia="uk-UA"/>
        </w:rPr>
        <w:t>грн. Також, залучено кошти державного бюджету на розвиток агропромислового комплексу громади, а саме фермерські господарства «Ро-</w:t>
      </w:r>
      <w:proofErr w:type="spellStart"/>
      <w:r w:rsidRPr="003D01C9">
        <w:rPr>
          <w:lang w:eastAsia="uk-UA"/>
        </w:rPr>
        <w:t>Ма</w:t>
      </w:r>
      <w:proofErr w:type="spellEnd"/>
      <w:r w:rsidRPr="003D01C9">
        <w:rPr>
          <w:lang w:eastAsia="uk-UA"/>
        </w:rPr>
        <w:t>» та «Ро-</w:t>
      </w:r>
      <w:proofErr w:type="spellStart"/>
      <w:r w:rsidRPr="003D01C9">
        <w:rPr>
          <w:lang w:eastAsia="uk-UA"/>
        </w:rPr>
        <w:t>Ма</w:t>
      </w:r>
      <w:proofErr w:type="spellEnd"/>
      <w:r w:rsidRPr="003D01C9">
        <w:rPr>
          <w:lang w:eastAsia="uk-UA"/>
        </w:rPr>
        <w:t xml:space="preserve"> 2» отримали спеціальну бюджетну дотацію для утримання великої рогатої худоби (корів) усіх напрямів продуктивності за програмою «Підтримка фермерських господарств та інших виробників сільськогосподарської продукції» в сумі  455,0 тис.</w:t>
      </w:r>
      <w:r w:rsidR="004E45AC" w:rsidRPr="003D01C9">
        <w:rPr>
          <w:lang w:eastAsia="uk-UA"/>
        </w:rPr>
        <w:t xml:space="preserve"> </w:t>
      </w:r>
      <w:r w:rsidRPr="003D01C9">
        <w:rPr>
          <w:lang w:eastAsia="uk-UA"/>
        </w:rPr>
        <w:t>грн (315,0 тис</w:t>
      </w:r>
      <w:r w:rsidR="004E45AC" w:rsidRPr="003D01C9">
        <w:rPr>
          <w:lang w:eastAsia="uk-UA"/>
        </w:rPr>
        <w:t xml:space="preserve"> </w:t>
      </w:r>
      <w:r w:rsidRPr="003D01C9">
        <w:rPr>
          <w:lang w:eastAsia="uk-UA"/>
        </w:rPr>
        <w:t>.грн та 140,0 тис. грн відповідно).</w:t>
      </w:r>
    </w:p>
    <w:p w:rsidR="00162389" w:rsidRPr="003D01C9" w:rsidRDefault="00162389" w:rsidP="00162389">
      <w:pPr>
        <w:ind w:firstLine="708"/>
        <w:jc w:val="both"/>
        <w:rPr>
          <w:lang w:eastAsia="uk-UA"/>
        </w:rPr>
      </w:pPr>
    </w:p>
    <w:p w:rsidR="00C44948" w:rsidRPr="003D01C9" w:rsidRDefault="00C44948" w:rsidP="00C44948">
      <w:pPr>
        <w:ind w:firstLine="567"/>
        <w:jc w:val="both"/>
        <w:rPr>
          <w:b/>
          <w:spacing w:val="-2"/>
        </w:rPr>
      </w:pPr>
    </w:p>
    <w:bookmarkEnd w:id="23"/>
    <w:p w:rsidR="00C44948" w:rsidRPr="003D01C9" w:rsidRDefault="00C44948" w:rsidP="00BE3030">
      <w:pPr>
        <w:pStyle w:val="a8"/>
        <w:numPr>
          <w:ilvl w:val="0"/>
          <w:numId w:val="45"/>
        </w:numPr>
        <w:jc w:val="center"/>
        <w:rPr>
          <w:bCs/>
          <w:sz w:val="32"/>
          <w:szCs w:val="32"/>
        </w:rPr>
      </w:pPr>
      <w:r w:rsidRPr="003D01C9">
        <w:rPr>
          <w:b/>
          <w:i/>
          <w:sz w:val="32"/>
          <w:szCs w:val="32"/>
        </w:rPr>
        <w:t>Проблеми  розвитку ек</w:t>
      </w:r>
      <w:r w:rsidR="00D027CF" w:rsidRPr="003D01C9">
        <w:rPr>
          <w:b/>
          <w:i/>
          <w:sz w:val="32"/>
          <w:szCs w:val="32"/>
        </w:rPr>
        <w:t xml:space="preserve">ономіки і соціальної сфери </w:t>
      </w:r>
    </w:p>
    <w:p w:rsidR="00C44948" w:rsidRPr="003D01C9" w:rsidRDefault="00C44948" w:rsidP="00C44948">
      <w:pPr>
        <w:jc w:val="center"/>
        <w:rPr>
          <w:b/>
          <w:sz w:val="28"/>
          <w:szCs w:val="28"/>
        </w:rPr>
      </w:pPr>
    </w:p>
    <w:p w:rsidR="00C44948" w:rsidRPr="003D01C9" w:rsidRDefault="00C44948" w:rsidP="00C44948">
      <w:pPr>
        <w:jc w:val="center"/>
        <w:rPr>
          <w:sz w:val="28"/>
          <w:szCs w:val="28"/>
        </w:rPr>
      </w:pPr>
      <w:r w:rsidRPr="003D01C9">
        <w:rPr>
          <w:sz w:val="28"/>
          <w:szCs w:val="28"/>
        </w:rPr>
        <w:t>Податково-бюджетна політика</w:t>
      </w:r>
    </w:p>
    <w:p w:rsidR="00C44948" w:rsidRPr="003D01C9" w:rsidRDefault="00C44948" w:rsidP="00C05897">
      <w:pPr>
        <w:pStyle w:val="a8"/>
        <w:numPr>
          <w:ilvl w:val="0"/>
          <w:numId w:val="4"/>
        </w:numPr>
        <w:tabs>
          <w:tab w:val="left" w:pos="284"/>
          <w:tab w:val="left" w:pos="567"/>
        </w:tabs>
        <w:ind w:left="0" w:firstLine="567"/>
        <w:jc w:val="both"/>
      </w:pPr>
      <w:r w:rsidRPr="003D01C9">
        <w:t>наявність податкового боргу до бюджету Калуської міської ТГ;</w:t>
      </w:r>
    </w:p>
    <w:p w:rsidR="0063425B" w:rsidRPr="003D01C9" w:rsidRDefault="00C44948" w:rsidP="00C05897">
      <w:pPr>
        <w:pStyle w:val="a8"/>
        <w:numPr>
          <w:ilvl w:val="0"/>
          <w:numId w:val="4"/>
        </w:numPr>
        <w:tabs>
          <w:tab w:val="left" w:pos="284"/>
          <w:tab w:val="left" w:pos="567"/>
        </w:tabs>
        <w:ind w:left="0" w:firstLine="567"/>
        <w:jc w:val="both"/>
      </w:pPr>
      <w:r w:rsidRPr="003D01C9">
        <w:t>нестабільність розвитку економіки;</w:t>
      </w:r>
    </w:p>
    <w:p w:rsidR="0063425B" w:rsidRPr="003D01C9" w:rsidRDefault="0063425B" w:rsidP="00C05897">
      <w:pPr>
        <w:pStyle w:val="a8"/>
        <w:numPr>
          <w:ilvl w:val="0"/>
          <w:numId w:val="4"/>
        </w:numPr>
        <w:tabs>
          <w:tab w:val="left" w:pos="284"/>
          <w:tab w:val="left" w:pos="567"/>
        </w:tabs>
        <w:ind w:left="0" w:firstLine="567"/>
        <w:jc w:val="both"/>
      </w:pPr>
      <w:r w:rsidRPr="003D01C9">
        <w:rPr>
          <w:color w:val="000000"/>
        </w:rPr>
        <w:t>наявність податкового боргу по</w:t>
      </w:r>
      <w:r w:rsidRPr="003D01C9">
        <w:rPr>
          <w:color w:val="000000"/>
          <w:lang w:val="uk-UA"/>
        </w:rPr>
        <w:t xml:space="preserve"> </w:t>
      </w:r>
      <w:proofErr w:type="spellStart"/>
      <w:r w:rsidRPr="003D01C9">
        <w:rPr>
          <w:color w:val="000000"/>
        </w:rPr>
        <w:t>п</w:t>
      </w:r>
      <w:r w:rsidRPr="003D01C9">
        <w:rPr>
          <w:color w:val="000000"/>
          <w:lang w:val="uk-UA"/>
        </w:rPr>
        <w:t>л</w:t>
      </w:r>
      <w:r w:rsidRPr="003D01C9">
        <w:rPr>
          <w:color w:val="000000"/>
        </w:rPr>
        <w:t>аті</w:t>
      </w:r>
      <w:proofErr w:type="spellEnd"/>
      <w:r w:rsidRPr="003D01C9">
        <w:rPr>
          <w:color w:val="000000"/>
        </w:rPr>
        <w:t xml:space="preserve"> за землю, яка збільшується із року в рік </w:t>
      </w:r>
      <w:r w:rsidRPr="003D01C9">
        <w:rPr>
          <w:color w:val="000000"/>
          <w:lang w:val="uk-UA"/>
        </w:rPr>
        <w:t>(</w:t>
      </w:r>
      <w:r w:rsidRPr="003D01C9">
        <w:rPr>
          <w:color w:val="000000"/>
        </w:rPr>
        <w:t>борг ТОВ «КАРПАТНАФТОХІМ» з вересня 2023 року зріс до 01 жовтня 2025 року до 140 млн. грн.</w:t>
      </w:r>
      <w:r w:rsidRPr="003D01C9">
        <w:rPr>
          <w:color w:val="000000"/>
          <w:lang w:val="uk-UA"/>
        </w:rPr>
        <w:t>)</w:t>
      </w:r>
    </w:p>
    <w:p w:rsidR="0063425B" w:rsidRPr="003D01C9" w:rsidRDefault="0063425B" w:rsidP="00C44948">
      <w:pPr>
        <w:tabs>
          <w:tab w:val="left" w:pos="284"/>
          <w:tab w:val="left" w:pos="851"/>
        </w:tabs>
        <w:contextualSpacing/>
        <w:jc w:val="center"/>
        <w:rPr>
          <w:sz w:val="28"/>
          <w:szCs w:val="28"/>
        </w:rPr>
      </w:pPr>
    </w:p>
    <w:p w:rsidR="00C44948" w:rsidRPr="003D01C9" w:rsidRDefault="00C44948" w:rsidP="00C44948">
      <w:pPr>
        <w:tabs>
          <w:tab w:val="left" w:pos="284"/>
          <w:tab w:val="left" w:pos="851"/>
        </w:tabs>
        <w:contextualSpacing/>
        <w:jc w:val="center"/>
        <w:rPr>
          <w:sz w:val="28"/>
          <w:szCs w:val="28"/>
        </w:rPr>
      </w:pPr>
      <w:r w:rsidRPr="003D01C9">
        <w:rPr>
          <w:sz w:val="28"/>
          <w:szCs w:val="28"/>
        </w:rPr>
        <w:t>Промисловість</w:t>
      </w:r>
    </w:p>
    <w:p w:rsidR="00C44948" w:rsidRPr="003D01C9" w:rsidRDefault="005425CE" w:rsidP="00116E6C">
      <w:pPr>
        <w:pStyle w:val="af0"/>
        <w:numPr>
          <w:ilvl w:val="0"/>
          <w:numId w:val="2"/>
        </w:numPr>
        <w:spacing w:before="0" w:beforeAutospacing="0"/>
        <w:ind w:left="0" w:firstLine="567"/>
        <w:contextualSpacing/>
        <w:jc w:val="both"/>
      </w:pPr>
      <w:r w:rsidRPr="003D01C9">
        <w:rPr>
          <w:lang w:val="uk-UA"/>
        </w:rPr>
        <w:t xml:space="preserve">зупинка виробничої діяльності деяких підприємств через воєнні дії та </w:t>
      </w:r>
      <w:r w:rsidR="00C44948" w:rsidRPr="003D01C9">
        <w:t>втрата ринків збуту продукції;</w:t>
      </w:r>
    </w:p>
    <w:p w:rsidR="00C44948" w:rsidRPr="003D01C9" w:rsidRDefault="00C44948" w:rsidP="00116E6C">
      <w:pPr>
        <w:pStyle w:val="a8"/>
        <w:numPr>
          <w:ilvl w:val="0"/>
          <w:numId w:val="2"/>
        </w:numPr>
        <w:ind w:left="0" w:firstLine="567"/>
        <w:jc w:val="both"/>
      </w:pPr>
      <w:r w:rsidRPr="003D01C9">
        <w:t>зростання цін на енергоносії, сировину та матеріали.</w:t>
      </w:r>
    </w:p>
    <w:p w:rsidR="00C44948" w:rsidRPr="003D01C9" w:rsidRDefault="00C44948" w:rsidP="00C44948"/>
    <w:p w:rsidR="00C44948" w:rsidRPr="003D01C9" w:rsidRDefault="00C44948" w:rsidP="00C44948">
      <w:pPr>
        <w:jc w:val="center"/>
        <w:rPr>
          <w:sz w:val="28"/>
          <w:szCs w:val="28"/>
        </w:rPr>
      </w:pPr>
      <w:r w:rsidRPr="003D01C9">
        <w:rPr>
          <w:sz w:val="28"/>
          <w:szCs w:val="28"/>
        </w:rPr>
        <w:t>Енергоефективність та енергозбереження</w:t>
      </w:r>
    </w:p>
    <w:p w:rsidR="00C44948" w:rsidRPr="003D01C9" w:rsidRDefault="00013452" w:rsidP="00BE3030">
      <w:pPr>
        <w:pStyle w:val="a8"/>
        <w:numPr>
          <w:ilvl w:val="0"/>
          <w:numId w:val="33"/>
        </w:numPr>
        <w:autoSpaceDE w:val="0"/>
        <w:autoSpaceDN w:val="0"/>
        <w:adjustRightInd w:val="0"/>
        <w:ind w:left="0" w:firstLine="567"/>
        <w:jc w:val="both"/>
      </w:pPr>
      <w:proofErr w:type="spellStart"/>
      <w:r w:rsidRPr="003D01C9">
        <w:rPr>
          <w:lang w:val="ru-RU"/>
        </w:rPr>
        <w:t>обмеженість</w:t>
      </w:r>
      <w:proofErr w:type="spellEnd"/>
      <w:r w:rsidRPr="003D01C9">
        <w:rPr>
          <w:lang w:val="ru-RU"/>
        </w:rPr>
        <w:t xml:space="preserve"> </w:t>
      </w:r>
      <w:proofErr w:type="spellStart"/>
      <w:r w:rsidRPr="003D01C9">
        <w:rPr>
          <w:lang w:val="ru-RU"/>
        </w:rPr>
        <w:t>фінансових</w:t>
      </w:r>
      <w:proofErr w:type="spellEnd"/>
      <w:r w:rsidRPr="003D01C9">
        <w:rPr>
          <w:lang w:val="ru-RU"/>
        </w:rPr>
        <w:t xml:space="preserve"> </w:t>
      </w:r>
      <w:proofErr w:type="spellStart"/>
      <w:r w:rsidRPr="003D01C9">
        <w:rPr>
          <w:lang w:val="ru-RU"/>
        </w:rPr>
        <w:t>ресурсів</w:t>
      </w:r>
      <w:proofErr w:type="spellEnd"/>
      <w:r w:rsidRPr="003D01C9">
        <w:rPr>
          <w:lang w:val="ru-RU"/>
        </w:rPr>
        <w:t xml:space="preserve"> для </w:t>
      </w:r>
      <w:proofErr w:type="spellStart"/>
      <w:r w:rsidRPr="003D01C9">
        <w:rPr>
          <w:lang w:val="ru-RU"/>
        </w:rPr>
        <w:t>реалізації</w:t>
      </w:r>
      <w:proofErr w:type="spellEnd"/>
      <w:r w:rsidRPr="003D01C9">
        <w:rPr>
          <w:lang w:val="ru-RU"/>
        </w:rPr>
        <w:t xml:space="preserve"> </w:t>
      </w:r>
      <w:proofErr w:type="spellStart"/>
      <w:r w:rsidRPr="003D01C9">
        <w:rPr>
          <w:lang w:val="ru-RU"/>
        </w:rPr>
        <w:t>масштабних</w:t>
      </w:r>
      <w:proofErr w:type="spellEnd"/>
      <w:r w:rsidRPr="003D01C9">
        <w:rPr>
          <w:lang w:val="ru-RU"/>
        </w:rPr>
        <w:t xml:space="preserve"> </w:t>
      </w:r>
      <w:proofErr w:type="spellStart"/>
      <w:r w:rsidRPr="003D01C9">
        <w:rPr>
          <w:lang w:val="ru-RU"/>
        </w:rPr>
        <w:t>енергоефективних</w:t>
      </w:r>
      <w:proofErr w:type="spellEnd"/>
      <w:r w:rsidRPr="003D01C9">
        <w:rPr>
          <w:lang w:val="ru-RU"/>
        </w:rPr>
        <w:t xml:space="preserve"> </w:t>
      </w:r>
      <w:proofErr w:type="spellStart"/>
      <w:r w:rsidRPr="003D01C9">
        <w:rPr>
          <w:lang w:val="ru-RU"/>
        </w:rPr>
        <w:t>проєктів</w:t>
      </w:r>
      <w:proofErr w:type="spellEnd"/>
      <w:r w:rsidR="00C44948" w:rsidRPr="003D01C9">
        <w:rPr>
          <w:rFonts w:eastAsia="Calibri"/>
          <w:lang w:eastAsia="en-US"/>
        </w:rPr>
        <w:t xml:space="preserve">; </w:t>
      </w:r>
    </w:p>
    <w:p w:rsidR="00C44948" w:rsidRPr="003D01C9" w:rsidRDefault="00212B6F" w:rsidP="00BE3030">
      <w:pPr>
        <w:pStyle w:val="a8"/>
        <w:numPr>
          <w:ilvl w:val="0"/>
          <w:numId w:val="33"/>
        </w:numPr>
        <w:autoSpaceDE w:val="0"/>
        <w:autoSpaceDN w:val="0"/>
        <w:adjustRightInd w:val="0"/>
        <w:ind w:left="0" w:firstLine="567"/>
        <w:jc w:val="both"/>
      </w:pPr>
      <w:proofErr w:type="spellStart"/>
      <w:r w:rsidRPr="003D01C9">
        <w:rPr>
          <w:lang w:val="ru-RU"/>
        </w:rPr>
        <w:t>в</w:t>
      </w:r>
      <w:r w:rsidR="00013452" w:rsidRPr="003D01C9">
        <w:rPr>
          <w:lang w:val="ru-RU"/>
        </w:rPr>
        <w:t>исокий</w:t>
      </w:r>
      <w:proofErr w:type="spellEnd"/>
      <w:r w:rsidR="00013452" w:rsidRPr="003D01C9">
        <w:rPr>
          <w:lang w:val="ru-RU"/>
        </w:rPr>
        <w:t xml:space="preserve"> </w:t>
      </w:r>
      <w:proofErr w:type="spellStart"/>
      <w:r w:rsidR="00013452" w:rsidRPr="003D01C9">
        <w:rPr>
          <w:lang w:val="ru-RU"/>
        </w:rPr>
        <w:t>рівень</w:t>
      </w:r>
      <w:proofErr w:type="spellEnd"/>
      <w:r w:rsidR="00013452" w:rsidRPr="003D01C9">
        <w:rPr>
          <w:lang w:val="ru-RU"/>
        </w:rPr>
        <w:t xml:space="preserve"> </w:t>
      </w:r>
      <w:proofErr w:type="spellStart"/>
      <w:r w:rsidR="00013452" w:rsidRPr="003D01C9">
        <w:rPr>
          <w:lang w:val="ru-RU"/>
        </w:rPr>
        <w:t>зносу</w:t>
      </w:r>
      <w:proofErr w:type="spellEnd"/>
      <w:r w:rsidR="00013452" w:rsidRPr="003D01C9">
        <w:rPr>
          <w:lang w:val="ru-RU"/>
        </w:rPr>
        <w:t xml:space="preserve"> </w:t>
      </w:r>
      <w:proofErr w:type="spellStart"/>
      <w:r w:rsidR="00013452" w:rsidRPr="003D01C9">
        <w:rPr>
          <w:lang w:val="ru-RU"/>
        </w:rPr>
        <w:t>будівель</w:t>
      </w:r>
      <w:proofErr w:type="spellEnd"/>
      <w:r w:rsidR="00013452" w:rsidRPr="003D01C9">
        <w:rPr>
          <w:lang w:val="ru-RU"/>
        </w:rPr>
        <w:t xml:space="preserve"> і </w:t>
      </w:r>
      <w:proofErr w:type="spellStart"/>
      <w:r w:rsidR="00013452" w:rsidRPr="003D01C9">
        <w:rPr>
          <w:lang w:val="ru-RU"/>
        </w:rPr>
        <w:t>комунікацій</w:t>
      </w:r>
      <w:proofErr w:type="spellEnd"/>
      <w:r w:rsidR="00013452" w:rsidRPr="003D01C9">
        <w:rPr>
          <w:lang w:val="ru-RU"/>
        </w:rPr>
        <w:t xml:space="preserve"> у </w:t>
      </w:r>
      <w:proofErr w:type="spellStart"/>
      <w:r w:rsidR="00013452" w:rsidRPr="003D01C9">
        <w:rPr>
          <w:lang w:val="ru-RU"/>
        </w:rPr>
        <w:t>бюджетній</w:t>
      </w:r>
      <w:proofErr w:type="spellEnd"/>
      <w:r w:rsidR="00013452" w:rsidRPr="003D01C9">
        <w:rPr>
          <w:lang w:val="ru-RU"/>
        </w:rPr>
        <w:t xml:space="preserve"> </w:t>
      </w:r>
      <w:proofErr w:type="spellStart"/>
      <w:r w:rsidR="00013452" w:rsidRPr="003D01C9">
        <w:rPr>
          <w:lang w:val="ru-RU"/>
        </w:rPr>
        <w:t>сфері</w:t>
      </w:r>
      <w:proofErr w:type="spellEnd"/>
      <w:r w:rsidR="00013452" w:rsidRPr="003D01C9">
        <w:rPr>
          <w:lang w:val="ru-RU"/>
        </w:rPr>
        <w:t xml:space="preserve">, </w:t>
      </w:r>
      <w:proofErr w:type="spellStart"/>
      <w:r w:rsidR="00013452" w:rsidRPr="003D01C9">
        <w:rPr>
          <w:lang w:val="ru-RU"/>
        </w:rPr>
        <w:t>що</w:t>
      </w:r>
      <w:proofErr w:type="spellEnd"/>
      <w:r w:rsidR="00013452" w:rsidRPr="003D01C9">
        <w:rPr>
          <w:lang w:val="ru-RU"/>
        </w:rPr>
        <w:t xml:space="preserve"> </w:t>
      </w:r>
      <w:proofErr w:type="spellStart"/>
      <w:r w:rsidR="00013452" w:rsidRPr="003D01C9">
        <w:rPr>
          <w:lang w:val="ru-RU"/>
        </w:rPr>
        <w:t>спричиняє</w:t>
      </w:r>
      <w:proofErr w:type="spellEnd"/>
      <w:r w:rsidR="00013452" w:rsidRPr="003D01C9">
        <w:rPr>
          <w:lang w:val="ru-RU"/>
        </w:rPr>
        <w:t xml:space="preserve"> </w:t>
      </w:r>
      <w:proofErr w:type="spellStart"/>
      <w:r w:rsidR="00013452" w:rsidRPr="003D01C9">
        <w:rPr>
          <w:lang w:val="ru-RU"/>
        </w:rPr>
        <w:t>перевитрати</w:t>
      </w:r>
      <w:proofErr w:type="spellEnd"/>
      <w:r w:rsidR="00013452" w:rsidRPr="003D01C9">
        <w:rPr>
          <w:lang w:val="ru-RU"/>
        </w:rPr>
        <w:t xml:space="preserve"> </w:t>
      </w:r>
      <w:proofErr w:type="spellStart"/>
      <w:r w:rsidR="00013452" w:rsidRPr="003D01C9">
        <w:rPr>
          <w:lang w:val="ru-RU"/>
        </w:rPr>
        <w:t>енергоресурсів</w:t>
      </w:r>
      <w:proofErr w:type="spellEnd"/>
      <w:r w:rsidR="00013452" w:rsidRPr="003D01C9">
        <w:rPr>
          <w:lang w:val="ru-RU"/>
        </w:rPr>
        <w:t xml:space="preserve">. </w:t>
      </w:r>
      <w:proofErr w:type="spellStart"/>
      <w:r w:rsidR="00013452" w:rsidRPr="003D01C9">
        <w:rPr>
          <w:lang w:val="ru-RU"/>
        </w:rPr>
        <w:t>Значна</w:t>
      </w:r>
      <w:proofErr w:type="spellEnd"/>
      <w:r w:rsidR="00013452" w:rsidRPr="003D01C9">
        <w:rPr>
          <w:lang w:val="ru-RU"/>
        </w:rPr>
        <w:t xml:space="preserve"> </w:t>
      </w:r>
      <w:proofErr w:type="spellStart"/>
      <w:r w:rsidR="00013452" w:rsidRPr="003D01C9">
        <w:rPr>
          <w:lang w:val="ru-RU"/>
        </w:rPr>
        <w:t>частина</w:t>
      </w:r>
      <w:proofErr w:type="spellEnd"/>
      <w:r w:rsidR="00013452" w:rsidRPr="003D01C9">
        <w:rPr>
          <w:lang w:val="ru-RU"/>
        </w:rPr>
        <w:t xml:space="preserve"> </w:t>
      </w:r>
      <w:proofErr w:type="spellStart"/>
      <w:r w:rsidR="00013452" w:rsidRPr="003D01C9">
        <w:rPr>
          <w:lang w:val="ru-RU"/>
        </w:rPr>
        <w:t>будівель</w:t>
      </w:r>
      <w:proofErr w:type="spellEnd"/>
      <w:r w:rsidR="00013452" w:rsidRPr="003D01C9">
        <w:rPr>
          <w:lang w:val="ru-RU"/>
        </w:rPr>
        <w:t xml:space="preserve"> </w:t>
      </w:r>
      <w:proofErr w:type="spellStart"/>
      <w:r w:rsidR="00013452" w:rsidRPr="003D01C9">
        <w:rPr>
          <w:lang w:val="ru-RU"/>
        </w:rPr>
        <w:t>бюджетної</w:t>
      </w:r>
      <w:proofErr w:type="spellEnd"/>
      <w:r w:rsidR="00013452" w:rsidRPr="003D01C9">
        <w:rPr>
          <w:lang w:val="ru-RU"/>
        </w:rPr>
        <w:t xml:space="preserve"> </w:t>
      </w:r>
      <w:proofErr w:type="spellStart"/>
      <w:r w:rsidR="00013452" w:rsidRPr="003D01C9">
        <w:rPr>
          <w:lang w:val="ru-RU"/>
        </w:rPr>
        <w:t>сфери</w:t>
      </w:r>
      <w:proofErr w:type="spellEnd"/>
      <w:r w:rsidR="00013452" w:rsidRPr="003D01C9">
        <w:rPr>
          <w:lang w:val="ru-RU"/>
        </w:rPr>
        <w:t xml:space="preserve"> </w:t>
      </w:r>
      <w:proofErr w:type="spellStart"/>
      <w:r w:rsidR="00013452" w:rsidRPr="003D01C9">
        <w:rPr>
          <w:lang w:val="ru-RU"/>
        </w:rPr>
        <w:t>потребує</w:t>
      </w:r>
      <w:proofErr w:type="spellEnd"/>
      <w:r w:rsidR="00013452" w:rsidRPr="003D01C9">
        <w:rPr>
          <w:lang w:val="ru-RU"/>
        </w:rPr>
        <w:t xml:space="preserve"> </w:t>
      </w:r>
      <w:proofErr w:type="spellStart"/>
      <w:r w:rsidR="00013452" w:rsidRPr="003D01C9">
        <w:rPr>
          <w:lang w:val="ru-RU"/>
        </w:rPr>
        <w:t>термомодернізації</w:t>
      </w:r>
      <w:proofErr w:type="spellEnd"/>
      <w:r w:rsidR="00013452" w:rsidRPr="003D01C9">
        <w:rPr>
          <w:lang w:val="ru-RU"/>
        </w:rPr>
        <w:t xml:space="preserve">, </w:t>
      </w:r>
      <w:proofErr w:type="spellStart"/>
      <w:r w:rsidR="00013452" w:rsidRPr="003D01C9">
        <w:rPr>
          <w:lang w:val="ru-RU"/>
        </w:rPr>
        <w:t>заміни</w:t>
      </w:r>
      <w:proofErr w:type="spellEnd"/>
      <w:r w:rsidR="00013452" w:rsidRPr="003D01C9">
        <w:rPr>
          <w:lang w:val="ru-RU"/>
        </w:rPr>
        <w:t xml:space="preserve"> систем </w:t>
      </w:r>
      <w:proofErr w:type="spellStart"/>
      <w:r w:rsidR="00013452" w:rsidRPr="003D01C9">
        <w:rPr>
          <w:lang w:val="ru-RU"/>
        </w:rPr>
        <w:t>опалення</w:t>
      </w:r>
      <w:proofErr w:type="spellEnd"/>
      <w:r w:rsidR="00013452" w:rsidRPr="003D01C9">
        <w:rPr>
          <w:lang w:val="ru-RU"/>
        </w:rPr>
        <w:t xml:space="preserve"> та </w:t>
      </w:r>
      <w:proofErr w:type="spellStart"/>
      <w:r w:rsidR="00013452" w:rsidRPr="003D01C9">
        <w:rPr>
          <w:lang w:val="ru-RU"/>
        </w:rPr>
        <w:t>оновлення</w:t>
      </w:r>
      <w:proofErr w:type="spellEnd"/>
      <w:r w:rsidR="00013452" w:rsidRPr="003D01C9">
        <w:rPr>
          <w:lang w:val="ru-RU"/>
        </w:rPr>
        <w:t xml:space="preserve"> </w:t>
      </w:r>
      <w:proofErr w:type="spellStart"/>
      <w:r w:rsidR="00013452" w:rsidRPr="003D01C9">
        <w:rPr>
          <w:lang w:val="ru-RU"/>
        </w:rPr>
        <w:t>ізоляційних</w:t>
      </w:r>
      <w:proofErr w:type="spellEnd"/>
      <w:r w:rsidR="00013452" w:rsidRPr="003D01C9">
        <w:rPr>
          <w:lang w:val="ru-RU"/>
        </w:rPr>
        <w:t xml:space="preserve"> </w:t>
      </w:r>
      <w:proofErr w:type="spellStart"/>
      <w:r w:rsidR="00013452" w:rsidRPr="003D01C9">
        <w:rPr>
          <w:lang w:val="ru-RU"/>
        </w:rPr>
        <w:t>матеріалів</w:t>
      </w:r>
      <w:proofErr w:type="spellEnd"/>
      <w:r w:rsidR="00C44948" w:rsidRPr="003D01C9">
        <w:t>;</w:t>
      </w:r>
    </w:p>
    <w:p w:rsidR="00212B6F" w:rsidRPr="003D01C9" w:rsidRDefault="00212B6F" w:rsidP="00BE3030">
      <w:pPr>
        <w:pStyle w:val="a8"/>
        <w:numPr>
          <w:ilvl w:val="0"/>
          <w:numId w:val="33"/>
        </w:numPr>
        <w:autoSpaceDE w:val="0"/>
        <w:autoSpaceDN w:val="0"/>
        <w:adjustRightInd w:val="0"/>
        <w:ind w:left="0" w:firstLine="567"/>
        <w:jc w:val="both"/>
      </w:pPr>
      <w:proofErr w:type="spellStart"/>
      <w:r w:rsidRPr="003D01C9">
        <w:rPr>
          <w:lang w:val="ru-RU"/>
        </w:rPr>
        <w:t>низький</w:t>
      </w:r>
      <w:proofErr w:type="spellEnd"/>
      <w:r w:rsidRPr="003D01C9">
        <w:rPr>
          <w:lang w:val="ru-RU"/>
        </w:rPr>
        <w:t xml:space="preserve"> </w:t>
      </w:r>
      <w:proofErr w:type="spellStart"/>
      <w:r w:rsidRPr="003D01C9">
        <w:rPr>
          <w:lang w:val="ru-RU"/>
        </w:rPr>
        <w:t>рівень</w:t>
      </w:r>
      <w:proofErr w:type="spellEnd"/>
      <w:r w:rsidRPr="003D01C9">
        <w:rPr>
          <w:lang w:val="ru-RU"/>
        </w:rPr>
        <w:t xml:space="preserve"> </w:t>
      </w:r>
      <w:proofErr w:type="spellStart"/>
      <w:r w:rsidRPr="003D01C9">
        <w:rPr>
          <w:lang w:val="ru-RU"/>
        </w:rPr>
        <w:t>обізнаності</w:t>
      </w:r>
      <w:proofErr w:type="spellEnd"/>
      <w:r w:rsidRPr="003D01C9">
        <w:rPr>
          <w:lang w:val="ru-RU"/>
        </w:rPr>
        <w:t xml:space="preserve"> </w:t>
      </w:r>
      <w:proofErr w:type="spellStart"/>
      <w:r w:rsidRPr="003D01C9">
        <w:rPr>
          <w:lang w:val="ru-RU"/>
        </w:rPr>
        <w:t>населення</w:t>
      </w:r>
      <w:proofErr w:type="spellEnd"/>
      <w:r w:rsidRPr="003D01C9">
        <w:rPr>
          <w:lang w:val="ru-RU"/>
        </w:rPr>
        <w:t xml:space="preserve"> </w:t>
      </w:r>
      <w:proofErr w:type="spellStart"/>
      <w:r w:rsidRPr="003D01C9">
        <w:rPr>
          <w:lang w:val="ru-RU"/>
        </w:rPr>
        <w:t>щодо</w:t>
      </w:r>
      <w:proofErr w:type="spellEnd"/>
      <w:r w:rsidRPr="003D01C9">
        <w:rPr>
          <w:lang w:val="ru-RU"/>
        </w:rPr>
        <w:t xml:space="preserve"> </w:t>
      </w:r>
      <w:proofErr w:type="spellStart"/>
      <w:r w:rsidRPr="003D01C9">
        <w:rPr>
          <w:lang w:val="ru-RU"/>
        </w:rPr>
        <w:t>механізмів</w:t>
      </w:r>
      <w:proofErr w:type="spellEnd"/>
      <w:r w:rsidRPr="003D01C9">
        <w:rPr>
          <w:lang w:val="ru-RU"/>
        </w:rPr>
        <w:t xml:space="preserve"> </w:t>
      </w:r>
      <w:proofErr w:type="spellStart"/>
      <w:r w:rsidRPr="003D01C9">
        <w:rPr>
          <w:lang w:val="ru-RU"/>
        </w:rPr>
        <w:t>енергозбереження</w:t>
      </w:r>
      <w:proofErr w:type="spellEnd"/>
      <w:r w:rsidRPr="003D01C9">
        <w:rPr>
          <w:lang w:val="ru-RU"/>
        </w:rPr>
        <w:t xml:space="preserve"> та </w:t>
      </w:r>
      <w:proofErr w:type="spellStart"/>
      <w:r w:rsidRPr="003D01C9">
        <w:rPr>
          <w:lang w:val="ru-RU"/>
        </w:rPr>
        <w:t>відсутність</w:t>
      </w:r>
      <w:proofErr w:type="spellEnd"/>
      <w:r w:rsidRPr="003D01C9">
        <w:rPr>
          <w:lang w:val="ru-RU"/>
        </w:rPr>
        <w:t xml:space="preserve"> </w:t>
      </w:r>
      <w:proofErr w:type="spellStart"/>
      <w:r w:rsidRPr="003D01C9">
        <w:rPr>
          <w:lang w:val="ru-RU"/>
        </w:rPr>
        <w:t>належних</w:t>
      </w:r>
      <w:proofErr w:type="spellEnd"/>
      <w:r w:rsidRPr="003D01C9">
        <w:rPr>
          <w:lang w:val="ru-RU"/>
        </w:rPr>
        <w:t xml:space="preserve"> </w:t>
      </w:r>
      <w:proofErr w:type="spellStart"/>
      <w:r w:rsidRPr="003D01C9">
        <w:rPr>
          <w:lang w:val="ru-RU"/>
        </w:rPr>
        <w:t>стимулів</w:t>
      </w:r>
      <w:proofErr w:type="spellEnd"/>
      <w:r w:rsidRPr="003D01C9">
        <w:rPr>
          <w:lang w:val="ru-RU"/>
        </w:rPr>
        <w:t xml:space="preserve"> для </w:t>
      </w:r>
      <w:proofErr w:type="spellStart"/>
      <w:r w:rsidRPr="003D01C9">
        <w:rPr>
          <w:lang w:val="ru-RU"/>
        </w:rPr>
        <w:t>домогосподарств</w:t>
      </w:r>
      <w:proofErr w:type="spellEnd"/>
      <w:r w:rsidRPr="003D01C9">
        <w:rPr>
          <w:lang w:val="ru-RU"/>
        </w:rPr>
        <w:t xml:space="preserve"> до </w:t>
      </w:r>
      <w:proofErr w:type="spellStart"/>
      <w:r w:rsidRPr="003D01C9">
        <w:rPr>
          <w:lang w:val="ru-RU"/>
        </w:rPr>
        <w:t>впровадження</w:t>
      </w:r>
      <w:proofErr w:type="spellEnd"/>
      <w:r w:rsidRPr="003D01C9">
        <w:rPr>
          <w:lang w:val="ru-RU"/>
        </w:rPr>
        <w:t xml:space="preserve"> </w:t>
      </w:r>
      <w:proofErr w:type="spellStart"/>
      <w:r w:rsidRPr="003D01C9">
        <w:rPr>
          <w:lang w:val="ru-RU"/>
        </w:rPr>
        <w:t>енергоефективних</w:t>
      </w:r>
      <w:proofErr w:type="spellEnd"/>
      <w:r w:rsidRPr="003D01C9">
        <w:rPr>
          <w:lang w:val="ru-RU"/>
        </w:rPr>
        <w:t xml:space="preserve"> </w:t>
      </w:r>
      <w:proofErr w:type="spellStart"/>
      <w:r w:rsidRPr="003D01C9">
        <w:rPr>
          <w:lang w:val="ru-RU"/>
        </w:rPr>
        <w:t>рішень</w:t>
      </w:r>
      <w:proofErr w:type="spellEnd"/>
      <w:r w:rsidRPr="003D01C9">
        <w:rPr>
          <w:lang w:val="ru-RU"/>
        </w:rPr>
        <w:t>;</w:t>
      </w:r>
    </w:p>
    <w:p w:rsidR="00212B6F" w:rsidRPr="003D01C9" w:rsidRDefault="00212B6F" w:rsidP="00BE3030">
      <w:pPr>
        <w:pStyle w:val="a8"/>
        <w:numPr>
          <w:ilvl w:val="0"/>
          <w:numId w:val="33"/>
        </w:numPr>
        <w:autoSpaceDE w:val="0"/>
        <w:autoSpaceDN w:val="0"/>
        <w:adjustRightInd w:val="0"/>
        <w:ind w:left="0" w:firstLine="567"/>
        <w:jc w:val="both"/>
      </w:pPr>
      <w:proofErr w:type="spellStart"/>
      <w:r w:rsidRPr="003D01C9">
        <w:rPr>
          <w:lang w:val="ru-RU"/>
        </w:rPr>
        <w:t>недостатня</w:t>
      </w:r>
      <w:proofErr w:type="spellEnd"/>
      <w:r w:rsidRPr="003D01C9">
        <w:rPr>
          <w:lang w:val="ru-RU"/>
        </w:rPr>
        <w:t xml:space="preserve"> </w:t>
      </w:r>
      <w:proofErr w:type="spellStart"/>
      <w:r w:rsidRPr="003D01C9">
        <w:rPr>
          <w:lang w:val="ru-RU"/>
        </w:rPr>
        <w:t>підготовка</w:t>
      </w:r>
      <w:proofErr w:type="spellEnd"/>
      <w:r w:rsidRPr="003D01C9">
        <w:rPr>
          <w:lang w:val="ru-RU"/>
        </w:rPr>
        <w:t xml:space="preserve"> персоналу </w:t>
      </w:r>
      <w:proofErr w:type="spellStart"/>
      <w:r w:rsidRPr="003D01C9">
        <w:rPr>
          <w:lang w:val="ru-RU"/>
        </w:rPr>
        <w:t>бюджетних</w:t>
      </w:r>
      <w:proofErr w:type="spellEnd"/>
      <w:r w:rsidRPr="003D01C9">
        <w:rPr>
          <w:lang w:val="ru-RU"/>
        </w:rPr>
        <w:t xml:space="preserve"> </w:t>
      </w:r>
      <w:proofErr w:type="spellStart"/>
      <w:r w:rsidRPr="003D01C9">
        <w:rPr>
          <w:lang w:val="ru-RU"/>
        </w:rPr>
        <w:t>установ</w:t>
      </w:r>
      <w:proofErr w:type="spellEnd"/>
      <w:r w:rsidRPr="003D01C9">
        <w:rPr>
          <w:lang w:val="ru-RU"/>
        </w:rPr>
        <w:t xml:space="preserve"> до </w:t>
      </w:r>
      <w:proofErr w:type="spellStart"/>
      <w:r w:rsidRPr="003D01C9">
        <w:rPr>
          <w:lang w:val="ru-RU"/>
        </w:rPr>
        <w:t>управління</w:t>
      </w:r>
      <w:proofErr w:type="spellEnd"/>
      <w:r w:rsidRPr="003D01C9">
        <w:rPr>
          <w:lang w:val="ru-RU"/>
        </w:rPr>
        <w:t xml:space="preserve"> </w:t>
      </w:r>
      <w:proofErr w:type="spellStart"/>
      <w:r w:rsidRPr="003D01C9">
        <w:rPr>
          <w:lang w:val="ru-RU"/>
        </w:rPr>
        <w:t>новими</w:t>
      </w:r>
      <w:proofErr w:type="spellEnd"/>
      <w:r w:rsidRPr="003D01C9">
        <w:rPr>
          <w:lang w:val="ru-RU"/>
        </w:rPr>
        <w:t xml:space="preserve"> </w:t>
      </w:r>
      <w:proofErr w:type="spellStart"/>
      <w:r w:rsidRPr="003D01C9">
        <w:rPr>
          <w:lang w:val="ru-RU"/>
        </w:rPr>
        <w:t>енергетичними</w:t>
      </w:r>
      <w:proofErr w:type="spellEnd"/>
      <w:r w:rsidRPr="003D01C9">
        <w:rPr>
          <w:lang w:val="ru-RU"/>
        </w:rPr>
        <w:t xml:space="preserve"> системами;</w:t>
      </w:r>
    </w:p>
    <w:p w:rsidR="00212B6F" w:rsidRPr="003D01C9" w:rsidRDefault="00212B6F" w:rsidP="00212B6F">
      <w:pPr>
        <w:ind w:firstLine="567"/>
        <w:jc w:val="both"/>
        <w:rPr>
          <w:lang w:val="ru-RU"/>
        </w:rPr>
      </w:pPr>
      <w:r w:rsidRPr="003D01C9">
        <w:t>• з</w:t>
      </w:r>
      <w:proofErr w:type="spellStart"/>
      <w:r w:rsidRPr="003D01C9">
        <w:rPr>
          <w:lang w:val="ru-RU"/>
        </w:rPr>
        <w:t>алежність</w:t>
      </w:r>
      <w:proofErr w:type="spellEnd"/>
      <w:r w:rsidRPr="003D01C9">
        <w:rPr>
          <w:lang w:val="ru-RU"/>
        </w:rPr>
        <w:t xml:space="preserve"> </w:t>
      </w:r>
      <w:proofErr w:type="spellStart"/>
      <w:r w:rsidRPr="003D01C9">
        <w:rPr>
          <w:lang w:val="ru-RU"/>
        </w:rPr>
        <w:t>від</w:t>
      </w:r>
      <w:proofErr w:type="spellEnd"/>
      <w:r w:rsidRPr="003D01C9">
        <w:rPr>
          <w:lang w:val="ru-RU"/>
        </w:rPr>
        <w:t xml:space="preserve"> </w:t>
      </w:r>
      <w:proofErr w:type="spellStart"/>
      <w:r w:rsidRPr="003D01C9">
        <w:rPr>
          <w:lang w:val="ru-RU"/>
        </w:rPr>
        <w:t>централізованого</w:t>
      </w:r>
      <w:proofErr w:type="spellEnd"/>
      <w:r w:rsidRPr="003D01C9">
        <w:rPr>
          <w:lang w:val="ru-RU"/>
        </w:rPr>
        <w:t xml:space="preserve"> </w:t>
      </w:r>
      <w:proofErr w:type="spellStart"/>
      <w:r w:rsidRPr="003D01C9">
        <w:rPr>
          <w:lang w:val="ru-RU"/>
        </w:rPr>
        <w:t>електропостачання</w:t>
      </w:r>
      <w:proofErr w:type="spellEnd"/>
      <w:r w:rsidRPr="003D01C9">
        <w:rPr>
          <w:lang w:val="ru-RU"/>
        </w:rPr>
        <w:t xml:space="preserve">, яке є </w:t>
      </w:r>
      <w:proofErr w:type="spellStart"/>
      <w:r w:rsidRPr="003D01C9">
        <w:rPr>
          <w:lang w:val="ru-RU"/>
        </w:rPr>
        <w:t>вразливим</w:t>
      </w:r>
      <w:proofErr w:type="spellEnd"/>
      <w:r w:rsidRPr="003D01C9">
        <w:rPr>
          <w:lang w:val="ru-RU"/>
        </w:rPr>
        <w:t xml:space="preserve"> у </w:t>
      </w:r>
      <w:proofErr w:type="spellStart"/>
      <w:r w:rsidRPr="003D01C9">
        <w:rPr>
          <w:lang w:val="ru-RU"/>
        </w:rPr>
        <w:t>воєнний</w:t>
      </w:r>
      <w:proofErr w:type="spellEnd"/>
      <w:r w:rsidRPr="003D01C9">
        <w:rPr>
          <w:lang w:val="ru-RU"/>
        </w:rPr>
        <w:t xml:space="preserve"> час. Тому є </w:t>
      </w:r>
      <w:proofErr w:type="spellStart"/>
      <w:r w:rsidRPr="003D01C9">
        <w:rPr>
          <w:lang w:val="ru-RU"/>
        </w:rPr>
        <w:t>необхідність</w:t>
      </w:r>
      <w:proofErr w:type="spellEnd"/>
      <w:r w:rsidRPr="003D01C9">
        <w:rPr>
          <w:lang w:val="ru-RU"/>
        </w:rPr>
        <w:t xml:space="preserve"> у </w:t>
      </w:r>
      <w:proofErr w:type="spellStart"/>
      <w:r w:rsidRPr="003D01C9">
        <w:rPr>
          <w:lang w:val="ru-RU"/>
        </w:rPr>
        <w:t>подальшому</w:t>
      </w:r>
      <w:proofErr w:type="spellEnd"/>
      <w:r w:rsidRPr="003D01C9">
        <w:rPr>
          <w:lang w:val="ru-RU"/>
        </w:rPr>
        <w:t xml:space="preserve"> </w:t>
      </w:r>
      <w:proofErr w:type="spellStart"/>
      <w:r w:rsidRPr="003D01C9">
        <w:rPr>
          <w:lang w:val="ru-RU"/>
        </w:rPr>
        <w:t>розширенні</w:t>
      </w:r>
      <w:proofErr w:type="spellEnd"/>
      <w:r w:rsidRPr="003D01C9">
        <w:rPr>
          <w:lang w:val="ru-RU"/>
        </w:rPr>
        <w:t xml:space="preserve"> </w:t>
      </w:r>
      <w:proofErr w:type="spellStart"/>
      <w:r w:rsidRPr="003D01C9">
        <w:rPr>
          <w:lang w:val="ru-RU"/>
        </w:rPr>
        <w:t>проєктів</w:t>
      </w:r>
      <w:proofErr w:type="spellEnd"/>
      <w:r w:rsidRPr="003D01C9">
        <w:rPr>
          <w:lang w:val="ru-RU"/>
        </w:rPr>
        <w:t xml:space="preserve"> </w:t>
      </w:r>
      <w:proofErr w:type="spellStart"/>
      <w:r w:rsidRPr="003D01C9">
        <w:rPr>
          <w:lang w:val="ru-RU"/>
        </w:rPr>
        <w:t>розподіленої</w:t>
      </w:r>
      <w:proofErr w:type="spellEnd"/>
      <w:r w:rsidRPr="003D01C9">
        <w:rPr>
          <w:lang w:val="ru-RU"/>
        </w:rPr>
        <w:t xml:space="preserve"> </w:t>
      </w:r>
      <w:proofErr w:type="spellStart"/>
      <w:r w:rsidRPr="003D01C9">
        <w:rPr>
          <w:lang w:val="ru-RU"/>
        </w:rPr>
        <w:t>генерації</w:t>
      </w:r>
      <w:proofErr w:type="spellEnd"/>
      <w:r w:rsidRPr="003D01C9">
        <w:rPr>
          <w:lang w:val="ru-RU"/>
        </w:rPr>
        <w:t xml:space="preserve"> (</w:t>
      </w:r>
      <w:proofErr w:type="spellStart"/>
      <w:r w:rsidRPr="003D01C9">
        <w:rPr>
          <w:lang w:val="ru-RU"/>
        </w:rPr>
        <w:t>зокрема</w:t>
      </w:r>
      <w:proofErr w:type="spellEnd"/>
      <w:r w:rsidRPr="003D01C9">
        <w:rPr>
          <w:lang w:val="ru-RU"/>
        </w:rPr>
        <w:t xml:space="preserve"> на закладах </w:t>
      </w:r>
      <w:proofErr w:type="spellStart"/>
      <w:r w:rsidRPr="003D01C9">
        <w:rPr>
          <w:lang w:val="ru-RU"/>
        </w:rPr>
        <w:t>освіти</w:t>
      </w:r>
      <w:proofErr w:type="spellEnd"/>
      <w:r w:rsidRPr="003D01C9">
        <w:rPr>
          <w:lang w:val="ru-RU"/>
        </w:rPr>
        <w:t xml:space="preserve">, </w:t>
      </w:r>
      <w:proofErr w:type="spellStart"/>
      <w:r w:rsidRPr="003D01C9">
        <w:rPr>
          <w:lang w:val="ru-RU"/>
        </w:rPr>
        <w:t>охорони</w:t>
      </w:r>
      <w:proofErr w:type="spellEnd"/>
      <w:r w:rsidRPr="003D01C9">
        <w:rPr>
          <w:lang w:val="ru-RU"/>
        </w:rPr>
        <w:t xml:space="preserve"> </w:t>
      </w:r>
      <w:proofErr w:type="spellStart"/>
      <w:r w:rsidRPr="003D01C9">
        <w:rPr>
          <w:lang w:val="ru-RU"/>
        </w:rPr>
        <w:t>здоров’я</w:t>
      </w:r>
      <w:proofErr w:type="spellEnd"/>
      <w:r w:rsidRPr="003D01C9">
        <w:rPr>
          <w:lang w:val="ru-RU"/>
        </w:rPr>
        <w:t xml:space="preserve">, системах </w:t>
      </w:r>
      <w:proofErr w:type="spellStart"/>
      <w:r w:rsidRPr="003D01C9">
        <w:rPr>
          <w:lang w:val="ru-RU"/>
        </w:rPr>
        <w:t>водопостачання</w:t>
      </w:r>
      <w:proofErr w:type="spellEnd"/>
      <w:r w:rsidRPr="003D01C9">
        <w:rPr>
          <w:lang w:val="ru-RU"/>
        </w:rPr>
        <w:t xml:space="preserve"> і </w:t>
      </w:r>
      <w:proofErr w:type="spellStart"/>
      <w:r w:rsidRPr="003D01C9">
        <w:rPr>
          <w:lang w:val="ru-RU"/>
        </w:rPr>
        <w:t>теплопостачання</w:t>
      </w:r>
      <w:proofErr w:type="spellEnd"/>
      <w:r w:rsidRPr="003D01C9">
        <w:rPr>
          <w:lang w:val="ru-RU"/>
        </w:rPr>
        <w:t xml:space="preserve">), </w:t>
      </w:r>
      <w:proofErr w:type="spellStart"/>
      <w:r w:rsidRPr="003D01C9">
        <w:rPr>
          <w:lang w:val="ru-RU"/>
        </w:rPr>
        <w:t>інтеграція</w:t>
      </w:r>
      <w:proofErr w:type="spellEnd"/>
      <w:r w:rsidRPr="003D01C9">
        <w:rPr>
          <w:lang w:val="ru-RU"/>
        </w:rPr>
        <w:t xml:space="preserve"> систем </w:t>
      </w:r>
      <w:proofErr w:type="spellStart"/>
      <w:r w:rsidRPr="003D01C9">
        <w:rPr>
          <w:lang w:val="ru-RU"/>
        </w:rPr>
        <w:t>зберігання</w:t>
      </w:r>
      <w:proofErr w:type="spellEnd"/>
      <w:r w:rsidRPr="003D01C9">
        <w:rPr>
          <w:lang w:val="ru-RU"/>
        </w:rPr>
        <w:t xml:space="preserve"> </w:t>
      </w:r>
      <w:proofErr w:type="spellStart"/>
      <w:r w:rsidRPr="003D01C9">
        <w:rPr>
          <w:lang w:val="ru-RU"/>
        </w:rPr>
        <w:t>енергії</w:t>
      </w:r>
      <w:proofErr w:type="spellEnd"/>
      <w:r w:rsidRPr="003D01C9">
        <w:rPr>
          <w:lang w:val="ru-RU"/>
        </w:rPr>
        <w:t xml:space="preserve"> та </w:t>
      </w:r>
      <w:proofErr w:type="spellStart"/>
      <w:r w:rsidRPr="003D01C9">
        <w:rPr>
          <w:lang w:val="ru-RU"/>
        </w:rPr>
        <w:t>створення</w:t>
      </w:r>
      <w:proofErr w:type="spellEnd"/>
      <w:r w:rsidRPr="003D01C9">
        <w:rPr>
          <w:lang w:val="ru-RU"/>
        </w:rPr>
        <w:t xml:space="preserve"> умов для </w:t>
      </w:r>
      <w:proofErr w:type="spellStart"/>
      <w:r w:rsidRPr="003D01C9">
        <w:rPr>
          <w:lang w:val="ru-RU"/>
        </w:rPr>
        <w:t>енергетичної</w:t>
      </w:r>
      <w:proofErr w:type="spellEnd"/>
      <w:r w:rsidRPr="003D01C9">
        <w:rPr>
          <w:lang w:val="ru-RU"/>
        </w:rPr>
        <w:t xml:space="preserve"> </w:t>
      </w:r>
      <w:proofErr w:type="spellStart"/>
      <w:r w:rsidRPr="003D01C9">
        <w:rPr>
          <w:lang w:val="ru-RU"/>
        </w:rPr>
        <w:t>незалежності</w:t>
      </w:r>
      <w:proofErr w:type="spellEnd"/>
      <w:r w:rsidRPr="003D01C9">
        <w:rPr>
          <w:lang w:val="ru-RU"/>
        </w:rPr>
        <w:t xml:space="preserve"> </w:t>
      </w:r>
      <w:proofErr w:type="spellStart"/>
      <w:r w:rsidRPr="003D01C9">
        <w:rPr>
          <w:lang w:val="ru-RU"/>
        </w:rPr>
        <w:t>критичної</w:t>
      </w:r>
      <w:proofErr w:type="spellEnd"/>
      <w:r w:rsidRPr="003D01C9">
        <w:rPr>
          <w:lang w:val="ru-RU"/>
        </w:rPr>
        <w:t xml:space="preserve"> </w:t>
      </w:r>
      <w:proofErr w:type="spellStart"/>
      <w:r w:rsidRPr="003D01C9">
        <w:rPr>
          <w:lang w:val="ru-RU"/>
        </w:rPr>
        <w:t>інфраструктури</w:t>
      </w:r>
      <w:proofErr w:type="spellEnd"/>
      <w:r w:rsidRPr="003D01C9">
        <w:rPr>
          <w:lang w:val="ru-RU"/>
        </w:rPr>
        <w:t>.</w:t>
      </w:r>
    </w:p>
    <w:p w:rsidR="00C44948" w:rsidRPr="003D01C9" w:rsidRDefault="00C44948" w:rsidP="00212B6F">
      <w:pPr>
        <w:pStyle w:val="a8"/>
        <w:autoSpaceDE w:val="0"/>
        <w:autoSpaceDN w:val="0"/>
        <w:adjustRightInd w:val="0"/>
        <w:ind w:left="567"/>
        <w:jc w:val="both"/>
      </w:pPr>
      <w:r w:rsidRPr="003D01C9">
        <w:t>.</w:t>
      </w:r>
    </w:p>
    <w:p w:rsidR="00C44948" w:rsidRPr="003D01C9" w:rsidRDefault="00C44948" w:rsidP="00C44948">
      <w:pPr>
        <w:pStyle w:val="a8"/>
        <w:autoSpaceDE w:val="0"/>
        <w:autoSpaceDN w:val="0"/>
        <w:adjustRightInd w:val="0"/>
        <w:ind w:left="786"/>
        <w:jc w:val="both"/>
      </w:pPr>
    </w:p>
    <w:p w:rsidR="00C15795" w:rsidRPr="003D01C9" w:rsidRDefault="00C15795" w:rsidP="00C44948">
      <w:pPr>
        <w:tabs>
          <w:tab w:val="left" w:pos="851"/>
        </w:tabs>
        <w:ind w:left="567"/>
        <w:jc w:val="center"/>
        <w:rPr>
          <w:sz w:val="28"/>
          <w:szCs w:val="28"/>
        </w:rPr>
      </w:pPr>
    </w:p>
    <w:p w:rsidR="00C44948" w:rsidRPr="003D01C9" w:rsidRDefault="00C44948" w:rsidP="00C44948">
      <w:pPr>
        <w:tabs>
          <w:tab w:val="left" w:pos="851"/>
        </w:tabs>
        <w:ind w:left="567"/>
        <w:jc w:val="center"/>
        <w:rPr>
          <w:sz w:val="28"/>
          <w:szCs w:val="28"/>
        </w:rPr>
      </w:pPr>
      <w:r w:rsidRPr="003D01C9">
        <w:rPr>
          <w:sz w:val="28"/>
          <w:szCs w:val="28"/>
        </w:rPr>
        <w:t>Будівельна діяльність, містобудування та архітектура</w:t>
      </w:r>
    </w:p>
    <w:p w:rsidR="00C44948" w:rsidRPr="003D01C9" w:rsidRDefault="00C44948" w:rsidP="00BE3030">
      <w:pPr>
        <w:numPr>
          <w:ilvl w:val="0"/>
          <w:numId w:val="56"/>
        </w:numPr>
        <w:ind w:left="0" w:firstLine="567"/>
        <w:jc w:val="both"/>
      </w:pPr>
      <w:r w:rsidRPr="003D01C9">
        <w:t>низька платоспроможність населення;</w:t>
      </w:r>
    </w:p>
    <w:p w:rsidR="00C44948" w:rsidRPr="003D01C9" w:rsidRDefault="00C44948" w:rsidP="00BE3030">
      <w:pPr>
        <w:numPr>
          <w:ilvl w:val="0"/>
          <w:numId w:val="56"/>
        </w:numPr>
        <w:ind w:left="0" w:firstLine="567"/>
        <w:jc w:val="both"/>
      </w:pPr>
      <w:r w:rsidRPr="003D01C9">
        <w:t>постійне зростання цін на ресурси, що використовуються у будівництві, що призводить до зростання вартості будівництва;</w:t>
      </w:r>
    </w:p>
    <w:p w:rsidR="00C44948" w:rsidRPr="003D01C9" w:rsidRDefault="00C44948" w:rsidP="00BE3030">
      <w:pPr>
        <w:pStyle w:val="a8"/>
        <w:numPr>
          <w:ilvl w:val="0"/>
          <w:numId w:val="56"/>
        </w:numPr>
        <w:ind w:left="0" w:firstLine="567"/>
        <w:jc w:val="both"/>
      </w:pPr>
      <w:r w:rsidRPr="003D01C9">
        <w:t>розроблення</w:t>
      </w:r>
      <w:r w:rsidR="00142F8F" w:rsidRPr="003D01C9">
        <w:rPr>
          <w:lang w:val="uk-UA"/>
        </w:rPr>
        <w:t xml:space="preserve"> </w:t>
      </w:r>
      <w:r w:rsidR="00142F8F" w:rsidRPr="003D01C9">
        <w:t>комплексного плану просторового розвитку території територіальної громади з метою забезпечення сталого розвитку територіальної громади з додержанням принципу збалансованості державних, громадських та приватних інтересів та з урахуванням компетенції інтегрованого розвитку території територіальної громади</w:t>
      </w:r>
      <w:r w:rsidR="00142F8F" w:rsidRPr="003D01C9">
        <w:rPr>
          <w:lang w:val="uk-UA"/>
        </w:rPr>
        <w:t>.</w:t>
      </w:r>
    </w:p>
    <w:p w:rsidR="00C44948" w:rsidRPr="003D01C9" w:rsidRDefault="00C44948" w:rsidP="00C44948">
      <w:pPr>
        <w:pStyle w:val="a8"/>
        <w:tabs>
          <w:tab w:val="left" w:pos="567"/>
        </w:tabs>
        <w:ind w:left="0" w:firstLine="567"/>
        <w:jc w:val="both"/>
        <w:rPr>
          <w:bCs/>
          <w:sz w:val="28"/>
          <w:szCs w:val="28"/>
        </w:rPr>
      </w:pPr>
    </w:p>
    <w:p w:rsidR="00C44948" w:rsidRPr="003D01C9" w:rsidRDefault="00C44948" w:rsidP="00C44948">
      <w:pPr>
        <w:jc w:val="center"/>
        <w:rPr>
          <w:sz w:val="28"/>
          <w:szCs w:val="28"/>
        </w:rPr>
      </w:pPr>
      <w:r w:rsidRPr="003D01C9">
        <w:rPr>
          <w:sz w:val="28"/>
          <w:szCs w:val="28"/>
        </w:rPr>
        <w:t>Транспорт і зв’язок</w:t>
      </w:r>
    </w:p>
    <w:p w:rsidR="00050E2C" w:rsidRPr="003D01C9" w:rsidRDefault="00050E2C" w:rsidP="00050E2C">
      <w:pPr>
        <w:numPr>
          <w:ilvl w:val="0"/>
          <w:numId w:val="1"/>
        </w:numPr>
        <w:tabs>
          <w:tab w:val="clear" w:pos="1070"/>
          <w:tab w:val="num" w:pos="284"/>
          <w:tab w:val="num" w:pos="567"/>
        </w:tabs>
        <w:ind w:left="0" w:firstLine="567"/>
        <w:jc w:val="both"/>
      </w:pPr>
      <w:r w:rsidRPr="003D01C9">
        <w:t>зношеність рухомого складу автотранспорту загального користування;</w:t>
      </w:r>
    </w:p>
    <w:p w:rsidR="00050E2C" w:rsidRPr="003D01C9" w:rsidRDefault="00050E2C" w:rsidP="00050E2C">
      <w:pPr>
        <w:numPr>
          <w:ilvl w:val="0"/>
          <w:numId w:val="1"/>
        </w:numPr>
        <w:tabs>
          <w:tab w:val="clear" w:pos="1070"/>
          <w:tab w:val="num" w:pos="284"/>
          <w:tab w:val="num" w:pos="567"/>
        </w:tabs>
        <w:ind w:left="0" w:firstLine="567"/>
        <w:jc w:val="both"/>
      </w:pPr>
      <w:r w:rsidRPr="003D01C9">
        <w:t>постійне зростання цін на паливно-мастильні матеріали, розхідні матеріали, запасні частини та витрати на оплату праці;</w:t>
      </w:r>
    </w:p>
    <w:p w:rsidR="00050E2C" w:rsidRPr="003D01C9" w:rsidRDefault="00050E2C" w:rsidP="00050E2C">
      <w:pPr>
        <w:numPr>
          <w:ilvl w:val="0"/>
          <w:numId w:val="1"/>
        </w:numPr>
        <w:tabs>
          <w:tab w:val="clear" w:pos="1070"/>
          <w:tab w:val="num" w:pos="284"/>
          <w:tab w:val="num" w:pos="567"/>
        </w:tabs>
        <w:ind w:left="0" w:firstLine="567"/>
        <w:jc w:val="both"/>
      </w:pPr>
      <w:r w:rsidRPr="003D01C9">
        <w:t>збільшення кількості пільгових категорій громадян.</w:t>
      </w:r>
    </w:p>
    <w:p w:rsidR="00C44948" w:rsidRPr="003D01C9" w:rsidRDefault="00C44948" w:rsidP="00C44948">
      <w:pPr>
        <w:tabs>
          <w:tab w:val="num" w:pos="284"/>
          <w:tab w:val="num" w:pos="567"/>
        </w:tabs>
        <w:ind w:firstLine="567"/>
        <w:rPr>
          <w:sz w:val="28"/>
          <w:szCs w:val="28"/>
        </w:rPr>
      </w:pPr>
    </w:p>
    <w:p w:rsidR="00C44948" w:rsidRPr="003D01C9" w:rsidRDefault="00C44948" w:rsidP="00C44948">
      <w:pPr>
        <w:tabs>
          <w:tab w:val="num" w:pos="567"/>
        </w:tabs>
        <w:ind w:firstLine="567"/>
        <w:jc w:val="center"/>
        <w:rPr>
          <w:sz w:val="28"/>
          <w:szCs w:val="28"/>
        </w:rPr>
      </w:pPr>
      <w:r w:rsidRPr="003D01C9">
        <w:rPr>
          <w:sz w:val="28"/>
          <w:szCs w:val="28"/>
        </w:rPr>
        <w:t>Житлово-комунальне господарство</w:t>
      </w:r>
    </w:p>
    <w:p w:rsidR="00C44948" w:rsidRPr="003D01C9" w:rsidRDefault="002755EC" w:rsidP="00BE3030">
      <w:pPr>
        <w:widowControl w:val="0"/>
        <w:numPr>
          <w:ilvl w:val="0"/>
          <w:numId w:val="40"/>
        </w:numPr>
        <w:tabs>
          <w:tab w:val="left" w:pos="0"/>
          <w:tab w:val="left" w:pos="709"/>
        </w:tabs>
        <w:autoSpaceDE w:val="0"/>
        <w:autoSpaceDN w:val="0"/>
        <w:adjustRightInd w:val="0"/>
        <w:ind w:left="0" w:firstLine="540"/>
        <w:jc w:val="both"/>
      </w:pPr>
      <w:r w:rsidRPr="003D01C9">
        <w:t xml:space="preserve">питання фінансування </w:t>
      </w:r>
      <w:proofErr w:type="spellStart"/>
      <w:r w:rsidRPr="003D01C9">
        <w:t>проєкту</w:t>
      </w:r>
      <w:proofErr w:type="spellEnd"/>
      <w:r w:rsidRPr="003D01C9">
        <w:t xml:space="preserve"> «Рух без бар’єрів» у Калуській міській територіальній громаді</w:t>
      </w:r>
      <w:r w:rsidR="00C44948" w:rsidRPr="003D01C9">
        <w:t>;</w:t>
      </w:r>
    </w:p>
    <w:p w:rsidR="00E76EE5" w:rsidRPr="003D01C9" w:rsidRDefault="00E76EE5" w:rsidP="00BE3030">
      <w:pPr>
        <w:widowControl w:val="0"/>
        <w:numPr>
          <w:ilvl w:val="0"/>
          <w:numId w:val="40"/>
        </w:numPr>
        <w:tabs>
          <w:tab w:val="left" w:pos="0"/>
          <w:tab w:val="left" w:pos="709"/>
        </w:tabs>
        <w:autoSpaceDE w:val="0"/>
        <w:autoSpaceDN w:val="0"/>
        <w:adjustRightInd w:val="0"/>
        <w:ind w:left="0" w:firstLine="540"/>
        <w:jc w:val="both"/>
      </w:pPr>
      <w:r w:rsidRPr="003D01C9">
        <w:t>забезпечення доступності до об’єктів фізичного оточення;</w:t>
      </w:r>
    </w:p>
    <w:p w:rsidR="00C44948" w:rsidRPr="003D01C9" w:rsidRDefault="00E76EE5" w:rsidP="00BE3030">
      <w:pPr>
        <w:widowControl w:val="0"/>
        <w:numPr>
          <w:ilvl w:val="0"/>
          <w:numId w:val="40"/>
        </w:numPr>
        <w:tabs>
          <w:tab w:val="left" w:pos="0"/>
          <w:tab w:val="left" w:pos="709"/>
        </w:tabs>
        <w:autoSpaceDE w:val="0"/>
        <w:autoSpaceDN w:val="0"/>
        <w:adjustRightInd w:val="0"/>
        <w:ind w:left="0" w:firstLine="540"/>
        <w:jc w:val="both"/>
      </w:pPr>
      <w:r w:rsidRPr="003D01C9">
        <w:t>розроблення схем організації дорожнього руху;</w:t>
      </w:r>
    </w:p>
    <w:p w:rsidR="00C44948" w:rsidRPr="003D01C9" w:rsidRDefault="00E76EE5" w:rsidP="00BE3030">
      <w:pPr>
        <w:widowControl w:val="0"/>
        <w:numPr>
          <w:ilvl w:val="0"/>
          <w:numId w:val="40"/>
        </w:numPr>
        <w:tabs>
          <w:tab w:val="left" w:pos="0"/>
          <w:tab w:val="left" w:pos="709"/>
        </w:tabs>
        <w:autoSpaceDE w:val="0"/>
        <w:autoSpaceDN w:val="0"/>
        <w:adjustRightInd w:val="0"/>
        <w:ind w:left="0" w:firstLine="540"/>
        <w:jc w:val="both"/>
      </w:pPr>
      <w:r w:rsidRPr="003D01C9">
        <w:t xml:space="preserve"> вирішення питання запровадження роздільного збирання побутових відходів</w:t>
      </w:r>
      <w:r w:rsidR="00C44948" w:rsidRPr="003D01C9">
        <w:t>;</w:t>
      </w:r>
    </w:p>
    <w:p w:rsidR="00E76EE5" w:rsidRPr="003D01C9" w:rsidRDefault="00C44948" w:rsidP="00BE3030">
      <w:pPr>
        <w:widowControl w:val="0"/>
        <w:numPr>
          <w:ilvl w:val="0"/>
          <w:numId w:val="40"/>
        </w:numPr>
        <w:tabs>
          <w:tab w:val="left" w:pos="0"/>
          <w:tab w:val="left" w:pos="709"/>
        </w:tabs>
        <w:autoSpaceDE w:val="0"/>
        <w:autoSpaceDN w:val="0"/>
        <w:adjustRightInd w:val="0"/>
        <w:ind w:left="0" w:firstLine="540"/>
        <w:jc w:val="both"/>
      </w:pPr>
      <w:r w:rsidRPr="003D01C9">
        <w:t xml:space="preserve"> </w:t>
      </w:r>
      <w:r w:rsidR="00E76EE5" w:rsidRPr="003D01C9">
        <w:t>про</w:t>
      </w:r>
      <w:r w:rsidR="0070575E" w:rsidRPr="003D01C9">
        <w:t>ведення капітальних ремонтів:</w:t>
      </w:r>
      <w:r w:rsidR="00E76EE5" w:rsidRPr="003D01C9">
        <w:t xml:space="preserve"> доріг та тротуарів</w:t>
      </w:r>
      <w:r w:rsidRPr="003D01C9">
        <w:t>;</w:t>
      </w:r>
      <w:r w:rsidR="00E76EE5" w:rsidRPr="003D01C9">
        <w:t xml:space="preserve"> електрощитових та електромереж у житлових  будинках</w:t>
      </w:r>
      <w:r w:rsidR="0070575E" w:rsidRPr="003D01C9">
        <w:t xml:space="preserve"> </w:t>
      </w:r>
      <w:r w:rsidR="00E76EE5" w:rsidRPr="003D01C9">
        <w:t>(в тому числі гуртожитках); водопровідних, каналізаційних та теплових мереж;</w:t>
      </w:r>
    </w:p>
    <w:p w:rsidR="00C44948" w:rsidRPr="003D01C9" w:rsidRDefault="00BB2B31" w:rsidP="00BE3030">
      <w:pPr>
        <w:widowControl w:val="0"/>
        <w:numPr>
          <w:ilvl w:val="0"/>
          <w:numId w:val="40"/>
        </w:numPr>
        <w:tabs>
          <w:tab w:val="left" w:pos="0"/>
          <w:tab w:val="left" w:pos="709"/>
        </w:tabs>
        <w:autoSpaceDE w:val="0"/>
        <w:autoSpaceDN w:val="0"/>
        <w:adjustRightInd w:val="0"/>
        <w:ind w:left="0" w:firstLine="540"/>
        <w:jc w:val="both"/>
      </w:pPr>
      <w:r w:rsidRPr="003D01C9">
        <w:t>заміна фізично та морально зношених ліфтів;</w:t>
      </w:r>
    </w:p>
    <w:p w:rsidR="00C44948" w:rsidRPr="003D01C9" w:rsidRDefault="00BB2B31" w:rsidP="00BE3030">
      <w:pPr>
        <w:numPr>
          <w:ilvl w:val="0"/>
          <w:numId w:val="40"/>
        </w:numPr>
        <w:tabs>
          <w:tab w:val="clear" w:pos="1429"/>
          <w:tab w:val="left" w:pos="0"/>
          <w:tab w:val="left" w:pos="709"/>
        </w:tabs>
        <w:ind w:left="0" w:firstLine="540"/>
        <w:jc w:val="both"/>
      </w:pPr>
      <w:r w:rsidRPr="003D01C9">
        <w:t>виготовлення документації на зміну  технічних параметрів електроустановок багатоквартирних житлових будинків (підг</w:t>
      </w:r>
      <w:r w:rsidR="0070575E" w:rsidRPr="003D01C9">
        <w:t>отовка до опалювального сезону)</w:t>
      </w:r>
      <w:r w:rsidR="00C44948" w:rsidRPr="003D01C9">
        <w:t>.</w:t>
      </w:r>
    </w:p>
    <w:p w:rsidR="00C44948" w:rsidRPr="003D01C9" w:rsidRDefault="00C44948" w:rsidP="00C44948">
      <w:pPr>
        <w:widowControl w:val="0"/>
        <w:tabs>
          <w:tab w:val="left" w:pos="142"/>
        </w:tabs>
        <w:autoSpaceDE w:val="0"/>
        <w:autoSpaceDN w:val="0"/>
        <w:adjustRightInd w:val="0"/>
        <w:ind w:left="567"/>
        <w:jc w:val="center"/>
        <w:rPr>
          <w:sz w:val="28"/>
          <w:szCs w:val="28"/>
          <w:lang w:val="x-none"/>
        </w:rPr>
      </w:pPr>
    </w:p>
    <w:p w:rsidR="00C44948" w:rsidRPr="003D01C9" w:rsidRDefault="00C44948" w:rsidP="00C44948">
      <w:pPr>
        <w:widowControl w:val="0"/>
        <w:tabs>
          <w:tab w:val="left" w:pos="142"/>
        </w:tabs>
        <w:autoSpaceDE w:val="0"/>
        <w:autoSpaceDN w:val="0"/>
        <w:adjustRightInd w:val="0"/>
        <w:ind w:left="567"/>
        <w:jc w:val="center"/>
        <w:rPr>
          <w:sz w:val="28"/>
          <w:szCs w:val="28"/>
        </w:rPr>
      </w:pPr>
      <w:r w:rsidRPr="003D01C9">
        <w:rPr>
          <w:sz w:val="28"/>
          <w:szCs w:val="28"/>
        </w:rPr>
        <w:t>Інвестиційна діяльність</w:t>
      </w:r>
    </w:p>
    <w:p w:rsidR="00C44948" w:rsidRPr="003D01C9" w:rsidRDefault="00213E00" w:rsidP="00BE3030">
      <w:pPr>
        <w:widowControl w:val="0"/>
        <w:numPr>
          <w:ilvl w:val="0"/>
          <w:numId w:val="40"/>
        </w:numPr>
        <w:tabs>
          <w:tab w:val="clear" w:pos="1429"/>
          <w:tab w:val="left" w:pos="142"/>
          <w:tab w:val="num" w:pos="567"/>
        </w:tabs>
        <w:autoSpaceDE w:val="0"/>
        <w:autoSpaceDN w:val="0"/>
        <w:adjustRightInd w:val="0"/>
        <w:ind w:left="0" w:firstLine="567"/>
        <w:jc w:val="both"/>
      </w:pPr>
      <w:r w:rsidRPr="003D01C9">
        <w:t xml:space="preserve"> зниження </w:t>
      </w:r>
      <w:r w:rsidRPr="003D01C9">
        <w:rPr>
          <w:lang w:eastAsia="uk-UA"/>
        </w:rPr>
        <w:t>інвестиційної активності у зв’язку з війною в Україні</w:t>
      </w:r>
      <w:r w:rsidR="00C44948" w:rsidRPr="003D01C9">
        <w:t>;</w:t>
      </w:r>
    </w:p>
    <w:p w:rsidR="00C44948" w:rsidRPr="003D01C9" w:rsidRDefault="00213E00" w:rsidP="00BE3030">
      <w:pPr>
        <w:widowControl w:val="0"/>
        <w:numPr>
          <w:ilvl w:val="0"/>
          <w:numId w:val="40"/>
        </w:numPr>
        <w:tabs>
          <w:tab w:val="clear" w:pos="1429"/>
          <w:tab w:val="left" w:pos="142"/>
          <w:tab w:val="num" w:pos="567"/>
        </w:tabs>
        <w:autoSpaceDE w:val="0"/>
        <w:autoSpaceDN w:val="0"/>
        <w:adjustRightInd w:val="0"/>
        <w:ind w:left="0" w:firstLine="567"/>
        <w:jc w:val="both"/>
        <w:rPr>
          <w:lang w:eastAsia="uk-UA"/>
        </w:rPr>
      </w:pPr>
      <w:r w:rsidRPr="003D01C9">
        <w:t xml:space="preserve"> дефіцит кваліфікованих кадрів</w:t>
      </w:r>
      <w:r w:rsidR="00C44948" w:rsidRPr="003D01C9">
        <w:t>;</w:t>
      </w:r>
    </w:p>
    <w:p w:rsidR="00C44948" w:rsidRPr="003D01C9" w:rsidRDefault="00C44948" w:rsidP="00BE3030">
      <w:pPr>
        <w:widowControl w:val="0"/>
        <w:numPr>
          <w:ilvl w:val="0"/>
          <w:numId w:val="40"/>
        </w:numPr>
        <w:tabs>
          <w:tab w:val="clear" w:pos="1429"/>
          <w:tab w:val="left" w:pos="142"/>
          <w:tab w:val="num" w:pos="567"/>
        </w:tabs>
        <w:autoSpaceDE w:val="0"/>
        <w:autoSpaceDN w:val="0"/>
        <w:adjustRightInd w:val="0"/>
        <w:ind w:left="0" w:firstLine="567"/>
        <w:jc w:val="both"/>
        <w:rPr>
          <w:lang w:eastAsia="uk-UA"/>
        </w:rPr>
      </w:pPr>
      <w:r w:rsidRPr="003D01C9">
        <w:t xml:space="preserve"> </w:t>
      </w:r>
      <w:r w:rsidR="00213E00" w:rsidRPr="003D01C9">
        <w:t>відтік капіталу</w:t>
      </w:r>
      <w:r w:rsidRPr="003D01C9">
        <w:t>;</w:t>
      </w:r>
    </w:p>
    <w:p w:rsidR="00C44948" w:rsidRPr="003D01C9" w:rsidRDefault="00213E00" w:rsidP="00BE3030">
      <w:pPr>
        <w:widowControl w:val="0"/>
        <w:numPr>
          <w:ilvl w:val="0"/>
          <w:numId w:val="40"/>
        </w:numPr>
        <w:tabs>
          <w:tab w:val="clear" w:pos="1429"/>
          <w:tab w:val="left" w:pos="142"/>
          <w:tab w:val="num" w:pos="567"/>
        </w:tabs>
        <w:autoSpaceDE w:val="0"/>
        <w:autoSpaceDN w:val="0"/>
        <w:adjustRightInd w:val="0"/>
        <w:ind w:left="0" w:firstLine="567"/>
        <w:jc w:val="both"/>
        <w:rPr>
          <w:lang w:eastAsia="uk-UA"/>
        </w:rPr>
      </w:pPr>
      <w:r w:rsidRPr="003D01C9">
        <w:rPr>
          <w:lang w:eastAsia="uk-UA"/>
        </w:rPr>
        <w:t>високі ціни на енергоносії;</w:t>
      </w:r>
    </w:p>
    <w:p w:rsidR="00213E00" w:rsidRPr="003D01C9" w:rsidRDefault="00213E00" w:rsidP="00BE3030">
      <w:pPr>
        <w:widowControl w:val="0"/>
        <w:numPr>
          <w:ilvl w:val="0"/>
          <w:numId w:val="40"/>
        </w:numPr>
        <w:tabs>
          <w:tab w:val="clear" w:pos="1429"/>
          <w:tab w:val="left" w:pos="142"/>
          <w:tab w:val="num" w:pos="567"/>
        </w:tabs>
        <w:autoSpaceDE w:val="0"/>
        <w:autoSpaceDN w:val="0"/>
        <w:adjustRightInd w:val="0"/>
        <w:ind w:left="0" w:firstLine="567"/>
        <w:jc w:val="both"/>
        <w:rPr>
          <w:lang w:eastAsia="uk-UA"/>
        </w:rPr>
      </w:pPr>
      <w:r w:rsidRPr="003D01C9">
        <w:rPr>
          <w:lang w:eastAsia="uk-UA"/>
        </w:rPr>
        <w:t xml:space="preserve"> нестабільність курсу гривні.</w:t>
      </w:r>
    </w:p>
    <w:p w:rsidR="00C44948" w:rsidRPr="003D01C9" w:rsidRDefault="00C44948" w:rsidP="00C44948">
      <w:pPr>
        <w:widowControl w:val="0"/>
        <w:tabs>
          <w:tab w:val="left" w:pos="142"/>
        </w:tabs>
        <w:autoSpaceDE w:val="0"/>
        <w:autoSpaceDN w:val="0"/>
        <w:adjustRightInd w:val="0"/>
        <w:rPr>
          <w:sz w:val="28"/>
          <w:szCs w:val="28"/>
          <w:lang w:eastAsia="uk-UA"/>
        </w:rPr>
      </w:pPr>
    </w:p>
    <w:p w:rsidR="00C44948" w:rsidRPr="003D01C9" w:rsidRDefault="00C44948" w:rsidP="00C44948">
      <w:pPr>
        <w:widowControl w:val="0"/>
        <w:tabs>
          <w:tab w:val="left" w:pos="142"/>
        </w:tabs>
        <w:autoSpaceDE w:val="0"/>
        <w:autoSpaceDN w:val="0"/>
        <w:adjustRightInd w:val="0"/>
        <w:ind w:left="567"/>
        <w:jc w:val="center"/>
        <w:rPr>
          <w:sz w:val="28"/>
          <w:szCs w:val="28"/>
          <w:lang w:eastAsia="uk-UA"/>
        </w:rPr>
      </w:pPr>
      <w:r w:rsidRPr="003D01C9">
        <w:rPr>
          <w:sz w:val="28"/>
          <w:szCs w:val="28"/>
          <w:lang w:eastAsia="uk-UA"/>
        </w:rPr>
        <w:t>Споживчий ринок та надання послуг</w:t>
      </w:r>
    </w:p>
    <w:p w:rsidR="00C44948" w:rsidRPr="003D01C9" w:rsidRDefault="00C44948" w:rsidP="00C05897">
      <w:pPr>
        <w:pStyle w:val="a8"/>
        <w:numPr>
          <w:ilvl w:val="0"/>
          <w:numId w:val="8"/>
        </w:numPr>
        <w:tabs>
          <w:tab w:val="left" w:pos="567"/>
        </w:tabs>
        <w:ind w:left="0" w:firstLine="567"/>
        <w:jc w:val="both"/>
      </w:pPr>
      <w:r w:rsidRPr="003D01C9">
        <w:t>відсутність законодавства про внутрішню торгівлю, що призводить до відсутності комплексного нормативного регулювання відносин у сфері торгівлі;</w:t>
      </w:r>
    </w:p>
    <w:p w:rsidR="000E5E63" w:rsidRPr="003D01C9" w:rsidRDefault="000E5E63" w:rsidP="00B11CB6">
      <w:pPr>
        <w:numPr>
          <w:ilvl w:val="0"/>
          <w:numId w:val="8"/>
        </w:numPr>
        <w:tabs>
          <w:tab w:val="left" w:pos="567"/>
        </w:tabs>
        <w:ind w:left="567" w:firstLine="567"/>
        <w:jc w:val="both"/>
        <w:rPr>
          <w:lang w:val="x-none" w:eastAsia="uk-UA"/>
        </w:rPr>
      </w:pPr>
      <w:r w:rsidRPr="003D01C9">
        <w:t>нестача кваліфікованих кадрів у сфері торгівлі, побутових послуг та ресторанного господарства.</w:t>
      </w:r>
    </w:p>
    <w:p w:rsidR="0070575E" w:rsidRPr="003D01C9" w:rsidRDefault="0070575E" w:rsidP="0070575E">
      <w:pPr>
        <w:tabs>
          <w:tab w:val="left" w:pos="567"/>
        </w:tabs>
        <w:ind w:left="1134"/>
        <w:jc w:val="both"/>
        <w:rPr>
          <w:lang w:val="x-none" w:eastAsia="uk-UA"/>
        </w:rPr>
      </w:pPr>
    </w:p>
    <w:p w:rsidR="00C44948" w:rsidRPr="003D01C9" w:rsidRDefault="00C44948" w:rsidP="00C44948">
      <w:pPr>
        <w:ind w:left="851" w:hanging="284"/>
        <w:jc w:val="center"/>
        <w:rPr>
          <w:sz w:val="28"/>
          <w:szCs w:val="28"/>
          <w:lang w:eastAsia="uk-UA"/>
        </w:rPr>
      </w:pPr>
      <w:r w:rsidRPr="003D01C9">
        <w:rPr>
          <w:sz w:val="28"/>
          <w:szCs w:val="28"/>
          <w:lang w:eastAsia="uk-UA"/>
        </w:rPr>
        <w:t>Розвиток підприємництва та регуляторна політика</w:t>
      </w:r>
    </w:p>
    <w:p w:rsidR="00C44948" w:rsidRPr="003D01C9" w:rsidRDefault="00D859A3" w:rsidP="00C05897">
      <w:pPr>
        <w:pStyle w:val="a8"/>
        <w:numPr>
          <w:ilvl w:val="0"/>
          <w:numId w:val="7"/>
        </w:numPr>
        <w:tabs>
          <w:tab w:val="left" w:pos="0"/>
        </w:tabs>
        <w:ind w:left="0" w:firstLine="567"/>
        <w:jc w:val="both"/>
      </w:pPr>
      <w:r w:rsidRPr="003D01C9">
        <w:rPr>
          <w:spacing w:val="-2"/>
        </w:rPr>
        <w:t xml:space="preserve">ризик активної фази військових дій на всій території  держави у зв’язку із повномасштабним  вторгненням </w:t>
      </w:r>
      <w:proofErr w:type="spellStart"/>
      <w:r w:rsidRPr="003D01C9">
        <w:rPr>
          <w:spacing w:val="-2"/>
        </w:rPr>
        <w:t>росії</w:t>
      </w:r>
      <w:proofErr w:type="spellEnd"/>
      <w:r w:rsidRPr="003D01C9">
        <w:rPr>
          <w:spacing w:val="-2"/>
        </w:rPr>
        <w:t xml:space="preserve"> в Україну</w:t>
      </w:r>
      <w:r w:rsidR="00C44948" w:rsidRPr="003D01C9">
        <w:t>;</w:t>
      </w:r>
    </w:p>
    <w:p w:rsidR="00C44948" w:rsidRPr="003D01C9" w:rsidRDefault="00D859A3" w:rsidP="00C05897">
      <w:pPr>
        <w:pStyle w:val="a8"/>
        <w:numPr>
          <w:ilvl w:val="0"/>
          <w:numId w:val="7"/>
        </w:numPr>
        <w:tabs>
          <w:tab w:val="left" w:pos="0"/>
        </w:tabs>
        <w:ind w:left="0" w:firstLine="567"/>
        <w:jc w:val="both"/>
      </w:pPr>
      <w:r w:rsidRPr="003D01C9">
        <w:t>нестача кваліфікованих кадрів малого і середнього підприємництва</w:t>
      </w:r>
      <w:r w:rsidR="00C44948" w:rsidRPr="003D01C9">
        <w:t>;</w:t>
      </w:r>
    </w:p>
    <w:p w:rsidR="00050E2C" w:rsidRPr="003D01C9" w:rsidRDefault="00050E2C" w:rsidP="00050E2C">
      <w:pPr>
        <w:pStyle w:val="a8"/>
        <w:numPr>
          <w:ilvl w:val="0"/>
          <w:numId w:val="7"/>
        </w:numPr>
        <w:tabs>
          <w:tab w:val="left" w:pos="0"/>
        </w:tabs>
        <w:ind w:left="0" w:firstLine="567"/>
        <w:jc w:val="both"/>
      </w:pPr>
      <w:r w:rsidRPr="003D01C9">
        <w:t>недостатня активність громадськості у регуляторній діяльності</w:t>
      </w:r>
      <w:r w:rsidRPr="003D01C9">
        <w:rPr>
          <w:lang w:val="uk-UA"/>
        </w:rPr>
        <w:t>.</w:t>
      </w:r>
    </w:p>
    <w:p w:rsidR="00D859A3" w:rsidRPr="003D01C9" w:rsidRDefault="00D859A3" w:rsidP="00C44948">
      <w:pPr>
        <w:ind w:left="720"/>
        <w:jc w:val="center"/>
        <w:rPr>
          <w:sz w:val="28"/>
          <w:szCs w:val="28"/>
        </w:rPr>
      </w:pPr>
    </w:p>
    <w:p w:rsidR="00C44948" w:rsidRPr="003D01C9" w:rsidRDefault="00C44948" w:rsidP="00C44948">
      <w:pPr>
        <w:ind w:left="720"/>
        <w:jc w:val="center"/>
        <w:rPr>
          <w:sz w:val="28"/>
          <w:szCs w:val="28"/>
        </w:rPr>
      </w:pPr>
      <w:r w:rsidRPr="003D01C9">
        <w:rPr>
          <w:sz w:val="28"/>
          <w:szCs w:val="28"/>
        </w:rPr>
        <w:lastRenderedPageBreak/>
        <w:t>Надання адміністративних послуг</w:t>
      </w:r>
    </w:p>
    <w:p w:rsidR="00C44948" w:rsidRPr="003D01C9" w:rsidRDefault="00C44948" w:rsidP="00C05897">
      <w:pPr>
        <w:pStyle w:val="a8"/>
        <w:numPr>
          <w:ilvl w:val="0"/>
          <w:numId w:val="7"/>
        </w:numPr>
        <w:spacing w:after="200"/>
        <w:ind w:left="0" w:firstLine="567"/>
        <w:contextualSpacing/>
        <w:jc w:val="both"/>
      </w:pPr>
      <w:r w:rsidRPr="003D01C9">
        <w:t>неузгодженість законодавчих актів;</w:t>
      </w:r>
    </w:p>
    <w:p w:rsidR="00C44948" w:rsidRPr="003D01C9" w:rsidRDefault="00C44948" w:rsidP="00C05897">
      <w:pPr>
        <w:pStyle w:val="a8"/>
        <w:numPr>
          <w:ilvl w:val="0"/>
          <w:numId w:val="7"/>
        </w:numPr>
        <w:spacing w:after="200"/>
        <w:ind w:left="0" w:firstLine="567"/>
        <w:contextualSpacing/>
        <w:jc w:val="both"/>
      </w:pPr>
      <w:r w:rsidRPr="003D01C9">
        <w:t>неможливість підключення до Єдиного демографічного реєстру;</w:t>
      </w:r>
    </w:p>
    <w:p w:rsidR="00C44948" w:rsidRPr="003D01C9" w:rsidRDefault="00C44948" w:rsidP="00C05897">
      <w:pPr>
        <w:pStyle w:val="a8"/>
        <w:numPr>
          <w:ilvl w:val="0"/>
          <w:numId w:val="7"/>
        </w:numPr>
        <w:spacing w:after="200"/>
        <w:ind w:left="0" w:firstLine="567"/>
        <w:contextualSpacing/>
        <w:jc w:val="both"/>
      </w:pPr>
      <w:r w:rsidRPr="003D01C9">
        <w:t>віддаленість суб’єктів надання адміністративних послуг один від одного;</w:t>
      </w:r>
    </w:p>
    <w:p w:rsidR="00050E2C" w:rsidRPr="003D01C9" w:rsidRDefault="00C44948" w:rsidP="00050E2C">
      <w:pPr>
        <w:pStyle w:val="a8"/>
        <w:numPr>
          <w:ilvl w:val="0"/>
          <w:numId w:val="7"/>
        </w:numPr>
        <w:spacing w:after="200"/>
        <w:ind w:left="0" w:firstLine="567"/>
        <w:contextualSpacing/>
        <w:jc w:val="both"/>
      </w:pPr>
      <w:r w:rsidRPr="003D01C9">
        <w:t>недосконалість  електронної системи</w:t>
      </w:r>
      <w:r w:rsidR="00050E2C" w:rsidRPr="003D01C9">
        <w:rPr>
          <w:sz w:val="28"/>
          <w:szCs w:val="28"/>
          <w:lang w:val="uk-UA"/>
        </w:rPr>
        <w:t>.</w:t>
      </w:r>
    </w:p>
    <w:p w:rsidR="00C44948" w:rsidRPr="003D01C9" w:rsidRDefault="00C44948" w:rsidP="00C44948">
      <w:pPr>
        <w:tabs>
          <w:tab w:val="left" w:pos="851"/>
        </w:tabs>
        <w:ind w:firstLine="567"/>
        <w:jc w:val="center"/>
        <w:rPr>
          <w:sz w:val="28"/>
          <w:szCs w:val="28"/>
        </w:rPr>
      </w:pPr>
      <w:r w:rsidRPr="003D01C9">
        <w:rPr>
          <w:sz w:val="28"/>
          <w:szCs w:val="28"/>
        </w:rPr>
        <w:t>Розвиток туристичної галузі</w:t>
      </w:r>
    </w:p>
    <w:p w:rsidR="00DE620F" w:rsidRPr="003D01C9" w:rsidRDefault="00DE620F" w:rsidP="00DE620F">
      <w:pPr>
        <w:shd w:val="clear" w:color="auto" w:fill="FFFFFF"/>
        <w:jc w:val="both"/>
        <w:rPr>
          <w:lang w:eastAsia="uk-UA"/>
        </w:rPr>
      </w:pPr>
      <w:r w:rsidRPr="003D01C9">
        <w:rPr>
          <w:lang w:eastAsia="uk-UA"/>
        </w:rPr>
        <w:t xml:space="preserve">          • недостатнє фінансування галузі;</w:t>
      </w:r>
    </w:p>
    <w:p w:rsidR="00DE620F" w:rsidRPr="003D01C9" w:rsidRDefault="00DE620F" w:rsidP="00DE620F">
      <w:pPr>
        <w:shd w:val="clear" w:color="auto" w:fill="FFFFFF"/>
        <w:jc w:val="both"/>
        <w:rPr>
          <w:lang w:eastAsia="uk-UA"/>
        </w:rPr>
      </w:pPr>
      <w:r w:rsidRPr="003D01C9">
        <w:rPr>
          <w:lang w:eastAsia="uk-UA"/>
        </w:rPr>
        <w:t xml:space="preserve">          • дефіцит працівників у сфері надання послуг;</w:t>
      </w:r>
    </w:p>
    <w:p w:rsidR="00DE620F" w:rsidRPr="003D01C9" w:rsidRDefault="00DE620F" w:rsidP="00DE620F">
      <w:pPr>
        <w:shd w:val="clear" w:color="auto" w:fill="FFFFFF"/>
        <w:jc w:val="both"/>
        <w:rPr>
          <w:lang w:eastAsia="uk-UA"/>
        </w:rPr>
      </w:pPr>
      <w:r w:rsidRPr="003D01C9">
        <w:rPr>
          <w:lang w:eastAsia="uk-UA"/>
        </w:rPr>
        <w:t xml:space="preserve">          • зростання цін на проживання, транспорт та послуги.</w:t>
      </w:r>
    </w:p>
    <w:p w:rsidR="00DE620F" w:rsidRPr="003D01C9" w:rsidRDefault="00DE620F" w:rsidP="00DE620F">
      <w:pPr>
        <w:tabs>
          <w:tab w:val="left" w:pos="851"/>
        </w:tabs>
        <w:rPr>
          <w:b/>
          <w:i/>
          <w:sz w:val="28"/>
          <w:szCs w:val="28"/>
          <w:lang w:val="ru-RU"/>
        </w:rPr>
      </w:pPr>
    </w:p>
    <w:p w:rsidR="00C44948" w:rsidRPr="003D01C9" w:rsidRDefault="00C44948" w:rsidP="00C44948">
      <w:pPr>
        <w:ind w:left="851" w:hanging="284"/>
        <w:jc w:val="center"/>
        <w:rPr>
          <w:sz w:val="28"/>
          <w:szCs w:val="28"/>
        </w:rPr>
      </w:pPr>
      <w:r w:rsidRPr="003D01C9">
        <w:rPr>
          <w:sz w:val="28"/>
          <w:szCs w:val="28"/>
        </w:rPr>
        <w:t>Зовнішньоекономічна діяльність</w:t>
      </w:r>
    </w:p>
    <w:p w:rsidR="00C44948" w:rsidRPr="003D01C9" w:rsidRDefault="00C44948" w:rsidP="00C05897">
      <w:pPr>
        <w:pStyle w:val="a8"/>
        <w:numPr>
          <w:ilvl w:val="0"/>
          <w:numId w:val="6"/>
        </w:numPr>
        <w:tabs>
          <w:tab w:val="left" w:pos="567"/>
        </w:tabs>
        <w:ind w:left="0" w:firstLine="567"/>
        <w:jc w:val="both"/>
        <w:rPr>
          <w:b/>
          <w:sz w:val="28"/>
          <w:szCs w:val="28"/>
        </w:rPr>
      </w:pPr>
      <w:r w:rsidRPr="003D01C9">
        <w:t xml:space="preserve"> </w:t>
      </w:r>
      <w:r w:rsidR="009C0596" w:rsidRPr="003D01C9">
        <w:rPr>
          <w:lang w:val="uk-UA" w:eastAsia="uk-UA"/>
        </w:rPr>
        <w:t>з</w:t>
      </w:r>
      <w:proofErr w:type="spellStart"/>
      <w:r w:rsidR="009C0596" w:rsidRPr="003D01C9">
        <w:rPr>
          <w:lang w:eastAsia="uk-UA"/>
        </w:rPr>
        <w:t>ниження</w:t>
      </w:r>
      <w:proofErr w:type="spellEnd"/>
      <w:r w:rsidR="009C0596" w:rsidRPr="003D01C9">
        <w:rPr>
          <w:lang w:eastAsia="uk-UA"/>
        </w:rPr>
        <w:t xml:space="preserve"> </w:t>
      </w:r>
      <w:r w:rsidR="009C0596" w:rsidRPr="003D01C9">
        <w:rPr>
          <w:lang w:val="uk-UA" w:eastAsia="uk-UA"/>
        </w:rPr>
        <w:t xml:space="preserve">зовнішньоекономічної </w:t>
      </w:r>
      <w:r w:rsidR="009C0596" w:rsidRPr="003D01C9">
        <w:rPr>
          <w:lang w:eastAsia="uk-UA"/>
        </w:rPr>
        <w:t xml:space="preserve"> активності у зв’язку з війною в Україні</w:t>
      </w:r>
      <w:r w:rsidRPr="003D01C9">
        <w:t xml:space="preserve">; </w:t>
      </w:r>
    </w:p>
    <w:p w:rsidR="00C44948" w:rsidRPr="003D01C9" w:rsidRDefault="00C44948" w:rsidP="00C05897">
      <w:pPr>
        <w:pStyle w:val="a8"/>
        <w:numPr>
          <w:ilvl w:val="0"/>
          <w:numId w:val="6"/>
        </w:numPr>
        <w:tabs>
          <w:tab w:val="left" w:pos="567"/>
        </w:tabs>
        <w:ind w:left="0" w:firstLine="567"/>
        <w:jc w:val="both"/>
        <w:rPr>
          <w:b/>
          <w:sz w:val="28"/>
          <w:szCs w:val="28"/>
        </w:rPr>
      </w:pPr>
      <w:r w:rsidRPr="003D01C9">
        <w:t xml:space="preserve"> </w:t>
      </w:r>
      <w:r w:rsidR="009C0596" w:rsidRPr="003D01C9">
        <w:rPr>
          <w:lang w:eastAsia="uk-UA"/>
        </w:rPr>
        <w:t>дефіцит</w:t>
      </w:r>
      <w:r w:rsidR="009C0596" w:rsidRPr="003D01C9">
        <w:rPr>
          <w:lang w:val="uk-UA" w:eastAsia="uk-UA"/>
        </w:rPr>
        <w:t xml:space="preserve"> кваліфікованих </w:t>
      </w:r>
      <w:r w:rsidR="009C0596" w:rsidRPr="003D01C9">
        <w:rPr>
          <w:lang w:eastAsia="uk-UA"/>
        </w:rPr>
        <w:t xml:space="preserve"> кадрів</w:t>
      </w:r>
      <w:r w:rsidRPr="003D01C9">
        <w:t>;</w:t>
      </w:r>
    </w:p>
    <w:p w:rsidR="00C44948" w:rsidRPr="003D01C9" w:rsidRDefault="00C44948" w:rsidP="00C05897">
      <w:pPr>
        <w:pStyle w:val="a8"/>
        <w:numPr>
          <w:ilvl w:val="0"/>
          <w:numId w:val="6"/>
        </w:numPr>
        <w:tabs>
          <w:tab w:val="left" w:pos="567"/>
        </w:tabs>
        <w:ind w:left="0" w:firstLine="567"/>
        <w:jc w:val="both"/>
        <w:rPr>
          <w:b/>
          <w:sz w:val="28"/>
          <w:szCs w:val="28"/>
        </w:rPr>
      </w:pPr>
      <w:r w:rsidRPr="003D01C9">
        <w:t xml:space="preserve"> </w:t>
      </w:r>
      <w:r w:rsidR="009C0596" w:rsidRPr="003D01C9">
        <w:rPr>
          <w:lang w:val="uk-UA"/>
        </w:rPr>
        <w:t>високі ціни на енергоносії</w:t>
      </w:r>
      <w:r w:rsidRPr="003D01C9">
        <w:t>;</w:t>
      </w:r>
    </w:p>
    <w:p w:rsidR="00C44948" w:rsidRPr="003D01C9" w:rsidRDefault="009C0596" w:rsidP="00C05897">
      <w:pPr>
        <w:pStyle w:val="a8"/>
        <w:numPr>
          <w:ilvl w:val="0"/>
          <w:numId w:val="6"/>
        </w:numPr>
        <w:tabs>
          <w:tab w:val="left" w:pos="567"/>
        </w:tabs>
        <w:ind w:left="0" w:firstLine="567"/>
        <w:jc w:val="both"/>
        <w:rPr>
          <w:b/>
        </w:rPr>
      </w:pPr>
      <w:r w:rsidRPr="003D01C9">
        <w:rPr>
          <w:lang w:eastAsia="uk-UA"/>
        </w:rPr>
        <w:t>нестабільність курсу гривні</w:t>
      </w:r>
      <w:r w:rsidRPr="003D01C9">
        <w:rPr>
          <w:lang w:val="uk-UA" w:eastAsia="uk-UA"/>
        </w:rPr>
        <w:t>;</w:t>
      </w:r>
    </w:p>
    <w:p w:rsidR="009C0596" w:rsidRPr="003D01C9" w:rsidRDefault="009C0596" w:rsidP="009C0596">
      <w:pPr>
        <w:pStyle w:val="a8"/>
        <w:numPr>
          <w:ilvl w:val="0"/>
          <w:numId w:val="6"/>
        </w:numPr>
        <w:tabs>
          <w:tab w:val="left" w:pos="567"/>
        </w:tabs>
        <w:ind w:left="0" w:firstLine="567"/>
        <w:jc w:val="both"/>
        <w:rPr>
          <w:b/>
        </w:rPr>
      </w:pPr>
      <w:r w:rsidRPr="003D01C9">
        <w:rPr>
          <w:lang w:val="uk-UA" w:eastAsia="uk-UA"/>
        </w:rPr>
        <w:t>зростання собівартості виробництва;</w:t>
      </w:r>
    </w:p>
    <w:p w:rsidR="009C0596" w:rsidRPr="003D01C9" w:rsidRDefault="009C0596" w:rsidP="009C0596">
      <w:pPr>
        <w:pStyle w:val="a8"/>
        <w:numPr>
          <w:ilvl w:val="0"/>
          <w:numId w:val="6"/>
        </w:numPr>
        <w:tabs>
          <w:tab w:val="left" w:pos="567"/>
        </w:tabs>
        <w:ind w:left="0" w:firstLine="567"/>
        <w:jc w:val="both"/>
        <w:rPr>
          <w:b/>
        </w:rPr>
      </w:pPr>
      <w:r w:rsidRPr="003D01C9">
        <w:rPr>
          <w:lang w:val="uk-UA" w:eastAsia="uk-UA"/>
        </w:rPr>
        <w:t>додаткові логістичні складності у зв’язку з війною в Україні.</w:t>
      </w:r>
    </w:p>
    <w:p w:rsidR="00023641" w:rsidRPr="003D01C9" w:rsidRDefault="00023641" w:rsidP="00023641">
      <w:pPr>
        <w:jc w:val="both"/>
        <w:rPr>
          <w:color w:val="EE0000"/>
          <w:sz w:val="28"/>
          <w:szCs w:val="28"/>
          <w:lang w:val="ru-RU"/>
        </w:rPr>
      </w:pPr>
    </w:p>
    <w:p w:rsidR="00C44948" w:rsidRPr="003D01C9" w:rsidRDefault="00023641" w:rsidP="00023641">
      <w:pPr>
        <w:jc w:val="both"/>
        <w:rPr>
          <w:sz w:val="28"/>
          <w:szCs w:val="28"/>
        </w:rPr>
      </w:pPr>
      <w:r w:rsidRPr="003D01C9">
        <w:rPr>
          <w:sz w:val="28"/>
          <w:szCs w:val="28"/>
        </w:rPr>
        <w:t xml:space="preserve">                                  </w:t>
      </w:r>
      <w:r w:rsidR="00C44948" w:rsidRPr="003D01C9">
        <w:rPr>
          <w:sz w:val="28"/>
          <w:szCs w:val="28"/>
        </w:rPr>
        <w:t>Управління об’єктами комунальної власності</w:t>
      </w:r>
    </w:p>
    <w:p w:rsidR="00E85338" w:rsidRPr="003D01C9" w:rsidRDefault="00E85338" w:rsidP="005C7BA2">
      <w:pPr>
        <w:pStyle w:val="a0"/>
      </w:pPr>
      <w:r w:rsidRPr="003D01C9">
        <w:t>нерегулярне оновлення реєстру комунального майна;</w:t>
      </w:r>
    </w:p>
    <w:p w:rsidR="00E85338" w:rsidRPr="003D01C9" w:rsidRDefault="00E85338" w:rsidP="005C7BA2">
      <w:pPr>
        <w:pStyle w:val="a0"/>
      </w:pPr>
      <w:r w:rsidRPr="003D01C9">
        <w:t>виявлення безхазяйного та не ефективно використовуваного нерухомого майна;</w:t>
      </w:r>
    </w:p>
    <w:p w:rsidR="00E85338" w:rsidRPr="003D01C9" w:rsidRDefault="00E85338" w:rsidP="005C7BA2">
      <w:pPr>
        <w:pStyle w:val="a0"/>
      </w:pPr>
      <w:r w:rsidRPr="003D01C9">
        <w:t>низька ефективність механізмів залучення інвестицій у комунальні об’єкти;</w:t>
      </w:r>
    </w:p>
    <w:p w:rsidR="00E85338" w:rsidRPr="003D01C9" w:rsidRDefault="00E85338" w:rsidP="005C7BA2">
      <w:pPr>
        <w:pStyle w:val="a0"/>
      </w:pPr>
      <w:r w:rsidRPr="003D01C9">
        <w:t xml:space="preserve">внесення даних про об’єкти оренди до </w:t>
      </w:r>
      <w:r w:rsidR="005C7BA2" w:rsidRPr="003D01C9">
        <w:t>електронної торгової системи</w:t>
      </w:r>
      <w:r w:rsidRPr="003D01C9">
        <w:t>.</w:t>
      </w:r>
    </w:p>
    <w:p w:rsidR="00C44948" w:rsidRPr="003D01C9" w:rsidRDefault="00C44948" w:rsidP="00C44948">
      <w:pPr>
        <w:tabs>
          <w:tab w:val="left" w:pos="0"/>
        </w:tabs>
        <w:ind w:left="851" w:hanging="284"/>
        <w:jc w:val="center"/>
        <w:rPr>
          <w:sz w:val="28"/>
          <w:szCs w:val="28"/>
        </w:rPr>
      </w:pPr>
    </w:p>
    <w:p w:rsidR="00C44948" w:rsidRPr="003D01C9" w:rsidRDefault="00C44948" w:rsidP="00C44948">
      <w:pPr>
        <w:tabs>
          <w:tab w:val="left" w:pos="0"/>
        </w:tabs>
        <w:ind w:left="851" w:hanging="284"/>
        <w:jc w:val="center"/>
        <w:rPr>
          <w:sz w:val="28"/>
          <w:szCs w:val="28"/>
        </w:rPr>
      </w:pPr>
      <w:r w:rsidRPr="003D01C9">
        <w:rPr>
          <w:sz w:val="28"/>
          <w:szCs w:val="28"/>
        </w:rPr>
        <w:t>Охорона здоров’я населення</w:t>
      </w:r>
    </w:p>
    <w:p w:rsidR="00784B59" w:rsidRPr="003D01C9" w:rsidRDefault="009F6C19" w:rsidP="00C05897">
      <w:pPr>
        <w:pStyle w:val="a8"/>
        <w:numPr>
          <w:ilvl w:val="0"/>
          <w:numId w:val="5"/>
        </w:numPr>
        <w:tabs>
          <w:tab w:val="left" w:pos="567"/>
        </w:tabs>
        <w:ind w:left="0" w:firstLine="567"/>
        <w:jc w:val="both"/>
      </w:pPr>
      <w:r w:rsidRPr="003D01C9">
        <w:rPr>
          <w:lang w:val="uk-UA"/>
        </w:rPr>
        <w:t xml:space="preserve"> проведення капітальних ремонтів та </w:t>
      </w:r>
      <w:r w:rsidR="00784B59" w:rsidRPr="003D01C9">
        <w:rPr>
          <w:lang w:val="uk-UA"/>
        </w:rPr>
        <w:t xml:space="preserve">відкриття додаткових площ для обслуговування і прийому громадян  Калуської міської ТГ та підсилення діагностичної бази КМП «Калуський МЦ ПМСД КМР»; </w:t>
      </w:r>
    </w:p>
    <w:p w:rsidR="00216361" w:rsidRPr="003D01C9" w:rsidRDefault="00216361" w:rsidP="00C05897">
      <w:pPr>
        <w:pStyle w:val="a8"/>
        <w:numPr>
          <w:ilvl w:val="0"/>
          <w:numId w:val="5"/>
        </w:numPr>
        <w:tabs>
          <w:tab w:val="left" w:pos="567"/>
        </w:tabs>
        <w:ind w:left="0" w:firstLine="567"/>
        <w:jc w:val="both"/>
      </w:pPr>
      <w:r w:rsidRPr="003D01C9">
        <w:rPr>
          <w:lang w:val="uk-UA"/>
        </w:rPr>
        <w:t>відсутність фінансування для встановлення СЕС з метою економії бюджетних коштів на оплату енергоносіїв, а також відсутність фінансування для оновлення матеріально-технічної бази заклад КП «Стоматологічна поліклініка Калуської міської ради», а саме стоматологічних установок</w:t>
      </w:r>
      <w:r w:rsidR="009F6C19" w:rsidRPr="003D01C9">
        <w:rPr>
          <w:lang w:val="uk-UA"/>
        </w:rPr>
        <w:t>.</w:t>
      </w:r>
      <w:r w:rsidR="009F6C19" w:rsidRPr="003D01C9">
        <w:rPr>
          <w:sz w:val="26"/>
          <w:szCs w:val="26"/>
          <w:lang w:val="uk-UA"/>
        </w:rPr>
        <w:t xml:space="preserve"> </w:t>
      </w:r>
    </w:p>
    <w:p w:rsidR="00C44948" w:rsidRPr="003D01C9" w:rsidRDefault="00C44948" w:rsidP="00C44948">
      <w:pPr>
        <w:pStyle w:val="a8"/>
        <w:tabs>
          <w:tab w:val="left" w:pos="567"/>
        </w:tabs>
        <w:ind w:left="567"/>
        <w:jc w:val="both"/>
      </w:pPr>
    </w:p>
    <w:p w:rsidR="00C44948" w:rsidRPr="003D01C9" w:rsidRDefault="00C44948" w:rsidP="00C44948">
      <w:pPr>
        <w:tabs>
          <w:tab w:val="left" w:pos="0"/>
        </w:tabs>
        <w:ind w:left="851" w:hanging="284"/>
        <w:jc w:val="center"/>
        <w:rPr>
          <w:sz w:val="28"/>
          <w:szCs w:val="28"/>
        </w:rPr>
      </w:pPr>
      <w:r w:rsidRPr="003D01C9">
        <w:rPr>
          <w:sz w:val="28"/>
          <w:szCs w:val="28"/>
        </w:rPr>
        <w:t>Освіта</w:t>
      </w:r>
    </w:p>
    <w:p w:rsidR="00C44948" w:rsidRPr="003D01C9" w:rsidRDefault="002D1D7A" w:rsidP="00BE3030">
      <w:pPr>
        <w:numPr>
          <w:ilvl w:val="0"/>
          <w:numId w:val="53"/>
        </w:numPr>
        <w:tabs>
          <w:tab w:val="left" w:pos="709"/>
        </w:tabs>
        <w:ind w:left="0" w:firstLine="567"/>
        <w:jc w:val="both"/>
      </w:pPr>
      <w:r w:rsidRPr="003D01C9">
        <w:t>реконструкція спортивних майданчиків і огорож</w:t>
      </w:r>
      <w:r w:rsidR="00C44948" w:rsidRPr="003D01C9">
        <w:t>;</w:t>
      </w:r>
    </w:p>
    <w:p w:rsidR="00C44948" w:rsidRPr="003D01C9" w:rsidRDefault="00C44948" w:rsidP="00BE3030">
      <w:pPr>
        <w:numPr>
          <w:ilvl w:val="0"/>
          <w:numId w:val="53"/>
        </w:numPr>
        <w:tabs>
          <w:tab w:val="left" w:pos="709"/>
        </w:tabs>
        <w:ind w:left="0" w:firstLine="567"/>
        <w:jc w:val="both"/>
      </w:pPr>
      <w:r w:rsidRPr="003D01C9">
        <w:t xml:space="preserve">пасивна участь у </w:t>
      </w:r>
      <w:proofErr w:type="spellStart"/>
      <w:r w:rsidRPr="003D01C9">
        <w:t>про</w:t>
      </w:r>
      <w:r w:rsidR="002D1D7A" w:rsidRPr="003D01C9">
        <w:t>є</w:t>
      </w:r>
      <w:r w:rsidRPr="003D01C9">
        <w:t>ктній</w:t>
      </w:r>
      <w:proofErr w:type="spellEnd"/>
      <w:r w:rsidRPr="003D01C9">
        <w:t xml:space="preserve"> діяльності; </w:t>
      </w:r>
    </w:p>
    <w:p w:rsidR="00C44948" w:rsidRPr="003D01C9" w:rsidRDefault="00C44948" w:rsidP="00BE3030">
      <w:pPr>
        <w:numPr>
          <w:ilvl w:val="0"/>
          <w:numId w:val="53"/>
        </w:numPr>
        <w:tabs>
          <w:tab w:val="left" w:pos="709"/>
        </w:tabs>
        <w:ind w:left="0" w:firstLine="567"/>
        <w:jc w:val="both"/>
      </w:pPr>
      <w:r w:rsidRPr="003D01C9">
        <w:t>недостатні обсяги фінансування з бюджету для розвитку матеріально-технічної бази  заклад</w:t>
      </w:r>
      <w:r w:rsidR="002D1D7A" w:rsidRPr="003D01C9">
        <w:t>ів</w:t>
      </w:r>
      <w:r w:rsidRPr="003D01C9">
        <w:t xml:space="preserve"> освіти.</w:t>
      </w:r>
    </w:p>
    <w:p w:rsidR="00C44948" w:rsidRPr="003D01C9" w:rsidRDefault="00C44948" w:rsidP="00C44948">
      <w:pPr>
        <w:ind w:left="851" w:hanging="284"/>
        <w:jc w:val="center"/>
        <w:rPr>
          <w:sz w:val="28"/>
          <w:szCs w:val="28"/>
        </w:rPr>
      </w:pPr>
      <w:r w:rsidRPr="003D01C9">
        <w:rPr>
          <w:sz w:val="28"/>
          <w:szCs w:val="28"/>
        </w:rPr>
        <w:t>Культура</w:t>
      </w:r>
    </w:p>
    <w:p w:rsidR="007D0FFC" w:rsidRPr="003D01C9" w:rsidRDefault="004B7EC1" w:rsidP="004B7EC1">
      <w:pPr>
        <w:ind w:left="567"/>
        <w:jc w:val="both"/>
      </w:pPr>
      <w:r w:rsidRPr="003D01C9">
        <w:t>•  п</w:t>
      </w:r>
      <w:r w:rsidR="007D0FFC" w:rsidRPr="003D01C9">
        <w:t>роблемними для сфери культури залишаються висока енергоємність та ступінь зносу об’єктів культурної сфери; питання впровадження заходів з енергоефективності та обмеження використання електричної енергії, заміни за</w:t>
      </w:r>
      <w:r w:rsidR="002940FA" w:rsidRPr="003D01C9">
        <w:t>старілих  тепло та електромереж;</w:t>
      </w:r>
      <w:r w:rsidR="007D0FFC" w:rsidRPr="003D01C9">
        <w:t xml:space="preserve"> </w:t>
      </w:r>
    </w:p>
    <w:p w:rsidR="007D0FFC" w:rsidRPr="003D01C9" w:rsidRDefault="004B7EC1" w:rsidP="004B7EC1">
      <w:pPr>
        <w:jc w:val="both"/>
      </w:pPr>
      <w:r w:rsidRPr="003D01C9">
        <w:t xml:space="preserve">         • с</w:t>
      </w:r>
      <w:r w:rsidR="007D0FFC" w:rsidRPr="003D01C9">
        <w:t xml:space="preserve">корочення чисельності працівників, висока трудова міграція населення, відтік </w:t>
      </w:r>
      <w:r w:rsidRPr="003D01C9">
        <w:t xml:space="preserve">                   </w:t>
      </w:r>
      <w:r w:rsidR="007D0FFC" w:rsidRPr="003D01C9">
        <w:t>працездатного населення та квалі</w:t>
      </w:r>
      <w:r w:rsidR="002940FA" w:rsidRPr="003D01C9">
        <w:t>фікованих кадрів за межі країни;</w:t>
      </w:r>
    </w:p>
    <w:p w:rsidR="007D0FFC" w:rsidRPr="003D01C9" w:rsidRDefault="004B7EC1" w:rsidP="007D0FFC">
      <w:pPr>
        <w:ind w:firstLine="708"/>
        <w:jc w:val="both"/>
      </w:pPr>
      <w:r w:rsidRPr="003D01C9">
        <w:t>• н</w:t>
      </w:r>
      <w:r w:rsidR="007D0FFC" w:rsidRPr="003D01C9">
        <w:t>едостатній рівень доступності до об’єктів соціально - культурного призначення осіб з обмеже</w:t>
      </w:r>
      <w:r w:rsidR="002940FA" w:rsidRPr="003D01C9">
        <w:t>ними можливостями, інвалідністю;</w:t>
      </w:r>
    </w:p>
    <w:p w:rsidR="007D0FFC" w:rsidRPr="003D01C9" w:rsidRDefault="004B7EC1" w:rsidP="007D0FFC">
      <w:pPr>
        <w:ind w:firstLine="708"/>
        <w:jc w:val="both"/>
      </w:pPr>
      <w:r w:rsidRPr="003D01C9">
        <w:t>• з</w:t>
      </w:r>
      <w:r w:rsidR="007D0FFC" w:rsidRPr="003D01C9">
        <w:t xml:space="preserve">абезпечення захисту, збереження, утримання, відповідного використання, консервації, реставрації, упорядкування прилеглої території, ремонту та музеєфікації об’єктів </w:t>
      </w:r>
      <w:r w:rsidR="007D0FFC" w:rsidRPr="003D01C9">
        <w:lastRenderedPageBreak/>
        <w:t>культурної спадщини, пам’ятних  та меморіальних знаків, які знаходяться на території Калуської міської територіальної г</w:t>
      </w:r>
      <w:r w:rsidR="002940FA" w:rsidRPr="003D01C9">
        <w:t>ромади;</w:t>
      </w:r>
    </w:p>
    <w:p w:rsidR="007D0FFC" w:rsidRPr="003D01C9" w:rsidRDefault="007D0FFC" w:rsidP="007D0FFC">
      <w:pPr>
        <w:ind w:firstLine="708"/>
        <w:jc w:val="both"/>
      </w:pPr>
      <w:r w:rsidRPr="003D01C9">
        <w:t xml:space="preserve"> </w:t>
      </w:r>
      <w:r w:rsidR="004B7EC1" w:rsidRPr="003D01C9">
        <w:t>• п</w:t>
      </w:r>
      <w:r w:rsidRPr="003D01C9">
        <w:t>роведення капітальних ремонтних робіт закладів культури, особливо  в сільських населених пунктах, що приєднались до Калуської міської територіальної громади, зміцнення їх матеріально-технічної бази.</w:t>
      </w:r>
    </w:p>
    <w:p w:rsidR="00C44948" w:rsidRPr="003D01C9" w:rsidRDefault="00C44948" w:rsidP="00C44948">
      <w:pPr>
        <w:pStyle w:val="a8"/>
        <w:ind w:left="0" w:firstLine="567"/>
        <w:jc w:val="both"/>
      </w:pPr>
    </w:p>
    <w:p w:rsidR="00C44948" w:rsidRPr="003D01C9" w:rsidRDefault="00C44948" w:rsidP="00C44948">
      <w:pPr>
        <w:pStyle w:val="26"/>
        <w:tabs>
          <w:tab w:val="left" w:pos="284"/>
          <w:tab w:val="left" w:pos="600"/>
        </w:tabs>
        <w:spacing w:after="0" w:line="240" w:lineRule="auto"/>
        <w:ind w:left="851" w:hanging="284"/>
        <w:contextualSpacing/>
        <w:jc w:val="center"/>
        <w:rPr>
          <w:sz w:val="28"/>
          <w:szCs w:val="28"/>
        </w:rPr>
      </w:pPr>
      <w:r w:rsidRPr="003D01C9">
        <w:rPr>
          <w:sz w:val="28"/>
          <w:szCs w:val="28"/>
        </w:rPr>
        <w:t>Фізична культура і спорт</w:t>
      </w:r>
    </w:p>
    <w:p w:rsidR="00C44948" w:rsidRPr="003D01C9" w:rsidRDefault="00FB2655" w:rsidP="00BE3030">
      <w:pPr>
        <w:numPr>
          <w:ilvl w:val="0"/>
          <w:numId w:val="44"/>
        </w:numPr>
        <w:tabs>
          <w:tab w:val="clear" w:pos="1080"/>
          <w:tab w:val="num" w:pos="567"/>
        </w:tabs>
        <w:ind w:left="0" w:firstLine="567"/>
        <w:contextualSpacing/>
        <w:rPr>
          <w:bCs/>
          <w:i/>
        </w:rPr>
      </w:pPr>
      <w:r w:rsidRPr="003D01C9">
        <w:t>будівництво</w:t>
      </w:r>
      <w:r w:rsidR="00C44948" w:rsidRPr="003D01C9">
        <w:t xml:space="preserve"> легкоатлетичної доріжки на стадіоні житлового масиву «Загір’я»;</w:t>
      </w:r>
    </w:p>
    <w:p w:rsidR="00C44948" w:rsidRPr="003D01C9" w:rsidRDefault="00483592" w:rsidP="00BE3030">
      <w:pPr>
        <w:numPr>
          <w:ilvl w:val="0"/>
          <w:numId w:val="44"/>
        </w:numPr>
        <w:tabs>
          <w:tab w:val="clear" w:pos="1080"/>
          <w:tab w:val="num" w:pos="567"/>
        </w:tabs>
        <w:ind w:left="0" w:firstLine="567"/>
        <w:contextualSpacing/>
        <w:rPr>
          <w:bCs/>
          <w:i/>
        </w:rPr>
      </w:pPr>
      <w:r w:rsidRPr="003D01C9">
        <w:t xml:space="preserve">капітальний ремонт тиру  та реконструкція глядацьких трибун </w:t>
      </w:r>
      <w:r w:rsidR="003345E1" w:rsidRPr="003D01C9">
        <w:t xml:space="preserve">до 5 тис. глядацьких місць </w:t>
      </w:r>
      <w:r w:rsidRPr="003D01C9">
        <w:t>на міському стадіоні «Хімік»</w:t>
      </w:r>
    </w:p>
    <w:p w:rsidR="003345E1" w:rsidRPr="003D01C9" w:rsidRDefault="003345E1" w:rsidP="005A001C">
      <w:pPr>
        <w:ind w:left="567"/>
        <w:contextualSpacing/>
        <w:rPr>
          <w:bCs/>
          <w:i/>
        </w:rPr>
      </w:pPr>
    </w:p>
    <w:p w:rsidR="00C44948" w:rsidRPr="003D01C9" w:rsidRDefault="005A001C" w:rsidP="00C44948">
      <w:pPr>
        <w:pStyle w:val="aa"/>
        <w:tabs>
          <w:tab w:val="num" w:pos="993"/>
        </w:tabs>
        <w:ind w:firstLine="567"/>
        <w:jc w:val="center"/>
        <w:rPr>
          <w:bCs/>
          <w:szCs w:val="28"/>
        </w:rPr>
      </w:pPr>
      <w:r w:rsidRPr="003D01C9">
        <w:rPr>
          <w:bCs/>
          <w:szCs w:val="28"/>
        </w:rPr>
        <w:t>С</w:t>
      </w:r>
      <w:r w:rsidR="00C44948" w:rsidRPr="003D01C9">
        <w:rPr>
          <w:bCs/>
          <w:szCs w:val="28"/>
        </w:rPr>
        <w:t>імейна політика</w:t>
      </w:r>
    </w:p>
    <w:p w:rsidR="003B3333" w:rsidRPr="003D01C9" w:rsidRDefault="004F6520" w:rsidP="004F6520">
      <w:pPr>
        <w:pStyle w:val="aa"/>
        <w:tabs>
          <w:tab w:val="left" w:pos="915"/>
          <w:tab w:val="num" w:pos="993"/>
        </w:tabs>
        <w:ind w:firstLine="567"/>
        <w:jc w:val="left"/>
        <w:rPr>
          <w:sz w:val="24"/>
          <w:szCs w:val="24"/>
        </w:rPr>
      </w:pPr>
      <w:r w:rsidRPr="003D01C9">
        <w:rPr>
          <w:bCs/>
          <w:sz w:val="24"/>
          <w:szCs w:val="24"/>
        </w:rPr>
        <w:tab/>
      </w:r>
      <w:r w:rsidR="005A001C" w:rsidRPr="003D01C9">
        <w:rPr>
          <w:sz w:val="24"/>
          <w:szCs w:val="24"/>
        </w:rPr>
        <w:t>С</w:t>
      </w:r>
      <w:r w:rsidRPr="003D01C9">
        <w:rPr>
          <w:sz w:val="24"/>
          <w:szCs w:val="24"/>
        </w:rPr>
        <w:t>лужба в справах дітей</w:t>
      </w:r>
      <w:r w:rsidR="005A001C" w:rsidRPr="003D01C9">
        <w:rPr>
          <w:sz w:val="24"/>
          <w:szCs w:val="24"/>
        </w:rPr>
        <w:t>:</w:t>
      </w:r>
      <w:r w:rsidRPr="003D01C9">
        <w:rPr>
          <w:sz w:val="24"/>
          <w:szCs w:val="24"/>
        </w:rPr>
        <w:tab/>
      </w:r>
    </w:p>
    <w:p w:rsidR="00A3624D" w:rsidRPr="003D01C9" w:rsidRDefault="00A3624D" w:rsidP="00A3624D">
      <w:pPr>
        <w:pStyle w:val="af0"/>
        <w:shd w:val="clear" w:color="auto" w:fill="FFFFFF"/>
        <w:tabs>
          <w:tab w:val="num" w:pos="0"/>
        </w:tabs>
        <w:spacing w:before="0" w:beforeAutospacing="0" w:after="0" w:afterAutospacing="0"/>
        <w:jc w:val="both"/>
      </w:pPr>
      <w:r w:rsidRPr="003D01C9">
        <w:rPr>
          <w:lang w:val="uk-UA"/>
        </w:rPr>
        <w:t xml:space="preserve"> </w:t>
      </w:r>
      <w:r w:rsidRPr="003D01C9">
        <w:rPr>
          <w:lang w:val="uk-UA"/>
        </w:rPr>
        <w:tab/>
        <w:t xml:space="preserve">• </w:t>
      </w:r>
      <w:r w:rsidRPr="003D01C9">
        <w:t>перехід від інституційного догляду до сімейних форм виховання</w:t>
      </w:r>
      <w:r w:rsidR="00BE6EE7" w:rsidRPr="003D01C9">
        <w:rPr>
          <w:b/>
          <w:lang w:val="uk-UA"/>
        </w:rPr>
        <w:t xml:space="preserve"> </w:t>
      </w:r>
      <w:r w:rsidR="00BE6EE7" w:rsidRPr="003D01C9">
        <w:rPr>
          <w:lang w:val="uk-UA"/>
        </w:rPr>
        <w:t>(</w:t>
      </w:r>
      <w:r w:rsidR="00D74570" w:rsidRPr="003D01C9">
        <w:t xml:space="preserve"> </w:t>
      </w:r>
      <w:r w:rsidR="00D74570" w:rsidRPr="003D01C9">
        <w:rPr>
          <w:lang w:val="uk-UA"/>
        </w:rPr>
        <w:t>з</w:t>
      </w:r>
      <w:proofErr w:type="spellStart"/>
      <w:r w:rsidRPr="003D01C9">
        <w:t>меншується</w:t>
      </w:r>
      <w:proofErr w:type="spellEnd"/>
      <w:r w:rsidRPr="003D01C9">
        <w:t xml:space="preserve"> кількість дітей у закладах, проте є неналежно організована робота щодо повернення дітей до біологічних сімей або влаштування в сімейні форми виховання. Недостатня кількість патронатних вихователів, брак рес</w:t>
      </w:r>
      <w:r w:rsidR="00165983" w:rsidRPr="003D01C9">
        <w:t>урсів для підтримки таких сімей</w:t>
      </w:r>
      <w:r w:rsidR="00BE6EE7" w:rsidRPr="003D01C9">
        <w:rPr>
          <w:lang w:val="uk-UA"/>
        </w:rPr>
        <w:t>)</w:t>
      </w:r>
      <w:r w:rsidR="00165983" w:rsidRPr="003D01C9">
        <w:rPr>
          <w:lang w:val="uk-UA"/>
        </w:rPr>
        <w:t>;</w:t>
      </w:r>
      <w:r w:rsidRPr="003D01C9">
        <w:t xml:space="preserve"> </w:t>
      </w:r>
    </w:p>
    <w:p w:rsidR="00A3624D" w:rsidRPr="003D01C9" w:rsidRDefault="00A3624D" w:rsidP="00A3624D">
      <w:pPr>
        <w:pStyle w:val="af0"/>
        <w:shd w:val="clear" w:color="auto" w:fill="FFFFFF"/>
        <w:tabs>
          <w:tab w:val="num" w:pos="0"/>
        </w:tabs>
        <w:spacing w:before="0" w:beforeAutospacing="0" w:after="0" w:afterAutospacing="0"/>
        <w:jc w:val="both"/>
        <w:rPr>
          <w:lang w:val="uk-UA"/>
        </w:rPr>
      </w:pPr>
      <w:r w:rsidRPr="003D01C9">
        <w:rPr>
          <w:lang w:val="uk-UA"/>
        </w:rPr>
        <w:t xml:space="preserve">               • </w:t>
      </w:r>
      <w:r w:rsidR="00D74570" w:rsidRPr="003D01C9">
        <w:t>усиновлення</w:t>
      </w:r>
      <w:r w:rsidR="00BE6EE7" w:rsidRPr="003D01C9">
        <w:rPr>
          <w:b/>
          <w:lang w:val="uk-UA"/>
        </w:rPr>
        <w:t xml:space="preserve"> (</w:t>
      </w:r>
      <w:r w:rsidR="00D74570" w:rsidRPr="003D01C9">
        <w:rPr>
          <w:lang w:val="uk-UA"/>
        </w:rPr>
        <w:t>п</w:t>
      </w:r>
      <w:proofErr w:type="spellStart"/>
      <w:r w:rsidRPr="003D01C9">
        <w:t>роцес</w:t>
      </w:r>
      <w:proofErr w:type="spellEnd"/>
      <w:r w:rsidRPr="003D01C9">
        <w:t xml:space="preserve"> усиновлення залишається повільним. Особливо складно з усиновленням дітей із інвал</w:t>
      </w:r>
      <w:r w:rsidR="00165983" w:rsidRPr="003D01C9">
        <w:t>ідністю чи старших вікових груп</w:t>
      </w:r>
      <w:r w:rsidR="00BE6EE7" w:rsidRPr="003D01C9">
        <w:rPr>
          <w:lang w:val="uk-UA"/>
        </w:rPr>
        <w:t>)</w:t>
      </w:r>
      <w:r w:rsidR="00165983" w:rsidRPr="003D01C9">
        <w:rPr>
          <w:lang w:val="uk-UA"/>
        </w:rPr>
        <w:t>;</w:t>
      </w:r>
    </w:p>
    <w:p w:rsidR="00A3624D" w:rsidRPr="003D01C9" w:rsidRDefault="00A3624D" w:rsidP="00A3624D">
      <w:pPr>
        <w:pStyle w:val="af0"/>
        <w:shd w:val="clear" w:color="auto" w:fill="FFFFFF"/>
        <w:spacing w:before="0" w:beforeAutospacing="0" w:after="0" w:afterAutospacing="0"/>
        <w:ind w:firstLine="708"/>
        <w:jc w:val="both"/>
        <w:rPr>
          <w:lang w:val="uk-UA"/>
        </w:rPr>
      </w:pPr>
      <w:r w:rsidRPr="003D01C9">
        <w:rPr>
          <w:lang w:val="uk-UA"/>
        </w:rPr>
        <w:t>•</w:t>
      </w:r>
      <w:r w:rsidR="005C7BA2" w:rsidRPr="003D01C9">
        <w:rPr>
          <w:lang w:val="uk-UA"/>
        </w:rPr>
        <w:t xml:space="preserve"> </w:t>
      </w:r>
      <w:r w:rsidR="00BE6EE7" w:rsidRPr="003D01C9">
        <w:t>п</w:t>
      </w:r>
      <w:r w:rsidRPr="003D01C9">
        <w:t>отрібна системна робота з виявлення, обліку і підтримки дітей, які постраждали через війну чи переміщення. Юридичні й логістичні складнощі з визначенням місця проживання, статусу, доступу до соці</w:t>
      </w:r>
      <w:r w:rsidR="00165983" w:rsidRPr="003D01C9">
        <w:t>альних сервісів для таких дітей</w:t>
      </w:r>
      <w:r w:rsidR="00165983" w:rsidRPr="003D01C9">
        <w:rPr>
          <w:lang w:val="uk-UA"/>
        </w:rPr>
        <w:t>;</w:t>
      </w:r>
    </w:p>
    <w:p w:rsidR="00A3624D" w:rsidRPr="003D01C9" w:rsidRDefault="00A3624D" w:rsidP="00A3624D">
      <w:pPr>
        <w:pStyle w:val="af0"/>
        <w:shd w:val="clear" w:color="auto" w:fill="FFFFFF"/>
        <w:spacing w:before="0" w:beforeAutospacing="0" w:after="0" w:afterAutospacing="0"/>
        <w:ind w:firstLine="708"/>
        <w:jc w:val="both"/>
        <w:rPr>
          <w:lang w:val="uk-UA"/>
        </w:rPr>
      </w:pPr>
      <w:r w:rsidRPr="003D01C9">
        <w:rPr>
          <w:lang w:val="uk-UA"/>
        </w:rPr>
        <w:t>•</w:t>
      </w:r>
      <w:r w:rsidR="00BE6EE7" w:rsidRPr="003D01C9">
        <w:t xml:space="preserve"> в</w:t>
      </w:r>
      <w:r w:rsidRPr="003D01C9">
        <w:t xml:space="preserve">иникають проблеми з ефективністю систем, які мають забезпечувати інформацію про дітей, їх статус, місце проживання, використання сімейних форм виховання. Наприклад, Єдина інформаційно-аналітична система “Діти” згадується </w:t>
      </w:r>
      <w:r w:rsidR="00165983" w:rsidRPr="003D01C9">
        <w:t>у контексті виявлення дітей</w:t>
      </w:r>
      <w:r w:rsidR="00165983" w:rsidRPr="003D01C9">
        <w:rPr>
          <w:lang w:val="uk-UA"/>
        </w:rPr>
        <w:t>;</w:t>
      </w:r>
    </w:p>
    <w:p w:rsidR="00A3624D" w:rsidRPr="003D01C9" w:rsidRDefault="00A3624D" w:rsidP="00A3624D">
      <w:pPr>
        <w:pStyle w:val="af0"/>
        <w:shd w:val="clear" w:color="auto" w:fill="FFFFFF"/>
        <w:spacing w:before="0" w:beforeAutospacing="0" w:after="0" w:afterAutospacing="0"/>
        <w:ind w:firstLine="708"/>
        <w:jc w:val="both"/>
        <w:rPr>
          <w:lang w:val="uk-UA"/>
        </w:rPr>
      </w:pPr>
      <w:r w:rsidRPr="003D01C9">
        <w:rPr>
          <w:lang w:val="uk-UA"/>
        </w:rPr>
        <w:t xml:space="preserve">• </w:t>
      </w:r>
      <w:r w:rsidRPr="003D01C9">
        <w:rPr>
          <w:bCs/>
        </w:rPr>
        <w:t>фінансові ресурси і інфраструктура</w:t>
      </w:r>
      <w:r w:rsidR="00BE6EE7" w:rsidRPr="003D01C9">
        <w:t xml:space="preserve"> </w:t>
      </w:r>
      <w:r w:rsidR="00BE6EE7" w:rsidRPr="003D01C9">
        <w:rPr>
          <w:lang w:val="uk-UA"/>
        </w:rPr>
        <w:t>(б</w:t>
      </w:r>
      <w:r w:rsidRPr="003D01C9">
        <w:t>рак фінансування або недостатня підтримка для сімей, що виховують дітей-сиріт та дітей позбавлених батьківського піклування, особливо в селах</w:t>
      </w:r>
      <w:r w:rsidR="00BE6EE7" w:rsidRPr="003D01C9">
        <w:rPr>
          <w:lang w:val="uk-UA"/>
        </w:rPr>
        <w:t>)</w:t>
      </w:r>
      <w:r w:rsidR="00165983" w:rsidRPr="003D01C9">
        <w:rPr>
          <w:lang w:val="uk-UA"/>
        </w:rPr>
        <w:t>;</w:t>
      </w:r>
    </w:p>
    <w:p w:rsidR="00A3624D" w:rsidRPr="003D01C9" w:rsidRDefault="00A3624D" w:rsidP="00A3624D">
      <w:pPr>
        <w:pStyle w:val="af0"/>
        <w:shd w:val="clear" w:color="auto" w:fill="FFFFFF"/>
        <w:spacing w:before="0" w:beforeAutospacing="0" w:after="0" w:afterAutospacing="0"/>
        <w:ind w:firstLine="708"/>
        <w:jc w:val="both"/>
        <w:rPr>
          <w:lang w:val="uk-UA"/>
        </w:rPr>
      </w:pPr>
      <w:r w:rsidRPr="003D01C9">
        <w:rPr>
          <w:lang w:val="uk-UA"/>
        </w:rPr>
        <w:t xml:space="preserve">• </w:t>
      </w:r>
      <w:r w:rsidRPr="003D01C9">
        <w:t>правовий та нормативний простір</w:t>
      </w:r>
      <w:r w:rsidR="00BE6EE7" w:rsidRPr="003D01C9">
        <w:t xml:space="preserve"> </w:t>
      </w:r>
      <w:r w:rsidR="00BE6EE7" w:rsidRPr="003D01C9">
        <w:rPr>
          <w:lang w:val="uk-UA"/>
        </w:rPr>
        <w:t>(є</w:t>
      </w:r>
      <w:r w:rsidRPr="003D01C9">
        <w:t xml:space="preserve"> виклики, пов’язані з імплементацією нових законів чи постанов. Потреба чіткішого регулювання захисту прав дітей, що постраждали від збройного конфлікту чи переміщення, у частині адміністративного статусу, прав на освіту, охоро</w:t>
      </w:r>
      <w:r w:rsidR="00165983" w:rsidRPr="003D01C9">
        <w:t>ну здоров’я і соціальні послуги</w:t>
      </w:r>
      <w:r w:rsidR="00533EBB" w:rsidRPr="003D01C9">
        <w:rPr>
          <w:lang w:val="uk-UA"/>
        </w:rPr>
        <w:t>)</w:t>
      </w:r>
      <w:r w:rsidR="00165983" w:rsidRPr="003D01C9">
        <w:rPr>
          <w:lang w:val="uk-UA"/>
        </w:rPr>
        <w:t>;</w:t>
      </w:r>
    </w:p>
    <w:p w:rsidR="005A001C" w:rsidRPr="003D01C9" w:rsidRDefault="00A3624D" w:rsidP="005A001C">
      <w:pPr>
        <w:pStyle w:val="af0"/>
        <w:shd w:val="clear" w:color="auto" w:fill="FFFFFF"/>
        <w:spacing w:before="0" w:beforeAutospacing="0"/>
        <w:ind w:firstLine="567"/>
        <w:jc w:val="both"/>
      </w:pPr>
      <w:r w:rsidRPr="003D01C9">
        <w:rPr>
          <w:lang w:val="uk-UA"/>
        </w:rPr>
        <w:t xml:space="preserve">• </w:t>
      </w:r>
      <w:r w:rsidRPr="003D01C9">
        <w:rPr>
          <w:bCs/>
        </w:rPr>
        <w:t>освіта та інтеграція дітей за кордоном/повернення</w:t>
      </w:r>
      <w:r w:rsidR="00533EBB" w:rsidRPr="003D01C9">
        <w:t xml:space="preserve"> </w:t>
      </w:r>
      <w:r w:rsidR="00533EBB" w:rsidRPr="003D01C9">
        <w:rPr>
          <w:lang w:val="uk-UA"/>
        </w:rPr>
        <w:t>(д</w:t>
      </w:r>
      <w:r w:rsidRPr="003D01C9">
        <w:t xml:space="preserve">іти, які через війну опинилися за кордоном, мають проблеми зі здобуттям освіти: </w:t>
      </w:r>
      <w:proofErr w:type="spellStart"/>
      <w:r w:rsidRPr="003D01C9">
        <w:t>мовний</w:t>
      </w:r>
      <w:proofErr w:type="spellEnd"/>
      <w:r w:rsidRPr="003D01C9">
        <w:t xml:space="preserve"> бар’єр, невідповідність навчальних програм, поєднання між системою освіти в країні перебування і українською системою. Питання як забезпечити їх реінтеграцію після повернення, включно з визнанням попереднього навчання, адаптацією до умов в Україні</w:t>
      </w:r>
      <w:r w:rsidR="00533EBB" w:rsidRPr="003D01C9">
        <w:rPr>
          <w:lang w:val="uk-UA"/>
        </w:rPr>
        <w:t>)</w:t>
      </w:r>
      <w:r w:rsidRPr="003D01C9">
        <w:t>.</w:t>
      </w:r>
    </w:p>
    <w:p w:rsidR="004F6520" w:rsidRPr="003D01C9" w:rsidRDefault="005A001C" w:rsidP="005A001C">
      <w:pPr>
        <w:pStyle w:val="af0"/>
        <w:shd w:val="clear" w:color="auto" w:fill="FFFFFF"/>
        <w:spacing w:before="0" w:beforeAutospacing="0" w:after="0" w:afterAutospacing="0"/>
        <w:ind w:firstLine="567"/>
        <w:jc w:val="both"/>
      </w:pPr>
      <w:r w:rsidRPr="003D01C9">
        <w:rPr>
          <w:shd w:val="clear" w:color="auto" w:fill="FFFFFF"/>
        </w:rPr>
        <w:t>Центр соціальних служб</w:t>
      </w:r>
      <w:r w:rsidR="004F6520" w:rsidRPr="003D01C9">
        <w:rPr>
          <w:shd w:val="clear" w:color="auto" w:fill="FFFFFF"/>
        </w:rPr>
        <w:t>:</w:t>
      </w:r>
    </w:p>
    <w:p w:rsidR="004F6520" w:rsidRPr="003D01C9" w:rsidRDefault="004F6520" w:rsidP="004F6520">
      <w:pPr>
        <w:shd w:val="clear" w:color="auto" w:fill="FFFFFF"/>
        <w:jc w:val="both"/>
        <w:rPr>
          <w:lang w:eastAsia="uk-UA"/>
        </w:rPr>
      </w:pPr>
      <w:r w:rsidRPr="003D01C9">
        <w:rPr>
          <w:lang w:eastAsia="uk-UA"/>
        </w:rPr>
        <w:t>• недостатнє фінансування галузі;</w:t>
      </w:r>
    </w:p>
    <w:p w:rsidR="004F6520" w:rsidRPr="003D01C9" w:rsidRDefault="00753489" w:rsidP="00753489">
      <w:pPr>
        <w:shd w:val="clear" w:color="auto" w:fill="FFFFFF"/>
        <w:jc w:val="both"/>
        <w:rPr>
          <w:lang w:eastAsia="uk-UA"/>
        </w:rPr>
      </w:pPr>
      <w:r w:rsidRPr="003D01C9">
        <w:rPr>
          <w:lang w:eastAsia="uk-UA"/>
        </w:rPr>
        <w:t xml:space="preserve">• </w:t>
      </w:r>
      <w:r w:rsidR="004F6520" w:rsidRPr="003D01C9">
        <w:rPr>
          <w:lang w:eastAsia="uk-UA"/>
        </w:rPr>
        <w:t>відсутність будинку нічного перебування для безхатченків;</w:t>
      </w:r>
    </w:p>
    <w:p w:rsidR="004F6520" w:rsidRPr="003D01C9" w:rsidRDefault="00753489" w:rsidP="00753489">
      <w:pPr>
        <w:shd w:val="clear" w:color="auto" w:fill="FFFFFF"/>
        <w:jc w:val="both"/>
        <w:rPr>
          <w:lang w:eastAsia="uk-UA"/>
        </w:rPr>
      </w:pPr>
      <w:r w:rsidRPr="003D01C9">
        <w:rPr>
          <w:lang w:eastAsia="uk-UA"/>
        </w:rPr>
        <w:t xml:space="preserve">• </w:t>
      </w:r>
      <w:r w:rsidR="004F6520" w:rsidRPr="003D01C9">
        <w:rPr>
          <w:lang w:eastAsia="uk-UA"/>
        </w:rPr>
        <w:t>низький рівень доходу</w:t>
      </w:r>
      <w:r w:rsidR="004F6520" w:rsidRPr="003D01C9">
        <w:t xml:space="preserve"> сімей/осіб, які перебувають у складних життєвих обставинах та потребують основних засобів для існування;</w:t>
      </w:r>
    </w:p>
    <w:p w:rsidR="004F6520" w:rsidRPr="003D01C9" w:rsidRDefault="00753489" w:rsidP="00753489">
      <w:pPr>
        <w:shd w:val="clear" w:color="auto" w:fill="FFFFFF"/>
        <w:jc w:val="both"/>
        <w:rPr>
          <w:lang w:eastAsia="uk-UA"/>
        </w:rPr>
      </w:pPr>
      <w:r w:rsidRPr="003D01C9">
        <w:rPr>
          <w:lang w:eastAsia="uk-UA"/>
        </w:rPr>
        <w:t xml:space="preserve">• </w:t>
      </w:r>
      <w:r w:rsidR="004F6520" w:rsidRPr="003D01C9">
        <w:rPr>
          <w:lang w:eastAsia="uk-UA"/>
        </w:rPr>
        <w:t>відсутність чіткого алгоритму співпраці між закладами громади з людьми</w:t>
      </w:r>
      <w:r w:rsidR="0012755C" w:rsidRPr="003D01C9">
        <w:rPr>
          <w:lang w:eastAsia="uk-UA"/>
        </w:rPr>
        <w:t xml:space="preserve">, </w:t>
      </w:r>
      <w:r w:rsidR="004F6520" w:rsidRPr="003D01C9">
        <w:rPr>
          <w:lang w:eastAsia="uk-UA"/>
        </w:rPr>
        <w:t xml:space="preserve"> </w:t>
      </w:r>
      <w:r w:rsidR="004F6520" w:rsidRPr="003D01C9">
        <w:t>які мають розлади психіки, в тому числі без поставленого діагнозу, однак з наявними ознаками, які не бажають проходити медичне обстеження та лікування, чим створюють загрозу життю і здоров’ю собі та оточуючим</w:t>
      </w:r>
      <w:r w:rsidR="005A001C" w:rsidRPr="003D01C9">
        <w:t>.</w:t>
      </w:r>
    </w:p>
    <w:p w:rsidR="00C44948" w:rsidRPr="003D01C9" w:rsidRDefault="00C44948" w:rsidP="00C44948">
      <w:pPr>
        <w:tabs>
          <w:tab w:val="left" w:pos="284"/>
          <w:tab w:val="left" w:pos="426"/>
          <w:tab w:val="left" w:pos="600"/>
        </w:tabs>
        <w:ind w:left="567" w:right="-1"/>
        <w:jc w:val="center"/>
        <w:rPr>
          <w:sz w:val="28"/>
          <w:szCs w:val="28"/>
        </w:rPr>
      </w:pPr>
      <w:r w:rsidRPr="003D01C9">
        <w:rPr>
          <w:sz w:val="28"/>
          <w:szCs w:val="28"/>
        </w:rPr>
        <w:t>Ринок праці та зайнятість населення</w:t>
      </w:r>
    </w:p>
    <w:p w:rsidR="00C44948" w:rsidRPr="003D01C9" w:rsidRDefault="00C44948" w:rsidP="00BE3030">
      <w:pPr>
        <w:numPr>
          <w:ilvl w:val="0"/>
          <w:numId w:val="60"/>
        </w:numPr>
        <w:tabs>
          <w:tab w:val="clear" w:pos="720"/>
          <w:tab w:val="num" w:pos="0"/>
          <w:tab w:val="left" w:pos="567"/>
        </w:tabs>
        <w:ind w:left="0" w:firstLine="567"/>
        <w:jc w:val="both"/>
      </w:pPr>
      <w:r w:rsidRPr="003D01C9">
        <w:rPr>
          <w:rFonts w:eastAsia="Calibri"/>
        </w:rPr>
        <w:t>складна демографічна ситуація, яка обтяжена міграційними процесами працездатного та економічно-активного населення;</w:t>
      </w:r>
    </w:p>
    <w:p w:rsidR="00C44948" w:rsidRPr="003D01C9" w:rsidRDefault="00C44948" w:rsidP="00BE3030">
      <w:pPr>
        <w:numPr>
          <w:ilvl w:val="0"/>
          <w:numId w:val="60"/>
        </w:numPr>
        <w:tabs>
          <w:tab w:val="clear" w:pos="720"/>
          <w:tab w:val="left" w:pos="567"/>
        </w:tabs>
        <w:ind w:left="0" w:firstLine="567"/>
        <w:jc w:val="both"/>
      </w:pPr>
      <w:r w:rsidRPr="003D01C9">
        <w:lastRenderedPageBreak/>
        <w:t>недостатня кількість кваліфікованих кадрів та незбалансованість між попитом та пропозицією робочої сили</w:t>
      </w:r>
      <w:r w:rsidR="0044068C" w:rsidRPr="003D01C9">
        <w:t>.</w:t>
      </w:r>
    </w:p>
    <w:p w:rsidR="00C44948" w:rsidRPr="003D01C9" w:rsidRDefault="00C44948" w:rsidP="00C44948">
      <w:pPr>
        <w:ind w:left="851" w:hanging="284"/>
        <w:jc w:val="center"/>
        <w:rPr>
          <w:sz w:val="28"/>
          <w:szCs w:val="28"/>
        </w:rPr>
      </w:pPr>
    </w:p>
    <w:p w:rsidR="00C44948" w:rsidRPr="003D01C9" w:rsidRDefault="00C44948" w:rsidP="00C44948">
      <w:pPr>
        <w:jc w:val="center"/>
        <w:rPr>
          <w:sz w:val="28"/>
          <w:szCs w:val="28"/>
        </w:rPr>
      </w:pPr>
      <w:r w:rsidRPr="003D01C9">
        <w:rPr>
          <w:sz w:val="28"/>
          <w:szCs w:val="28"/>
        </w:rPr>
        <w:t>Соціальний захист населення</w:t>
      </w:r>
    </w:p>
    <w:p w:rsidR="00DE620F" w:rsidRPr="003D01C9" w:rsidRDefault="00DE620F" w:rsidP="00DE620F">
      <w:pPr>
        <w:jc w:val="both"/>
        <w:rPr>
          <w:rFonts w:eastAsia="Calibri"/>
          <w:color w:val="000000"/>
          <w:lang w:eastAsia="en-US"/>
        </w:rPr>
      </w:pPr>
      <w:r w:rsidRPr="003D01C9">
        <w:rPr>
          <w:rFonts w:eastAsia="Calibri"/>
          <w:color w:val="000000"/>
          <w:lang w:eastAsia="en-US"/>
        </w:rPr>
        <w:t xml:space="preserve">        • недостатність обсягів державних соціальних гарантій та об’єму їх фінансування для забезпечення соціального захисту окремих категорій населення.</w:t>
      </w:r>
    </w:p>
    <w:p w:rsidR="00C44948" w:rsidRPr="003D01C9" w:rsidRDefault="00C44948" w:rsidP="00C44948">
      <w:pPr>
        <w:pStyle w:val="a8"/>
        <w:tabs>
          <w:tab w:val="left" w:pos="851"/>
        </w:tabs>
        <w:ind w:left="851" w:right="-52"/>
        <w:jc w:val="both"/>
      </w:pPr>
    </w:p>
    <w:p w:rsidR="00C44948" w:rsidRPr="003D01C9" w:rsidRDefault="00C44948" w:rsidP="00C44948">
      <w:pPr>
        <w:pStyle w:val="26"/>
        <w:tabs>
          <w:tab w:val="left" w:pos="284"/>
          <w:tab w:val="left" w:pos="600"/>
        </w:tabs>
        <w:spacing w:after="0" w:line="240" w:lineRule="auto"/>
        <w:ind w:left="851" w:hanging="284"/>
        <w:jc w:val="center"/>
        <w:rPr>
          <w:sz w:val="28"/>
          <w:szCs w:val="28"/>
        </w:rPr>
      </w:pPr>
      <w:r w:rsidRPr="003D01C9">
        <w:rPr>
          <w:sz w:val="28"/>
          <w:szCs w:val="28"/>
        </w:rPr>
        <w:t xml:space="preserve">Охорона навколишнього природного середовища </w:t>
      </w:r>
    </w:p>
    <w:p w:rsidR="00C44948" w:rsidRPr="003D01C9" w:rsidRDefault="00C44948" w:rsidP="00C44948">
      <w:pPr>
        <w:pStyle w:val="26"/>
        <w:tabs>
          <w:tab w:val="left" w:pos="284"/>
          <w:tab w:val="left" w:pos="600"/>
        </w:tabs>
        <w:spacing w:after="0" w:line="240" w:lineRule="auto"/>
        <w:ind w:left="851" w:hanging="284"/>
        <w:jc w:val="center"/>
        <w:rPr>
          <w:sz w:val="28"/>
          <w:szCs w:val="28"/>
        </w:rPr>
      </w:pPr>
      <w:r w:rsidRPr="003D01C9">
        <w:rPr>
          <w:sz w:val="28"/>
          <w:szCs w:val="28"/>
        </w:rPr>
        <w:t>та екологічна безпека</w:t>
      </w:r>
    </w:p>
    <w:p w:rsidR="00213E00" w:rsidRPr="003D01C9" w:rsidRDefault="00213E00" w:rsidP="00213E00">
      <w:pPr>
        <w:shd w:val="clear" w:color="auto" w:fill="FFFFFF"/>
        <w:ind w:left="567"/>
        <w:jc w:val="both"/>
        <w:rPr>
          <w:iCs/>
        </w:rPr>
      </w:pPr>
      <w:r w:rsidRPr="003D01C9">
        <w:rPr>
          <w:rFonts w:eastAsia="Calibri"/>
        </w:rPr>
        <w:t xml:space="preserve">Через відсутність фінансування не виконані: </w:t>
      </w:r>
    </w:p>
    <w:p w:rsidR="00C44948" w:rsidRPr="003D01C9" w:rsidRDefault="00213E00" w:rsidP="00BE3030">
      <w:pPr>
        <w:numPr>
          <w:ilvl w:val="0"/>
          <w:numId w:val="65"/>
        </w:numPr>
        <w:shd w:val="clear" w:color="auto" w:fill="FFFFFF"/>
        <w:ind w:left="0" w:firstLine="567"/>
        <w:jc w:val="both"/>
        <w:rPr>
          <w:iCs/>
        </w:rPr>
      </w:pPr>
      <w:r w:rsidRPr="003D01C9">
        <w:rPr>
          <w:rFonts w:eastAsia="Calibri"/>
        </w:rPr>
        <w:t xml:space="preserve">рекультивація відпрацьованої першої черги існуючого полігону ТПВ в </w:t>
      </w:r>
      <w:proofErr w:type="spellStart"/>
      <w:r w:rsidRPr="003D01C9">
        <w:rPr>
          <w:rFonts w:eastAsia="Calibri"/>
        </w:rPr>
        <w:t>ур</w:t>
      </w:r>
      <w:proofErr w:type="spellEnd"/>
      <w:r w:rsidRPr="003D01C9">
        <w:rPr>
          <w:rFonts w:eastAsia="Calibri"/>
        </w:rPr>
        <w:t xml:space="preserve">. </w:t>
      </w:r>
      <w:proofErr w:type="spellStart"/>
      <w:r w:rsidRPr="003D01C9">
        <w:rPr>
          <w:rFonts w:eastAsia="Calibri"/>
        </w:rPr>
        <w:t>Височанка</w:t>
      </w:r>
      <w:proofErr w:type="spellEnd"/>
      <w:r w:rsidRPr="003D01C9">
        <w:rPr>
          <w:rFonts w:eastAsia="Calibri"/>
        </w:rPr>
        <w:t xml:space="preserve"> м. Калуш Івано-Франківської області</w:t>
      </w:r>
      <w:r w:rsidR="00C44948" w:rsidRPr="003D01C9">
        <w:rPr>
          <w:iCs/>
        </w:rPr>
        <w:t>;</w:t>
      </w:r>
    </w:p>
    <w:p w:rsidR="00C44948" w:rsidRPr="003D01C9" w:rsidRDefault="00C44948" w:rsidP="00BE3030">
      <w:pPr>
        <w:numPr>
          <w:ilvl w:val="1"/>
          <w:numId w:val="65"/>
        </w:numPr>
        <w:shd w:val="clear" w:color="auto" w:fill="FFFFFF"/>
        <w:ind w:left="0" w:firstLine="567"/>
        <w:jc w:val="both"/>
        <w:rPr>
          <w:bCs/>
          <w:spacing w:val="-1"/>
          <w:w w:val="101"/>
        </w:rPr>
      </w:pPr>
      <w:r w:rsidRPr="003D01C9">
        <w:rPr>
          <w:iCs/>
        </w:rPr>
        <w:t xml:space="preserve"> </w:t>
      </w:r>
      <w:r w:rsidR="00213E00" w:rsidRPr="003D01C9">
        <w:rPr>
          <w:rFonts w:eastAsia="Calibri"/>
        </w:rPr>
        <w:t>будівництво установки для миття коліс автотранспорту на існуючому полігоні ТПВ в м. Калуш Івано-Франківської області</w:t>
      </w:r>
      <w:r w:rsidR="00213E00" w:rsidRPr="003D01C9">
        <w:rPr>
          <w:iCs/>
        </w:rPr>
        <w:t xml:space="preserve"> </w:t>
      </w:r>
    </w:p>
    <w:p w:rsidR="00162389" w:rsidRPr="003D01C9" w:rsidRDefault="00162389" w:rsidP="00162389">
      <w:pPr>
        <w:pStyle w:val="a8"/>
        <w:widowControl w:val="0"/>
        <w:shd w:val="clear" w:color="auto" w:fill="FFFFFF"/>
        <w:tabs>
          <w:tab w:val="left" w:pos="567"/>
        </w:tabs>
        <w:autoSpaceDE w:val="0"/>
        <w:autoSpaceDN w:val="0"/>
        <w:adjustRightInd w:val="0"/>
        <w:ind w:left="567"/>
        <w:jc w:val="both"/>
        <w:rPr>
          <w:iCs/>
        </w:rPr>
      </w:pPr>
    </w:p>
    <w:p w:rsidR="00162389" w:rsidRPr="003D01C9" w:rsidRDefault="00162389" w:rsidP="00C44948">
      <w:pPr>
        <w:widowControl w:val="0"/>
        <w:shd w:val="clear" w:color="auto" w:fill="FFFFFF"/>
        <w:tabs>
          <w:tab w:val="left" w:pos="851"/>
        </w:tabs>
        <w:autoSpaceDE w:val="0"/>
        <w:autoSpaceDN w:val="0"/>
        <w:adjustRightInd w:val="0"/>
        <w:jc w:val="center"/>
        <w:rPr>
          <w:iCs/>
          <w:sz w:val="28"/>
          <w:szCs w:val="28"/>
          <w:lang w:eastAsia="uk-UA"/>
        </w:rPr>
      </w:pPr>
      <w:r w:rsidRPr="003D01C9">
        <w:rPr>
          <w:iCs/>
          <w:sz w:val="28"/>
          <w:szCs w:val="28"/>
          <w:lang w:eastAsia="uk-UA"/>
        </w:rPr>
        <w:t>Сільське господарство</w:t>
      </w:r>
    </w:p>
    <w:p w:rsidR="00162389" w:rsidRPr="003D01C9" w:rsidRDefault="00162389" w:rsidP="00BE3030">
      <w:pPr>
        <w:pStyle w:val="a8"/>
        <w:numPr>
          <w:ilvl w:val="0"/>
          <w:numId w:val="57"/>
        </w:numPr>
        <w:shd w:val="clear" w:color="auto" w:fill="FFFFFF"/>
        <w:jc w:val="both"/>
        <w:rPr>
          <w:lang w:eastAsia="uk-UA"/>
        </w:rPr>
      </w:pPr>
      <w:r w:rsidRPr="003D01C9">
        <w:rPr>
          <w:lang w:val="uk-UA" w:eastAsia="uk-UA"/>
        </w:rPr>
        <w:t>н</w:t>
      </w:r>
      <w:proofErr w:type="spellStart"/>
      <w:r w:rsidRPr="003D01C9">
        <w:rPr>
          <w:lang w:eastAsia="uk-UA"/>
        </w:rPr>
        <w:t>изький</w:t>
      </w:r>
      <w:proofErr w:type="spellEnd"/>
      <w:r w:rsidRPr="003D01C9">
        <w:rPr>
          <w:lang w:eastAsia="uk-UA"/>
        </w:rPr>
        <w:t xml:space="preserve"> рівень доходів і прибутковості аграрного виробництва, що стримує розвиток сільськогосподарських підприємств та знижує </w:t>
      </w:r>
      <w:proofErr w:type="spellStart"/>
      <w:r w:rsidRPr="003D01C9">
        <w:rPr>
          <w:lang w:eastAsia="uk-UA"/>
        </w:rPr>
        <w:t>інвест</w:t>
      </w:r>
      <w:r w:rsidRPr="003D01C9">
        <w:rPr>
          <w:lang w:val="uk-UA" w:eastAsia="uk-UA"/>
        </w:rPr>
        <w:t>и</w:t>
      </w:r>
      <w:r w:rsidRPr="003D01C9">
        <w:rPr>
          <w:lang w:eastAsia="uk-UA"/>
        </w:rPr>
        <w:t>ційну</w:t>
      </w:r>
      <w:proofErr w:type="spellEnd"/>
      <w:r w:rsidRPr="003D01C9">
        <w:rPr>
          <w:lang w:eastAsia="uk-UA"/>
        </w:rPr>
        <w:t xml:space="preserve"> привабливість галузі</w:t>
      </w:r>
      <w:r w:rsidRPr="003D01C9">
        <w:rPr>
          <w:lang w:val="uk-UA" w:eastAsia="uk-UA"/>
        </w:rPr>
        <w:t>;</w:t>
      </w:r>
    </w:p>
    <w:p w:rsidR="00162389" w:rsidRPr="003D01C9" w:rsidRDefault="00162389" w:rsidP="00BE3030">
      <w:pPr>
        <w:pStyle w:val="a8"/>
        <w:numPr>
          <w:ilvl w:val="0"/>
          <w:numId w:val="57"/>
        </w:numPr>
        <w:shd w:val="clear" w:color="auto" w:fill="FFFFFF"/>
        <w:jc w:val="both"/>
        <w:rPr>
          <w:lang w:eastAsia="uk-UA"/>
        </w:rPr>
      </w:pPr>
      <w:r w:rsidRPr="003D01C9">
        <w:rPr>
          <w:lang w:val="uk-UA" w:eastAsia="uk-UA"/>
        </w:rPr>
        <w:t>н</w:t>
      </w:r>
      <w:proofErr w:type="spellStart"/>
      <w:r w:rsidRPr="003D01C9">
        <w:rPr>
          <w:lang w:eastAsia="uk-UA"/>
        </w:rPr>
        <w:t>едостатній</w:t>
      </w:r>
      <w:proofErr w:type="spellEnd"/>
      <w:r w:rsidRPr="003D01C9">
        <w:rPr>
          <w:lang w:eastAsia="uk-UA"/>
        </w:rPr>
        <w:t xml:space="preserve"> розвиток інфраструктури агропромислового комплексу, що ускладнює ефективне зберігання, транспортування та реалізацію сільськогосподарської продукції</w:t>
      </w:r>
      <w:r w:rsidRPr="003D01C9">
        <w:rPr>
          <w:lang w:val="uk-UA" w:eastAsia="uk-UA"/>
        </w:rPr>
        <w:t>;</w:t>
      </w:r>
    </w:p>
    <w:p w:rsidR="00162389" w:rsidRPr="003D01C9" w:rsidRDefault="00162389" w:rsidP="00BE3030">
      <w:pPr>
        <w:pStyle w:val="a8"/>
        <w:numPr>
          <w:ilvl w:val="0"/>
          <w:numId w:val="57"/>
        </w:numPr>
        <w:shd w:val="clear" w:color="auto" w:fill="FFFFFF"/>
        <w:jc w:val="both"/>
        <w:rPr>
          <w:lang w:eastAsia="uk-UA"/>
        </w:rPr>
      </w:pPr>
      <w:r w:rsidRPr="003D01C9">
        <w:rPr>
          <w:lang w:val="uk-UA" w:eastAsia="uk-UA"/>
        </w:rPr>
        <w:t>п</w:t>
      </w:r>
      <w:proofErr w:type="spellStart"/>
      <w:r w:rsidRPr="003D01C9">
        <w:rPr>
          <w:lang w:eastAsia="uk-UA"/>
        </w:rPr>
        <w:t>роблеми</w:t>
      </w:r>
      <w:proofErr w:type="spellEnd"/>
      <w:r w:rsidRPr="003D01C9">
        <w:rPr>
          <w:lang w:eastAsia="uk-UA"/>
        </w:rPr>
        <w:t xml:space="preserve"> збуту сільськогосподарської продукції, зокрема нестабільність ринку, недостатня швидкість реалізації та обмежений доступ виробників до сучасних маркетингових інструментів</w:t>
      </w:r>
      <w:r w:rsidRPr="003D01C9">
        <w:rPr>
          <w:lang w:val="uk-UA" w:eastAsia="uk-UA"/>
        </w:rPr>
        <w:t>;</w:t>
      </w:r>
    </w:p>
    <w:p w:rsidR="00162389" w:rsidRPr="003D01C9" w:rsidRDefault="00162389" w:rsidP="00BE3030">
      <w:pPr>
        <w:pStyle w:val="a8"/>
        <w:numPr>
          <w:ilvl w:val="0"/>
          <w:numId w:val="57"/>
        </w:numPr>
        <w:shd w:val="clear" w:color="auto" w:fill="FFFFFF"/>
        <w:jc w:val="both"/>
        <w:rPr>
          <w:lang w:eastAsia="uk-UA"/>
        </w:rPr>
      </w:pPr>
      <w:r w:rsidRPr="003D01C9">
        <w:rPr>
          <w:lang w:val="uk-UA" w:eastAsia="uk-UA"/>
        </w:rPr>
        <w:t>н</w:t>
      </w:r>
      <w:proofErr w:type="spellStart"/>
      <w:r w:rsidRPr="003D01C9">
        <w:rPr>
          <w:lang w:eastAsia="uk-UA"/>
        </w:rPr>
        <w:t>ераціональне</w:t>
      </w:r>
      <w:proofErr w:type="spellEnd"/>
      <w:r w:rsidRPr="003D01C9">
        <w:rPr>
          <w:lang w:eastAsia="uk-UA"/>
        </w:rPr>
        <w:t xml:space="preserve"> використання земель сільськогосподарського призначення та обмежене впровадження сучасних технологій і методів ведення агробізнесу</w:t>
      </w:r>
      <w:r w:rsidRPr="003D01C9">
        <w:rPr>
          <w:lang w:val="uk-UA" w:eastAsia="uk-UA"/>
        </w:rPr>
        <w:t>.</w:t>
      </w:r>
    </w:p>
    <w:p w:rsidR="00672D96" w:rsidRPr="003D01C9" w:rsidRDefault="00672D96" w:rsidP="002D593B">
      <w:pPr>
        <w:spacing w:after="200"/>
        <w:jc w:val="center"/>
        <w:rPr>
          <w:b/>
          <w:sz w:val="32"/>
          <w:szCs w:val="32"/>
        </w:rPr>
      </w:pPr>
    </w:p>
    <w:p w:rsidR="002D593B" w:rsidRPr="003D01C9" w:rsidRDefault="00C44948" w:rsidP="002D593B">
      <w:pPr>
        <w:spacing w:after="200"/>
        <w:jc w:val="center"/>
        <w:rPr>
          <w:b/>
          <w:sz w:val="32"/>
          <w:szCs w:val="32"/>
        </w:rPr>
      </w:pPr>
      <w:r w:rsidRPr="003D01C9">
        <w:rPr>
          <w:b/>
          <w:sz w:val="32"/>
          <w:szCs w:val="32"/>
        </w:rPr>
        <w:t>ІІ. Цілі та завдання на 202</w:t>
      </w:r>
      <w:r w:rsidR="009F6C19" w:rsidRPr="003D01C9">
        <w:rPr>
          <w:b/>
          <w:sz w:val="32"/>
          <w:szCs w:val="32"/>
        </w:rPr>
        <w:t xml:space="preserve">6-2028 </w:t>
      </w:r>
      <w:r w:rsidRPr="003D01C9">
        <w:rPr>
          <w:b/>
          <w:sz w:val="32"/>
          <w:szCs w:val="32"/>
        </w:rPr>
        <w:t xml:space="preserve"> р</w:t>
      </w:r>
      <w:r w:rsidR="009F6C19" w:rsidRPr="003D01C9">
        <w:rPr>
          <w:b/>
          <w:sz w:val="32"/>
          <w:szCs w:val="32"/>
        </w:rPr>
        <w:t>оки</w:t>
      </w:r>
    </w:p>
    <w:p w:rsidR="002D593B" w:rsidRPr="003D01C9" w:rsidRDefault="009F6C19" w:rsidP="002D593B">
      <w:pPr>
        <w:jc w:val="center"/>
        <w:rPr>
          <w:kern w:val="36"/>
          <w:lang w:eastAsia="uk-UA"/>
        </w:rPr>
      </w:pPr>
      <w:r w:rsidRPr="003D01C9">
        <w:rPr>
          <w:sz w:val="28"/>
          <w:szCs w:val="28"/>
        </w:rPr>
        <w:t xml:space="preserve">      </w:t>
      </w:r>
      <w:r w:rsidRPr="003D01C9">
        <w:t xml:space="preserve">Основними цілями Калуської міської територіальної громади відповідно до Стратегії </w:t>
      </w:r>
      <w:r w:rsidRPr="003D01C9">
        <w:rPr>
          <w:kern w:val="36"/>
          <w:lang w:eastAsia="uk-UA"/>
        </w:rPr>
        <w:t> розвитку Калуської міської територіальн</w:t>
      </w:r>
      <w:r w:rsidR="002D593B" w:rsidRPr="003D01C9">
        <w:rPr>
          <w:kern w:val="36"/>
          <w:lang w:eastAsia="uk-UA"/>
        </w:rPr>
        <w:t xml:space="preserve">ої громади на 2022-2030 роки є </w:t>
      </w:r>
    </w:p>
    <w:p w:rsidR="002D593B" w:rsidRPr="003D01C9" w:rsidRDefault="002D593B" w:rsidP="002D593B">
      <w:pPr>
        <w:rPr>
          <w:kern w:val="36"/>
          <w:lang w:eastAsia="uk-UA"/>
        </w:rPr>
      </w:pPr>
      <w:r w:rsidRPr="003D01C9">
        <w:rPr>
          <w:kern w:val="36"/>
          <w:lang w:eastAsia="uk-UA"/>
        </w:rPr>
        <w:t xml:space="preserve">• </w:t>
      </w:r>
      <w:r w:rsidR="009F6C19" w:rsidRPr="003D01C9">
        <w:rPr>
          <w:kern w:val="36"/>
          <w:lang w:eastAsia="uk-UA"/>
        </w:rPr>
        <w:t xml:space="preserve">комфортна громада, </w:t>
      </w:r>
    </w:p>
    <w:p w:rsidR="002D593B" w:rsidRPr="003D01C9" w:rsidRDefault="002D593B" w:rsidP="002D593B">
      <w:r w:rsidRPr="003D01C9">
        <w:rPr>
          <w:kern w:val="36"/>
          <w:lang w:eastAsia="uk-UA"/>
        </w:rPr>
        <w:t xml:space="preserve">• </w:t>
      </w:r>
      <w:r w:rsidR="009F6C19" w:rsidRPr="003D01C9">
        <w:rPr>
          <w:kern w:val="36"/>
          <w:lang w:eastAsia="uk-UA"/>
        </w:rPr>
        <w:t>розумна громада (Цифровий порядок денний)</w:t>
      </w:r>
      <w:r w:rsidR="009F6C19" w:rsidRPr="003D01C9">
        <w:t xml:space="preserve">, </w:t>
      </w:r>
    </w:p>
    <w:p w:rsidR="002D593B" w:rsidRPr="003D01C9" w:rsidRDefault="002D593B" w:rsidP="002D593B">
      <w:pPr>
        <w:rPr>
          <w:kern w:val="36"/>
          <w:lang w:eastAsia="uk-UA"/>
        </w:rPr>
      </w:pPr>
      <w:r w:rsidRPr="003D01C9">
        <w:t xml:space="preserve">• </w:t>
      </w:r>
      <w:r w:rsidR="009F6C19" w:rsidRPr="003D01C9">
        <w:t>о</w:t>
      </w:r>
      <w:r w:rsidR="009F6C19" w:rsidRPr="003D01C9">
        <w:rPr>
          <w:kern w:val="36"/>
          <w:lang w:eastAsia="uk-UA"/>
        </w:rPr>
        <w:t xml:space="preserve">свічена та здорова громада, </w:t>
      </w:r>
    </w:p>
    <w:p w:rsidR="00AD21B7" w:rsidRPr="003D01C9" w:rsidRDefault="002D593B" w:rsidP="00AD21B7">
      <w:pPr>
        <w:rPr>
          <w:kern w:val="36"/>
          <w:lang w:eastAsia="uk-UA"/>
        </w:rPr>
      </w:pPr>
      <w:r w:rsidRPr="003D01C9">
        <w:rPr>
          <w:kern w:val="36"/>
          <w:lang w:eastAsia="uk-UA"/>
        </w:rPr>
        <w:t xml:space="preserve">• </w:t>
      </w:r>
      <w:r w:rsidR="009F6C19" w:rsidRPr="003D01C9">
        <w:rPr>
          <w:kern w:val="36"/>
          <w:lang w:eastAsia="uk-UA"/>
        </w:rPr>
        <w:t>економіка, яка працює для людей,</w:t>
      </w:r>
    </w:p>
    <w:p w:rsidR="00AD21B7" w:rsidRPr="003D01C9" w:rsidRDefault="002D593B" w:rsidP="00AD21B7">
      <w:pPr>
        <w:rPr>
          <w:kern w:val="36"/>
          <w:lang w:eastAsia="uk-UA"/>
        </w:rPr>
      </w:pPr>
      <w:r w:rsidRPr="003D01C9">
        <w:rPr>
          <w:kern w:val="36"/>
          <w:lang w:eastAsia="uk-UA"/>
        </w:rPr>
        <w:t xml:space="preserve">• </w:t>
      </w:r>
      <w:r w:rsidR="009F6C19" w:rsidRPr="003D01C9">
        <w:rPr>
          <w:kern w:val="36"/>
          <w:lang w:eastAsia="uk-UA"/>
        </w:rPr>
        <w:t>від зони екологічного лиха до еко-індустріальної громади.</w:t>
      </w:r>
    </w:p>
    <w:p w:rsidR="009F6C19" w:rsidRPr="003D01C9" w:rsidRDefault="009F6C19" w:rsidP="00AD21B7">
      <w:pPr>
        <w:ind w:firstLine="708"/>
        <w:rPr>
          <w:sz w:val="32"/>
          <w:szCs w:val="32"/>
        </w:rPr>
      </w:pPr>
      <w:r w:rsidRPr="003D01C9">
        <w:rPr>
          <w:color w:val="333333"/>
          <w:kern w:val="36"/>
          <w:lang w:eastAsia="uk-UA"/>
        </w:rPr>
        <w:t xml:space="preserve">Важливими  </w:t>
      </w:r>
      <w:r w:rsidRPr="003D01C9">
        <w:t xml:space="preserve">завданнями та напрямами розвитку Калуської міської ТГ є створення умов для збалансованого економічного розвитку, підвищення інвестиційної привабливості,  поліпшення бізнес-клімату, забезпечення комфортних умов проживання та сприяння всебічному розвитку міської територіальної громади.  </w:t>
      </w:r>
    </w:p>
    <w:p w:rsidR="009F6C19" w:rsidRPr="003D01C9" w:rsidRDefault="009F6C19" w:rsidP="009F6C19">
      <w:pPr>
        <w:ind w:firstLine="708"/>
        <w:jc w:val="both"/>
      </w:pPr>
      <w:r w:rsidRPr="003D01C9">
        <w:t xml:space="preserve">Економічний розвиток Калуської міської територіальної громади у прогнозний  період 2026-2028 років (у умовах війни чи після її завершення) знаходитиметься під впливом як системи заходів, прийнятих для подолання негативних наслідків, так і активної реалізації реформ відповідно до пріоритетів, визначених у стратегічних документах Уряду, зокрема у діяльності Кабінету Міністрів України, та спрямовані на відбудову української економіки. </w:t>
      </w:r>
    </w:p>
    <w:p w:rsidR="009F6C19" w:rsidRPr="003D01C9" w:rsidRDefault="009F6C19" w:rsidP="009F6C19">
      <w:pPr>
        <w:ind w:firstLine="708"/>
        <w:jc w:val="both"/>
      </w:pPr>
    </w:p>
    <w:p w:rsidR="00A42724" w:rsidRPr="003D01C9" w:rsidRDefault="00A42724" w:rsidP="009F6C19">
      <w:pPr>
        <w:ind w:firstLine="708"/>
        <w:jc w:val="both"/>
      </w:pPr>
    </w:p>
    <w:p w:rsidR="00A42724" w:rsidRPr="003D01C9" w:rsidRDefault="00A42724" w:rsidP="009F6C19">
      <w:pPr>
        <w:ind w:firstLine="708"/>
        <w:jc w:val="both"/>
      </w:pPr>
    </w:p>
    <w:p w:rsidR="00A42724" w:rsidRPr="003D01C9" w:rsidRDefault="00A42724" w:rsidP="009F6C19">
      <w:pPr>
        <w:ind w:firstLine="708"/>
        <w:jc w:val="both"/>
      </w:pPr>
    </w:p>
    <w:p w:rsidR="00A42724" w:rsidRPr="003D01C9" w:rsidRDefault="00A42724" w:rsidP="009F6C19">
      <w:pPr>
        <w:ind w:firstLine="708"/>
        <w:jc w:val="both"/>
      </w:pPr>
    </w:p>
    <w:p w:rsidR="00C44948" w:rsidRPr="003D01C9" w:rsidRDefault="00C44948" w:rsidP="00C44948">
      <w:pPr>
        <w:jc w:val="center"/>
        <w:rPr>
          <w:b/>
          <w:sz w:val="32"/>
          <w:szCs w:val="32"/>
        </w:rPr>
      </w:pPr>
      <w:r w:rsidRPr="003D01C9">
        <w:rPr>
          <w:b/>
          <w:sz w:val="28"/>
          <w:szCs w:val="28"/>
        </w:rPr>
        <w:lastRenderedPageBreak/>
        <w:t xml:space="preserve">ІІІ. </w:t>
      </w:r>
      <w:r w:rsidRPr="003D01C9">
        <w:rPr>
          <w:b/>
          <w:sz w:val="32"/>
          <w:szCs w:val="32"/>
        </w:rPr>
        <w:t>Основні напрями економічної і соціальної політики міста</w:t>
      </w:r>
    </w:p>
    <w:p w:rsidR="00C44948" w:rsidRPr="003D01C9" w:rsidRDefault="00710E2A" w:rsidP="00C44948">
      <w:pPr>
        <w:jc w:val="center"/>
        <w:rPr>
          <w:b/>
          <w:sz w:val="32"/>
          <w:szCs w:val="32"/>
        </w:rPr>
      </w:pPr>
      <w:r w:rsidRPr="003D01C9">
        <w:rPr>
          <w:b/>
          <w:sz w:val="32"/>
          <w:szCs w:val="32"/>
        </w:rPr>
        <w:t xml:space="preserve"> на</w:t>
      </w:r>
      <w:r w:rsidR="00C44948" w:rsidRPr="003D01C9">
        <w:rPr>
          <w:b/>
          <w:sz w:val="32"/>
          <w:szCs w:val="32"/>
        </w:rPr>
        <w:t xml:space="preserve"> 202</w:t>
      </w:r>
      <w:r w:rsidRPr="003D01C9">
        <w:rPr>
          <w:b/>
          <w:sz w:val="32"/>
          <w:szCs w:val="32"/>
        </w:rPr>
        <w:t>6-2028 роки</w:t>
      </w:r>
    </w:p>
    <w:p w:rsidR="00C44948" w:rsidRPr="003D01C9" w:rsidRDefault="00C44948" w:rsidP="00C44948">
      <w:pPr>
        <w:rPr>
          <w:b/>
          <w:sz w:val="28"/>
          <w:szCs w:val="28"/>
        </w:rPr>
      </w:pPr>
    </w:p>
    <w:p w:rsidR="00C44948" w:rsidRPr="003D01C9" w:rsidRDefault="00C44948" w:rsidP="00BE3030">
      <w:pPr>
        <w:pStyle w:val="a8"/>
        <w:numPr>
          <w:ilvl w:val="0"/>
          <w:numId w:val="46"/>
        </w:numPr>
        <w:rPr>
          <w:i/>
        </w:rPr>
      </w:pPr>
      <w:r w:rsidRPr="003D01C9">
        <w:rPr>
          <w:b/>
          <w:i/>
          <w:sz w:val="28"/>
          <w:szCs w:val="28"/>
        </w:rPr>
        <w:t>Податково-бюджетна політика</w:t>
      </w:r>
    </w:p>
    <w:p w:rsidR="00C44948" w:rsidRPr="003D01C9" w:rsidRDefault="00C44948" w:rsidP="00C44948">
      <w:pPr>
        <w:ind w:left="1080"/>
      </w:pPr>
    </w:p>
    <w:p w:rsidR="00C44948" w:rsidRPr="003D01C9" w:rsidRDefault="00C44948" w:rsidP="00C44948">
      <w:pPr>
        <w:jc w:val="both"/>
        <w:rPr>
          <w:b/>
        </w:rPr>
      </w:pPr>
      <w:r w:rsidRPr="003D01C9">
        <w:rPr>
          <w:b/>
        </w:rPr>
        <w:t>Основні завдання на 202</w:t>
      </w:r>
      <w:r w:rsidR="00C56DC6" w:rsidRPr="003D01C9">
        <w:rPr>
          <w:b/>
        </w:rPr>
        <w:t>6-2028</w:t>
      </w:r>
      <w:r w:rsidRPr="003D01C9">
        <w:rPr>
          <w:b/>
        </w:rPr>
        <w:t xml:space="preserve"> р</w:t>
      </w:r>
      <w:r w:rsidR="00C56DC6" w:rsidRPr="003D01C9">
        <w:rPr>
          <w:b/>
        </w:rPr>
        <w:t>оки</w:t>
      </w:r>
      <w:r w:rsidRPr="003D01C9">
        <w:rPr>
          <w:b/>
        </w:rPr>
        <w:t>:</w:t>
      </w:r>
    </w:p>
    <w:p w:rsidR="00C44948" w:rsidRPr="003D01C9" w:rsidRDefault="008D538B" w:rsidP="00C05897">
      <w:pPr>
        <w:pStyle w:val="af0"/>
        <w:numPr>
          <w:ilvl w:val="1"/>
          <w:numId w:val="3"/>
        </w:numPr>
        <w:spacing w:before="0" w:beforeAutospacing="0" w:after="0" w:afterAutospacing="0"/>
        <w:ind w:left="0" w:firstLine="567"/>
        <w:jc w:val="both"/>
      </w:pPr>
      <w:r w:rsidRPr="003D01C9">
        <w:t>вжиття комплексу заходів, спрямованих на виконан</w:t>
      </w:r>
      <w:r w:rsidR="0070575E" w:rsidRPr="003D01C9">
        <w:t>ня</w:t>
      </w:r>
      <w:r w:rsidRPr="003D01C9">
        <w:t xml:space="preserve"> планових показників по доходах місцевих бюджетів та їх наповнюваності шляхом активізації роботи</w:t>
      </w:r>
      <w:r w:rsidRPr="003D01C9">
        <w:rPr>
          <w:lang w:val="uk-UA"/>
        </w:rPr>
        <w:t xml:space="preserve"> з</w:t>
      </w:r>
      <w:r w:rsidRPr="003D01C9">
        <w:t xml:space="preserve"> легалізації заробітної плати та ліквідації податкового боргу</w:t>
      </w:r>
      <w:r w:rsidR="00477E58" w:rsidRPr="003D01C9">
        <w:rPr>
          <w:rStyle w:val="rvts8"/>
          <w:color w:val="000000"/>
          <w:shd w:val="clear" w:color="auto" w:fill="FFFFFF"/>
        </w:rPr>
        <w:t>;</w:t>
      </w:r>
    </w:p>
    <w:p w:rsidR="008D538B" w:rsidRPr="003D01C9" w:rsidRDefault="008D538B" w:rsidP="00C44948">
      <w:pPr>
        <w:pStyle w:val="aa"/>
        <w:widowControl w:val="0"/>
        <w:tabs>
          <w:tab w:val="left" w:pos="0"/>
          <w:tab w:val="left" w:pos="851"/>
        </w:tabs>
        <w:ind w:left="6379" w:firstLine="0"/>
        <w:rPr>
          <w:i/>
          <w:sz w:val="24"/>
          <w:szCs w:val="24"/>
        </w:rPr>
      </w:pPr>
    </w:p>
    <w:p w:rsidR="00C44948" w:rsidRPr="003D01C9" w:rsidRDefault="00C44948" w:rsidP="00C44948">
      <w:pPr>
        <w:pStyle w:val="aa"/>
        <w:widowControl w:val="0"/>
        <w:tabs>
          <w:tab w:val="left" w:pos="0"/>
          <w:tab w:val="left" w:pos="851"/>
        </w:tabs>
        <w:ind w:left="6379" w:firstLine="0"/>
        <w:rPr>
          <w:i/>
          <w:sz w:val="24"/>
          <w:szCs w:val="24"/>
        </w:rPr>
      </w:pPr>
      <w:r w:rsidRPr="003D01C9">
        <w:rPr>
          <w:i/>
          <w:sz w:val="24"/>
          <w:szCs w:val="24"/>
        </w:rPr>
        <w:t>Головне управління ДПС в Івано-Франківській області</w:t>
      </w:r>
    </w:p>
    <w:p w:rsidR="008D538B" w:rsidRPr="003D01C9" w:rsidRDefault="008D538B" w:rsidP="008D538B">
      <w:pPr>
        <w:pStyle w:val="a8"/>
        <w:tabs>
          <w:tab w:val="left" w:pos="6379"/>
        </w:tabs>
        <w:ind w:left="6379"/>
        <w:jc w:val="both"/>
        <w:rPr>
          <w:i/>
        </w:rPr>
      </w:pPr>
      <w:r w:rsidRPr="003D01C9">
        <w:rPr>
          <w:i/>
        </w:rPr>
        <w:t>Фінансове управління Калуської міської ради</w:t>
      </w:r>
    </w:p>
    <w:p w:rsidR="00C44948" w:rsidRPr="003D01C9" w:rsidRDefault="00C44948" w:rsidP="00C44948">
      <w:pPr>
        <w:pStyle w:val="aa"/>
        <w:widowControl w:val="0"/>
        <w:tabs>
          <w:tab w:val="left" w:pos="0"/>
          <w:tab w:val="left" w:pos="851"/>
        </w:tabs>
        <w:ind w:left="6379" w:firstLine="0"/>
        <w:rPr>
          <w:sz w:val="24"/>
          <w:szCs w:val="24"/>
        </w:rPr>
      </w:pPr>
    </w:p>
    <w:p w:rsidR="008D538B" w:rsidRPr="003D01C9" w:rsidRDefault="008D538B" w:rsidP="00BE3030">
      <w:pPr>
        <w:widowControl w:val="0"/>
        <w:numPr>
          <w:ilvl w:val="0"/>
          <w:numId w:val="41"/>
        </w:numPr>
        <w:autoSpaceDE w:val="0"/>
        <w:autoSpaceDN w:val="0"/>
        <w:adjustRightInd w:val="0"/>
        <w:jc w:val="both"/>
        <w:outlineLvl w:val="0"/>
      </w:pPr>
      <w:r w:rsidRPr="003D01C9">
        <w:t>забезпечення неухильного дотримання вимог частини 4 статті 77 Бюджетного кодексу України</w:t>
      </w:r>
      <w:r w:rsidRPr="003D01C9">
        <w:rPr>
          <w:i/>
        </w:rPr>
        <w:t>;</w:t>
      </w:r>
      <w:r w:rsidRPr="003D01C9">
        <w:t xml:space="preserve"> </w:t>
      </w:r>
    </w:p>
    <w:p w:rsidR="00C44948" w:rsidRPr="003D01C9" w:rsidRDefault="00C44948" w:rsidP="00C44948">
      <w:pPr>
        <w:pStyle w:val="a8"/>
        <w:tabs>
          <w:tab w:val="left" w:pos="6379"/>
        </w:tabs>
        <w:ind w:left="6379"/>
        <w:jc w:val="both"/>
        <w:rPr>
          <w:i/>
        </w:rPr>
      </w:pPr>
      <w:r w:rsidRPr="003D01C9">
        <w:rPr>
          <w:i/>
        </w:rPr>
        <w:t>Фінансове управління Калуської міської ради</w:t>
      </w:r>
    </w:p>
    <w:p w:rsidR="008D538B" w:rsidRPr="003D01C9" w:rsidRDefault="008D538B" w:rsidP="00C44948">
      <w:pPr>
        <w:pStyle w:val="a8"/>
        <w:tabs>
          <w:tab w:val="left" w:pos="6379"/>
        </w:tabs>
        <w:ind w:left="6379"/>
        <w:jc w:val="both"/>
        <w:rPr>
          <w:i/>
        </w:rPr>
      </w:pPr>
    </w:p>
    <w:p w:rsidR="008D538B" w:rsidRPr="003D01C9" w:rsidRDefault="008D538B" w:rsidP="00BE3030">
      <w:pPr>
        <w:pStyle w:val="a8"/>
        <w:widowControl w:val="0"/>
        <w:numPr>
          <w:ilvl w:val="0"/>
          <w:numId w:val="41"/>
        </w:numPr>
        <w:autoSpaceDE w:val="0"/>
        <w:autoSpaceDN w:val="0"/>
        <w:adjustRightInd w:val="0"/>
        <w:jc w:val="both"/>
        <w:outlineLvl w:val="0"/>
      </w:pPr>
      <w:r w:rsidRPr="003D01C9">
        <w:t>проведення оптимізації витрат головних розпорядників коштів шляхом виключення непершочергових та неефективних витрат, насамперед тих витрат, що не забезпечують виконання основних функцій і завдань головного розпорядника коштів</w:t>
      </w:r>
      <w:r w:rsidRPr="003D01C9">
        <w:rPr>
          <w:i/>
          <w:lang w:val="uk-UA"/>
        </w:rPr>
        <w:t>.</w:t>
      </w:r>
    </w:p>
    <w:p w:rsidR="008D538B" w:rsidRPr="003D01C9" w:rsidRDefault="008D538B" w:rsidP="008D538B">
      <w:pPr>
        <w:pStyle w:val="a8"/>
        <w:tabs>
          <w:tab w:val="left" w:pos="6379"/>
        </w:tabs>
        <w:ind w:left="6379"/>
        <w:jc w:val="both"/>
        <w:rPr>
          <w:i/>
        </w:rPr>
      </w:pPr>
    </w:p>
    <w:p w:rsidR="008D538B" w:rsidRPr="003D01C9" w:rsidRDefault="008D538B" w:rsidP="008D538B">
      <w:pPr>
        <w:pStyle w:val="a8"/>
        <w:tabs>
          <w:tab w:val="left" w:pos="6379"/>
        </w:tabs>
        <w:ind w:left="6379"/>
        <w:jc w:val="both"/>
        <w:rPr>
          <w:i/>
        </w:rPr>
      </w:pPr>
      <w:r w:rsidRPr="003D01C9">
        <w:rPr>
          <w:i/>
        </w:rPr>
        <w:t>Фінансове управління Калуської міської рад</w:t>
      </w:r>
    </w:p>
    <w:p w:rsidR="008D538B" w:rsidRPr="003D01C9" w:rsidRDefault="008D538B" w:rsidP="00C44948">
      <w:pPr>
        <w:pStyle w:val="a8"/>
        <w:tabs>
          <w:tab w:val="left" w:pos="6379"/>
        </w:tabs>
        <w:ind w:left="6379"/>
        <w:jc w:val="both"/>
        <w:rPr>
          <w:i/>
        </w:rPr>
      </w:pPr>
    </w:p>
    <w:p w:rsidR="008D538B" w:rsidRPr="003D01C9" w:rsidRDefault="008D538B" w:rsidP="008D538B">
      <w:pPr>
        <w:tabs>
          <w:tab w:val="left" w:pos="1260"/>
        </w:tabs>
        <w:ind w:left="2835"/>
        <w:jc w:val="both"/>
        <w:rPr>
          <w:i/>
          <w:sz w:val="28"/>
          <w:szCs w:val="28"/>
        </w:rPr>
      </w:pPr>
    </w:p>
    <w:p w:rsidR="00C44948" w:rsidRPr="003D01C9" w:rsidRDefault="00C44948" w:rsidP="00C44948">
      <w:pPr>
        <w:autoSpaceDN w:val="0"/>
        <w:jc w:val="both"/>
        <w:rPr>
          <w:b/>
        </w:rPr>
      </w:pPr>
      <w:r w:rsidRPr="003D01C9">
        <w:rPr>
          <w:b/>
        </w:rPr>
        <w:t>Кількісні та якісні показники ефективності реалізації:</w:t>
      </w:r>
    </w:p>
    <w:p w:rsidR="00C44948" w:rsidRPr="003D01C9" w:rsidRDefault="00C44948" w:rsidP="00C44948">
      <w:pPr>
        <w:ind w:firstLine="540"/>
        <w:jc w:val="right"/>
        <w:rPr>
          <w:b/>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1134"/>
        <w:gridCol w:w="822"/>
        <w:gridCol w:w="850"/>
        <w:gridCol w:w="851"/>
        <w:gridCol w:w="850"/>
        <w:gridCol w:w="851"/>
        <w:gridCol w:w="992"/>
        <w:gridCol w:w="850"/>
        <w:gridCol w:w="851"/>
        <w:gridCol w:w="709"/>
      </w:tblGrid>
      <w:tr w:rsidR="008D538B" w:rsidRPr="003D01C9" w:rsidTr="003E0597">
        <w:tc>
          <w:tcPr>
            <w:tcW w:w="116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D538B" w:rsidRPr="003D01C9" w:rsidRDefault="008D538B" w:rsidP="003E0597">
            <w:pPr>
              <w:jc w:val="center"/>
              <w:rPr>
                <w:bCs/>
              </w:rPr>
            </w:pPr>
            <w:r w:rsidRPr="003D01C9">
              <w:rPr>
                <w:bCs/>
              </w:rPr>
              <w:t>Показники</w:t>
            </w:r>
          </w:p>
        </w:tc>
        <w:tc>
          <w:tcPr>
            <w:tcW w:w="1134" w:type="dxa"/>
            <w:vMerge w:val="restart"/>
            <w:tcBorders>
              <w:top w:val="single" w:sz="4" w:space="0" w:color="auto"/>
              <w:left w:val="single" w:sz="4" w:space="0" w:color="auto"/>
              <w:right w:val="single" w:sz="4" w:space="0" w:color="auto"/>
            </w:tcBorders>
            <w:shd w:val="clear" w:color="auto" w:fill="auto"/>
          </w:tcPr>
          <w:p w:rsidR="008D538B" w:rsidRPr="003D01C9" w:rsidRDefault="008D538B" w:rsidP="003E0597">
            <w:pPr>
              <w:jc w:val="center"/>
              <w:rPr>
                <w:bCs/>
                <w:sz w:val="22"/>
                <w:szCs w:val="22"/>
              </w:rPr>
            </w:pPr>
            <w:r w:rsidRPr="003D01C9">
              <w:rPr>
                <w:sz w:val="22"/>
                <w:szCs w:val="22"/>
              </w:rPr>
              <w:t>Одиниця виміру</w:t>
            </w:r>
          </w:p>
        </w:tc>
        <w:tc>
          <w:tcPr>
            <w:tcW w:w="8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D538B" w:rsidRPr="003D01C9" w:rsidRDefault="008D538B" w:rsidP="003E0597">
            <w:pPr>
              <w:jc w:val="center"/>
              <w:rPr>
                <w:bCs/>
              </w:rPr>
            </w:pPr>
            <w:r w:rsidRPr="003D01C9">
              <w:rPr>
                <w:bCs/>
              </w:rPr>
              <w:t>2024</w:t>
            </w:r>
          </w:p>
          <w:p w:rsidR="008D538B" w:rsidRPr="003D01C9" w:rsidRDefault="008D538B" w:rsidP="003E0597">
            <w:pPr>
              <w:jc w:val="center"/>
              <w:rPr>
                <w:bCs/>
              </w:rPr>
            </w:pPr>
            <w:r w:rsidRPr="003D01C9">
              <w:rPr>
                <w:bCs/>
              </w:rPr>
              <w:t>факт</w:t>
            </w:r>
          </w:p>
        </w:tc>
        <w:tc>
          <w:tcPr>
            <w:tcW w:w="850" w:type="dxa"/>
            <w:vMerge w:val="restart"/>
            <w:tcBorders>
              <w:top w:val="single" w:sz="4" w:space="0" w:color="auto"/>
              <w:left w:val="single" w:sz="4" w:space="0" w:color="auto"/>
              <w:right w:val="single" w:sz="4" w:space="0" w:color="auto"/>
            </w:tcBorders>
            <w:shd w:val="clear" w:color="auto" w:fill="auto"/>
          </w:tcPr>
          <w:p w:rsidR="008D538B" w:rsidRPr="003D01C9" w:rsidRDefault="008D538B" w:rsidP="003E0597">
            <w:pPr>
              <w:jc w:val="center"/>
              <w:rPr>
                <w:bCs/>
              </w:rPr>
            </w:pPr>
            <w:r w:rsidRPr="003D01C9">
              <w:rPr>
                <w:bCs/>
              </w:rPr>
              <w:t xml:space="preserve">2025 </w:t>
            </w:r>
            <w:proofErr w:type="spellStart"/>
            <w:r w:rsidRPr="003D01C9">
              <w:rPr>
                <w:bCs/>
              </w:rPr>
              <w:t>очіку</w:t>
            </w:r>
            <w:proofErr w:type="spellEnd"/>
          </w:p>
          <w:p w:rsidR="008D538B" w:rsidRPr="003D01C9" w:rsidRDefault="008D538B" w:rsidP="003E0597">
            <w:pPr>
              <w:jc w:val="center"/>
              <w:rPr>
                <w:bCs/>
              </w:rPr>
            </w:pPr>
            <w:proofErr w:type="spellStart"/>
            <w:r w:rsidRPr="003D01C9">
              <w:rPr>
                <w:bCs/>
              </w:rPr>
              <w:t>ване</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D538B" w:rsidRPr="003D01C9" w:rsidRDefault="008D538B" w:rsidP="003E0597">
            <w:pPr>
              <w:jc w:val="center"/>
              <w:rPr>
                <w:bCs/>
              </w:rPr>
            </w:pPr>
            <w:r w:rsidRPr="003D01C9">
              <w:rPr>
                <w:bCs/>
              </w:rPr>
              <w:t>в % 2025 рік  до факту 2024 року</w:t>
            </w:r>
          </w:p>
        </w:tc>
        <w:tc>
          <w:tcPr>
            <w:tcW w:w="5103" w:type="dxa"/>
            <w:gridSpan w:val="6"/>
            <w:tcBorders>
              <w:top w:val="single" w:sz="4" w:space="0" w:color="auto"/>
              <w:left w:val="single" w:sz="4" w:space="0" w:color="auto"/>
              <w:bottom w:val="single" w:sz="4" w:space="0" w:color="auto"/>
              <w:right w:val="single" w:sz="4" w:space="0" w:color="auto"/>
            </w:tcBorders>
            <w:shd w:val="clear" w:color="auto" w:fill="auto"/>
            <w:hideMark/>
          </w:tcPr>
          <w:p w:rsidR="008D538B" w:rsidRPr="003D01C9" w:rsidRDefault="008D538B" w:rsidP="003E0597">
            <w:pPr>
              <w:jc w:val="center"/>
              <w:rPr>
                <w:bCs/>
              </w:rPr>
            </w:pPr>
            <w:r w:rsidRPr="003D01C9">
              <w:rPr>
                <w:bCs/>
              </w:rPr>
              <w:t>Прогноз</w:t>
            </w:r>
            <w:r w:rsidRPr="003D01C9">
              <w:rPr>
                <w:bCs/>
                <w:color w:val="FF0000"/>
              </w:rPr>
              <w:t xml:space="preserve"> </w:t>
            </w:r>
            <w:r w:rsidRPr="003D01C9">
              <w:rPr>
                <w:bCs/>
              </w:rPr>
              <w:t xml:space="preserve"> на</w:t>
            </w:r>
          </w:p>
        </w:tc>
      </w:tr>
      <w:tr w:rsidR="008D538B" w:rsidRPr="003D01C9" w:rsidTr="003E0597">
        <w:trPr>
          <w:trHeight w:val="1863"/>
        </w:trPr>
        <w:tc>
          <w:tcPr>
            <w:tcW w:w="11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538B" w:rsidRPr="003D01C9" w:rsidRDefault="008D538B" w:rsidP="003E0597">
            <w:pPr>
              <w:jc w:val="center"/>
              <w:rPr>
                <w:bCs/>
              </w:rPr>
            </w:pPr>
          </w:p>
        </w:tc>
        <w:tc>
          <w:tcPr>
            <w:tcW w:w="1134" w:type="dxa"/>
            <w:vMerge/>
            <w:tcBorders>
              <w:left w:val="single" w:sz="4" w:space="0" w:color="auto"/>
              <w:bottom w:val="single" w:sz="4" w:space="0" w:color="auto"/>
              <w:right w:val="single" w:sz="4" w:space="0" w:color="auto"/>
            </w:tcBorders>
            <w:shd w:val="clear" w:color="auto" w:fill="auto"/>
          </w:tcPr>
          <w:p w:rsidR="008D538B" w:rsidRPr="003D01C9" w:rsidRDefault="008D538B" w:rsidP="003E0597">
            <w:pPr>
              <w:jc w:val="center"/>
              <w:rPr>
                <w:bCs/>
              </w:rPr>
            </w:pPr>
          </w:p>
        </w:tc>
        <w:tc>
          <w:tcPr>
            <w:tcW w:w="8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538B" w:rsidRPr="003D01C9" w:rsidRDefault="008D538B" w:rsidP="003E0597">
            <w:pPr>
              <w:jc w:val="center"/>
              <w:rPr>
                <w:bCs/>
              </w:rPr>
            </w:pPr>
          </w:p>
        </w:tc>
        <w:tc>
          <w:tcPr>
            <w:tcW w:w="850" w:type="dxa"/>
            <w:vMerge/>
            <w:tcBorders>
              <w:left w:val="single" w:sz="4" w:space="0" w:color="auto"/>
              <w:right w:val="single" w:sz="4" w:space="0" w:color="auto"/>
            </w:tcBorders>
            <w:shd w:val="clear" w:color="auto" w:fill="auto"/>
          </w:tcPr>
          <w:p w:rsidR="008D538B" w:rsidRPr="003D01C9" w:rsidRDefault="008D538B" w:rsidP="003E0597">
            <w:pPr>
              <w:jc w:val="center"/>
              <w:rPr>
                <w:bC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538B" w:rsidRPr="003D01C9" w:rsidRDefault="008D538B" w:rsidP="003E0597">
            <w:pPr>
              <w:jc w:val="center"/>
              <w:rPr>
                <w:bCs/>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8D538B" w:rsidRPr="003D01C9" w:rsidRDefault="008D538B" w:rsidP="003E0597">
            <w:pPr>
              <w:jc w:val="center"/>
              <w:rPr>
                <w:bCs/>
              </w:rPr>
            </w:pPr>
            <w:r w:rsidRPr="003D01C9">
              <w:rPr>
                <w:bCs/>
              </w:rPr>
              <w:t>2026 рік</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8D538B" w:rsidRPr="003D01C9" w:rsidRDefault="008D538B" w:rsidP="003E0597">
            <w:pPr>
              <w:jc w:val="center"/>
              <w:rPr>
                <w:bCs/>
              </w:rPr>
            </w:pPr>
            <w:r w:rsidRPr="003D01C9">
              <w:rPr>
                <w:bCs/>
              </w:rPr>
              <w:t xml:space="preserve">в % 2026 рік прогноз до </w:t>
            </w:r>
            <w:proofErr w:type="spellStart"/>
            <w:r w:rsidRPr="003D01C9">
              <w:rPr>
                <w:bCs/>
              </w:rPr>
              <w:t>очік</w:t>
            </w:r>
            <w:proofErr w:type="spellEnd"/>
            <w:r w:rsidRPr="003D01C9">
              <w:rPr>
                <w:bCs/>
              </w:rPr>
              <w:t>.   2025 року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538B" w:rsidRPr="003D01C9" w:rsidRDefault="008D538B" w:rsidP="003E0597">
            <w:pPr>
              <w:jc w:val="center"/>
              <w:rPr>
                <w:bCs/>
              </w:rPr>
            </w:pPr>
            <w:r w:rsidRPr="003D01C9">
              <w:rPr>
                <w:bCs/>
              </w:rPr>
              <w:t>2027 рік</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D538B" w:rsidRPr="003D01C9" w:rsidRDefault="008D538B" w:rsidP="003E0597">
            <w:pPr>
              <w:jc w:val="center"/>
              <w:rPr>
                <w:bCs/>
              </w:rPr>
            </w:pPr>
            <w:r w:rsidRPr="003D01C9">
              <w:rPr>
                <w:bCs/>
              </w:rPr>
              <w:t xml:space="preserve">в % 2027 рік прогноз до </w:t>
            </w:r>
            <w:proofErr w:type="spellStart"/>
            <w:r w:rsidRPr="003D01C9">
              <w:rPr>
                <w:bCs/>
              </w:rPr>
              <w:t>очік</w:t>
            </w:r>
            <w:proofErr w:type="spellEnd"/>
            <w:r w:rsidRPr="003D01C9">
              <w:rPr>
                <w:bCs/>
              </w:rPr>
              <w:t>.   2025 року</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D538B" w:rsidRPr="003D01C9" w:rsidRDefault="008D538B" w:rsidP="003E0597">
            <w:pPr>
              <w:jc w:val="center"/>
              <w:rPr>
                <w:bCs/>
              </w:rPr>
            </w:pPr>
            <w:r w:rsidRPr="003D01C9">
              <w:rPr>
                <w:bCs/>
              </w:rPr>
              <w:t>2028 рік</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538B" w:rsidRPr="003D01C9" w:rsidRDefault="008D538B" w:rsidP="003E0597">
            <w:pPr>
              <w:jc w:val="center"/>
              <w:rPr>
                <w:bCs/>
              </w:rPr>
            </w:pPr>
            <w:r w:rsidRPr="003D01C9">
              <w:rPr>
                <w:bCs/>
              </w:rPr>
              <w:t xml:space="preserve">в % 2028 рік прогноз до </w:t>
            </w:r>
            <w:proofErr w:type="spellStart"/>
            <w:r w:rsidRPr="003D01C9">
              <w:rPr>
                <w:bCs/>
              </w:rPr>
              <w:t>очік</w:t>
            </w:r>
            <w:proofErr w:type="spellEnd"/>
            <w:r w:rsidRPr="003D01C9">
              <w:rPr>
                <w:bCs/>
              </w:rPr>
              <w:t>.   2025 року</w:t>
            </w:r>
          </w:p>
        </w:tc>
      </w:tr>
      <w:tr w:rsidR="008D538B" w:rsidRPr="003D01C9" w:rsidTr="003E0597">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r w:rsidRPr="003D01C9">
              <w:t>Доходи бюджету громади</w:t>
            </w:r>
          </w:p>
          <w:p w:rsidR="008D538B" w:rsidRPr="003D01C9" w:rsidRDefault="008D538B" w:rsidP="003E0597">
            <w:r w:rsidRPr="003D01C9">
              <w:t>(у цінах відповідних років)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pPr>
            <w:proofErr w:type="spellStart"/>
            <w:r w:rsidRPr="003D01C9">
              <w:t>млн.грн</w:t>
            </w:r>
            <w:proofErr w:type="spellEnd"/>
            <w:r w:rsidRPr="003D01C9">
              <w:t>.</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rPr>
                <w:bCs/>
              </w:rPr>
            </w:pPr>
            <w:r w:rsidRPr="003D01C9">
              <w:rPr>
                <w:bCs/>
              </w:rPr>
              <w:t>732,1</w:t>
            </w:r>
          </w:p>
        </w:tc>
        <w:tc>
          <w:tcPr>
            <w:tcW w:w="850" w:type="dxa"/>
            <w:tcBorders>
              <w:left w:val="single" w:sz="4" w:space="0" w:color="auto"/>
              <w:right w:val="single" w:sz="4" w:space="0" w:color="auto"/>
            </w:tcBorders>
            <w:shd w:val="clear" w:color="auto" w:fill="auto"/>
            <w:vAlign w:val="center"/>
          </w:tcPr>
          <w:p w:rsidR="008D538B" w:rsidRPr="003D01C9" w:rsidRDefault="008D538B" w:rsidP="003E0597">
            <w:pPr>
              <w:rPr>
                <w:bCs/>
              </w:rPr>
            </w:pPr>
            <w:r w:rsidRPr="003D01C9">
              <w:rPr>
                <w:bCs/>
              </w:rPr>
              <w:t>809,5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rPr>
                <w:bCs/>
              </w:rPr>
            </w:pPr>
            <w:r w:rsidRPr="003D01C9">
              <w:rPr>
                <w:bCs/>
              </w:rPr>
              <w:t>110,6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rPr>
                <w:bCs/>
              </w:rPr>
            </w:pPr>
            <w:r w:rsidRPr="003D01C9">
              <w:rPr>
                <w:bCs/>
              </w:rPr>
              <w:t>751,6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rPr>
                <w:bCs/>
              </w:rPr>
            </w:pPr>
            <w:r w:rsidRPr="003D01C9">
              <w:rPr>
                <w:bCs/>
              </w:rPr>
              <w:t>92,8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rPr>
                <w:bCs/>
              </w:rPr>
            </w:pPr>
            <w:r w:rsidRPr="003D01C9">
              <w:rPr>
                <w:bCs/>
              </w:rPr>
              <w:t>941,2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rPr>
                <w:bCs/>
              </w:rPr>
            </w:pPr>
            <w:r w:rsidRPr="003D01C9">
              <w:rPr>
                <w:bCs/>
              </w:rPr>
              <w:t>116,3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rPr>
                <w:bCs/>
              </w:rPr>
            </w:pPr>
            <w:r w:rsidRPr="003D01C9">
              <w:rPr>
                <w:bCs/>
              </w:rPr>
              <w:t>993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rPr>
                <w:bCs/>
              </w:rPr>
            </w:pPr>
            <w:r w:rsidRPr="003D01C9">
              <w:rPr>
                <w:bCs/>
              </w:rPr>
              <w:t>122,7</w:t>
            </w:r>
          </w:p>
        </w:tc>
      </w:tr>
      <w:tr w:rsidR="008D538B" w:rsidRPr="003D01C9" w:rsidTr="008D538B">
        <w:trPr>
          <w:cantSplit/>
          <w:trHeight w:val="1134"/>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r w:rsidRPr="003D01C9">
              <w:lastRenderedPageBreak/>
              <w:t>Видатки бюджету громади</w:t>
            </w:r>
          </w:p>
          <w:p w:rsidR="008D538B" w:rsidRPr="003D01C9" w:rsidRDefault="008D538B" w:rsidP="003E0597">
            <w:r w:rsidRPr="003D01C9">
              <w:t>(у цінах відповідних років)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pPr>
            <w:proofErr w:type="spellStart"/>
            <w:r w:rsidRPr="003D01C9">
              <w:t>млн.грн</w:t>
            </w:r>
            <w:proofErr w:type="spellEnd"/>
            <w:r w:rsidRPr="003D01C9">
              <w:t>.</w:t>
            </w:r>
          </w:p>
        </w:tc>
        <w:tc>
          <w:tcPr>
            <w:tcW w:w="8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538B" w:rsidRPr="003D01C9" w:rsidRDefault="008D538B" w:rsidP="008D538B">
            <w:pPr>
              <w:ind w:left="113" w:right="113"/>
              <w:jc w:val="center"/>
              <w:rPr>
                <w:bCs/>
              </w:rPr>
            </w:pPr>
            <w:r w:rsidRPr="003D01C9">
              <w:rPr>
                <w:bCs/>
              </w:rPr>
              <w:t>1 006,8</w:t>
            </w:r>
          </w:p>
        </w:tc>
        <w:tc>
          <w:tcPr>
            <w:tcW w:w="850" w:type="dxa"/>
            <w:tcBorders>
              <w:left w:val="single" w:sz="4" w:space="0" w:color="auto"/>
              <w:right w:val="single" w:sz="4" w:space="0" w:color="auto"/>
            </w:tcBorders>
            <w:shd w:val="clear" w:color="auto" w:fill="auto"/>
            <w:textDirection w:val="btLr"/>
            <w:vAlign w:val="center"/>
          </w:tcPr>
          <w:p w:rsidR="008D538B" w:rsidRPr="003D01C9" w:rsidRDefault="008D538B" w:rsidP="008D538B">
            <w:pPr>
              <w:ind w:left="113" w:right="113"/>
              <w:jc w:val="center"/>
              <w:rPr>
                <w:bCs/>
              </w:rPr>
            </w:pPr>
            <w:r w:rsidRPr="003D01C9">
              <w:rPr>
                <w:bCs/>
              </w:rPr>
              <w:t>1 134,4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rPr>
                <w:bCs/>
              </w:rPr>
            </w:pPr>
            <w:r w:rsidRPr="003D01C9">
              <w:rPr>
                <w:bCs/>
              </w:rPr>
              <w:t>112,7</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538B" w:rsidRPr="003D01C9" w:rsidRDefault="008D538B" w:rsidP="008D538B">
            <w:pPr>
              <w:ind w:left="113" w:right="113"/>
              <w:jc w:val="center"/>
              <w:rPr>
                <w:bCs/>
              </w:rPr>
            </w:pPr>
            <w:r w:rsidRPr="003D01C9">
              <w:rPr>
                <w:bCs/>
              </w:rPr>
              <w:t>1068,6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rPr>
                <w:bCs/>
              </w:rPr>
            </w:pPr>
            <w:r w:rsidRPr="003D01C9">
              <w:rPr>
                <w:bCs/>
              </w:rPr>
              <w:t>94,2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rPr>
                <w:bCs/>
              </w:rPr>
            </w:pPr>
            <w:r w:rsidRPr="003D01C9">
              <w:rPr>
                <w:bCs/>
              </w:rPr>
              <w:t>1 275,1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rPr>
                <w:bCs/>
              </w:rPr>
            </w:pPr>
            <w:r w:rsidRPr="003D01C9">
              <w:rPr>
                <w:bCs/>
              </w:rPr>
              <w:t>112,4</w:t>
            </w:r>
          </w:p>
        </w:tc>
        <w:tc>
          <w:tcPr>
            <w:tcW w:w="8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538B" w:rsidRPr="003D01C9" w:rsidRDefault="008D538B" w:rsidP="008D538B">
            <w:pPr>
              <w:ind w:left="113" w:right="113"/>
              <w:jc w:val="center"/>
              <w:rPr>
                <w:bCs/>
              </w:rPr>
            </w:pPr>
            <w:r w:rsidRPr="003D01C9">
              <w:rPr>
                <w:bCs/>
              </w:rPr>
              <w:t>1 405,3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rPr>
                <w:bCs/>
                <w:sz w:val="20"/>
                <w:szCs w:val="20"/>
              </w:rPr>
            </w:pPr>
            <w:r w:rsidRPr="003D01C9">
              <w:rPr>
                <w:bCs/>
                <w:sz w:val="20"/>
                <w:szCs w:val="20"/>
              </w:rPr>
              <w:t>123,9</w:t>
            </w:r>
          </w:p>
        </w:tc>
      </w:tr>
      <w:tr w:rsidR="008D538B" w:rsidRPr="003D01C9" w:rsidTr="003E0597">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r w:rsidRPr="003D01C9">
              <w:t>Міжбюджетні трансферти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pPr>
            <w:proofErr w:type="spellStart"/>
            <w:r w:rsidRPr="003D01C9">
              <w:t>млн.грн</w:t>
            </w:r>
            <w:proofErr w:type="spellEnd"/>
            <w:r w:rsidRPr="003D01C9">
              <w:t>.</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rPr>
                <w:bCs/>
              </w:rPr>
            </w:pPr>
            <w:r w:rsidRPr="003D01C9">
              <w:rPr>
                <w:bCs/>
              </w:rPr>
              <w:t>261,9</w:t>
            </w:r>
          </w:p>
        </w:tc>
        <w:tc>
          <w:tcPr>
            <w:tcW w:w="850" w:type="dxa"/>
            <w:tcBorders>
              <w:left w:val="single" w:sz="4" w:space="0" w:color="auto"/>
              <w:right w:val="single" w:sz="4" w:space="0" w:color="auto"/>
            </w:tcBorders>
            <w:shd w:val="clear" w:color="auto" w:fill="auto"/>
            <w:vAlign w:val="center"/>
          </w:tcPr>
          <w:p w:rsidR="008D538B" w:rsidRPr="003D01C9" w:rsidRDefault="008D538B" w:rsidP="003E0597">
            <w:pPr>
              <w:jc w:val="center"/>
              <w:rPr>
                <w:bCs/>
              </w:rPr>
            </w:pPr>
            <w:r w:rsidRPr="003D01C9">
              <w:rPr>
                <w:bCs/>
              </w:rPr>
              <w:t>273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rPr>
                <w:bCs/>
              </w:rPr>
            </w:pPr>
            <w:r w:rsidRPr="003D01C9">
              <w:rPr>
                <w:bCs/>
              </w:rPr>
              <w:t>104,2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rPr>
                <w:bCs/>
              </w:rPr>
            </w:pPr>
            <w:r w:rsidRPr="003D01C9">
              <w:rPr>
                <w:bCs/>
              </w:rPr>
              <w:t>317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rPr>
                <w:bCs/>
              </w:rPr>
            </w:pPr>
            <w:r w:rsidRPr="003D01C9">
              <w:rPr>
                <w:bCs/>
              </w:rPr>
              <w:t>116,1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rPr>
                <w:bCs/>
              </w:rPr>
            </w:pPr>
            <w:r w:rsidRPr="003D01C9">
              <w:rPr>
                <w:bCs/>
              </w:rPr>
              <w:t>333,9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rPr>
                <w:bCs/>
              </w:rPr>
            </w:pPr>
            <w:r w:rsidRPr="003D01C9">
              <w:rPr>
                <w:bCs/>
              </w:rPr>
              <w:t>122,3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rPr>
                <w:bCs/>
              </w:rPr>
            </w:pPr>
            <w:r w:rsidRPr="003D01C9">
              <w:rPr>
                <w:bCs/>
              </w:rPr>
              <w:t>412,3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rPr>
                <w:bCs/>
              </w:rPr>
            </w:pPr>
            <w:r w:rsidRPr="003D01C9">
              <w:rPr>
                <w:bCs/>
              </w:rPr>
              <w:t>151</w:t>
            </w:r>
          </w:p>
        </w:tc>
      </w:tr>
      <w:tr w:rsidR="008D538B" w:rsidRPr="003D01C9" w:rsidTr="003E0597">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r w:rsidRPr="003D01C9">
              <w:t>Рівень виконання доходів бюджету громади до показників, затверджених міською радою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pPr>
            <w:r w:rsidRPr="003D01C9">
              <w:t>%</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rPr>
                <w:bCs/>
              </w:rPr>
            </w:pPr>
            <w:r w:rsidRPr="003D01C9">
              <w:rPr>
                <w:bCs/>
              </w:rPr>
              <w:t>101,5</w:t>
            </w:r>
          </w:p>
        </w:tc>
        <w:tc>
          <w:tcPr>
            <w:tcW w:w="850" w:type="dxa"/>
            <w:tcBorders>
              <w:left w:val="single" w:sz="4" w:space="0" w:color="auto"/>
              <w:right w:val="single" w:sz="4" w:space="0" w:color="auto"/>
            </w:tcBorders>
            <w:shd w:val="clear" w:color="auto" w:fill="auto"/>
            <w:vAlign w:val="center"/>
          </w:tcPr>
          <w:p w:rsidR="008D538B" w:rsidRPr="003D01C9" w:rsidRDefault="008D538B" w:rsidP="003E0597">
            <w:pPr>
              <w:jc w:val="center"/>
              <w:rPr>
                <w:bCs/>
              </w:rPr>
            </w:pPr>
            <w:r w:rsidRPr="003D01C9">
              <w:rPr>
                <w:bCs/>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rPr>
                <w:bC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rPr>
                <w:bCs/>
              </w:rPr>
            </w:pPr>
            <w:r w:rsidRPr="003D01C9">
              <w:rPr>
                <w:bCs/>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rPr>
                <w:bC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rPr>
                <w:bCs/>
              </w:rPr>
            </w:pPr>
            <w:r w:rsidRPr="003D01C9">
              <w:rPr>
                <w:bCs/>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rPr>
                <w:bC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rPr>
                <w:bCs/>
              </w:rPr>
            </w:pPr>
            <w:r w:rsidRPr="003D01C9">
              <w:rPr>
                <w:bCs/>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rPr>
                <w:bCs/>
              </w:rPr>
            </w:pPr>
          </w:p>
        </w:tc>
      </w:tr>
      <w:tr w:rsidR="008D538B" w:rsidRPr="003D01C9" w:rsidTr="003E0597">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r w:rsidRPr="003D01C9">
              <w:t>Темп зростання (зменшення) доходів бюджету громади (без трансфертів ) до відповідного періоду попереднього року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pPr>
            <w:r w:rsidRPr="003D01C9">
              <w:t>%</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rPr>
                <w:bCs/>
              </w:rPr>
            </w:pPr>
            <w:r w:rsidRPr="003D01C9">
              <w:rPr>
                <w:bCs/>
              </w:rPr>
              <w:t>98,9</w:t>
            </w:r>
          </w:p>
        </w:tc>
        <w:tc>
          <w:tcPr>
            <w:tcW w:w="850" w:type="dxa"/>
            <w:tcBorders>
              <w:left w:val="single" w:sz="4" w:space="0" w:color="auto"/>
              <w:right w:val="single" w:sz="4" w:space="0" w:color="auto"/>
            </w:tcBorders>
            <w:shd w:val="clear" w:color="auto" w:fill="auto"/>
            <w:vAlign w:val="center"/>
          </w:tcPr>
          <w:p w:rsidR="008D538B" w:rsidRPr="003D01C9" w:rsidRDefault="008D538B" w:rsidP="003E0597">
            <w:pPr>
              <w:jc w:val="center"/>
              <w:rPr>
                <w:bCs/>
              </w:rPr>
            </w:pPr>
            <w:r w:rsidRPr="003D01C9">
              <w:rPr>
                <w:bCs/>
              </w:rPr>
              <w:t>110,6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rPr>
                <w:bC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rPr>
                <w:bCs/>
              </w:rPr>
            </w:pPr>
            <w:r w:rsidRPr="003D01C9">
              <w:rPr>
                <w:bCs/>
              </w:rPr>
              <w:t>92,8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rPr>
                <w:bC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rPr>
                <w:bCs/>
              </w:rPr>
            </w:pPr>
            <w:r w:rsidRPr="003D01C9">
              <w:rPr>
                <w:bCs/>
              </w:rPr>
              <w:t>125,2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rPr>
                <w:bC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rPr>
                <w:bCs/>
              </w:rPr>
            </w:pPr>
            <w:r w:rsidRPr="003D01C9">
              <w:rPr>
                <w:bCs/>
              </w:rPr>
              <w:t>105,5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D538B" w:rsidRPr="003D01C9" w:rsidRDefault="008D538B" w:rsidP="003E0597">
            <w:pPr>
              <w:jc w:val="center"/>
              <w:rPr>
                <w:bCs/>
              </w:rPr>
            </w:pPr>
          </w:p>
        </w:tc>
      </w:tr>
    </w:tbl>
    <w:p w:rsidR="008D538B" w:rsidRPr="003D01C9" w:rsidRDefault="008D538B" w:rsidP="008D538B">
      <w:pPr>
        <w:jc w:val="both"/>
        <w:rPr>
          <w:sz w:val="28"/>
          <w:szCs w:val="28"/>
        </w:rPr>
      </w:pPr>
    </w:p>
    <w:p w:rsidR="00C44948" w:rsidRPr="003D01C9" w:rsidRDefault="00C44948" w:rsidP="00C44948">
      <w:pPr>
        <w:jc w:val="both"/>
        <w:rPr>
          <w:b/>
          <w:lang w:eastAsia="uk-UA"/>
        </w:rPr>
      </w:pPr>
      <w:r w:rsidRPr="003D01C9">
        <w:rPr>
          <w:b/>
          <w:lang w:eastAsia="uk-UA"/>
        </w:rPr>
        <w:t>Очікувані результати у 202</w:t>
      </w:r>
      <w:r w:rsidR="008D538B" w:rsidRPr="003D01C9">
        <w:rPr>
          <w:b/>
          <w:lang w:eastAsia="uk-UA"/>
        </w:rPr>
        <w:t>6-2028</w:t>
      </w:r>
      <w:r w:rsidRPr="003D01C9">
        <w:rPr>
          <w:b/>
          <w:lang w:eastAsia="uk-UA"/>
        </w:rPr>
        <w:t xml:space="preserve"> ро</w:t>
      </w:r>
      <w:r w:rsidR="008D538B" w:rsidRPr="003D01C9">
        <w:rPr>
          <w:b/>
          <w:lang w:eastAsia="uk-UA"/>
        </w:rPr>
        <w:t>ках</w:t>
      </w:r>
    </w:p>
    <w:p w:rsidR="008D538B" w:rsidRPr="003D01C9" w:rsidRDefault="00513E2B" w:rsidP="00513E2B">
      <w:pPr>
        <w:widowControl w:val="0"/>
        <w:autoSpaceDE w:val="0"/>
        <w:autoSpaceDN w:val="0"/>
        <w:adjustRightInd w:val="0"/>
        <w:jc w:val="both"/>
      </w:pPr>
      <w:r w:rsidRPr="003D01C9">
        <w:t xml:space="preserve">• </w:t>
      </w:r>
      <w:r w:rsidR="008D538B" w:rsidRPr="003D01C9">
        <w:t>забезпечення виконання затверджених міською радою планових показників;</w:t>
      </w:r>
    </w:p>
    <w:p w:rsidR="008D538B" w:rsidRPr="003D01C9" w:rsidRDefault="00513E2B" w:rsidP="00513E2B">
      <w:pPr>
        <w:widowControl w:val="0"/>
        <w:autoSpaceDE w:val="0"/>
        <w:autoSpaceDN w:val="0"/>
        <w:adjustRightInd w:val="0"/>
        <w:jc w:val="both"/>
      </w:pPr>
      <w:r w:rsidRPr="003D01C9">
        <w:t xml:space="preserve">• </w:t>
      </w:r>
      <w:r w:rsidR="008D538B" w:rsidRPr="003D01C9">
        <w:t xml:space="preserve">збалансування місцевого бюджету видатками на оплату праці працівників бюджетних установ, </w:t>
      </w:r>
      <w:proofErr w:type="spellStart"/>
      <w:r w:rsidR="008D538B" w:rsidRPr="003D01C9">
        <w:t>теплоенергоносіїв</w:t>
      </w:r>
      <w:proofErr w:type="spellEnd"/>
      <w:r w:rsidR="008D538B" w:rsidRPr="003D01C9">
        <w:t xml:space="preserve"> і комунальних послуг та інших захищених видатків бюджету;</w:t>
      </w:r>
    </w:p>
    <w:p w:rsidR="008D538B" w:rsidRPr="003D01C9" w:rsidRDefault="00513E2B" w:rsidP="00513E2B">
      <w:pPr>
        <w:widowControl w:val="0"/>
        <w:autoSpaceDE w:val="0"/>
        <w:autoSpaceDN w:val="0"/>
        <w:adjustRightInd w:val="0"/>
        <w:jc w:val="both"/>
      </w:pPr>
      <w:r w:rsidRPr="003D01C9">
        <w:t xml:space="preserve">• </w:t>
      </w:r>
      <w:r w:rsidR="008D538B" w:rsidRPr="003D01C9">
        <w:t>підвищення рівня фінансової забезпеченості місцевого бюджету шляхом вжиття заходів щодо економного і раціонального використання бюджетних коштів.</w:t>
      </w:r>
    </w:p>
    <w:p w:rsidR="008D538B" w:rsidRPr="003D01C9" w:rsidRDefault="008D538B" w:rsidP="008D538B">
      <w:pPr>
        <w:shd w:val="clear" w:color="auto" w:fill="FFFFFF"/>
        <w:ind w:firstLine="708"/>
        <w:jc w:val="both"/>
        <w:rPr>
          <w:color w:val="000000"/>
          <w:sz w:val="28"/>
          <w:szCs w:val="28"/>
        </w:rPr>
      </w:pPr>
    </w:p>
    <w:p w:rsidR="00C44948" w:rsidRPr="003D01C9" w:rsidRDefault="00C44948" w:rsidP="0070575E">
      <w:pPr>
        <w:pStyle w:val="a8"/>
        <w:autoSpaceDE w:val="0"/>
        <w:autoSpaceDN w:val="0"/>
        <w:adjustRightInd w:val="0"/>
        <w:ind w:left="1134"/>
        <w:jc w:val="both"/>
      </w:pPr>
    </w:p>
    <w:p w:rsidR="00A42724" w:rsidRPr="003D01C9" w:rsidRDefault="00A42724" w:rsidP="0070575E">
      <w:pPr>
        <w:pStyle w:val="a8"/>
        <w:autoSpaceDE w:val="0"/>
        <w:autoSpaceDN w:val="0"/>
        <w:adjustRightInd w:val="0"/>
        <w:ind w:left="1134"/>
        <w:jc w:val="both"/>
      </w:pPr>
    </w:p>
    <w:p w:rsidR="00C44948" w:rsidRPr="003D01C9" w:rsidRDefault="00C44948" w:rsidP="00C05897">
      <w:pPr>
        <w:pStyle w:val="a8"/>
        <w:numPr>
          <w:ilvl w:val="0"/>
          <w:numId w:val="9"/>
        </w:numPr>
        <w:autoSpaceDE w:val="0"/>
        <w:autoSpaceDN w:val="0"/>
        <w:adjustRightInd w:val="0"/>
        <w:jc w:val="center"/>
        <w:rPr>
          <w:b/>
          <w:sz w:val="32"/>
          <w:szCs w:val="32"/>
          <w:lang w:eastAsia="uk-UA"/>
        </w:rPr>
      </w:pPr>
      <w:r w:rsidRPr="003D01C9">
        <w:rPr>
          <w:b/>
          <w:sz w:val="32"/>
          <w:szCs w:val="32"/>
          <w:lang w:eastAsia="uk-UA"/>
        </w:rPr>
        <w:lastRenderedPageBreak/>
        <w:t>Розвиток реального сектору економіки</w:t>
      </w:r>
    </w:p>
    <w:p w:rsidR="00C44948" w:rsidRPr="003D01C9" w:rsidRDefault="00C44948" w:rsidP="00C05897">
      <w:pPr>
        <w:pStyle w:val="a8"/>
        <w:numPr>
          <w:ilvl w:val="1"/>
          <w:numId w:val="9"/>
        </w:numPr>
        <w:autoSpaceDE w:val="0"/>
        <w:autoSpaceDN w:val="0"/>
        <w:adjustRightInd w:val="0"/>
        <w:ind w:hanging="219"/>
        <w:rPr>
          <w:b/>
          <w:i/>
          <w:sz w:val="28"/>
          <w:szCs w:val="28"/>
          <w:lang w:eastAsia="uk-UA"/>
        </w:rPr>
      </w:pPr>
      <w:r w:rsidRPr="003D01C9">
        <w:rPr>
          <w:b/>
          <w:i/>
          <w:sz w:val="28"/>
          <w:szCs w:val="28"/>
          <w:lang w:eastAsia="uk-UA"/>
        </w:rPr>
        <w:t>Промисловість</w:t>
      </w:r>
    </w:p>
    <w:p w:rsidR="00C44948" w:rsidRPr="003D01C9" w:rsidRDefault="00C44948" w:rsidP="00C44948">
      <w:pPr>
        <w:pStyle w:val="a8"/>
        <w:autoSpaceDE w:val="0"/>
        <w:autoSpaceDN w:val="0"/>
        <w:adjustRightInd w:val="0"/>
        <w:ind w:left="2880"/>
        <w:rPr>
          <w:b/>
          <w:sz w:val="28"/>
          <w:szCs w:val="28"/>
          <w:lang w:eastAsia="uk-UA"/>
        </w:rPr>
      </w:pPr>
    </w:p>
    <w:p w:rsidR="00C44948" w:rsidRPr="003D01C9" w:rsidRDefault="00C44948" w:rsidP="00C44948">
      <w:pPr>
        <w:jc w:val="both"/>
        <w:rPr>
          <w:b/>
        </w:rPr>
      </w:pPr>
      <w:r w:rsidRPr="003D01C9">
        <w:rPr>
          <w:b/>
        </w:rPr>
        <w:t>Основні завдання на 202</w:t>
      </w:r>
      <w:r w:rsidR="007F3CE6" w:rsidRPr="003D01C9">
        <w:rPr>
          <w:b/>
        </w:rPr>
        <w:t>6-2028</w:t>
      </w:r>
      <w:r w:rsidRPr="003D01C9">
        <w:rPr>
          <w:b/>
        </w:rPr>
        <w:t xml:space="preserve"> р</w:t>
      </w:r>
      <w:r w:rsidR="007F3CE6" w:rsidRPr="003D01C9">
        <w:rPr>
          <w:b/>
        </w:rPr>
        <w:t>оки</w:t>
      </w:r>
      <w:r w:rsidRPr="003D01C9">
        <w:rPr>
          <w:b/>
        </w:rPr>
        <w:t>:</w:t>
      </w:r>
    </w:p>
    <w:p w:rsidR="00C44948" w:rsidRPr="003D01C9" w:rsidRDefault="00C44948" w:rsidP="00C05897">
      <w:pPr>
        <w:numPr>
          <w:ilvl w:val="0"/>
          <w:numId w:val="10"/>
        </w:numPr>
        <w:tabs>
          <w:tab w:val="left" w:pos="284"/>
          <w:tab w:val="left" w:pos="426"/>
          <w:tab w:val="left" w:pos="709"/>
        </w:tabs>
        <w:ind w:left="0" w:firstLine="567"/>
        <w:jc w:val="both"/>
      </w:pPr>
      <w:r w:rsidRPr="003D01C9">
        <w:t xml:space="preserve">сприяння забезпечення нових можливостей для розвитку промисловості </w:t>
      </w:r>
      <w:r w:rsidR="00DB738A" w:rsidRPr="003D01C9">
        <w:rPr>
          <w:color w:val="000000"/>
          <w:shd w:val="clear" w:color="auto" w:fill="FFFFFF"/>
        </w:rPr>
        <w:t>в умовах воєнного часу та післявоєнної відбудови країни</w:t>
      </w:r>
      <w:r w:rsidRPr="003D01C9">
        <w:t>;</w:t>
      </w:r>
    </w:p>
    <w:p w:rsidR="00C44948" w:rsidRPr="003D01C9" w:rsidRDefault="00C44948" w:rsidP="00C44948">
      <w:pPr>
        <w:tabs>
          <w:tab w:val="left" w:pos="284"/>
          <w:tab w:val="left" w:pos="426"/>
          <w:tab w:val="left" w:pos="851"/>
          <w:tab w:val="left" w:pos="5670"/>
        </w:tabs>
        <w:ind w:left="5670"/>
        <w:jc w:val="both"/>
        <w:rPr>
          <w:b/>
        </w:rPr>
      </w:pPr>
      <w:r w:rsidRPr="003D01C9">
        <w:rPr>
          <w:i/>
        </w:rPr>
        <w:t>Управління економічного розвитку         міста Калуської міської ради</w:t>
      </w:r>
    </w:p>
    <w:p w:rsidR="00C44948" w:rsidRPr="003D01C9" w:rsidRDefault="00C44948" w:rsidP="00C44948">
      <w:pPr>
        <w:tabs>
          <w:tab w:val="left" w:pos="284"/>
          <w:tab w:val="left" w:pos="426"/>
          <w:tab w:val="left" w:pos="851"/>
          <w:tab w:val="left" w:pos="5670"/>
        </w:tabs>
        <w:ind w:left="5670"/>
        <w:jc w:val="both"/>
      </w:pPr>
    </w:p>
    <w:p w:rsidR="00C44948" w:rsidRPr="003D01C9" w:rsidRDefault="00C44948" w:rsidP="00C05897">
      <w:pPr>
        <w:numPr>
          <w:ilvl w:val="0"/>
          <w:numId w:val="10"/>
        </w:numPr>
        <w:tabs>
          <w:tab w:val="left" w:pos="284"/>
          <w:tab w:val="left" w:pos="426"/>
          <w:tab w:val="left" w:pos="709"/>
        </w:tabs>
        <w:ind w:left="0" w:firstLine="567"/>
        <w:jc w:val="both"/>
      </w:pPr>
      <w:r w:rsidRPr="003D01C9">
        <w:t>нарощування обсягів виробництва конкурентоспроможної продукції, розширення її асортименту, підвищення якості, застосування нових технологій та адаптація до вимог світових стандартів, комплексної механізації та автоматизації трудомістких процесів;</w:t>
      </w:r>
    </w:p>
    <w:p w:rsidR="00C44948" w:rsidRPr="003D01C9" w:rsidRDefault="00C44948" w:rsidP="00C44948">
      <w:pPr>
        <w:tabs>
          <w:tab w:val="left" w:pos="851"/>
        </w:tabs>
        <w:ind w:left="5670"/>
        <w:jc w:val="both"/>
        <w:rPr>
          <w:i/>
        </w:rPr>
      </w:pPr>
      <w:r w:rsidRPr="003D01C9">
        <w:rPr>
          <w:i/>
        </w:rPr>
        <w:t>Промислові підприємства міста</w:t>
      </w:r>
    </w:p>
    <w:p w:rsidR="00C44948" w:rsidRPr="003D01C9" w:rsidRDefault="00C44948" w:rsidP="00C44948">
      <w:pPr>
        <w:tabs>
          <w:tab w:val="left" w:pos="851"/>
        </w:tabs>
        <w:ind w:left="5670"/>
        <w:jc w:val="both"/>
        <w:rPr>
          <w:i/>
        </w:rPr>
      </w:pPr>
    </w:p>
    <w:p w:rsidR="00C44948" w:rsidRPr="003D01C9" w:rsidRDefault="00C44948" w:rsidP="00C05897">
      <w:pPr>
        <w:pStyle w:val="a8"/>
        <w:numPr>
          <w:ilvl w:val="0"/>
          <w:numId w:val="11"/>
        </w:numPr>
        <w:tabs>
          <w:tab w:val="left" w:pos="709"/>
        </w:tabs>
        <w:ind w:left="0" w:firstLine="567"/>
        <w:jc w:val="both"/>
        <w:rPr>
          <w:i/>
        </w:rPr>
      </w:pPr>
      <w:r w:rsidRPr="003D01C9">
        <w:t>заміщення ринків збуту продукції та завоювання їх в інших країнах світу, збільшення обсягів реалізації продукції місцевих товаровиробників на ринках Калуської міської ТГ та області;</w:t>
      </w:r>
    </w:p>
    <w:p w:rsidR="00C44948" w:rsidRPr="003D01C9" w:rsidRDefault="00C44948" w:rsidP="00C44948">
      <w:pPr>
        <w:pStyle w:val="a8"/>
        <w:tabs>
          <w:tab w:val="left" w:pos="851"/>
        </w:tabs>
        <w:ind w:left="5670"/>
        <w:jc w:val="both"/>
        <w:rPr>
          <w:i/>
        </w:rPr>
      </w:pPr>
      <w:r w:rsidRPr="003D01C9">
        <w:rPr>
          <w:i/>
        </w:rPr>
        <w:t>Промислові підприємства міста</w:t>
      </w:r>
    </w:p>
    <w:p w:rsidR="00C44948" w:rsidRPr="003D01C9" w:rsidRDefault="00C44948" w:rsidP="00C44948">
      <w:pPr>
        <w:jc w:val="both"/>
        <w:rPr>
          <w:b/>
        </w:rPr>
      </w:pPr>
    </w:p>
    <w:p w:rsidR="00C44948" w:rsidRPr="003D01C9" w:rsidRDefault="00C44948" w:rsidP="00C05897">
      <w:pPr>
        <w:numPr>
          <w:ilvl w:val="0"/>
          <w:numId w:val="10"/>
        </w:numPr>
        <w:tabs>
          <w:tab w:val="left" w:pos="284"/>
          <w:tab w:val="left" w:pos="426"/>
          <w:tab w:val="left" w:pos="709"/>
        </w:tabs>
        <w:ind w:left="0" w:firstLine="567"/>
        <w:jc w:val="both"/>
      </w:pPr>
      <w:r w:rsidRPr="003D01C9">
        <w:t xml:space="preserve"> максимальне використання </w:t>
      </w:r>
      <w:proofErr w:type="spellStart"/>
      <w:r w:rsidRPr="003D01C9">
        <w:t>потужностей</w:t>
      </w:r>
      <w:proofErr w:type="spellEnd"/>
      <w:r w:rsidRPr="003D01C9">
        <w:t xml:space="preserve"> підприємств та залучення інвестиційних коштів</w:t>
      </w:r>
      <w:r w:rsidR="007A591D" w:rsidRPr="003D01C9">
        <w:t>, сприяння відкриттю нових підприємств на території</w:t>
      </w:r>
      <w:r w:rsidR="00D96452" w:rsidRPr="003D01C9">
        <w:t xml:space="preserve"> громади</w:t>
      </w:r>
      <w:r w:rsidRPr="003D01C9">
        <w:t>;</w:t>
      </w:r>
    </w:p>
    <w:p w:rsidR="00C44948" w:rsidRPr="003D01C9" w:rsidRDefault="00C44948" w:rsidP="00C44948">
      <w:pPr>
        <w:tabs>
          <w:tab w:val="left" w:pos="284"/>
          <w:tab w:val="left" w:pos="851"/>
        </w:tabs>
        <w:ind w:left="5670"/>
        <w:jc w:val="both"/>
        <w:rPr>
          <w:i/>
        </w:rPr>
      </w:pPr>
      <w:r w:rsidRPr="003D01C9">
        <w:rPr>
          <w:i/>
        </w:rPr>
        <w:t>Промислові підприємства міста</w:t>
      </w:r>
      <w:r w:rsidR="0070575E" w:rsidRPr="003D01C9">
        <w:rPr>
          <w:i/>
        </w:rPr>
        <w:t>,</w:t>
      </w:r>
    </w:p>
    <w:p w:rsidR="0070575E" w:rsidRPr="003D01C9" w:rsidRDefault="0070575E" w:rsidP="00C44948">
      <w:pPr>
        <w:tabs>
          <w:tab w:val="left" w:pos="284"/>
          <w:tab w:val="left" w:pos="851"/>
        </w:tabs>
        <w:ind w:left="5670"/>
        <w:jc w:val="both"/>
        <w:rPr>
          <w:i/>
        </w:rPr>
      </w:pPr>
      <w:r w:rsidRPr="003D01C9">
        <w:rPr>
          <w:i/>
        </w:rPr>
        <w:t>Управління економічного розвитку міста Калуської міської ради</w:t>
      </w:r>
    </w:p>
    <w:p w:rsidR="00C44948" w:rsidRPr="003D01C9" w:rsidRDefault="00C44948" w:rsidP="00C44948">
      <w:pPr>
        <w:tabs>
          <w:tab w:val="left" w:pos="284"/>
          <w:tab w:val="left" w:pos="851"/>
        </w:tabs>
        <w:ind w:left="5670"/>
        <w:jc w:val="both"/>
        <w:rPr>
          <w:i/>
        </w:rPr>
      </w:pPr>
    </w:p>
    <w:p w:rsidR="00C44948" w:rsidRPr="003D01C9" w:rsidRDefault="00D96452" w:rsidP="00C05897">
      <w:pPr>
        <w:numPr>
          <w:ilvl w:val="0"/>
          <w:numId w:val="10"/>
        </w:numPr>
        <w:tabs>
          <w:tab w:val="left" w:pos="284"/>
          <w:tab w:val="left" w:pos="426"/>
          <w:tab w:val="left" w:pos="709"/>
        </w:tabs>
        <w:ind w:left="0" w:firstLine="567"/>
        <w:jc w:val="both"/>
        <w:rPr>
          <w:b/>
        </w:rPr>
      </w:pPr>
      <w:r w:rsidRPr="003D01C9">
        <w:rPr>
          <w:color w:val="000000"/>
          <w:shd w:val="clear" w:color="auto" w:fill="FFFFFF"/>
        </w:rPr>
        <w:t xml:space="preserve"> збільшення кількості промислових підприємств на території громади за рахунок </w:t>
      </w:r>
      <w:proofErr w:type="spellStart"/>
      <w:r w:rsidRPr="003D01C9">
        <w:rPr>
          <w:color w:val="000000"/>
          <w:shd w:val="clear" w:color="auto" w:fill="FFFFFF"/>
        </w:rPr>
        <w:t>релокованих</w:t>
      </w:r>
      <w:proofErr w:type="spellEnd"/>
      <w:r w:rsidRPr="003D01C9">
        <w:rPr>
          <w:color w:val="000000"/>
          <w:shd w:val="clear" w:color="auto" w:fill="FFFFFF"/>
        </w:rPr>
        <w:t xml:space="preserve"> підприємств</w:t>
      </w:r>
      <w:r w:rsidR="00C44948" w:rsidRPr="003D01C9">
        <w:t>;</w:t>
      </w:r>
    </w:p>
    <w:p w:rsidR="00C44948" w:rsidRPr="003D01C9" w:rsidRDefault="00C44948" w:rsidP="00C44948">
      <w:pPr>
        <w:ind w:left="5670"/>
        <w:jc w:val="both"/>
        <w:rPr>
          <w:i/>
        </w:rPr>
      </w:pPr>
      <w:r w:rsidRPr="003D01C9">
        <w:rPr>
          <w:i/>
        </w:rPr>
        <w:t>Управління економічного розвитку міста Калуської міської ради,</w:t>
      </w:r>
    </w:p>
    <w:p w:rsidR="00C44948" w:rsidRPr="003D01C9" w:rsidRDefault="00C44948" w:rsidP="00C44948">
      <w:pPr>
        <w:tabs>
          <w:tab w:val="left" w:pos="600"/>
        </w:tabs>
        <w:ind w:left="4560"/>
        <w:jc w:val="both"/>
        <w:rPr>
          <w:i/>
        </w:rPr>
      </w:pPr>
    </w:p>
    <w:p w:rsidR="00C44948" w:rsidRPr="003D01C9" w:rsidRDefault="00C44948" w:rsidP="00C05897">
      <w:pPr>
        <w:numPr>
          <w:ilvl w:val="0"/>
          <w:numId w:val="10"/>
        </w:numPr>
        <w:tabs>
          <w:tab w:val="left" w:pos="284"/>
          <w:tab w:val="left" w:pos="426"/>
          <w:tab w:val="left" w:pos="709"/>
        </w:tabs>
        <w:ind w:left="0" w:firstLine="567"/>
        <w:jc w:val="both"/>
      </w:pPr>
      <w:r w:rsidRPr="003D01C9">
        <w:t>зміцнення співпраці між  інвесторами, міською радою, підприємствами та іншими зацікавленими сторонами.</w:t>
      </w:r>
    </w:p>
    <w:p w:rsidR="00C44948" w:rsidRPr="003D01C9" w:rsidRDefault="00C44948" w:rsidP="00C44948">
      <w:pPr>
        <w:ind w:left="5670"/>
        <w:jc w:val="both"/>
        <w:rPr>
          <w:i/>
        </w:rPr>
      </w:pPr>
      <w:r w:rsidRPr="003D01C9">
        <w:rPr>
          <w:i/>
        </w:rPr>
        <w:t>Управління економічного розвитку міста Калуської міської ради</w:t>
      </w:r>
    </w:p>
    <w:p w:rsidR="00C44948" w:rsidRPr="003D01C9" w:rsidRDefault="00C44948" w:rsidP="00C44948">
      <w:pPr>
        <w:tabs>
          <w:tab w:val="left" w:pos="284"/>
          <w:tab w:val="left" w:pos="426"/>
          <w:tab w:val="left" w:pos="1080"/>
          <w:tab w:val="left" w:pos="4962"/>
        </w:tabs>
        <w:ind w:left="5670"/>
        <w:jc w:val="both"/>
      </w:pPr>
    </w:p>
    <w:p w:rsidR="002B1BE0" w:rsidRPr="003D01C9" w:rsidRDefault="002B1BE0" w:rsidP="00C44948">
      <w:pPr>
        <w:autoSpaceDN w:val="0"/>
        <w:jc w:val="both"/>
        <w:rPr>
          <w:b/>
        </w:rPr>
      </w:pPr>
    </w:p>
    <w:p w:rsidR="002B1BE0" w:rsidRPr="003D01C9" w:rsidRDefault="002B1BE0" w:rsidP="00C44948">
      <w:pPr>
        <w:autoSpaceDN w:val="0"/>
        <w:jc w:val="both"/>
        <w:rPr>
          <w:b/>
        </w:rPr>
      </w:pPr>
    </w:p>
    <w:p w:rsidR="002B1BE0" w:rsidRPr="003D01C9" w:rsidRDefault="002B1BE0" w:rsidP="00C44948">
      <w:pPr>
        <w:autoSpaceDN w:val="0"/>
        <w:jc w:val="both"/>
        <w:rPr>
          <w:b/>
        </w:rPr>
      </w:pPr>
    </w:p>
    <w:p w:rsidR="00C44948" w:rsidRPr="003D01C9" w:rsidRDefault="00C44948" w:rsidP="00C44948">
      <w:pPr>
        <w:autoSpaceDN w:val="0"/>
        <w:jc w:val="both"/>
        <w:rPr>
          <w:b/>
        </w:rPr>
      </w:pPr>
      <w:r w:rsidRPr="003D01C9">
        <w:rPr>
          <w:b/>
        </w:rPr>
        <w:t>Кількісні та якісні показники ефективності реалізації:</w:t>
      </w:r>
    </w:p>
    <w:tbl>
      <w:tblPr>
        <w:tblStyle w:val="aff0"/>
        <w:tblW w:w="11058" w:type="dxa"/>
        <w:tblInd w:w="-998" w:type="dxa"/>
        <w:tblLayout w:type="fixed"/>
        <w:tblLook w:val="04A0" w:firstRow="1" w:lastRow="0" w:firstColumn="1" w:lastColumn="0" w:noHBand="0" w:noVBand="1"/>
      </w:tblPr>
      <w:tblGrid>
        <w:gridCol w:w="1844"/>
        <w:gridCol w:w="1134"/>
        <w:gridCol w:w="992"/>
        <w:gridCol w:w="1134"/>
        <w:gridCol w:w="851"/>
        <w:gridCol w:w="1134"/>
        <w:gridCol w:w="850"/>
        <w:gridCol w:w="1134"/>
        <w:gridCol w:w="851"/>
        <w:gridCol w:w="1134"/>
      </w:tblGrid>
      <w:tr w:rsidR="00AF2102" w:rsidRPr="003D01C9" w:rsidTr="00477E58">
        <w:tc>
          <w:tcPr>
            <w:tcW w:w="1844" w:type="dxa"/>
            <w:vMerge w:val="restart"/>
            <w:tcBorders>
              <w:top w:val="single" w:sz="4" w:space="0" w:color="auto"/>
              <w:left w:val="single" w:sz="4" w:space="0" w:color="auto"/>
              <w:bottom w:val="single" w:sz="4" w:space="0" w:color="auto"/>
              <w:right w:val="single" w:sz="4" w:space="0" w:color="auto"/>
            </w:tcBorders>
            <w:hideMark/>
          </w:tcPr>
          <w:p w:rsidR="00AF2102" w:rsidRPr="003D01C9" w:rsidRDefault="00AF2102" w:rsidP="00477E58">
            <w:pPr>
              <w:jc w:val="center"/>
              <w:rPr>
                <w:bCs/>
              </w:rPr>
            </w:pPr>
            <w:r w:rsidRPr="003D01C9">
              <w:rPr>
                <w:bCs/>
              </w:rPr>
              <w:t>Показники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F2102" w:rsidRPr="003D01C9" w:rsidRDefault="00AF2102" w:rsidP="00477E58">
            <w:pPr>
              <w:jc w:val="center"/>
              <w:rPr>
                <w:bCs/>
              </w:rPr>
            </w:pPr>
            <w:r w:rsidRPr="003D01C9">
              <w:rPr>
                <w:bCs/>
              </w:rPr>
              <w:t>2024</w:t>
            </w:r>
          </w:p>
          <w:p w:rsidR="00AF2102" w:rsidRPr="003D01C9" w:rsidRDefault="00AF2102" w:rsidP="00477E58">
            <w:pPr>
              <w:jc w:val="center"/>
              <w:rPr>
                <w:bCs/>
              </w:rPr>
            </w:pPr>
            <w:r w:rsidRPr="003D01C9">
              <w:rPr>
                <w:bCs/>
              </w:rPr>
              <w:t>факт</w:t>
            </w:r>
          </w:p>
        </w:tc>
        <w:tc>
          <w:tcPr>
            <w:tcW w:w="992" w:type="dxa"/>
            <w:vMerge w:val="restart"/>
            <w:tcBorders>
              <w:top w:val="single" w:sz="4" w:space="0" w:color="auto"/>
              <w:left w:val="single" w:sz="4" w:space="0" w:color="auto"/>
              <w:right w:val="single" w:sz="4" w:space="0" w:color="auto"/>
            </w:tcBorders>
          </w:tcPr>
          <w:p w:rsidR="00AF2102" w:rsidRPr="003D01C9" w:rsidRDefault="00AF2102" w:rsidP="00477E58">
            <w:pPr>
              <w:jc w:val="center"/>
              <w:rPr>
                <w:bCs/>
              </w:rPr>
            </w:pPr>
            <w:r w:rsidRPr="003D01C9">
              <w:rPr>
                <w:bCs/>
              </w:rPr>
              <w:t xml:space="preserve">2025 </w:t>
            </w:r>
            <w:proofErr w:type="spellStart"/>
            <w:r w:rsidRPr="003D01C9">
              <w:rPr>
                <w:bCs/>
              </w:rPr>
              <w:t>очіку</w:t>
            </w:r>
            <w:proofErr w:type="spellEnd"/>
          </w:p>
          <w:p w:rsidR="00AF2102" w:rsidRPr="003D01C9" w:rsidRDefault="00AF2102" w:rsidP="00477E58">
            <w:pPr>
              <w:jc w:val="center"/>
              <w:rPr>
                <w:bCs/>
              </w:rPr>
            </w:pPr>
            <w:proofErr w:type="spellStart"/>
            <w:r w:rsidRPr="003D01C9">
              <w:rPr>
                <w:bCs/>
              </w:rPr>
              <w:t>ване</w:t>
            </w:r>
            <w:proofErr w:type="spellEnd"/>
          </w:p>
        </w:tc>
        <w:tc>
          <w:tcPr>
            <w:tcW w:w="1134" w:type="dxa"/>
            <w:vMerge w:val="restart"/>
            <w:tcBorders>
              <w:top w:val="single" w:sz="4" w:space="0" w:color="auto"/>
              <w:left w:val="single" w:sz="4" w:space="0" w:color="auto"/>
              <w:bottom w:val="single" w:sz="4" w:space="0" w:color="auto"/>
              <w:right w:val="single" w:sz="4" w:space="0" w:color="auto"/>
            </w:tcBorders>
            <w:hideMark/>
          </w:tcPr>
          <w:p w:rsidR="00AF2102" w:rsidRPr="003D01C9" w:rsidRDefault="00AF2102" w:rsidP="00477E58">
            <w:pPr>
              <w:jc w:val="center"/>
              <w:rPr>
                <w:bCs/>
              </w:rPr>
            </w:pPr>
            <w:r w:rsidRPr="003D01C9">
              <w:rPr>
                <w:bCs/>
              </w:rPr>
              <w:t>в % 2025 рік  до факту 2024 року</w:t>
            </w:r>
          </w:p>
        </w:tc>
        <w:tc>
          <w:tcPr>
            <w:tcW w:w="5954" w:type="dxa"/>
            <w:gridSpan w:val="6"/>
            <w:tcBorders>
              <w:top w:val="single" w:sz="4" w:space="0" w:color="auto"/>
              <w:left w:val="single" w:sz="4" w:space="0" w:color="auto"/>
              <w:bottom w:val="single" w:sz="4" w:space="0" w:color="auto"/>
              <w:right w:val="single" w:sz="4" w:space="0" w:color="auto"/>
            </w:tcBorders>
            <w:hideMark/>
          </w:tcPr>
          <w:p w:rsidR="00AF2102" w:rsidRPr="003D01C9" w:rsidRDefault="00AF2102" w:rsidP="00477E58">
            <w:pPr>
              <w:jc w:val="center"/>
              <w:rPr>
                <w:bCs/>
              </w:rPr>
            </w:pPr>
            <w:r w:rsidRPr="003D01C9">
              <w:rPr>
                <w:bCs/>
              </w:rPr>
              <w:t>Прогноз</w:t>
            </w:r>
            <w:r w:rsidRPr="003D01C9">
              <w:rPr>
                <w:bCs/>
                <w:color w:val="FF0000"/>
              </w:rPr>
              <w:t xml:space="preserve"> </w:t>
            </w:r>
            <w:r w:rsidRPr="003D01C9">
              <w:rPr>
                <w:bCs/>
              </w:rPr>
              <w:t xml:space="preserve"> на</w:t>
            </w:r>
          </w:p>
        </w:tc>
      </w:tr>
      <w:tr w:rsidR="00AF2102" w:rsidRPr="003D01C9" w:rsidTr="00477E58">
        <w:tc>
          <w:tcPr>
            <w:tcW w:w="1844" w:type="dxa"/>
            <w:vMerge/>
            <w:tcBorders>
              <w:top w:val="single" w:sz="4" w:space="0" w:color="auto"/>
              <w:left w:val="single" w:sz="4" w:space="0" w:color="auto"/>
              <w:bottom w:val="single" w:sz="4" w:space="0" w:color="auto"/>
              <w:right w:val="single" w:sz="4" w:space="0" w:color="auto"/>
            </w:tcBorders>
            <w:vAlign w:val="center"/>
            <w:hideMark/>
          </w:tcPr>
          <w:p w:rsidR="00AF2102" w:rsidRPr="003D01C9" w:rsidRDefault="00AF2102" w:rsidP="00477E58">
            <w:pPr>
              <w:jc w:val="center"/>
              <w:rPr>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F2102" w:rsidRPr="003D01C9" w:rsidRDefault="00AF2102" w:rsidP="00477E58">
            <w:pPr>
              <w:jc w:val="center"/>
              <w:rPr>
                <w:bCs/>
              </w:rPr>
            </w:pPr>
          </w:p>
        </w:tc>
        <w:tc>
          <w:tcPr>
            <w:tcW w:w="992" w:type="dxa"/>
            <w:vMerge/>
            <w:tcBorders>
              <w:left w:val="single" w:sz="4" w:space="0" w:color="auto"/>
              <w:bottom w:val="single" w:sz="4" w:space="0" w:color="auto"/>
              <w:right w:val="single" w:sz="4" w:space="0" w:color="auto"/>
            </w:tcBorders>
          </w:tcPr>
          <w:p w:rsidR="00AF2102" w:rsidRPr="003D01C9" w:rsidRDefault="00AF2102" w:rsidP="00477E58">
            <w:pPr>
              <w:jc w:val="center"/>
              <w:rPr>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F2102" w:rsidRPr="003D01C9" w:rsidRDefault="00AF2102" w:rsidP="00477E58">
            <w:pPr>
              <w:jc w:val="center"/>
              <w:rPr>
                <w:bCs/>
              </w:rPr>
            </w:pPr>
          </w:p>
        </w:tc>
        <w:tc>
          <w:tcPr>
            <w:tcW w:w="851" w:type="dxa"/>
            <w:tcBorders>
              <w:top w:val="single" w:sz="4" w:space="0" w:color="auto"/>
              <w:left w:val="single" w:sz="4" w:space="0" w:color="auto"/>
              <w:bottom w:val="single" w:sz="4" w:space="0" w:color="auto"/>
              <w:right w:val="single" w:sz="4" w:space="0" w:color="auto"/>
            </w:tcBorders>
            <w:hideMark/>
          </w:tcPr>
          <w:p w:rsidR="00AF2102" w:rsidRPr="003D01C9" w:rsidRDefault="00AF2102" w:rsidP="00477E58">
            <w:pPr>
              <w:jc w:val="center"/>
              <w:rPr>
                <w:bCs/>
              </w:rPr>
            </w:pPr>
            <w:r w:rsidRPr="003D01C9">
              <w:rPr>
                <w:bCs/>
              </w:rPr>
              <w:t>2026 рік</w:t>
            </w:r>
          </w:p>
        </w:tc>
        <w:tc>
          <w:tcPr>
            <w:tcW w:w="1134" w:type="dxa"/>
            <w:tcBorders>
              <w:top w:val="single" w:sz="4" w:space="0" w:color="auto"/>
              <w:left w:val="single" w:sz="4" w:space="0" w:color="auto"/>
              <w:bottom w:val="single" w:sz="4" w:space="0" w:color="auto"/>
              <w:right w:val="single" w:sz="4" w:space="0" w:color="auto"/>
            </w:tcBorders>
            <w:hideMark/>
          </w:tcPr>
          <w:p w:rsidR="00AF2102" w:rsidRPr="003D01C9" w:rsidRDefault="00AF2102" w:rsidP="00477E58">
            <w:pPr>
              <w:jc w:val="center"/>
              <w:rPr>
                <w:bCs/>
              </w:rPr>
            </w:pPr>
            <w:r w:rsidRPr="003D01C9">
              <w:rPr>
                <w:bCs/>
              </w:rPr>
              <w:t xml:space="preserve">в % 2026 рік прогноз до </w:t>
            </w:r>
            <w:proofErr w:type="spellStart"/>
            <w:r w:rsidRPr="003D01C9">
              <w:rPr>
                <w:bCs/>
              </w:rPr>
              <w:t>очік</w:t>
            </w:r>
            <w:proofErr w:type="spellEnd"/>
            <w:r w:rsidRPr="003D01C9">
              <w:rPr>
                <w:bCs/>
              </w:rPr>
              <w:t>.   2025 року</w:t>
            </w:r>
          </w:p>
        </w:tc>
        <w:tc>
          <w:tcPr>
            <w:tcW w:w="850" w:type="dxa"/>
            <w:tcBorders>
              <w:top w:val="single" w:sz="4" w:space="0" w:color="auto"/>
              <w:left w:val="single" w:sz="4" w:space="0" w:color="auto"/>
              <w:bottom w:val="single" w:sz="4" w:space="0" w:color="auto"/>
              <w:right w:val="single" w:sz="4" w:space="0" w:color="auto"/>
            </w:tcBorders>
          </w:tcPr>
          <w:p w:rsidR="00AF2102" w:rsidRPr="003D01C9" w:rsidRDefault="00AF2102" w:rsidP="00477E58">
            <w:pPr>
              <w:jc w:val="center"/>
              <w:rPr>
                <w:bCs/>
              </w:rPr>
            </w:pPr>
            <w:r w:rsidRPr="003D01C9">
              <w:rPr>
                <w:bCs/>
              </w:rPr>
              <w:t>2027 рік</w:t>
            </w:r>
          </w:p>
        </w:tc>
        <w:tc>
          <w:tcPr>
            <w:tcW w:w="1134" w:type="dxa"/>
            <w:tcBorders>
              <w:top w:val="single" w:sz="4" w:space="0" w:color="auto"/>
              <w:left w:val="single" w:sz="4" w:space="0" w:color="auto"/>
              <w:bottom w:val="single" w:sz="4" w:space="0" w:color="auto"/>
              <w:right w:val="single" w:sz="4" w:space="0" w:color="auto"/>
            </w:tcBorders>
          </w:tcPr>
          <w:p w:rsidR="00AF2102" w:rsidRPr="003D01C9" w:rsidRDefault="00AF2102" w:rsidP="00477E58">
            <w:pPr>
              <w:jc w:val="center"/>
              <w:rPr>
                <w:bCs/>
              </w:rPr>
            </w:pPr>
            <w:r w:rsidRPr="003D01C9">
              <w:rPr>
                <w:bCs/>
              </w:rPr>
              <w:t xml:space="preserve">в % 2027 рік прогноз до </w:t>
            </w:r>
            <w:proofErr w:type="spellStart"/>
            <w:r w:rsidRPr="003D01C9">
              <w:rPr>
                <w:bCs/>
              </w:rPr>
              <w:t>очік</w:t>
            </w:r>
            <w:proofErr w:type="spellEnd"/>
            <w:r w:rsidRPr="003D01C9">
              <w:rPr>
                <w:bCs/>
              </w:rPr>
              <w:t>.   2025 року</w:t>
            </w:r>
          </w:p>
        </w:tc>
        <w:tc>
          <w:tcPr>
            <w:tcW w:w="851" w:type="dxa"/>
            <w:tcBorders>
              <w:top w:val="single" w:sz="4" w:space="0" w:color="auto"/>
              <w:left w:val="single" w:sz="4" w:space="0" w:color="auto"/>
              <w:bottom w:val="single" w:sz="4" w:space="0" w:color="auto"/>
              <w:right w:val="single" w:sz="4" w:space="0" w:color="auto"/>
            </w:tcBorders>
          </w:tcPr>
          <w:p w:rsidR="00AF2102" w:rsidRPr="003D01C9" w:rsidRDefault="00AF2102" w:rsidP="00477E58">
            <w:pPr>
              <w:jc w:val="center"/>
              <w:rPr>
                <w:bCs/>
              </w:rPr>
            </w:pPr>
            <w:r w:rsidRPr="003D01C9">
              <w:rPr>
                <w:bCs/>
              </w:rPr>
              <w:t>2028 рік</w:t>
            </w:r>
          </w:p>
        </w:tc>
        <w:tc>
          <w:tcPr>
            <w:tcW w:w="1134" w:type="dxa"/>
            <w:tcBorders>
              <w:top w:val="single" w:sz="4" w:space="0" w:color="auto"/>
              <w:left w:val="single" w:sz="4" w:space="0" w:color="auto"/>
              <w:bottom w:val="single" w:sz="4" w:space="0" w:color="auto"/>
              <w:right w:val="single" w:sz="4" w:space="0" w:color="auto"/>
            </w:tcBorders>
          </w:tcPr>
          <w:p w:rsidR="00AF2102" w:rsidRPr="003D01C9" w:rsidRDefault="00AF2102" w:rsidP="00477E58">
            <w:pPr>
              <w:jc w:val="center"/>
              <w:rPr>
                <w:bCs/>
              </w:rPr>
            </w:pPr>
            <w:r w:rsidRPr="003D01C9">
              <w:rPr>
                <w:bCs/>
              </w:rPr>
              <w:t xml:space="preserve">в % 2028 рік прогноз до </w:t>
            </w:r>
            <w:proofErr w:type="spellStart"/>
            <w:r w:rsidRPr="003D01C9">
              <w:rPr>
                <w:bCs/>
              </w:rPr>
              <w:t>очік</w:t>
            </w:r>
            <w:proofErr w:type="spellEnd"/>
            <w:r w:rsidRPr="003D01C9">
              <w:rPr>
                <w:bCs/>
              </w:rPr>
              <w:t>.   2025 року</w:t>
            </w:r>
          </w:p>
          <w:p w:rsidR="00AF2102" w:rsidRPr="003D01C9" w:rsidRDefault="00AF2102" w:rsidP="00477E58">
            <w:pPr>
              <w:jc w:val="center"/>
              <w:rPr>
                <w:bCs/>
              </w:rPr>
            </w:pPr>
          </w:p>
        </w:tc>
      </w:tr>
      <w:tr w:rsidR="00A63233" w:rsidRPr="003D01C9" w:rsidTr="00477E58">
        <w:tc>
          <w:tcPr>
            <w:tcW w:w="1844" w:type="dxa"/>
            <w:tcBorders>
              <w:top w:val="single" w:sz="4" w:space="0" w:color="auto"/>
              <w:left w:val="single" w:sz="4" w:space="0" w:color="auto"/>
              <w:bottom w:val="single" w:sz="4" w:space="0" w:color="auto"/>
              <w:right w:val="single" w:sz="4" w:space="0" w:color="auto"/>
            </w:tcBorders>
            <w:vAlign w:val="center"/>
            <w:hideMark/>
          </w:tcPr>
          <w:p w:rsidR="00A63233" w:rsidRPr="003D01C9" w:rsidRDefault="00A63233" w:rsidP="00A63233">
            <w:r w:rsidRPr="003D01C9">
              <w:t xml:space="preserve">Обсяг реалізованої промислової продукції </w:t>
            </w:r>
            <w:r w:rsidRPr="003D01C9">
              <w:lastRenderedPageBreak/>
              <w:t>(товарів, послуг у розрахунку на одну особу  наявного населення, грн</w:t>
            </w:r>
          </w:p>
          <w:p w:rsidR="00A63233" w:rsidRPr="003D01C9" w:rsidRDefault="00A63233" w:rsidP="00A63233"/>
          <w:p w:rsidR="00A63233" w:rsidRPr="003D01C9" w:rsidRDefault="00A63233" w:rsidP="00A63233"/>
        </w:tc>
        <w:tc>
          <w:tcPr>
            <w:tcW w:w="1134" w:type="dxa"/>
            <w:tcBorders>
              <w:top w:val="single" w:sz="4" w:space="0" w:color="auto"/>
              <w:left w:val="single" w:sz="4" w:space="0" w:color="auto"/>
              <w:bottom w:val="single" w:sz="4" w:space="0" w:color="auto"/>
              <w:right w:val="single" w:sz="4" w:space="0" w:color="auto"/>
            </w:tcBorders>
          </w:tcPr>
          <w:p w:rsidR="00A63233" w:rsidRPr="003D01C9" w:rsidRDefault="00A63233" w:rsidP="00A63233">
            <w:pPr>
              <w:jc w:val="center"/>
            </w:pPr>
          </w:p>
          <w:p w:rsidR="00A63233" w:rsidRPr="003D01C9" w:rsidRDefault="00A63233" w:rsidP="00A63233">
            <w:pPr>
              <w:jc w:val="center"/>
            </w:pPr>
          </w:p>
          <w:p w:rsidR="00A63233" w:rsidRPr="003D01C9" w:rsidRDefault="00A63233" w:rsidP="00A63233">
            <w:pPr>
              <w:jc w:val="center"/>
            </w:pPr>
            <w:r w:rsidRPr="003D01C9">
              <w:t>48218,1</w:t>
            </w:r>
          </w:p>
        </w:tc>
        <w:tc>
          <w:tcPr>
            <w:tcW w:w="992" w:type="dxa"/>
            <w:tcBorders>
              <w:top w:val="single" w:sz="4" w:space="0" w:color="auto"/>
              <w:left w:val="single" w:sz="4" w:space="0" w:color="auto"/>
              <w:bottom w:val="single" w:sz="4" w:space="0" w:color="auto"/>
              <w:right w:val="single" w:sz="4" w:space="0" w:color="auto"/>
            </w:tcBorders>
          </w:tcPr>
          <w:p w:rsidR="00A63233" w:rsidRPr="003D01C9" w:rsidRDefault="00A63233" w:rsidP="00A63233">
            <w:pPr>
              <w:jc w:val="center"/>
            </w:pPr>
          </w:p>
          <w:p w:rsidR="00A63233" w:rsidRPr="003D01C9" w:rsidRDefault="00A63233" w:rsidP="00A63233">
            <w:pPr>
              <w:jc w:val="center"/>
            </w:pPr>
          </w:p>
          <w:p w:rsidR="00A63233" w:rsidRPr="003D01C9" w:rsidRDefault="00A63233" w:rsidP="00A63233">
            <w:pPr>
              <w:jc w:val="center"/>
            </w:pPr>
            <w:r w:rsidRPr="003D01C9">
              <w:t>53670</w:t>
            </w:r>
          </w:p>
        </w:tc>
        <w:tc>
          <w:tcPr>
            <w:tcW w:w="1134" w:type="dxa"/>
            <w:tcBorders>
              <w:top w:val="single" w:sz="4" w:space="0" w:color="auto"/>
              <w:left w:val="single" w:sz="4" w:space="0" w:color="auto"/>
              <w:bottom w:val="single" w:sz="4" w:space="0" w:color="auto"/>
              <w:right w:val="single" w:sz="4" w:space="0" w:color="auto"/>
            </w:tcBorders>
          </w:tcPr>
          <w:p w:rsidR="00A63233" w:rsidRPr="003D01C9" w:rsidRDefault="00A63233" w:rsidP="00A63233">
            <w:pPr>
              <w:jc w:val="center"/>
            </w:pPr>
          </w:p>
          <w:p w:rsidR="00A63233" w:rsidRPr="003D01C9" w:rsidRDefault="00A63233" w:rsidP="00A63233">
            <w:pPr>
              <w:jc w:val="center"/>
            </w:pPr>
          </w:p>
          <w:p w:rsidR="00A63233" w:rsidRPr="003D01C9" w:rsidRDefault="00A63233" w:rsidP="00A63233">
            <w:pPr>
              <w:jc w:val="center"/>
            </w:pPr>
            <w:r w:rsidRPr="003D01C9">
              <w:t>111,3</w:t>
            </w:r>
          </w:p>
          <w:p w:rsidR="00A63233" w:rsidRPr="003D01C9" w:rsidRDefault="00A63233" w:rsidP="00A63233">
            <w:pPr>
              <w:jc w:val="center"/>
            </w:pPr>
          </w:p>
        </w:tc>
        <w:tc>
          <w:tcPr>
            <w:tcW w:w="851" w:type="dxa"/>
            <w:tcBorders>
              <w:top w:val="single" w:sz="4" w:space="0" w:color="auto"/>
              <w:left w:val="single" w:sz="4" w:space="0" w:color="auto"/>
              <w:bottom w:val="single" w:sz="4" w:space="0" w:color="auto"/>
              <w:right w:val="single" w:sz="4" w:space="0" w:color="auto"/>
            </w:tcBorders>
            <w:hideMark/>
          </w:tcPr>
          <w:p w:rsidR="00A63233" w:rsidRPr="003D01C9" w:rsidRDefault="00A63233" w:rsidP="00A63233">
            <w:pPr>
              <w:jc w:val="center"/>
            </w:pPr>
          </w:p>
          <w:p w:rsidR="00A63233" w:rsidRPr="003D01C9" w:rsidRDefault="00A63233" w:rsidP="00A63233">
            <w:pPr>
              <w:jc w:val="center"/>
            </w:pPr>
          </w:p>
          <w:p w:rsidR="00A63233" w:rsidRPr="003D01C9" w:rsidRDefault="00A63233" w:rsidP="00A63233">
            <w:pPr>
              <w:jc w:val="center"/>
            </w:pPr>
            <w:r w:rsidRPr="003D01C9">
              <w:t>59750</w:t>
            </w:r>
          </w:p>
        </w:tc>
        <w:tc>
          <w:tcPr>
            <w:tcW w:w="1134" w:type="dxa"/>
            <w:tcBorders>
              <w:top w:val="single" w:sz="4" w:space="0" w:color="auto"/>
              <w:left w:val="single" w:sz="4" w:space="0" w:color="auto"/>
              <w:bottom w:val="single" w:sz="4" w:space="0" w:color="auto"/>
              <w:right w:val="single" w:sz="4" w:space="0" w:color="auto"/>
            </w:tcBorders>
            <w:hideMark/>
          </w:tcPr>
          <w:p w:rsidR="00A63233" w:rsidRPr="003D01C9" w:rsidRDefault="00A63233" w:rsidP="00A63233">
            <w:pPr>
              <w:jc w:val="center"/>
            </w:pPr>
          </w:p>
          <w:p w:rsidR="00A63233" w:rsidRPr="003D01C9" w:rsidRDefault="00A63233" w:rsidP="00A63233">
            <w:pPr>
              <w:jc w:val="center"/>
            </w:pPr>
          </w:p>
          <w:p w:rsidR="00A63233" w:rsidRPr="003D01C9" w:rsidRDefault="00A63233" w:rsidP="00A63233">
            <w:pPr>
              <w:jc w:val="center"/>
            </w:pPr>
            <w:r w:rsidRPr="003D01C9">
              <w:t>111,4</w:t>
            </w:r>
          </w:p>
        </w:tc>
        <w:tc>
          <w:tcPr>
            <w:tcW w:w="850" w:type="dxa"/>
            <w:tcBorders>
              <w:top w:val="single" w:sz="4" w:space="0" w:color="auto"/>
              <w:left w:val="single" w:sz="4" w:space="0" w:color="auto"/>
              <w:bottom w:val="single" w:sz="4" w:space="0" w:color="auto"/>
              <w:right w:val="single" w:sz="4" w:space="0" w:color="auto"/>
            </w:tcBorders>
          </w:tcPr>
          <w:p w:rsidR="00A63233" w:rsidRPr="003D01C9" w:rsidRDefault="00A63233" w:rsidP="00A63233">
            <w:pPr>
              <w:jc w:val="center"/>
            </w:pPr>
          </w:p>
          <w:p w:rsidR="00A63233" w:rsidRPr="003D01C9" w:rsidRDefault="00A63233" w:rsidP="00A63233">
            <w:pPr>
              <w:jc w:val="center"/>
            </w:pPr>
          </w:p>
          <w:p w:rsidR="00A63233" w:rsidRPr="003D01C9" w:rsidRDefault="00A63233" w:rsidP="00A63233">
            <w:pPr>
              <w:jc w:val="center"/>
            </w:pPr>
            <w:r w:rsidRPr="003D01C9">
              <w:t>65366</w:t>
            </w:r>
          </w:p>
        </w:tc>
        <w:tc>
          <w:tcPr>
            <w:tcW w:w="1134" w:type="dxa"/>
            <w:tcBorders>
              <w:top w:val="single" w:sz="4" w:space="0" w:color="auto"/>
              <w:left w:val="single" w:sz="4" w:space="0" w:color="auto"/>
              <w:bottom w:val="single" w:sz="4" w:space="0" w:color="auto"/>
              <w:right w:val="single" w:sz="4" w:space="0" w:color="auto"/>
            </w:tcBorders>
          </w:tcPr>
          <w:p w:rsidR="00A63233" w:rsidRPr="003D01C9" w:rsidRDefault="00A63233" w:rsidP="00A63233">
            <w:pPr>
              <w:jc w:val="center"/>
            </w:pPr>
          </w:p>
          <w:p w:rsidR="00A63233" w:rsidRPr="003D01C9" w:rsidRDefault="00A63233" w:rsidP="00A63233">
            <w:pPr>
              <w:jc w:val="center"/>
            </w:pPr>
          </w:p>
          <w:p w:rsidR="00A63233" w:rsidRPr="003D01C9" w:rsidRDefault="00A63233" w:rsidP="00A63233">
            <w:pPr>
              <w:jc w:val="center"/>
            </w:pPr>
            <w:r w:rsidRPr="003D01C9">
              <w:t>121,8</w:t>
            </w:r>
          </w:p>
        </w:tc>
        <w:tc>
          <w:tcPr>
            <w:tcW w:w="851" w:type="dxa"/>
            <w:tcBorders>
              <w:top w:val="single" w:sz="4" w:space="0" w:color="auto"/>
              <w:left w:val="single" w:sz="4" w:space="0" w:color="auto"/>
              <w:bottom w:val="single" w:sz="4" w:space="0" w:color="auto"/>
              <w:right w:val="single" w:sz="4" w:space="0" w:color="auto"/>
            </w:tcBorders>
          </w:tcPr>
          <w:p w:rsidR="00A63233" w:rsidRPr="003D01C9" w:rsidRDefault="00A63233" w:rsidP="00A63233">
            <w:pPr>
              <w:jc w:val="center"/>
            </w:pPr>
          </w:p>
          <w:p w:rsidR="00A63233" w:rsidRPr="003D01C9" w:rsidRDefault="00A63233" w:rsidP="00A63233">
            <w:pPr>
              <w:jc w:val="center"/>
            </w:pPr>
          </w:p>
          <w:p w:rsidR="00A63233" w:rsidRPr="003D01C9" w:rsidRDefault="00A63233" w:rsidP="00A63233">
            <w:pPr>
              <w:jc w:val="center"/>
            </w:pPr>
            <w:r w:rsidRPr="003D01C9">
              <w:t>70530</w:t>
            </w:r>
          </w:p>
        </w:tc>
        <w:tc>
          <w:tcPr>
            <w:tcW w:w="1134" w:type="dxa"/>
            <w:tcBorders>
              <w:top w:val="single" w:sz="4" w:space="0" w:color="auto"/>
              <w:left w:val="single" w:sz="4" w:space="0" w:color="auto"/>
              <w:bottom w:val="single" w:sz="4" w:space="0" w:color="auto"/>
              <w:right w:val="single" w:sz="4" w:space="0" w:color="auto"/>
            </w:tcBorders>
          </w:tcPr>
          <w:p w:rsidR="00A63233" w:rsidRPr="003D01C9" w:rsidRDefault="00A63233" w:rsidP="00A63233">
            <w:pPr>
              <w:jc w:val="center"/>
            </w:pPr>
          </w:p>
          <w:p w:rsidR="00A63233" w:rsidRPr="003D01C9" w:rsidRDefault="00A63233" w:rsidP="00A63233">
            <w:pPr>
              <w:jc w:val="center"/>
            </w:pPr>
          </w:p>
          <w:p w:rsidR="00A63233" w:rsidRPr="003D01C9" w:rsidRDefault="00A63233" w:rsidP="00A63233">
            <w:pPr>
              <w:jc w:val="center"/>
            </w:pPr>
            <w:r w:rsidRPr="003D01C9">
              <w:t>131,5</w:t>
            </w:r>
          </w:p>
        </w:tc>
      </w:tr>
    </w:tbl>
    <w:p w:rsidR="00C44948" w:rsidRPr="003D01C9" w:rsidRDefault="00C44948" w:rsidP="00C44948">
      <w:pPr>
        <w:jc w:val="both"/>
        <w:rPr>
          <w:b/>
        </w:rPr>
      </w:pPr>
      <w:r w:rsidRPr="003D01C9">
        <w:rPr>
          <w:b/>
        </w:rPr>
        <w:t>Очікувані результати у 202</w:t>
      </w:r>
      <w:r w:rsidR="00AF2102" w:rsidRPr="003D01C9">
        <w:rPr>
          <w:b/>
        </w:rPr>
        <w:t>6-2028</w:t>
      </w:r>
      <w:r w:rsidRPr="003D01C9">
        <w:rPr>
          <w:b/>
        </w:rPr>
        <w:t xml:space="preserve"> ро</w:t>
      </w:r>
      <w:r w:rsidR="00AF2102" w:rsidRPr="003D01C9">
        <w:rPr>
          <w:b/>
        </w:rPr>
        <w:t>ках</w:t>
      </w:r>
    </w:p>
    <w:p w:rsidR="00C44948" w:rsidRPr="003D01C9" w:rsidRDefault="00C44948" w:rsidP="00BE3030">
      <w:pPr>
        <w:pStyle w:val="a8"/>
        <w:numPr>
          <w:ilvl w:val="0"/>
          <w:numId w:val="54"/>
        </w:numPr>
        <w:ind w:left="0" w:firstLine="567"/>
        <w:jc w:val="both"/>
      </w:pPr>
      <w:r w:rsidRPr="003D01C9">
        <w:t>прогнозується, що в 202</w:t>
      </w:r>
      <w:r w:rsidR="00AF2102" w:rsidRPr="003D01C9">
        <w:rPr>
          <w:lang w:val="uk-UA"/>
        </w:rPr>
        <w:t>6-2028</w:t>
      </w:r>
      <w:r w:rsidRPr="003D01C9">
        <w:t xml:space="preserve"> ро</w:t>
      </w:r>
      <w:r w:rsidR="00AF2102" w:rsidRPr="003D01C9">
        <w:rPr>
          <w:lang w:val="uk-UA"/>
        </w:rPr>
        <w:t>ках</w:t>
      </w:r>
      <w:r w:rsidRPr="003D01C9">
        <w:t xml:space="preserve"> обсяг реалізованої продукції </w:t>
      </w:r>
      <w:r w:rsidR="00AF2102" w:rsidRPr="003D01C9">
        <w:rPr>
          <w:lang w:val="uk-UA"/>
        </w:rPr>
        <w:t xml:space="preserve">в цілому по громаді </w:t>
      </w:r>
      <w:r w:rsidRPr="003D01C9">
        <w:t xml:space="preserve"> збільшиться відносно </w:t>
      </w:r>
      <w:r w:rsidR="00AF2102" w:rsidRPr="003D01C9">
        <w:rPr>
          <w:lang w:val="uk-UA"/>
        </w:rPr>
        <w:t xml:space="preserve">очікуваного </w:t>
      </w:r>
      <w:r w:rsidR="004E48A2" w:rsidRPr="003D01C9">
        <w:rPr>
          <w:lang w:val="uk-UA"/>
        </w:rPr>
        <w:t xml:space="preserve">в </w:t>
      </w:r>
      <w:r w:rsidRPr="003D01C9">
        <w:t>202</w:t>
      </w:r>
      <w:r w:rsidR="00AF2102" w:rsidRPr="003D01C9">
        <w:rPr>
          <w:lang w:val="uk-UA"/>
        </w:rPr>
        <w:t>5</w:t>
      </w:r>
      <w:r w:rsidRPr="003D01C9">
        <w:t xml:space="preserve"> ро</w:t>
      </w:r>
      <w:r w:rsidR="004E48A2" w:rsidRPr="003D01C9">
        <w:rPr>
          <w:lang w:val="uk-UA"/>
        </w:rPr>
        <w:t>ці</w:t>
      </w:r>
      <w:r w:rsidRPr="003D01C9">
        <w:t xml:space="preserve"> </w:t>
      </w:r>
      <w:r w:rsidR="00AF2102" w:rsidRPr="003D01C9">
        <w:rPr>
          <w:lang w:val="uk-UA"/>
        </w:rPr>
        <w:t>і відповідно зросте в 2026 році на 11,</w:t>
      </w:r>
      <w:r w:rsidR="006C09E4">
        <w:rPr>
          <w:lang w:val="uk-UA"/>
        </w:rPr>
        <w:t>4</w:t>
      </w:r>
      <w:r w:rsidR="00AF2102" w:rsidRPr="003D01C9">
        <w:rPr>
          <w:lang w:val="uk-UA"/>
        </w:rPr>
        <w:t xml:space="preserve">%, в 2027 році на </w:t>
      </w:r>
      <w:r w:rsidR="006C09E4">
        <w:rPr>
          <w:lang w:val="uk-UA"/>
        </w:rPr>
        <w:t>21,8</w:t>
      </w:r>
      <w:r w:rsidR="00AF2102" w:rsidRPr="003D01C9">
        <w:rPr>
          <w:lang w:val="uk-UA"/>
        </w:rPr>
        <w:t xml:space="preserve">%, </w:t>
      </w:r>
      <w:r w:rsidR="00232AAC" w:rsidRPr="003D01C9">
        <w:rPr>
          <w:lang w:val="uk-UA"/>
        </w:rPr>
        <w:t>а</w:t>
      </w:r>
      <w:r w:rsidR="00AF2102" w:rsidRPr="003D01C9">
        <w:rPr>
          <w:lang w:val="uk-UA"/>
        </w:rPr>
        <w:t xml:space="preserve"> в 2028 році на </w:t>
      </w:r>
      <w:r w:rsidR="006C09E4">
        <w:rPr>
          <w:lang w:val="uk-UA"/>
        </w:rPr>
        <w:t>31,5</w:t>
      </w:r>
      <w:r w:rsidR="00AF2102" w:rsidRPr="003D01C9">
        <w:rPr>
          <w:lang w:val="uk-UA"/>
        </w:rPr>
        <w:t>%</w:t>
      </w:r>
    </w:p>
    <w:p w:rsidR="00C44948" w:rsidRPr="003D01C9" w:rsidRDefault="00C44948" w:rsidP="00BE3030">
      <w:pPr>
        <w:pStyle w:val="a8"/>
        <w:numPr>
          <w:ilvl w:val="0"/>
          <w:numId w:val="54"/>
        </w:numPr>
        <w:ind w:left="0" w:firstLine="567"/>
        <w:jc w:val="both"/>
      </w:pPr>
      <w:r w:rsidRPr="003D01C9">
        <w:t>залучення внутрішніх та зовнішніх інвестицій в розвиток промислового комплексу міста;</w:t>
      </w:r>
    </w:p>
    <w:p w:rsidR="00C44948" w:rsidRPr="003D01C9" w:rsidRDefault="00C44948" w:rsidP="00BE3030">
      <w:pPr>
        <w:pStyle w:val="a8"/>
        <w:numPr>
          <w:ilvl w:val="0"/>
          <w:numId w:val="54"/>
        </w:numPr>
        <w:ind w:left="0" w:firstLine="567"/>
        <w:jc w:val="both"/>
      </w:pPr>
      <w:r w:rsidRPr="003D01C9">
        <w:t>раціональне використання енергетичних  та матеріальних ресурсів промисловими підприємствами міста, зменшення собівартості продукції та підвищення прибутковості діяльності підприємств;</w:t>
      </w:r>
    </w:p>
    <w:p w:rsidR="00C44948" w:rsidRPr="003D01C9" w:rsidRDefault="00C44948" w:rsidP="00BE3030">
      <w:pPr>
        <w:pStyle w:val="a8"/>
        <w:numPr>
          <w:ilvl w:val="0"/>
          <w:numId w:val="54"/>
        </w:numPr>
        <w:ind w:left="0" w:firstLine="567"/>
        <w:jc w:val="both"/>
      </w:pPr>
      <w:r w:rsidRPr="003D01C9">
        <w:t>збільшення надходження коштів від діяльності підприємств до бюджету Калуської міської ТГ;</w:t>
      </w:r>
    </w:p>
    <w:p w:rsidR="004E48A2" w:rsidRPr="003D01C9" w:rsidRDefault="004E48A2" w:rsidP="00BE3030">
      <w:pPr>
        <w:pStyle w:val="a8"/>
        <w:numPr>
          <w:ilvl w:val="0"/>
          <w:numId w:val="54"/>
        </w:numPr>
        <w:ind w:left="0" w:firstLine="567"/>
        <w:jc w:val="both"/>
      </w:pPr>
      <w:r w:rsidRPr="003D01C9">
        <w:rPr>
          <w:lang w:val="uk-UA"/>
        </w:rPr>
        <w:t>створення додаткових робочих місць;</w:t>
      </w:r>
    </w:p>
    <w:p w:rsidR="00C44948" w:rsidRPr="003D01C9" w:rsidRDefault="00C44948" w:rsidP="00BE3030">
      <w:pPr>
        <w:pStyle w:val="7"/>
        <w:numPr>
          <w:ilvl w:val="0"/>
          <w:numId w:val="54"/>
        </w:numPr>
        <w:spacing w:before="0" w:after="0"/>
        <w:ind w:left="0" w:firstLine="567"/>
        <w:jc w:val="both"/>
      </w:pPr>
      <w:r w:rsidRPr="003D01C9">
        <w:t>освоєння  нових видів продукції та ринків збуту продукції.</w:t>
      </w:r>
    </w:p>
    <w:p w:rsidR="00C44948" w:rsidRPr="003D01C9" w:rsidRDefault="00C44948" w:rsidP="00C44948"/>
    <w:p w:rsidR="00C44948" w:rsidRPr="003D01C9" w:rsidRDefault="00C44948" w:rsidP="00C44948">
      <w:pPr>
        <w:keepNext/>
        <w:widowControl w:val="0"/>
        <w:autoSpaceDE w:val="0"/>
        <w:autoSpaceDN w:val="0"/>
        <w:adjustRightInd w:val="0"/>
        <w:spacing w:before="120"/>
        <w:ind w:firstLine="709"/>
        <w:jc w:val="center"/>
        <w:rPr>
          <w:b/>
          <w:bCs/>
          <w:i/>
          <w:iCs/>
          <w:sz w:val="28"/>
          <w:szCs w:val="28"/>
        </w:rPr>
      </w:pPr>
      <w:r w:rsidRPr="003D01C9">
        <w:rPr>
          <w:b/>
          <w:bCs/>
          <w:i/>
          <w:iCs/>
          <w:sz w:val="28"/>
          <w:szCs w:val="28"/>
        </w:rPr>
        <w:t>2.2. Енергоефективність та енергозбереження</w:t>
      </w:r>
    </w:p>
    <w:p w:rsidR="00C44948" w:rsidRPr="003D01C9" w:rsidRDefault="00C44948" w:rsidP="00C44948">
      <w:pPr>
        <w:widowControl w:val="0"/>
        <w:tabs>
          <w:tab w:val="left" w:pos="1080"/>
        </w:tabs>
        <w:autoSpaceDE w:val="0"/>
        <w:autoSpaceDN w:val="0"/>
        <w:adjustRightInd w:val="0"/>
        <w:ind w:firstLine="709"/>
        <w:jc w:val="both"/>
      </w:pPr>
    </w:p>
    <w:p w:rsidR="00C44948" w:rsidRPr="003D01C9" w:rsidRDefault="00C44948" w:rsidP="00C44948">
      <w:pPr>
        <w:widowControl w:val="0"/>
        <w:autoSpaceDE w:val="0"/>
        <w:autoSpaceDN w:val="0"/>
        <w:adjustRightInd w:val="0"/>
        <w:ind w:left="1418" w:hanging="709"/>
        <w:rPr>
          <w:b/>
        </w:rPr>
      </w:pPr>
      <w:r w:rsidRPr="003D01C9">
        <w:rPr>
          <w:b/>
        </w:rPr>
        <w:t>Основні завдання та заходи на 202</w:t>
      </w:r>
      <w:r w:rsidR="0036777B" w:rsidRPr="003D01C9">
        <w:rPr>
          <w:b/>
        </w:rPr>
        <w:t>6-2028</w:t>
      </w:r>
      <w:r w:rsidRPr="003D01C9">
        <w:rPr>
          <w:b/>
        </w:rPr>
        <w:t xml:space="preserve"> р</w:t>
      </w:r>
      <w:r w:rsidR="0036777B" w:rsidRPr="003D01C9">
        <w:rPr>
          <w:b/>
        </w:rPr>
        <w:t>оки</w:t>
      </w:r>
      <w:r w:rsidRPr="003D01C9">
        <w:rPr>
          <w:b/>
        </w:rPr>
        <w:t>:</w:t>
      </w:r>
    </w:p>
    <w:p w:rsidR="0036777B" w:rsidRPr="003D01C9" w:rsidRDefault="0036777B" w:rsidP="0036777B">
      <w:pPr>
        <w:ind w:firstLine="567"/>
        <w:jc w:val="both"/>
      </w:pPr>
      <w:r w:rsidRPr="003D01C9">
        <w:t xml:space="preserve">- вдосконалення систем енергетичного менеджменту  та </w:t>
      </w:r>
      <w:proofErr w:type="spellStart"/>
      <w:r w:rsidRPr="003D01C9">
        <w:t>енергосервісу</w:t>
      </w:r>
      <w:proofErr w:type="spellEnd"/>
      <w:r w:rsidRPr="003D01C9">
        <w:t xml:space="preserve"> для підвищення енергетичної ефективності будівель  бюджетних установ;</w:t>
      </w:r>
    </w:p>
    <w:p w:rsidR="0036777B" w:rsidRPr="003D01C9" w:rsidRDefault="0036777B" w:rsidP="0036777B">
      <w:pPr>
        <w:ind w:left="5812"/>
        <w:rPr>
          <w:i/>
          <w:iCs/>
        </w:rPr>
      </w:pPr>
      <w:r w:rsidRPr="003D01C9">
        <w:rPr>
          <w:i/>
          <w:iCs/>
        </w:rPr>
        <w:t xml:space="preserve">Управління економічного розвитку міста </w:t>
      </w:r>
      <w:bookmarkStart w:id="24" w:name="_Hlk212476394"/>
      <w:r w:rsidRPr="003D01C9">
        <w:rPr>
          <w:i/>
          <w:iCs/>
        </w:rPr>
        <w:t>міської ради</w:t>
      </w:r>
      <w:bookmarkEnd w:id="24"/>
    </w:p>
    <w:p w:rsidR="00A360FD" w:rsidRPr="003D01C9" w:rsidRDefault="00A360FD" w:rsidP="0036777B">
      <w:pPr>
        <w:ind w:left="5812"/>
        <w:rPr>
          <w:i/>
          <w:iCs/>
        </w:rPr>
      </w:pPr>
    </w:p>
    <w:p w:rsidR="0036777B" w:rsidRPr="003D01C9" w:rsidRDefault="0036777B" w:rsidP="0036777B">
      <w:pPr>
        <w:ind w:firstLine="567"/>
        <w:jc w:val="both"/>
      </w:pPr>
      <w:r w:rsidRPr="003D01C9">
        <w:t xml:space="preserve">- підвищення енергоефективності об’єктів громади – </w:t>
      </w:r>
      <w:proofErr w:type="spellStart"/>
      <w:r w:rsidRPr="003D01C9">
        <w:t>термомодернізація</w:t>
      </w:r>
      <w:proofErr w:type="spellEnd"/>
      <w:r w:rsidRPr="003D01C9">
        <w:t xml:space="preserve"> будівель;</w:t>
      </w:r>
    </w:p>
    <w:p w:rsidR="0036777B" w:rsidRPr="003D01C9" w:rsidRDefault="0036777B" w:rsidP="0036777B">
      <w:pPr>
        <w:ind w:left="5812"/>
        <w:jc w:val="both"/>
        <w:rPr>
          <w:i/>
          <w:iCs/>
        </w:rPr>
      </w:pPr>
      <w:r w:rsidRPr="003D01C9">
        <w:rPr>
          <w:i/>
          <w:iCs/>
        </w:rPr>
        <w:t>Управління житлово-комунального господарства міської ради, бюджетні заклади громади</w:t>
      </w:r>
    </w:p>
    <w:p w:rsidR="00A360FD" w:rsidRPr="003D01C9" w:rsidRDefault="00A360FD" w:rsidP="0036777B">
      <w:pPr>
        <w:ind w:left="5812"/>
        <w:jc w:val="both"/>
        <w:rPr>
          <w:i/>
          <w:iCs/>
        </w:rPr>
      </w:pPr>
    </w:p>
    <w:p w:rsidR="0036777B" w:rsidRPr="003D01C9" w:rsidRDefault="0036777B" w:rsidP="00BE3030">
      <w:pPr>
        <w:pStyle w:val="a8"/>
        <w:numPr>
          <w:ilvl w:val="0"/>
          <w:numId w:val="74"/>
        </w:numPr>
        <w:tabs>
          <w:tab w:val="left" w:pos="851"/>
        </w:tabs>
        <w:suppressAutoHyphens/>
        <w:spacing w:after="160"/>
        <w:ind w:left="0" w:firstLine="567"/>
        <w:contextualSpacing/>
        <w:jc w:val="both"/>
      </w:pPr>
      <w:r w:rsidRPr="003D01C9">
        <w:t>розвиток сталої енергетики та зменшення залежності від централізованого електропостачання – встановлення сонячних електростанцій на закладах освіти, охорони здоров’я та критичній інфраструктурі;</w:t>
      </w:r>
    </w:p>
    <w:p w:rsidR="0036777B" w:rsidRPr="003D01C9" w:rsidRDefault="0036777B" w:rsidP="0036777B">
      <w:pPr>
        <w:ind w:left="5670"/>
        <w:jc w:val="both"/>
        <w:rPr>
          <w:i/>
          <w:iCs/>
        </w:rPr>
      </w:pPr>
      <w:r w:rsidRPr="003D01C9">
        <w:rPr>
          <w:i/>
          <w:iCs/>
        </w:rPr>
        <w:t>Управління економічного розвитку</w:t>
      </w:r>
      <w:r w:rsidRPr="003D01C9">
        <w:t xml:space="preserve"> </w:t>
      </w:r>
      <w:r w:rsidRPr="003D01C9">
        <w:rPr>
          <w:i/>
          <w:iCs/>
        </w:rPr>
        <w:t>міської ради, бюджетні заклади громади</w:t>
      </w:r>
    </w:p>
    <w:p w:rsidR="0036777B" w:rsidRPr="003D01C9" w:rsidRDefault="0036777B" w:rsidP="00BE3030">
      <w:pPr>
        <w:pStyle w:val="a8"/>
        <w:numPr>
          <w:ilvl w:val="0"/>
          <w:numId w:val="74"/>
        </w:numPr>
        <w:suppressAutoHyphens/>
        <w:spacing w:after="160"/>
        <w:ind w:left="0" w:firstLine="567"/>
        <w:contextualSpacing/>
        <w:jc w:val="both"/>
      </w:pPr>
      <w:r w:rsidRPr="003D01C9">
        <w:t>підвищення обізнаності населення та кваліфікації персоналу у сфері енергозбереження – проведення навчань і просвітницьких кампаній.</w:t>
      </w:r>
    </w:p>
    <w:p w:rsidR="0036777B" w:rsidRPr="003D01C9" w:rsidRDefault="0036777B" w:rsidP="0036777B">
      <w:pPr>
        <w:ind w:left="5670"/>
        <w:jc w:val="both"/>
        <w:rPr>
          <w:i/>
          <w:iCs/>
        </w:rPr>
      </w:pPr>
      <w:bookmarkStart w:id="25" w:name="_Hlk212476555"/>
      <w:r w:rsidRPr="003D01C9">
        <w:rPr>
          <w:i/>
          <w:iCs/>
        </w:rPr>
        <w:t>Управління економічного розвитку міської ради</w:t>
      </w:r>
      <w:bookmarkEnd w:id="25"/>
    </w:p>
    <w:p w:rsidR="0036777B" w:rsidRPr="003D01C9" w:rsidRDefault="0036777B" w:rsidP="0036777B">
      <w:pPr>
        <w:ind w:firstLine="709"/>
        <w:jc w:val="both"/>
      </w:pPr>
      <w:r w:rsidRPr="003D01C9">
        <w:rPr>
          <w:i/>
          <w:iCs/>
        </w:rPr>
        <w:t xml:space="preserve">- </w:t>
      </w:r>
      <w:r w:rsidRPr="003D01C9">
        <w:t xml:space="preserve">залучення грантових коштів, державних субвенцій, міжнародної технічної допомоги для реалізації </w:t>
      </w:r>
      <w:proofErr w:type="spellStart"/>
      <w:r w:rsidRPr="003D01C9">
        <w:t>проєктів</w:t>
      </w:r>
      <w:proofErr w:type="spellEnd"/>
      <w:r w:rsidRPr="003D01C9">
        <w:t xml:space="preserve"> з енергоефективності;</w:t>
      </w:r>
    </w:p>
    <w:p w:rsidR="0036777B" w:rsidRPr="003D01C9" w:rsidRDefault="0036777B" w:rsidP="0036777B">
      <w:pPr>
        <w:ind w:left="5529"/>
        <w:jc w:val="both"/>
        <w:rPr>
          <w:i/>
          <w:iCs/>
        </w:rPr>
      </w:pPr>
      <w:r w:rsidRPr="003D01C9">
        <w:rPr>
          <w:i/>
          <w:iCs/>
        </w:rPr>
        <w:t>Управління економічного розвитку</w:t>
      </w:r>
      <w:r w:rsidR="0070575E" w:rsidRPr="003D01C9">
        <w:rPr>
          <w:i/>
          <w:iCs/>
        </w:rPr>
        <w:t xml:space="preserve"> міської ради</w:t>
      </w:r>
    </w:p>
    <w:p w:rsidR="0036777B" w:rsidRPr="003D01C9" w:rsidRDefault="0036777B" w:rsidP="0036777B">
      <w:pPr>
        <w:jc w:val="both"/>
      </w:pPr>
      <w:r w:rsidRPr="003D01C9">
        <w:lastRenderedPageBreak/>
        <w:t>-</w:t>
      </w:r>
      <w:r w:rsidRPr="003D01C9">
        <w:tab/>
        <w:t>впровадження першочергових, мало витратних заходів з енергозбереження, зокрема, модернізація або заміна наявного енергоємного обладнання, заміна чи утеплення вхідних дверей, вікон у бюджетній сфері, ремонт чи заміна системи опалення, теплових мереж, ремонт чи влаштування шатрових покрівель, контроль за технічним станом приладів обліку (тепла, води, світла, газу).</w:t>
      </w:r>
    </w:p>
    <w:p w:rsidR="0036777B" w:rsidRPr="003D01C9" w:rsidRDefault="0036777B" w:rsidP="0036777B">
      <w:pPr>
        <w:ind w:left="5529"/>
        <w:jc w:val="both"/>
        <w:rPr>
          <w:i/>
          <w:iCs/>
        </w:rPr>
      </w:pPr>
      <w:r w:rsidRPr="003D01C9">
        <w:rPr>
          <w:i/>
          <w:iCs/>
        </w:rPr>
        <w:t>Бюджетні заклади Калуської міської ТГ</w:t>
      </w:r>
    </w:p>
    <w:p w:rsidR="0036777B" w:rsidRPr="003D01C9" w:rsidRDefault="0036777B" w:rsidP="0036777B">
      <w:pPr>
        <w:ind w:left="5529"/>
        <w:jc w:val="both"/>
        <w:rPr>
          <w:i/>
          <w:iCs/>
        </w:rPr>
      </w:pPr>
    </w:p>
    <w:p w:rsidR="0036777B" w:rsidRPr="003D01C9" w:rsidRDefault="0036777B" w:rsidP="00C44948">
      <w:pPr>
        <w:widowControl w:val="0"/>
        <w:autoSpaceDE w:val="0"/>
        <w:autoSpaceDN w:val="0"/>
        <w:adjustRightInd w:val="0"/>
        <w:ind w:left="1418" w:hanging="709"/>
        <w:rPr>
          <w:b/>
        </w:rPr>
      </w:pPr>
    </w:p>
    <w:p w:rsidR="00C44948" w:rsidRPr="003D01C9" w:rsidRDefault="00C44948" w:rsidP="00C44948">
      <w:pPr>
        <w:jc w:val="both"/>
        <w:rPr>
          <w:b/>
          <w:bCs/>
        </w:rPr>
      </w:pPr>
      <w:r w:rsidRPr="003D01C9">
        <w:rPr>
          <w:b/>
          <w:bCs/>
        </w:rPr>
        <w:t>Очікувані результати у 202</w:t>
      </w:r>
      <w:r w:rsidR="0036777B" w:rsidRPr="003D01C9">
        <w:rPr>
          <w:b/>
          <w:bCs/>
        </w:rPr>
        <w:t>6-2028</w:t>
      </w:r>
      <w:r w:rsidRPr="003D01C9">
        <w:rPr>
          <w:b/>
          <w:bCs/>
        </w:rPr>
        <w:t xml:space="preserve"> ро</w:t>
      </w:r>
      <w:r w:rsidR="0036777B" w:rsidRPr="003D01C9">
        <w:rPr>
          <w:b/>
          <w:bCs/>
        </w:rPr>
        <w:t>ках</w:t>
      </w:r>
      <w:r w:rsidRPr="003D01C9">
        <w:rPr>
          <w:b/>
          <w:bCs/>
        </w:rPr>
        <w:t>:</w:t>
      </w:r>
    </w:p>
    <w:p w:rsidR="00AB58F3" w:rsidRPr="003D01C9" w:rsidRDefault="00AB58F3" w:rsidP="00BE3030">
      <w:pPr>
        <w:pStyle w:val="a8"/>
        <w:numPr>
          <w:ilvl w:val="0"/>
          <w:numId w:val="13"/>
        </w:numPr>
        <w:shd w:val="clear" w:color="auto" w:fill="FFFFFF"/>
        <w:jc w:val="both"/>
        <w:rPr>
          <w:rFonts w:ascii="Arial" w:hAnsi="Arial" w:cs="Arial"/>
          <w:color w:val="2D2C37"/>
          <w:lang w:eastAsia="uk-UA"/>
        </w:rPr>
      </w:pPr>
      <w:r w:rsidRPr="003D01C9">
        <w:rPr>
          <w:color w:val="2D2C37"/>
        </w:rPr>
        <w:t>Скорочення споживання теплової енергії – щонайменше на 20% та підвищенні рівня комфорту перебування користувачів у будівлях.</w:t>
      </w:r>
    </w:p>
    <w:p w:rsidR="00AB58F3" w:rsidRPr="003D01C9" w:rsidRDefault="00AB58F3" w:rsidP="00BE3030">
      <w:pPr>
        <w:pStyle w:val="a8"/>
        <w:numPr>
          <w:ilvl w:val="0"/>
          <w:numId w:val="13"/>
        </w:numPr>
        <w:shd w:val="clear" w:color="auto" w:fill="FFFFFF"/>
        <w:jc w:val="both"/>
        <w:rPr>
          <w:rFonts w:ascii="Arial" w:hAnsi="Arial" w:cs="Arial"/>
          <w:color w:val="2D2C37"/>
        </w:rPr>
      </w:pPr>
      <w:r w:rsidRPr="003D01C9">
        <w:rPr>
          <w:color w:val="2D2C37"/>
        </w:rPr>
        <w:t>Забезпечення часткової енергетичної автономності об’єктів бюджетної сфери (впровадження відновлюваних джерел енергії, систем автоматичного регулювання тощо).</w:t>
      </w:r>
    </w:p>
    <w:p w:rsidR="00AB58F3" w:rsidRPr="003D01C9" w:rsidRDefault="00AB58F3" w:rsidP="00BE3030">
      <w:pPr>
        <w:pStyle w:val="a8"/>
        <w:numPr>
          <w:ilvl w:val="0"/>
          <w:numId w:val="13"/>
        </w:numPr>
        <w:shd w:val="clear" w:color="auto" w:fill="FFFFFF"/>
        <w:jc w:val="both"/>
        <w:rPr>
          <w:rFonts w:ascii="Arial" w:hAnsi="Arial" w:cs="Arial"/>
          <w:color w:val="2D2C37"/>
        </w:rPr>
      </w:pPr>
      <w:r w:rsidRPr="003D01C9">
        <w:rPr>
          <w:color w:val="2D2C37"/>
        </w:rPr>
        <w:t>Формування бережливого ставлення до природних ресурсів і навколишнього середовища та мотивація до енергоефективної поведінки.</w:t>
      </w:r>
    </w:p>
    <w:p w:rsidR="00AB58F3" w:rsidRPr="003D01C9" w:rsidRDefault="00AB58F3" w:rsidP="00BE3030">
      <w:pPr>
        <w:pStyle w:val="a8"/>
        <w:numPr>
          <w:ilvl w:val="0"/>
          <w:numId w:val="13"/>
        </w:numPr>
        <w:shd w:val="clear" w:color="auto" w:fill="FFFFFF"/>
        <w:jc w:val="both"/>
        <w:rPr>
          <w:rFonts w:ascii="Arial" w:hAnsi="Arial" w:cs="Arial"/>
          <w:color w:val="2D2C37"/>
          <w:sz w:val="21"/>
          <w:szCs w:val="21"/>
        </w:rPr>
      </w:pPr>
      <w:r w:rsidRPr="003D01C9">
        <w:rPr>
          <w:color w:val="2D2C37"/>
        </w:rPr>
        <w:t xml:space="preserve">Підвищення енергоефективності будівель шляхом проведення часткової </w:t>
      </w:r>
      <w:proofErr w:type="spellStart"/>
      <w:r w:rsidRPr="003D01C9">
        <w:rPr>
          <w:color w:val="2D2C37"/>
        </w:rPr>
        <w:t>термомодернізації</w:t>
      </w:r>
      <w:proofErr w:type="spellEnd"/>
      <w:r w:rsidRPr="003D01C9">
        <w:rPr>
          <w:color w:val="2D2C37"/>
        </w:rPr>
        <w:t>, зменшення споживання енергоресурсів закладами та скороченню бюджетних витрат на їх утримання</w:t>
      </w:r>
      <w:r w:rsidRPr="003D01C9">
        <w:rPr>
          <w:color w:val="2D2C37"/>
          <w:sz w:val="28"/>
          <w:szCs w:val="28"/>
        </w:rPr>
        <w:t>.</w:t>
      </w:r>
    </w:p>
    <w:p w:rsidR="001A0431" w:rsidRPr="003D01C9" w:rsidRDefault="001A0431" w:rsidP="001A0431">
      <w:pPr>
        <w:widowControl w:val="0"/>
        <w:shd w:val="clear" w:color="auto" w:fill="FFFFFF"/>
        <w:autoSpaceDE w:val="0"/>
        <w:autoSpaceDN w:val="0"/>
        <w:adjustRightInd w:val="0"/>
        <w:contextualSpacing/>
        <w:jc w:val="center"/>
        <w:rPr>
          <w:b/>
          <w:bCs/>
          <w:i/>
          <w:iCs/>
          <w:sz w:val="28"/>
          <w:szCs w:val="28"/>
        </w:rPr>
      </w:pPr>
    </w:p>
    <w:p w:rsidR="001A0431" w:rsidRPr="003D01C9" w:rsidRDefault="001A0431" w:rsidP="001A0431">
      <w:pPr>
        <w:widowControl w:val="0"/>
        <w:shd w:val="clear" w:color="auto" w:fill="FFFFFF"/>
        <w:autoSpaceDE w:val="0"/>
        <w:autoSpaceDN w:val="0"/>
        <w:adjustRightInd w:val="0"/>
        <w:contextualSpacing/>
        <w:jc w:val="center"/>
        <w:rPr>
          <w:b/>
          <w:bCs/>
          <w:i/>
          <w:iCs/>
          <w:sz w:val="28"/>
          <w:szCs w:val="28"/>
        </w:rPr>
      </w:pPr>
      <w:r w:rsidRPr="003D01C9">
        <w:rPr>
          <w:b/>
          <w:bCs/>
          <w:i/>
          <w:iCs/>
          <w:sz w:val="28"/>
          <w:szCs w:val="28"/>
        </w:rPr>
        <w:t>2.3. Сільське господарство</w:t>
      </w:r>
    </w:p>
    <w:p w:rsidR="001A0431" w:rsidRPr="003D01C9" w:rsidRDefault="001A0431" w:rsidP="001A0431">
      <w:pPr>
        <w:pStyle w:val="aa"/>
        <w:ind w:right="-52" w:firstLine="0"/>
        <w:jc w:val="left"/>
        <w:rPr>
          <w:b/>
          <w:sz w:val="24"/>
          <w:szCs w:val="24"/>
        </w:rPr>
      </w:pPr>
    </w:p>
    <w:p w:rsidR="001A0431" w:rsidRPr="003D01C9" w:rsidRDefault="001A0431" w:rsidP="001A0431">
      <w:pPr>
        <w:pStyle w:val="aa"/>
        <w:ind w:right="-52" w:firstLine="0"/>
        <w:jc w:val="left"/>
        <w:rPr>
          <w:b/>
          <w:sz w:val="24"/>
          <w:szCs w:val="24"/>
        </w:rPr>
      </w:pPr>
      <w:r w:rsidRPr="003D01C9">
        <w:rPr>
          <w:b/>
          <w:sz w:val="24"/>
          <w:szCs w:val="24"/>
        </w:rPr>
        <w:t>Основні завдання та заходи на 2026-2028 роки:</w:t>
      </w:r>
    </w:p>
    <w:p w:rsidR="001A0431" w:rsidRPr="003D01C9" w:rsidRDefault="001A0431" w:rsidP="001A0431">
      <w:pPr>
        <w:widowControl w:val="0"/>
        <w:shd w:val="clear" w:color="auto" w:fill="FFFFFF"/>
        <w:autoSpaceDE w:val="0"/>
        <w:autoSpaceDN w:val="0"/>
        <w:adjustRightInd w:val="0"/>
        <w:contextualSpacing/>
      </w:pPr>
    </w:p>
    <w:p w:rsidR="001A0431" w:rsidRPr="003D01C9" w:rsidRDefault="001A0431" w:rsidP="00BE3030">
      <w:pPr>
        <w:numPr>
          <w:ilvl w:val="0"/>
          <w:numId w:val="21"/>
        </w:numPr>
        <w:tabs>
          <w:tab w:val="left" w:pos="567"/>
        </w:tabs>
        <w:ind w:left="0" w:firstLine="567"/>
      </w:pPr>
      <w:r w:rsidRPr="003D01C9">
        <w:t>підвищення рівня ефективності та прибутковості агропромислового виробництва, а також зміцнення його конкурентоспроможності на внутрішньому та зовнішньому ринках;</w:t>
      </w:r>
    </w:p>
    <w:p w:rsidR="001A0431" w:rsidRPr="003D01C9" w:rsidRDefault="001A0431" w:rsidP="001A0431">
      <w:pPr>
        <w:pStyle w:val="a8"/>
        <w:tabs>
          <w:tab w:val="left" w:pos="284"/>
          <w:tab w:val="left" w:pos="567"/>
          <w:tab w:val="left" w:pos="993"/>
        </w:tabs>
        <w:ind w:left="5670"/>
        <w:jc w:val="both"/>
        <w:rPr>
          <w:i/>
        </w:rPr>
      </w:pPr>
      <w:r w:rsidRPr="003D01C9">
        <w:rPr>
          <w:i/>
        </w:rPr>
        <w:t>Управління економічного  розвитку міста Калуської міської ради</w:t>
      </w:r>
    </w:p>
    <w:p w:rsidR="001A0431" w:rsidRPr="003D01C9" w:rsidRDefault="001A0431" w:rsidP="001A0431">
      <w:pPr>
        <w:pStyle w:val="a8"/>
        <w:tabs>
          <w:tab w:val="left" w:pos="284"/>
          <w:tab w:val="left" w:pos="567"/>
          <w:tab w:val="left" w:pos="993"/>
        </w:tabs>
        <w:ind w:left="5670"/>
        <w:jc w:val="both"/>
        <w:rPr>
          <w:i/>
        </w:rPr>
      </w:pPr>
    </w:p>
    <w:p w:rsidR="001A0431" w:rsidRPr="003D01C9" w:rsidRDefault="001A0431" w:rsidP="00BE3030">
      <w:pPr>
        <w:numPr>
          <w:ilvl w:val="0"/>
          <w:numId w:val="21"/>
        </w:numPr>
        <w:tabs>
          <w:tab w:val="left" w:pos="567"/>
        </w:tabs>
        <w:ind w:left="0" w:firstLine="567"/>
      </w:pPr>
      <w:r w:rsidRPr="003D01C9">
        <w:t>удосконалення практичних навичок сільськогосподарських виробників та впровадження сучасних методів господарювання;</w:t>
      </w:r>
    </w:p>
    <w:p w:rsidR="001A0431" w:rsidRPr="003D01C9" w:rsidRDefault="001A0431" w:rsidP="001A0431">
      <w:pPr>
        <w:pStyle w:val="a8"/>
        <w:tabs>
          <w:tab w:val="left" w:pos="284"/>
          <w:tab w:val="left" w:pos="567"/>
          <w:tab w:val="left" w:pos="993"/>
        </w:tabs>
        <w:ind w:left="5670"/>
        <w:jc w:val="both"/>
        <w:rPr>
          <w:i/>
        </w:rPr>
      </w:pPr>
      <w:r w:rsidRPr="003D01C9">
        <w:rPr>
          <w:i/>
        </w:rPr>
        <w:t>Управління економічного  розвитку міста Калуської міської ради</w:t>
      </w:r>
    </w:p>
    <w:p w:rsidR="001A0431" w:rsidRPr="003D01C9" w:rsidRDefault="001A0431" w:rsidP="001A0431">
      <w:pPr>
        <w:pStyle w:val="a8"/>
        <w:tabs>
          <w:tab w:val="left" w:pos="567"/>
        </w:tabs>
        <w:ind w:left="5670"/>
        <w:rPr>
          <w:i/>
        </w:rPr>
      </w:pPr>
    </w:p>
    <w:p w:rsidR="001A0431" w:rsidRPr="003D01C9" w:rsidRDefault="001A0431" w:rsidP="001A0431">
      <w:pPr>
        <w:pStyle w:val="a8"/>
        <w:tabs>
          <w:tab w:val="left" w:pos="567"/>
        </w:tabs>
        <w:ind w:left="5670"/>
        <w:rPr>
          <w:i/>
        </w:rPr>
      </w:pPr>
    </w:p>
    <w:p w:rsidR="001A0431" w:rsidRPr="003D01C9" w:rsidRDefault="001A0431" w:rsidP="00B11CB6">
      <w:pPr>
        <w:numPr>
          <w:ilvl w:val="0"/>
          <w:numId w:val="21"/>
        </w:numPr>
        <w:tabs>
          <w:tab w:val="left" w:pos="567"/>
        </w:tabs>
        <w:ind w:left="567" w:firstLine="567"/>
      </w:pPr>
      <w:r w:rsidRPr="003D01C9">
        <w:t>підтримка розвитку сіл</w:t>
      </w:r>
      <w:r w:rsidR="0070575E" w:rsidRPr="003D01C9">
        <w:t>ьськогосподарських підприємств;</w:t>
      </w:r>
      <w:r w:rsidRPr="003D01C9">
        <w:t xml:space="preserve"> </w:t>
      </w:r>
    </w:p>
    <w:p w:rsidR="001A0431" w:rsidRPr="003D01C9" w:rsidRDefault="001A0431" w:rsidP="001A0431">
      <w:pPr>
        <w:pStyle w:val="a8"/>
        <w:tabs>
          <w:tab w:val="left" w:pos="284"/>
          <w:tab w:val="left" w:pos="567"/>
          <w:tab w:val="left" w:pos="993"/>
        </w:tabs>
        <w:ind w:left="5670"/>
        <w:jc w:val="both"/>
        <w:rPr>
          <w:i/>
        </w:rPr>
      </w:pPr>
      <w:r w:rsidRPr="003D01C9">
        <w:rPr>
          <w:i/>
        </w:rPr>
        <w:t>Управління економічного  розвитку міста Калуської міської ради</w:t>
      </w:r>
    </w:p>
    <w:p w:rsidR="001A0431" w:rsidRPr="003D01C9" w:rsidRDefault="001A0431" w:rsidP="001A0431">
      <w:pPr>
        <w:pStyle w:val="a8"/>
        <w:tabs>
          <w:tab w:val="left" w:pos="284"/>
          <w:tab w:val="left" w:pos="567"/>
          <w:tab w:val="left" w:pos="993"/>
        </w:tabs>
        <w:ind w:left="5670"/>
        <w:jc w:val="both"/>
        <w:rPr>
          <w:i/>
        </w:rPr>
      </w:pPr>
    </w:p>
    <w:p w:rsidR="001A0431" w:rsidRPr="003D01C9" w:rsidRDefault="001A0431" w:rsidP="00BE3030">
      <w:pPr>
        <w:pStyle w:val="a8"/>
        <w:numPr>
          <w:ilvl w:val="0"/>
          <w:numId w:val="21"/>
        </w:numPr>
        <w:tabs>
          <w:tab w:val="left" w:pos="567"/>
        </w:tabs>
        <w:ind w:left="0" w:firstLine="567"/>
      </w:pPr>
      <w:r w:rsidRPr="003D01C9">
        <w:t xml:space="preserve">активізація підприємницьких ініціатив у сільській місцевості, стимулювання </w:t>
      </w:r>
      <w:proofErr w:type="spellStart"/>
      <w:r w:rsidRPr="003D01C9">
        <w:t>самозайнятості</w:t>
      </w:r>
      <w:proofErr w:type="spellEnd"/>
      <w:r w:rsidRPr="003D01C9">
        <w:t xml:space="preserve">  населення та розвиток малих форм господарювання; </w:t>
      </w:r>
    </w:p>
    <w:p w:rsidR="001A0431" w:rsidRPr="003D01C9" w:rsidRDefault="001A0431" w:rsidP="001A0431">
      <w:pPr>
        <w:pStyle w:val="a8"/>
        <w:tabs>
          <w:tab w:val="left" w:pos="284"/>
          <w:tab w:val="left" w:pos="567"/>
          <w:tab w:val="left" w:pos="993"/>
        </w:tabs>
        <w:ind w:left="5670"/>
        <w:jc w:val="both"/>
        <w:rPr>
          <w:i/>
        </w:rPr>
      </w:pPr>
      <w:r w:rsidRPr="003D01C9">
        <w:rPr>
          <w:i/>
        </w:rPr>
        <w:t>Управління економічного  розвитку міста Калуської міської ради</w:t>
      </w:r>
    </w:p>
    <w:p w:rsidR="001A0431" w:rsidRPr="003D01C9" w:rsidRDefault="001A0431" w:rsidP="001A0431">
      <w:pPr>
        <w:pStyle w:val="a8"/>
        <w:tabs>
          <w:tab w:val="left" w:pos="284"/>
          <w:tab w:val="left" w:pos="567"/>
          <w:tab w:val="left" w:pos="993"/>
        </w:tabs>
        <w:ind w:left="5670"/>
        <w:jc w:val="both"/>
      </w:pPr>
    </w:p>
    <w:p w:rsidR="001A0431" w:rsidRPr="003D01C9" w:rsidRDefault="001A0431" w:rsidP="001A0431">
      <w:pPr>
        <w:rPr>
          <w:b/>
        </w:rPr>
      </w:pPr>
    </w:p>
    <w:p w:rsidR="001A0431" w:rsidRPr="003D01C9" w:rsidRDefault="001A0431" w:rsidP="001A0431">
      <w:pPr>
        <w:rPr>
          <w:b/>
        </w:rPr>
      </w:pPr>
      <w:r w:rsidRPr="003D01C9">
        <w:rPr>
          <w:b/>
        </w:rPr>
        <w:t>Очікувані результати у 2026-2028 роках:</w:t>
      </w:r>
    </w:p>
    <w:p w:rsidR="001A0431" w:rsidRPr="003D01C9" w:rsidRDefault="001A0431" w:rsidP="001A0431">
      <w:r w:rsidRPr="003D01C9">
        <w:rPr>
          <w:b/>
        </w:rPr>
        <w:t xml:space="preserve">• </w:t>
      </w:r>
      <w:r w:rsidRPr="003D01C9">
        <w:t>збільшення обсягів виробництва та підвищення якості продукції агропромислового комплексу громади;</w:t>
      </w:r>
    </w:p>
    <w:p w:rsidR="001A0431" w:rsidRPr="003D01C9" w:rsidRDefault="001A0431" w:rsidP="001A0431">
      <w:r w:rsidRPr="003D01C9">
        <w:t xml:space="preserve">• гарантування продовольчої безпеки населення громади шляхом стабільного забезпечення якісними харчовими продуктами місцевого виробництва; </w:t>
      </w:r>
    </w:p>
    <w:p w:rsidR="001A0431" w:rsidRPr="003D01C9" w:rsidRDefault="001A0431" w:rsidP="001A0431">
      <w:r w:rsidRPr="003D01C9">
        <w:lastRenderedPageBreak/>
        <w:t xml:space="preserve">•покращення показників діяльності сільськогосподарських підприємств та збільшення їх кількості, у тому числі фермерських господарств; </w:t>
      </w:r>
    </w:p>
    <w:p w:rsidR="001A0431" w:rsidRPr="003D01C9" w:rsidRDefault="001A0431" w:rsidP="001A0431">
      <w:pPr>
        <w:rPr>
          <w:b/>
        </w:rPr>
      </w:pPr>
      <w:r w:rsidRPr="003D01C9">
        <w:t>•забезпечення надходжень до бюджету Калуської міської територіальної громади та створення додаткових робочих місць у сільській місцевості.</w:t>
      </w:r>
    </w:p>
    <w:p w:rsidR="001A0431" w:rsidRPr="003D01C9" w:rsidRDefault="001A0431" w:rsidP="00C44948">
      <w:pPr>
        <w:keepNext/>
        <w:ind w:left="708"/>
        <w:jc w:val="center"/>
        <w:outlineLvl w:val="0"/>
        <w:rPr>
          <w:b/>
          <w:i/>
          <w:spacing w:val="-1"/>
          <w:w w:val="101"/>
          <w:kern w:val="32"/>
          <w:sz w:val="28"/>
          <w:szCs w:val="28"/>
        </w:rPr>
      </w:pPr>
    </w:p>
    <w:p w:rsidR="00C44948" w:rsidRPr="003D01C9" w:rsidRDefault="00C44948" w:rsidP="00C44948">
      <w:pPr>
        <w:keepNext/>
        <w:ind w:left="708"/>
        <w:jc w:val="center"/>
        <w:outlineLvl w:val="0"/>
        <w:rPr>
          <w:b/>
          <w:i/>
          <w:spacing w:val="-1"/>
          <w:w w:val="101"/>
          <w:kern w:val="32"/>
          <w:sz w:val="28"/>
          <w:szCs w:val="28"/>
        </w:rPr>
      </w:pPr>
      <w:r w:rsidRPr="003D01C9">
        <w:rPr>
          <w:b/>
          <w:i/>
          <w:spacing w:val="-1"/>
          <w:w w:val="101"/>
          <w:kern w:val="32"/>
          <w:sz w:val="28"/>
          <w:szCs w:val="28"/>
        </w:rPr>
        <w:t>2.</w:t>
      </w:r>
      <w:r w:rsidR="001A0431" w:rsidRPr="003D01C9">
        <w:rPr>
          <w:b/>
          <w:i/>
          <w:spacing w:val="-1"/>
          <w:w w:val="101"/>
          <w:kern w:val="32"/>
          <w:sz w:val="28"/>
          <w:szCs w:val="28"/>
        </w:rPr>
        <w:t>4</w:t>
      </w:r>
      <w:r w:rsidRPr="003D01C9">
        <w:rPr>
          <w:b/>
          <w:i/>
          <w:spacing w:val="-1"/>
          <w:w w:val="101"/>
          <w:kern w:val="32"/>
          <w:sz w:val="28"/>
          <w:szCs w:val="28"/>
        </w:rPr>
        <w:t>. Земельні відносини</w:t>
      </w:r>
    </w:p>
    <w:p w:rsidR="00C44948" w:rsidRPr="003D01C9" w:rsidRDefault="00C44948" w:rsidP="00C44948">
      <w:pPr>
        <w:jc w:val="both"/>
        <w:rPr>
          <w:b/>
        </w:rPr>
      </w:pPr>
    </w:p>
    <w:p w:rsidR="00C44948" w:rsidRPr="003D01C9" w:rsidRDefault="00C44948" w:rsidP="00C44948">
      <w:pPr>
        <w:jc w:val="both"/>
        <w:rPr>
          <w:b/>
        </w:rPr>
      </w:pPr>
      <w:r w:rsidRPr="003D01C9">
        <w:rPr>
          <w:b/>
        </w:rPr>
        <w:t>Основні завдання на 202</w:t>
      </w:r>
      <w:r w:rsidR="008F663F" w:rsidRPr="003D01C9">
        <w:rPr>
          <w:b/>
        </w:rPr>
        <w:t>6-2028</w:t>
      </w:r>
      <w:r w:rsidRPr="003D01C9">
        <w:rPr>
          <w:b/>
        </w:rPr>
        <w:t xml:space="preserve"> р</w:t>
      </w:r>
      <w:r w:rsidR="008F663F" w:rsidRPr="003D01C9">
        <w:rPr>
          <w:b/>
        </w:rPr>
        <w:t>оки</w:t>
      </w:r>
      <w:r w:rsidRPr="003D01C9">
        <w:rPr>
          <w:b/>
        </w:rPr>
        <w:t>:</w:t>
      </w:r>
    </w:p>
    <w:p w:rsidR="00C44948" w:rsidRPr="003D01C9" w:rsidRDefault="008F663F" w:rsidP="00BE3030">
      <w:pPr>
        <w:pStyle w:val="a8"/>
        <w:numPr>
          <w:ilvl w:val="0"/>
          <w:numId w:val="12"/>
        </w:numPr>
        <w:tabs>
          <w:tab w:val="left" w:pos="0"/>
          <w:tab w:val="left" w:pos="567"/>
        </w:tabs>
        <w:ind w:left="0" w:firstLine="567"/>
        <w:jc w:val="both"/>
      </w:pPr>
      <w:r w:rsidRPr="003D01C9">
        <w:rPr>
          <w:lang w:val="uk-UA"/>
        </w:rPr>
        <w:t>розроблення технічної документації з нормативної грошової оцінки земель населених пунктів, що входять до Калуської міської ТГ</w:t>
      </w:r>
      <w:r w:rsidR="00C44948" w:rsidRPr="003D01C9">
        <w:t xml:space="preserve">; </w:t>
      </w:r>
    </w:p>
    <w:p w:rsidR="00C44948" w:rsidRPr="003D01C9" w:rsidRDefault="00C44948" w:rsidP="008F663F">
      <w:pPr>
        <w:tabs>
          <w:tab w:val="left" w:pos="0"/>
          <w:tab w:val="left" w:pos="851"/>
        </w:tabs>
        <w:ind w:left="5670"/>
        <w:jc w:val="both"/>
        <w:rPr>
          <w:i/>
        </w:rPr>
      </w:pPr>
      <w:r w:rsidRPr="003D01C9">
        <w:rPr>
          <w:i/>
        </w:rPr>
        <w:t>Управління земельних відносин</w:t>
      </w:r>
      <w:r w:rsidRPr="003D01C9">
        <w:rPr>
          <w:b/>
          <w:i/>
        </w:rPr>
        <w:t xml:space="preserve"> </w:t>
      </w:r>
      <w:r w:rsidRPr="003D01C9">
        <w:rPr>
          <w:i/>
        </w:rPr>
        <w:t>Калуської міської ради</w:t>
      </w:r>
    </w:p>
    <w:p w:rsidR="00C44948" w:rsidRPr="003D01C9" w:rsidRDefault="00C44948" w:rsidP="00C44948">
      <w:pPr>
        <w:tabs>
          <w:tab w:val="left" w:pos="0"/>
          <w:tab w:val="left" w:pos="851"/>
        </w:tabs>
        <w:ind w:left="5670" w:firstLine="426"/>
        <w:jc w:val="both"/>
        <w:rPr>
          <w:i/>
        </w:rPr>
      </w:pPr>
    </w:p>
    <w:p w:rsidR="00C44948" w:rsidRPr="003D01C9" w:rsidRDefault="008F663F" w:rsidP="00BE3030">
      <w:pPr>
        <w:pStyle w:val="14pt"/>
        <w:widowControl w:val="0"/>
        <w:numPr>
          <w:ilvl w:val="0"/>
          <w:numId w:val="15"/>
        </w:numPr>
        <w:tabs>
          <w:tab w:val="left" w:pos="0"/>
          <w:tab w:val="left" w:pos="567"/>
        </w:tabs>
        <w:ind w:left="0" w:firstLine="567"/>
        <w:rPr>
          <w:b w:val="0"/>
          <w:bCs/>
          <w:sz w:val="24"/>
          <w:szCs w:val="24"/>
        </w:rPr>
      </w:pPr>
      <w:r w:rsidRPr="003D01C9">
        <w:rPr>
          <w:b w:val="0"/>
          <w:bCs/>
          <w:sz w:val="24"/>
          <w:szCs w:val="24"/>
        </w:rPr>
        <w:t>розроблення технічної документації із землеустрою  щодо інвентаризації земель на території Калуської міської ТГ</w:t>
      </w:r>
      <w:r w:rsidR="00C44948" w:rsidRPr="003D01C9">
        <w:rPr>
          <w:b w:val="0"/>
          <w:bCs/>
          <w:sz w:val="24"/>
          <w:szCs w:val="24"/>
        </w:rPr>
        <w:t>;</w:t>
      </w:r>
    </w:p>
    <w:p w:rsidR="00C44948" w:rsidRPr="003D01C9" w:rsidRDefault="00C44948" w:rsidP="00C44948">
      <w:pPr>
        <w:pStyle w:val="14pt"/>
        <w:widowControl w:val="0"/>
        <w:tabs>
          <w:tab w:val="left" w:pos="0"/>
          <w:tab w:val="left" w:pos="851"/>
        </w:tabs>
        <w:ind w:left="5670" w:firstLine="0"/>
        <w:rPr>
          <w:b w:val="0"/>
          <w:i/>
          <w:sz w:val="24"/>
          <w:szCs w:val="24"/>
        </w:rPr>
      </w:pPr>
      <w:r w:rsidRPr="003D01C9">
        <w:rPr>
          <w:b w:val="0"/>
          <w:i/>
          <w:sz w:val="24"/>
          <w:szCs w:val="24"/>
        </w:rPr>
        <w:t>Управління земельних відносин Калуської міської ради</w:t>
      </w:r>
    </w:p>
    <w:p w:rsidR="00AA21DD" w:rsidRPr="003D01C9" w:rsidRDefault="00AA21DD" w:rsidP="00C44948">
      <w:pPr>
        <w:pStyle w:val="14pt"/>
        <w:widowControl w:val="0"/>
        <w:tabs>
          <w:tab w:val="left" w:pos="0"/>
          <w:tab w:val="left" w:pos="851"/>
        </w:tabs>
        <w:ind w:left="5670" w:firstLine="0"/>
        <w:rPr>
          <w:b w:val="0"/>
          <w:i/>
          <w:sz w:val="24"/>
          <w:szCs w:val="24"/>
        </w:rPr>
      </w:pPr>
    </w:p>
    <w:p w:rsidR="00C44948" w:rsidRPr="003D01C9" w:rsidRDefault="008F663F" w:rsidP="00BE3030">
      <w:pPr>
        <w:numPr>
          <w:ilvl w:val="0"/>
          <w:numId w:val="14"/>
        </w:numPr>
        <w:tabs>
          <w:tab w:val="left" w:pos="0"/>
          <w:tab w:val="left" w:pos="284"/>
          <w:tab w:val="left" w:pos="567"/>
        </w:tabs>
        <w:ind w:left="0" w:firstLine="567"/>
        <w:jc w:val="both"/>
        <w:rPr>
          <w:iCs/>
          <w:snapToGrid w:val="0"/>
        </w:rPr>
      </w:pPr>
      <w:r w:rsidRPr="003D01C9">
        <w:t>розроблення технічної документації із землеустрою  на земельні ділянки, які виділені пільговій категорії населення Калуської міської ТГ</w:t>
      </w:r>
      <w:r w:rsidR="00C44948" w:rsidRPr="003D01C9">
        <w:t>;</w:t>
      </w:r>
    </w:p>
    <w:p w:rsidR="00C44948" w:rsidRPr="003D01C9" w:rsidRDefault="00C44948" w:rsidP="00C44948">
      <w:pPr>
        <w:tabs>
          <w:tab w:val="left" w:pos="0"/>
          <w:tab w:val="left" w:pos="284"/>
          <w:tab w:val="left" w:pos="851"/>
        </w:tabs>
        <w:ind w:left="5670"/>
        <w:jc w:val="both"/>
        <w:rPr>
          <w:i/>
        </w:rPr>
      </w:pPr>
      <w:r w:rsidRPr="003D01C9">
        <w:rPr>
          <w:i/>
        </w:rPr>
        <w:t xml:space="preserve">Управління земельних відносин, Калуської міської ради </w:t>
      </w:r>
    </w:p>
    <w:p w:rsidR="00C44948" w:rsidRPr="003D01C9" w:rsidRDefault="00C44948" w:rsidP="00C44948">
      <w:pPr>
        <w:tabs>
          <w:tab w:val="left" w:pos="0"/>
          <w:tab w:val="left" w:pos="284"/>
          <w:tab w:val="left" w:pos="851"/>
        </w:tabs>
        <w:ind w:left="5670"/>
        <w:jc w:val="both"/>
        <w:rPr>
          <w:i/>
          <w:iCs/>
          <w:snapToGrid w:val="0"/>
        </w:rPr>
      </w:pPr>
    </w:p>
    <w:p w:rsidR="00C44948" w:rsidRPr="003D01C9" w:rsidRDefault="008F663F" w:rsidP="00BE3030">
      <w:pPr>
        <w:numPr>
          <w:ilvl w:val="0"/>
          <w:numId w:val="14"/>
        </w:numPr>
        <w:tabs>
          <w:tab w:val="left" w:pos="0"/>
          <w:tab w:val="left" w:pos="284"/>
          <w:tab w:val="left" w:pos="567"/>
        </w:tabs>
        <w:ind w:left="0" w:firstLine="567"/>
        <w:jc w:val="both"/>
        <w:rPr>
          <w:iCs/>
          <w:snapToGrid w:val="0"/>
        </w:rPr>
      </w:pPr>
      <w:r w:rsidRPr="003D01C9">
        <w:rPr>
          <w:rFonts w:eastAsia="Calibri"/>
        </w:rPr>
        <w:t>проведення експертної грошової оцінки земельних ділянок, що підлягають продажу відповідно до статті 128 Земельного кодексу України, за рахунок авансу, внесеного покупцем земельної ділянки</w:t>
      </w:r>
      <w:r w:rsidR="00C44948" w:rsidRPr="003D01C9">
        <w:t>;</w:t>
      </w:r>
    </w:p>
    <w:p w:rsidR="00C44948" w:rsidRPr="003D01C9" w:rsidRDefault="00C44948" w:rsidP="00C44948">
      <w:pPr>
        <w:pStyle w:val="a8"/>
        <w:tabs>
          <w:tab w:val="left" w:pos="0"/>
          <w:tab w:val="left" w:pos="284"/>
          <w:tab w:val="left" w:pos="851"/>
        </w:tabs>
        <w:ind w:left="5670"/>
        <w:jc w:val="both"/>
        <w:rPr>
          <w:i/>
          <w:iCs/>
          <w:snapToGrid w:val="0"/>
        </w:rPr>
      </w:pPr>
      <w:r w:rsidRPr="003D01C9">
        <w:rPr>
          <w:i/>
        </w:rPr>
        <w:t>Управління земельних відносин Калуської міської ради</w:t>
      </w:r>
    </w:p>
    <w:p w:rsidR="00C44948" w:rsidRPr="003D01C9" w:rsidRDefault="00C44948" w:rsidP="00C44948">
      <w:pPr>
        <w:tabs>
          <w:tab w:val="left" w:pos="0"/>
          <w:tab w:val="left" w:pos="284"/>
          <w:tab w:val="left" w:pos="851"/>
        </w:tabs>
        <w:ind w:firstLine="567"/>
        <w:jc w:val="both"/>
        <w:rPr>
          <w:iCs/>
          <w:snapToGrid w:val="0"/>
        </w:rPr>
      </w:pPr>
    </w:p>
    <w:p w:rsidR="00C44948" w:rsidRPr="003D01C9" w:rsidRDefault="00962FEB" w:rsidP="00BE3030">
      <w:pPr>
        <w:pStyle w:val="a8"/>
        <w:numPr>
          <w:ilvl w:val="0"/>
          <w:numId w:val="50"/>
        </w:numPr>
        <w:tabs>
          <w:tab w:val="left" w:pos="284"/>
          <w:tab w:val="left" w:pos="567"/>
        </w:tabs>
        <w:autoSpaceDE w:val="0"/>
        <w:autoSpaceDN w:val="0"/>
        <w:adjustRightInd w:val="0"/>
        <w:ind w:left="0" w:firstLine="567"/>
        <w:contextualSpacing/>
        <w:jc w:val="both"/>
        <w:rPr>
          <w:i/>
        </w:rPr>
      </w:pPr>
      <w:r w:rsidRPr="003D01C9">
        <w:rPr>
          <w:lang w:val="uk-UA" w:eastAsia="uk-UA"/>
        </w:rPr>
        <w:t>викуп земельних ділянок для суспільних потреб або з мотивів суспільної необхідності на території Калуської міської територіальної громади</w:t>
      </w:r>
      <w:r w:rsidRPr="003D01C9">
        <w:t xml:space="preserve"> </w:t>
      </w:r>
      <w:r w:rsidR="00C44948" w:rsidRPr="003D01C9">
        <w:t xml:space="preserve"> </w:t>
      </w:r>
    </w:p>
    <w:p w:rsidR="00C44948" w:rsidRPr="003D01C9" w:rsidRDefault="00C44948" w:rsidP="00962FEB">
      <w:pPr>
        <w:pStyle w:val="a8"/>
        <w:tabs>
          <w:tab w:val="left" w:pos="284"/>
          <w:tab w:val="left" w:pos="3261"/>
          <w:tab w:val="left" w:pos="7150"/>
        </w:tabs>
        <w:autoSpaceDE w:val="0"/>
        <w:autoSpaceDN w:val="0"/>
        <w:adjustRightInd w:val="0"/>
        <w:ind w:left="5670"/>
        <w:jc w:val="both"/>
        <w:rPr>
          <w:i/>
        </w:rPr>
      </w:pPr>
      <w:r w:rsidRPr="003D01C9">
        <w:rPr>
          <w:i/>
        </w:rPr>
        <w:t>Управління земельних відносин Калуської міської ради</w:t>
      </w:r>
    </w:p>
    <w:p w:rsidR="00C44948" w:rsidRPr="003D01C9" w:rsidRDefault="00C44948" w:rsidP="00C44948">
      <w:pPr>
        <w:tabs>
          <w:tab w:val="left" w:pos="0"/>
          <w:tab w:val="left" w:pos="284"/>
          <w:tab w:val="left" w:pos="851"/>
        </w:tabs>
        <w:ind w:left="5670"/>
        <w:jc w:val="both"/>
        <w:rPr>
          <w:i/>
          <w:iCs/>
          <w:snapToGrid w:val="0"/>
        </w:rPr>
      </w:pPr>
    </w:p>
    <w:p w:rsidR="00C44948" w:rsidRPr="003D01C9" w:rsidRDefault="00C44948" w:rsidP="00C44948">
      <w:pPr>
        <w:autoSpaceDN w:val="0"/>
        <w:ind w:firstLine="708"/>
        <w:jc w:val="both"/>
        <w:rPr>
          <w:b/>
        </w:rPr>
      </w:pPr>
      <w:r w:rsidRPr="003D01C9">
        <w:rPr>
          <w:b/>
        </w:rPr>
        <w:t>Кількісні та якісні показники ефективності реалізації:</w:t>
      </w:r>
    </w:p>
    <w:tbl>
      <w:tblPr>
        <w:tblStyle w:val="aff0"/>
        <w:tblW w:w="0" w:type="auto"/>
        <w:tblInd w:w="-851" w:type="dxa"/>
        <w:tblLook w:val="04A0" w:firstRow="1" w:lastRow="0" w:firstColumn="1" w:lastColumn="0" w:noHBand="0" w:noVBand="1"/>
      </w:tblPr>
      <w:tblGrid>
        <w:gridCol w:w="1916"/>
        <w:gridCol w:w="889"/>
        <w:gridCol w:w="866"/>
        <w:gridCol w:w="1049"/>
        <w:gridCol w:w="719"/>
        <w:gridCol w:w="866"/>
        <w:gridCol w:w="814"/>
        <w:gridCol w:w="866"/>
        <w:gridCol w:w="814"/>
        <w:gridCol w:w="866"/>
        <w:gridCol w:w="814"/>
      </w:tblGrid>
      <w:tr w:rsidR="00962FEB" w:rsidRPr="003D01C9" w:rsidTr="006B5B87">
        <w:trPr>
          <w:trHeight w:val="465"/>
        </w:trPr>
        <w:tc>
          <w:tcPr>
            <w:tcW w:w="2295" w:type="dxa"/>
            <w:vMerge w:val="restart"/>
          </w:tcPr>
          <w:p w:rsidR="00962FEB" w:rsidRPr="003D01C9" w:rsidRDefault="00962FEB" w:rsidP="006B5B87">
            <w:pPr>
              <w:jc w:val="both"/>
              <w:rPr>
                <w:sz w:val="20"/>
                <w:szCs w:val="20"/>
              </w:rPr>
            </w:pPr>
            <w:r w:rsidRPr="003D01C9">
              <w:rPr>
                <w:sz w:val="28"/>
                <w:szCs w:val="28"/>
              </w:rPr>
              <w:t xml:space="preserve">                                                                                                                   </w:t>
            </w:r>
            <w:r w:rsidRPr="003D01C9">
              <w:rPr>
                <w:sz w:val="20"/>
                <w:szCs w:val="20"/>
              </w:rPr>
              <w:t>Показники</w:t>
            </w:r>
          </w:p>
        </w:tc>
        <w:tc>
          <w:tcPr>
            <w:tcW w:w="842" w:type="dxa"/>
            <w:vMerge w:val="restart"/>
          </w:tcPr>
          <w:p w:rsidR="00962FEB" w:rsidRPr="003D01C9" w:rsidRDefault="00962FEB" w:rsidP="006B5B87">
            <w:pPr>
              <w:jc w:val="both"/>
              <w:rPr>
                <w:sz w:val="20"/>
                <w:szCs w:val="20"/>
              </w:rPr>
            </w:pPr>
            <w:r w:rsidRPr="003D01C9">
              <w:rPr>
                <w:sz w:val="20"/>
                <w:szCs w:val="20"/>
              </w:rPr>
              <w:t>Оди-</w:t>
            </w:r>
            <w:proofErr w:type="spellStart"/>
            <w:r w:rsidRPr="003D01C9">
              <w:rPr>
                <w:sz w:val="20"/>
                <w:szCs w:val="20"/>
              </w:rPr>
              <w:t>ниця</w:t>
            </w:r>
            <w:proofErr w:type="spellEnd"/>
            <w:r w:rsidRPr="003D01C9">
              <w:rPr>
                <w:sz w:val="20"/>
                <w:szCs w:val="20"/>
              </w:rPr>
              <w:t xml:space="preserve"> </w:t>
            </w:r>
            <w:proofErr w:type="spellStart"/>
            <w:r w:rsidRPr="003D01C9">
              <w:rPr>
                <w:sz w:val="20"/>
                <w:szCs w:val="20"/>
              </w:rPr>
              <w:t>вимі-ру</w:t>
            </w:r>
            <w:proofErr w:type="spellEnd"/>
          </w:p>
        </w:tc>
        <w:tc>
          <w:tcPr>
            <w:tcW w:w="820" w:type="dxa"/>
            <w:vMerge w:val="restart"/>
          </w:tcPr>
          <w:p w:rsidR="00962FEB" w:rsidRPr="003D01C9" w:rsidRDefault="00962FEB" w:rsidP="006B5B87">
            <w:pPr>
              <w:jc w:val="both"/>
              <w:rPr>
                <w:sz w:val="20"/>
                <w:szCs w:val="20"/>
              </w:rPr>
            </w:pPr>
            <w:r w:rsidRPr="003D01C9">
              <w:rPr>
                <w:sz w:val="20"/>
                <w:szCs w:val="20"/>
              </w:rPr>
              <w:t>2024 факт</w:t>
            </w:r>
          </w:p>
        </w:tc>
        <w:tc>
          <w:tcPr>
            <w:tcW w:w="990" w:type="dxa"/>
            <w:vMerge w:val="restart"/>
          </w:tcPr>
          <w:p w:rsidR="00962FEB" w:rsidRPr="003D01C9" w:rsidRDefault="00962FEB" w:rsidP="006B5B87">
            <w:pPr>
              <w:jc w:val="both"/>
              <w:rPr>
                <w:sz w:val="20"/>
                <w:szCs w:val="20"/>
              </w:rPr>
            </w:pPr>
            <w:r w:rsidRPr="003D01C9">
              <w:rPr>
                <w:sz w:val="20"/>
                <w:szCs w:val="20"/>
              </w:rPr>
              <w:t>2025 очікуване</w:t>
            </w:r>
          </w:p>
        </w:tc>
        <w:tc>
          <w:tcPr>
            <w:tcW w:w="683" w:type="dxa"/>
            <w:vMerge w:val="restart"/>
          </w:tcPr>
          <w:p w:rsidR="00962FEB" w:rsidRPr="003D01C9" w:rsidRDefault="00962FEB" w:rsidP="006B5B87">
            <w:pPr>
              <w:jc w:val="both"/>
              <w:rPr>
                <w:sz w:val="20"/>
                <w:szCs w:val="20"/>
              </w:rPr>
            </w:pPr>
            <w:r w:rsidRPr="003D01C9">
              <w:rPr>
                <w:sz w:val="20"/>
                <w:szCs w:val="20"/>
              </w:rPr>
              <w:t>В % 2025 рік до факту 2024 року</w:t>
            </w:r>
          </w:p>
        </w:tc>
        <w:tc>
          <w:tcPr>
            <w:tcW w:w="4792" w:type="dxa"/>
            <w:gridSpan w:val="6"/>
          </w:tcPr>
          <w:p w:rsidR="00962FEB" w:rsidRPr="003D01C9" w:rsidRDefault="00962FEB" w:rsidP="006B5B87">
            <w:pPr>
              <w:jc w:val="center"/>
              <w:rPr>
                <w:sz w:val="20"/>
                <w:szCs w:val="20"/>
              </w:rPr>
            </w:pPr>
            <w:r w:rsidRPr="003D01C9">
              <w:rPr>
                <w:sz w:val="20"/>
                <w:szCs w:val="20"/>
              </w:rPr>
              <w:t>Прогноз на</w:t>
            </w:r>
          </w:p>
        </w:tc>
      </w:tr>
      <w:tr w:rsidR="00962FEB" w:rsidRPr="003D01C9" w:rsidTr="006B5B87">
        <w:trPr>
          <w:trHeight w:val="1185"/>
        </w:trPr>
        <w:tc>
          <w:tcPr>
            <w:tcW w:w="2295" w:type="dxa"/>
            <w:vMerge/>
          </w:tcPr>
          <w:p w:rsidR="00962FEB" w:rsidRPr="003D01C9" w:rsidRDefault="00962FEB" w:rsidP="006B5B87">
            <w:pPr>
              <w:jc w:val="both"/>
              <w:rPr>
                <w:sz w:val="20"/>
                <w:szCs w:val="20"/>
              </w:rPr>
            </w:pPr>
          </w:p>
        </w:tc>
        <w:tc>
          <w:tcPr>
            <w:tcW w:w="842" w:type="dxa"/>
            <w:vMerge/>
          </w:tcPr>
          <w:p w:rsidR="00962FEB" w:rsidRPr="003D01C9" w:rsidRDefault="00962FEB" w:rsidP="006B5B87">
            <w:pPr>
              <w:jc w:val="both"/>
              <w:rPr>
                <w:sz w:val="20"/>
                <w:szCs w:val="20"/>
              </w:rPr>
            </w:pPr>
          </w:p>
        </w:tc>
        <w:tc>
          <w:tcPr>
            <w:tcW w:w="820" w:type="dxa"/>
            <w:vMerge/>
          </w:tcPr>
          <w:p w:rsidR="00962FEB" w:rsidRPr="003D01C9" w:rsidRDefault="00962FEB" w:rsidP="006B5B87">
            <w:pPr>
              <w:jc w:val="both"/>
              <w:rPr>
                <w:sz w:val="20"/>
                <w:szCs w:val="20"/>
              </w:rPr>
            </w:pPr>
          </w:p>
        </w:tc>
        <w:tc>
          <w:tcPr>
            <w:tcW w:w="990" w:type="dxa"/>
            <w:vMerge/>
          </w:tcPr>
          <w:p w:rsidR="00962FEB" w:rsidRPr="003D01C9" w:rsidRDefault="00962FEB" w:rsidP="006B5B87">
            <w:pPr>
              <w:jc w:val="both"/>
              <w:rPr>
                <w:sz w:val="20"/>
                <w:szCs w:val="20"/>
              </w:rPr>
            </w:pPr>
          </w:p>
        </w:tc>
        <w:tc>
          <w:tcPr>
            <w:tcW w:w="683" w:type="dxa"/>
            <w:vMerge/>
          </w:tcPr>
          <w:p w:rsidR="00962FEB" w:rsidRPr="003D01C9" w:rsidRDefault="00962FEB" w:rsidP="006B5B87">
            <w:pPr>
              <w:jc w:val="both"/>
              <w:rPr>
                <w:sz w:val="20"/>
                <w:szCs w:val="20"/>
              </w:rPr>
            </w:pPr>
          </w:p>
        </w:tc>
        <w:tc>
          <w:tcPr>
            <w:tcW w:w="820" w:type="dxa"/>
          </w:tcPr>
          <w:p w:rsidR="00962FEB" w:rsidRPr="003D01C9" w:rsidRDefault="00962FEB" w:rsidP="006B5B87">
            <w:pPr>
              <w:jc w:val="both"/>
              <w:rPr>
                <w:sz w:val="20"/>
                <w:szCs w:val="20"/>
              </w:rPr>
            </w:pPr>
            <w:r w:rsidRPr="003D01C9">
              <w:rPr>
                <w:sz w:val="20"/>
                <w:szCs w:val="20"/>
              </w:rPr>
              <w:t>2026 рік</w:t>
            </w:r>
          </w:p>
        </w:tc>
        <w:tc>
          <w:tcPr>
            <w:tcW w:w="772" w:type="dxa"/>
          </w:tcPr>
          <w:p w:rsidR="00962FEB" w:rsidRPr="003D01C9" w:rsidRDefault="00962FEB" w:rsidP="006B5B87">
            <w:pPr>
              <w:jc w:val="both"/>
              <w:rPr>
                <w:sz w:val="20"/>
                <w:szCs w:val="20"/>
              </w:rPr>
            </w:pPr>
            <w:r w:rsidRPr="003D01C9">
              <w:rPr>
                <w:sz w:val="20"/>
                <w:szCs w:val="20"/>
              </w:rPr>
              <w:t xml:space="preserve">В % 2026 рік до </w:t>
            </w:r>
            <w:proofErr w:type="spellStart"/>
            <w:r w:rsidRPr="003D01C9">
              <w:rPr>
                <w:sz w:val="20"/>
                <w:szCs w:val="20"/>
              </w:rPr>
              <w:t>очікув</w:t>
            </w:r>
            <w:proofErr w:type="spellEnd"/>
            <w:r w:rsidRPr="003D01C9">
              <w:rPr>
                <w:sz w:val="20"/>
                <w:szCs w:val="20"/>
              </w:rPr>
              <w:t>. 2025 року</w:t>
            </w:r>
          </w:p>
        </w:tc>
        <w:tc>
          <w:tcPr>
            <w:tcW w:w="828" w:type="dxa"/>
          </w:tcPr>
          <w:p w:rsidR="00962FEB" w:rsidRPr="003D01C9" w:rsidRDefault="00962FEB" w:rsidP="006B5B87">
            <w:pPr>
              <w:jc w:val="both"/>
              <w:rPr>
                <w:sz w:val="20"/>
                <w:szCs w:val="20"/>
              </w:rPr>
            </w:pPr>
            <w:r w:rsidRPr="003D01C9">
              <w:rPr>
                <w:sz w:val="20"/>
                <w:szCs w:val="20"/>
              </w:rPr>
              <w:t>2027 рік</w:t>
            </w:r>
          </w:p>
        </w:tc>
        <w:tc>
          <w:tcPr>
            <w:tcW w:w="772" w:type="dxa"/>
          </w:tcPr>
          <w:p w:rsidR="00962FEB" w:rsidRPr="003D01C9" w:rsidRDefault="00962FEB" w:rsidP="006B5B87">
            <w:pPr>
              <w:jc w:val="both"/>
              <w:rPr>
                <w:sz w:val="20"/>
                <w:szCs w:val="20"/>
              </w:rPr>
            </w:pPr>
            <w:r w:rsidRPr="003D01C9">
              <w:rPr>
                <w:sz w:val="20"/>
                <w:szCs w:val="20"/>
              </w:rPr>
              <w:t xml:space="preserve">В % 2027 рік до </w:t>
            </w:r>
            <w:proofErr w:type="spellStart"/>
            <w:r w:rsidRPr="003D01C9">
              <w:rPr>
                <w:sz w:val="20"/>
                <w:szCs w:val="20"/>
              </w:rPr>
              <w:t>очікув</w:t>
            </w:r>
            <w:proofErr w:type="spellEnd"/>
            <w:r w:rsidRPr="003D01C9">
              <w:rPr>
                <w:sz w:val="20"/>
                <w:szCs w:val="20"/>
              </w:rPr>
              <w:t>. 2025 року</w:t>
            </w:r>
          </w:p>
        </w:tc>
        <w:tc>
          <w:tcPr>
            <w:tcW w:w="828" w:type="dxa"/>
          </w:tcPr>
          <w:p w:rsidR="00962FEB" w:rsidRPr="003D01C9" w:rsidRDefault="00962FEB" w:rsidP="006B5B87">
            <w:pPr>
              <w:jc w:val="both"/>
              <w:rPr>
                <w:sz w:val="20"/>
                <w:szCs w:val="20"/>
              </w:rPr>
            </w:pPr>
            <w:r w:rsidRPr="003D01C9">
              <w:rPr>
                <w:sz w:val="20"/>
                <w:szCs w:val="20"/>
              </w:rPr>
              <w:t>2028 рік</w:t>
            </w:r>
          </w:p>
        </w:tc>
        <w:tc>
          <w:tcPr>
            <w:tcW w:w="772" w:type="dxa"/>
          </w:tcPr>
          <w:p w:rsidR="00962FEB" w:rsidRPr="003D01C9" w:rsidRDefault="00962FEB" w:rsidP="006B5B87">
            <w:pPr>
              <w:jc w:val="both"/>
              <w:rPr>
                <w:sz w:val="20"/>
                <w:szCs w:val="20"/>
              </w:rPr>
            </w:pPr>
            <w:r w:rsidRPr="003D01C9">
              <w:rPr>
                <w:sz w:val="20"/>
                <w:szCs w:val="20"/>
              </w:rPr>
              <w:t xml:space="preserve">В % 2028 рік до </w:t>
            </w:r>
            <w:proofErr w:type="spellStart"/>
            <w:r w:rsidRPr="003D01C9">
              <w:rPr>
                <w:sz w:val="20"/>
                <w:szCs w:val="20"/>
              </w:rPr>
              <w:t>очікув</w:t>
            </w:r>
            <w:proofErr w:type="spellEnd"/>
            <w:r w:rsidRPr="003D01C9">
              <w:rPr>
                <w:sz w:val="20"/>
                <w:szCs w:val="20"/>
              </w:rPr>
              <w:t>. 2025 року</w:t>
            </w:r>
          </w:p>
        </w:tc>
      </w:tr>
      <w:tr w:rsidR="00962FEB" w:rsidRPr="003D01C9" w:rsidTr="006B5B87">
        <w:trPr>
          <w:trHeight w:val="161"/>
        </w:trPr>
        <w:tc>
          <w:tcPr>
            <w:tcW w:w="2295" w:type="dxa"/>
          </w:tcPr>
          <w:p w:rsidR="00962FEB" w:rsidRPr="003D01C9" w:rsidRDefault="00962FEB" w:rsidP="006B5B87">
            <w:pPr>
              <w:jc w:val="both"/>
              <w:rPr>
                <w:sz w:val="20"/>
                <w:szCs w:val="20"/>
              </w:rPr>
            </w:pPr>
            <w:r w:rsidRPr="003D01C9">
              <w:rPr>
                <w:sz w:val="20"/>
                <w:szCs w:val="20"/>
              </w:rPr>
              <w:t>Податок на землю, всього:</w:t>
            </w:r>
          </w:p>
        </w:tc>
        <w:tc>
          <w:tcPr>
            <w:tcW w:w="842" w:type="dxa"/>
          </w:tcPr>
          <w:p w:rsidR="00962FEB" w:rsidRPr="003D01C9" w:rsidRDefault="00962FEB" w:rsidP="006B5B87">
            <w:pPr>
              <w:jc w:val="both"/>
              <w:rPr>
                <w:sz w:val="20"/>
                <w:szCs w:val="20"/>
              </w:rPr>
            </w:pPr>
            <w:proofErr w:type="spellStart"/>
            <w:r w:rsidRPr="003D01C9">
              <w:rPr>
                <w:sz w:val="20"/>
                <w:szCs w:val="20"/>
              </w:rPr>
              <w:t>тис.грн</w:t>
            </w:r>
            <w:proofErr w:type="spellEnd"/>
            <w:r w:rsidRPr="003D01C9">
              <w:rPr>
                <w:sz w:val="20"/>
                <w:szCs w:val="20"/>
              </w:rPr>
              <w:t>.</w:t>
            </w:r>
          </w:p>
        </w:tc>
        <w:tc>
          <w:tcPr>
            <w:tcW w:w="820" w:type="dxa"/>
          </w:tcPr>
          <w:p w:rsidR="00962FEB" w:rsidRPr="003D01C9" w:rsidRDefault="00962FEB" w:rsidP="006B5B87">
            <w:pPr>
              <w:jc w:val="both"/>
              <w:rPr>
                <w:sz w:val="20"/>
                <w:szCs w:val="20"/>
              </w:rPr>
            </w:pPr>
            <w:r w:rsidRPr="003D01C9">
              <w:rPr>
                <w:sz w:val="20"/>
                <w:szCs w:val="20"/>
              </w:rPr>
              <w:t>25774,7</w:t>
            </w:r>
          </w:p>
        </w:tc>
        <w:tc>
          <w:tcPr>
            <w:tcW w:w="990" w:type="dxa"/>
          </w:tcPr>
          <w:p w:rsidR="00962FEB" w:rsidRPr="003D01C9" w:rsidRDefault="00962FEB" w:rsidP="006B5B87">
            <w:pPr>
              <w:jc w:val="both"/>
              <w:rPr>
                <w:sz w:val="20"/>
                <w:szCs w:val="20"/>
              </w:rPr>
            </w:pPr>
            <w:r w:rsidRPr="003D01C9">
              <w:rPr>
                <w:sz w:val="20"/>
                <w:szCs w:val="20"/>
              </w:rPr>
              <w:t>28225,4</w:t>
            </w:r>
          </w:p>
        </w:tc>
        <w:tc>
          <w:tcPr>
            <w:tcW w:w="683" w:type="dxa"/>
          </w:tcPr>
          <w:p w:rsidR="00962FEB" w:rsidRPr="003D01C9" w:rsidRDefault="007A0E59" w:rsidP="006B5B87">
            <w:pPr>
              <w:jc w:val="both"/>
              <w:rPr>
                <w:sz w:val="20"/>
                <w:szCs w:val="20"/>
              </w:rPr>
            </w:pPr>
            <w:r w:rsidRPr="003D01C9">
              <w:rPr>
                <w:sz w:val="20"/>
                <w:szCs w:val="20"/>
              </w:rPr>
              <w:t>109,5</w:t>
            </w:r>
          </w:p>
        </w:tc>
        <w:tc>
          <w:tcPr>
            <w:tcW w:w="820" w:type="dxa"/>
          </w:tcPr>
          <w:p w:rsidR="00962FEB" w:rsidRPr="003D01C9" w:rsidRDefault="00962FEB" w:rsidP="006B5B87">
            <w:pPr>
              <w:jc w:val="both"/>
              <w:rPr>
                <w:sz w:val="20"/>
                <w:szCs w:val="20"/>
              </w:rPr>
            </w:pPr>
            <w:r w:rsidRPr="003D01C9">
              <w:rPr>
                <w:sz w:val="20"/>
                <w:szCs w:val="20"/>
              </w:rPr>
              <w:t>26130,0</w:t>
            </w:r>
          </w:p>
        </w:tc>
        <w:tc>
          <w:tcPr>
            <w:tcW w:w="772" w:type="dxa"/>
          </w:tcPr>
          <w:p w:rsidR="00962FEB" w:rsidRPr="003D01C9" w:rsidRDefault="007A0E59" w:rsidP="006B5B87">
            <w:pPr>
              <w:jc w:val="both"/>
              <w:rPr>
                <w:sz w:val="20"/>
                <w:szCs w:val="20"/>
              </w:rPr>
            </w:pPr>
            <w:r w:rsidRPr="003D01C9">
              <w:rPr>
                <w:sz w:val="20"/>
                <w:szCs w:val="20"/>
              </w:rPr>
              <w:t>92,6</w:t>
            </w:r>
          </w:p>
        </w:tc>
        <w:tc>
          <w:tcPr>
            <w:tcW w:w="828" w:type="dxa"/>
          </w:tcPr>
          <w:p w:rsidR="00962FEB" w:rsidRPr="003D01C9" w:rsidRDefault="00962FEB" w:rsidP="006B5B87">
            <w:pPr>
              <w:rPr>
                <w:sz w:val="20"/>
                <w:szCs w:val="20"/>
              </w:rPr>
            </w:pPr>
            <w:r w:rsidRPr="003D01C9">
              <w:rPr>
                <w:sz w:val="20"/>
                <w:szCs w:val="20"/>
              </w:rPr>
              <w:t>26130,0</w:t>
            </w:r>
          </w:p>
        </w:tc>
        <w:tc>
          <w:tcPr>
            <w:tcW w:w="772" w:type="dxa"/>
          </w:tcPr>
          <w:p w:rsidR="00962FEB" w:rsidRPr="003D01C9" w:rsidRDefault="007A0E59" w:rsidP="006B5B87">
            <w:pPr>
              <w:rPr>
                <w:sz w:val="22"/>
                <w:szCs w:val="22"/>
              </w:rPr>
            </w:pPr>
            <w:r w:rsidRPr="003D01C9">
              <w:rPr>
                <w:sz w:val="22"/>
                <w:szCs w:val="22"/>
              </w:rPr>
              <w:t>92,6</w:t>
            </w:r>
          </w:p>
        </w:tc>
        <w:tc>
          <w:tcPr>
            <w:tcW w:w="828" w:type="dxa"/>
          </w:tcPr>
          <w:p w:rsidR="00962FEB" w:rsidRPr="003D01C9" w:rsidRDefault="00962FEB" w:rsidP="006B5B87">
            <w:pPr>
              <w:rPr>
                <w:sz w:val="20"/>
                <w:szCs w:val="20"/>
              </w:rPr>
            </w:pPr>
            <w:r w:rsidRPr="003D01C9">
              <w:rPr>
                <w:sz w:val="20"/>
                <w:szCs w:val="20"/>
              </w:rPr>
              <w:t>26130,0</w:t>
            </w:r>
          </w:p>
        </w:tc>
        <w:tc>
          <w:tcPr>
            <w:tcW w:w="772" w:type="dxa"/>
          </w:tcPr>
          <w:p w:rsidR="00962FEB" w:rsidRPr="003D01C9" w:rsidRDefault="007A0E59" w:rsidP="006B5B87">
            <w:pPr>
              <w:rPr>
                <w:sz w:val="22"/>
                <w:szCs w:val="22"/>
              </w:rPr>
            </w:pPr>
            <w:r w:rsidRPr="003D01C9">
              <w:rPr>
                <w:sz w:val="22"/>
                <w:szCs w:val="22"/>
              </w:rPr>
              <w:t>92,6</w:t>
            </w:r>
          </w:p>
        </w:tc>
      </w:tr>
      <w:tr w:rsidR="00962FEB" w:rsidRPr="003D01C9" w:rsidTr="006B5B87">
        <w:tc>
          <w:tcPr>
            <w:tcW w:w="2295" w:type="dxa"/>
          </w:tcPr>
          <w:p w:rsidR="00962FEB" w:rsidRPr="003D01C9" w:rsidRDefault="00962FEB" w:rsidP="006B5B87">
            <w:pPr>
              <w:jc w:val="both"/>
              <w:rPr>
                <w:sz w:val="20"/>
                <w:szCs w:val="20"/>
              </w:rPr>
            </w:pPr>
            <w:r w:rsidRPr="003D01C9">
              <w:rPr>
                <w:sz w:val="20"/>
                <w:szCs w:val="20"/>
              </w:rPr>
              <w:t xml:space="preserve">в </w:t>
            </w:r>
            <w:proofErr w:type="spellStart"/>
            <w:r w:rsidRPr="003D01C9">
              <w:rPr>
                <w:sz w:val="20"/>
                <w:szCs w:val="20"/>
              </w:rPr>
              <w:t>т.ч</w:t>
            </w:r>
            <w:proofErr w:type="spellEnd"/>
            <w:r w:rsidRPr="003D01C9">
              <w:rPr>
                <w:sz w:val="20"/>
                <w:szCs w:val="20"/>
              </w:rPr>
              <w:t>. -юридичні особи</w:t>
            </w:r>
          </w:p>
        </w:tc>
        <w:tc>
          <w:tcPr>
            <w:tcW w:w="842" w:type="dxa"/>
          </w:tcPr>
          <w:p w:rsidR="00962FEB" w:rsidRPr="003D01C9" w:rsidRDefault="00962FEB" w:rsidP="006B5B87">
            <w:pPr>
              <w:rPr>
                <w:sz w:val="20"/>
                <w:szCs w:val="20"/>
              </w:rPr>
            </w:pPr>
            <w:proofErr w:type="spellStart"/>
            <w:r w:rsidRPr="003D01C9">
              <w:rPr>
                <w:sz w:val="20"/>
                <w:szCs w:val="20"/>
              </w:rPr>
              <w:t>тис.грн</w:t>
            </w:r>
            <w:proofErr w:type="spellEnd"/>
            <w:r w:rsidRPr="003D01C9">
              <w:rPr>
                <w:sz w:val="20"/>
                <w:szCs w:val="20"/>
              </w:rPr>
              <w:t>.</w:t>
            </w:r>
          </w:p>
        </w:tc>
        <w:tc>
          <w:tcPr>
            <w:tcW w:w="820" w:type="dxa"/>
          </w:tcPr>
          <w:p w:rsidR="00962FEB" w:rsidRPr="003D01C9" w:rsidRDefault="00962FEB" w:rsidP="006B5B87">
            <w:pPr>
              <w:jc w:val="both"/>
              <w:rPr>
                <w:sz w:val="20"/>
                <w:szCs w:val="20"/>
              </w:rPr>
            </w:pPr>
            <w:r w:rsidRPr="003D01C9">
              <w:rPr>
                <w:sz w:val="20"/>
                <w:szCs w:val="20"/>
              </w:rPr>
              <w:t>21862,7</w:t>
            </w:r>
          </w:p>
        </w:tc>
        <w:tc>
          <w:tcPr>
            <w:tcW w:w="990" w:type="dxa"/>
          </w:tcPr>
          <w:p w:rsidR="00962FEB" w:rsidRPr="003D01C9" w:rsidRDefault="00962FEB" w:rsidP="006B5B87">
            <w:pPr>
              <w:jc w:val="both"/>
              <w:rPr>
                <w:sz w:val="20"/>
                <w:szCs w:val="20"/>
              </w:rPr>
            </w:pPr>
            <w:r w:rsidRPr="003D01C9">
              <w:rPr>
                <w:sz w:val="20"/>
                <w:szCs w:val="20"/>
              </w:rPr>
              <w:t>24277,9</w:t>
            </w:r>
          </w:p>
        </w:tc>
        <w:tc>
          <w:tcPr>
            <w:tcW w:w="683" w:type="dxa"/>
          </w:tcPr>
          <w:p w:rsidR="00962FEB" w:rsidRPr="003D01C9" w:rsidRDefault="00962FEB" w:rsidP="006B5B87">
            <w:pPr>
              <w:jc w:val="both"/>
              <w:rPr>
                <w:sz w:val="20"/>
                <w:szCs w:val="20"/>
              </w:rPr>
            </w:pPr>
            <w:r w:rsidRPr="003D01C9">
              <w:rPr>
                <w:sz w:val="20"/>
                <w:szCs w:val="20"/>
              </w:rPr>
              <w:t>111</w:t>
            </w:r>
            <w:r w:rsidR="007A0E59" w:rsidRPr="003D01C9">
              <w:rPr>
                <w:sz w:val="20"/>
                <w:szCs w:val="20"/>
              </w:rPr>
              <w:t>,0</w:t>
            </w:r>
          </w:p>
          <w:p w:rsidR="00962FEB" w:rsidRPr="003D01C9" w:rsidRDefault="00962FEB" w:rsidP="006B5B87">
            <w:pPr>
              <w:jc w:val="both"/>
              <w:rPr>
                <w:sz w:val="20"/>
                <w:szCs w:val="20"/>
              </w:rPr>
            </w:pPr>
          </w:p>
        </w:tc>
        <w:tc>
          <w:tcPr>
            <w:tcW w:w="820" w:type="dxa"/>
          </w:tcPr>
          <w:p w:rsidR="00962FEB" w:rsidRPr="003D01C9" w:rsidRDefault="00962FEB" w:rsidP="006B5B87">
            <w:pPr>
              <w:jc w:val="both"/>
              <w:rPr>
                <w:sz w:val="20"/>
                <w:szCs w:val="20"/>
              </w:rPr>
            </w:pPr>
            <w:r w:rsidRPr="003D01C9">
              <w:rPr>
                <w:sz w:val="20"/>
                <w:szCs w:val="20"/>
              </w:rPr>
              <w:t>23630,0</w:t>
            </w:r>
          </w:p>
        </w:tc>
        <w:tc>
          <w:tcPr>
            <w:tcW w:w="772" w:type="dxa"/>
          </w:tcPr>
          <w:p w:rsidR="00962FEB" w:rsidRPr="003D01C9" w:rsidRDefault="00962FEB" w:rsidP="006B5B87">
            <w:pPr>
              <w:jc w:val="both"/>
              <w:rPr>
                <w:sz w:val="20"/>
                <w:szCs w:val="20"/>
              </w:rPr>
            </w:pPr>
            <w:r w:rsidRPr="003D01C9">
              <w:rPr>
                <w:sz w:val="20"/>
                <w:szCs w:val="20"/>
              </w:rPr>
              <w:t>97</w:t>
            </w:r>
            <w:r w:rsidR="007A0E59" w:rsidRPr="003D01C9">
              <w:rPr>
                <w:sz w:val="20"/>
                <w:szCs w:val="20"/>
              </w:rPr>
              <w:t>,3</w:t>
            </w:r>
          </w:p>
        </w:tc>
        <w:tc>
          <w:tcPr>
            <w:tcW w:w="828" w:type="dxa"/>
          </w:tcPr>
          <w:p w:rsidR="00962FEB" w:rsidRPr="003D01C9" w:rsidRDefault="00962FEB" w:rsidP="006B5B87">
            <w:pPr>
              <w:rPr>
                <w:sz w:val="20"/>
                <w:szCs w:val="20"/>
              </w:rPr>
            </w:pPr>
            <w:r w:rsidRPr="003D01C9">
              <w:rPr>
                <w:sz w:val="20"/>
                <w:szCs w:val="20"/>
              </w:rPr>
              <w:t>23630,0</w:t>
            </w:r>
          </w:p>
        </w:tc>
        <w:tc>
          <w:tcPr>
            <w:tcW w:w="772" w:type="dxa"/>
          </w:tcPr>
          <w:p w:rsidR="00962FEB" w:rsidRPr="003D01C9" w:rsidRDefault="00962FEB" w:rsidP="006B5B87">
            <w:pPr>
              <w:rPr>
                <w:sz w:val="22"/>
                <w:szCs w:val="22"/>
              </w:rPr>
            </w:pPr>
            <w:r w:rsidRPr="003D01C9">
              <w:rPr>
                <w:sz w:val="22"/>
                <w:szCs w:val="22"/>
              </w:rPr>
              <w:t>97</w:t>
            </w:r>
            <w:r w:rsidR="007A0E59" w:rsidRPr="003D01C9">
              <w:rPr>
                <w:sz w:val="22"/>
                <w:szCs w:val="22"/>
              </w:rPr>
              <w:t>,3</w:t>
            </w:r>
          </w:p>
        </w:tc>
        <w:tc>
          <w:tcPr>
            <w:tcW w:w="828" w:type="dxa"/>
          </w:tcPr>
          <w:p w:rsidR="00962FEB" w:rsidRPr="003D01C9" w:rsidRDefault="00962FEB" w:rsidP="006B5B87">
            <w:pPr>
              <w:rPr>
                <w:sz w:val="20"/>
                <w:szCs w:val="20"/>
              </w:rPr>
            </w:pPr>
            <w:r w:rsidRPr="003D01C9">
              <w:rPr>
                <w:sz w:val="20"/>
                <w:szCs w:val="20"/>
              </w:rPr>
              <w:t>23630,0</w:t>
            </w:r>
          </w:p>
        </w:tc>
        <w:tc>
          <w:tcPr>
            <w:tcW w:w="772" w:type="dxa"/>
          </w:tcPr>
          <w:p w:rsidR="00962FEB" w:rsidRPr="003D01C9" w:rsidRDefault="00962FEB" w:rsidP="006B5B87">
            <w:pPr>
              <w:rPr>
                <w:sz w:val="22"/>
                <w:szCs w:val="22"/>
              </w:rPr>
            </w:pPr>
            <w:r w:rsidRPr="003D01C9">
              <w:rPr>
                <w:sz w:val="22"/>
                <w:szCs w:val="22"/>
              </w:rPr>
              <w:t>97</w:t>
            </w:r>
            <w:r w:rsidR="007A0E59" w:rsidRPr="003D01C9">
              <w:rPr>
                <w:sz w:val="22"/>
                <w:szCs w:val="22"/>
              </w:rPr>
              <w:t>,3</w:t>
            </w:r>
          </w:p>
        </w:tc>
      </w:tr>
      <w:tr w:rsidR="00962FEB" w:rsidRPr="003D01C9" w:rsidTr="006B5B87">
        <w:tc>
          <w:tcPr>
            <w:tcW w:w="2295" w:type="dxa"/>
          </w:tcPr>
          <w:p w:rsidR="00962FEB" w:rsidRPr="003D01C9" w:rsidRDefault="00962FEB" w:rsidP="006B5B87">
            <w:pPr>
              <w:jc w:val="both"/>
              <w:rPr>
                <w:sz w:val="20"/>
                <w:szCs w:val="20"/>
              </w:rPr>
            </w:pPr>
            <w:r w:rsidRPr="003D01C9">
              <w:rPr>
                <w:sz w:val="20"/>
                <w:szCs w:val="20"/>
              </w:rPr>
              <w:t>-фізичні особи</w:t>
            </w:r>
          </w:p>
        </w:tc>
        <w:tc>
          <w:tcPr>
            <w:tcW w:w="842" w:type="dxa"/>
          </w:tcPr>
          <w:p w:rsidR="00962FEB" w:rsidRPr="003D01C9" w:rsidRDefault="00962FEB" w:rsidP="006B5B87">
            <w:pPr>
              <w:rPr>
                <w:sz w:val="20"/>
                <w:szCs w:val="20"/>
              </w:rPr>
            </w:pPr>
            <w:proofErr w:type="spellStart"/>
            <w:r w:rsidRPr="003D01C9">
              <w:rPr>
                <w:sz w:val="20"/>
                <w:szCs w:val="20"/>
              </w:rPr>
              <w:t>тис.грн</w:t>
            </w:r>
            <w:proofErr w:type="spellEnd"/>
            <w:r w:rsidRPr="003D01C9">
              <w:rPr>
                <w:sz w:val="20"/>
                <w:szCs w:val="20"/>
              </w:rPr>
              <w:t>.</w:t>
            </w:r>
          </w:p>
        </w:tc>
        <w:tc>
          <w:tcPr>
            <w:tcW w:w="820" w:type="dxa"/>
          </w:tcPr>
          <w:p w:rsidR="00962FEB" w:rsidRPr="003D01C9" w:rsidRDefault="00962FEB" w:rsidP="006B5B87">
            <w:pPr>
              <w:jc w:val="both"/>
              <w:rPr>
                <w:sz w:val="20"/>
                <w:szCs w:val="20"/>
              </w:rPr>
            </w:pPr>
            <w:r w:rsidRPr="003D01C9">
              <w:rPr>
                <w:sz w:val="20"/>
                <w:szCs w:val="20"/>
              </w:rPr>
              <w:t>3912,0</w:t>
            </w:r>
          </w:p>
        </w:tc>
        <w:tc>
          <w:tcPr>
            <w:tcW w:w="990" w:type="dxa"/>
          </w:tcPr>
          <w:p w:rsidR="00962FEB" w:rsidRPr="003D01C9" w:rsidRDefault="00962FEB" w:rsidP="006B5B87">
            <w:pPr>
              <w:jc w:val="both"/>
              <w:rPr>
                <w:sz w:val="20"/>
                <w:szCs w:val="20"/>
              </w:rPr>
            </w:pPr>
            <w:r w:rsidRPr="003D01C9">
              <w:rPr>
                <w:sz w:val="20"/>
                <w:szCs w:val="20"/>
              </w:rPr>
              <w:t>3947,5</w:t>
            </w:r>
          </w:p>
        </w:tc>
        <w:tc>
          <w:tcPr>
            <w:tcW w:w="683" w:type="dxa"/>
          </w:tcPr>
          <w:p w:rsidR="00962FEB" w:rsidRPr="003D01C9" w:rsidRDefault="00856C54" w:rsidP="006B5B87">
            <w:pPr>
              <w:jc w:val="both"/>
              <w:rPr>
                <w:sz w:val="20"/>
                <w:szCs w:val="20"/>
              </w:rPr>
            </w:pPr>
            <w:r w:rsidRPr="003D01C9">
              <w:rPr>
                <w:sz w:val="20"/>
                <w:szCs w:val="20"/>
              </w:rPr>
              <w:t>100,9</w:t>
            </w:r>
          </w:p>
        </w:tc>
        <w:tc>
          <w:tcPr>
            <w:tcW w:w="820" w:type="dxa"/>
          </w:tcPr>
          <w:p w:rsidR="00962FEB" w:rsidRPr="003D01C9" w:rsidRDefault="00962FEB" w:rsidP="006B5B87">
            <w:pPr>
              <w:jc w:val="both"/>
              <w:rPr>
                <w:sz w:val="20"/>
                <w:szCs w:val="20"/>
              </w:rPr>
            </w:pPr>
            <w:r w:rsidRPr="003D01C9">
              <w:rPr>
                <w:sz w:val="20"/>
                <w:szCs w:val="20"/>
              </w:rPr>
              <w:t>2500,0</w:t>
            </w:r>
          </w:p>
        </w:tc>
        <w:tc>
          <w:tcPr>
            <w:tcW w:w="772" w:type="dxa"/>
          </w:tcPr>
          <w:p w:rsidR="00962FEB" w:rsidRPr="003D01C9" w:rsidRDefault="00962FEB" w:rsidP="006B5B87">
            <w:pPr>
              <w:jc w:val="both"/>
              <w:rPr>
                <w:sz w:val="20"/>
                <w:szCs w:val="20"/>
              </w:rPr>
            </w:pPr>
            <w:r w:rsidRPr="003D01C9">
              <w:rPr>
                <w:sz w:val="20"/>
                <w:szCs w:val="20"/>
              </w:rPr>
              <w:t>63</w:t>
            </w:r>
            <w:r w:rsidR="00856C54" w:rsidRPr="003D01C9">
              <w:rPr>
                <w:sz w:val="20"/>
                <w:szCs w:val="20"/>
              </w:rPr>
              <w:t>,3</w:t>
            </w:r>
          </w:p>
        </w:tc>
        <w:tc>
          <w:tcPr>
            <w:tcW w:w="828" w:type="dxa"/>
          </w:tcPr>
          <w:p w:rsidR="00962FEB" w:rsidRPr="003D01C9" w:rsidRDefault="00962FEB" w:rsidP="006B5B87">
            <w:pPr>
              <w:rPr>
                <w:sz w:val="20"/>
                <w:szCs w:val="20"/>
              </w:rPr>
            </w:pPr>
            <w:r w:rsidRPr="003D01C9">
              <w:rPr>
                <w:sz w:val="20"/>
                <w:szCs w:val="20"/>
              </w:rPr>
              <w:t>2500,0</w:t>
            </w:r>
          </w:p>
        </w:tc>
        <w:tc>
          <w:tcPr>
            <w:tcW w:w="772" w:type="dxa"/>
          </w:tcPr>
          <w:p w:rsidR="00962FEB" w:rsidRPr="003D01C9" w:rsidRDefault="00962FEB" w:rsidP="006B5B87">
            <w:pPr>
              <w:rPr>
                <w:sz w:val="22"/>
                <w:szCs w:val="22"/>
              </w:rPr>
            </w:pPr>
            <w:r w:rsidRPr="003D01C9">
              <w:rPr>
                <w:sz w:val="22"/>
                <w:szCs w:val="22"/>
              </w:rPr>
              <w:t>63</w:t>
            </w:r>
            <w:r w:rsidR="00856C54" w:rsidRPr="003D01C9">
              <w:rPr>
                <w:sz w:val="22"/>
                <w:szCs w:val="22"/>
              </w:rPr>
              <w:t>,3</w:t>
            </w:r>
          </w:p>
        </w:tc>
        <w:tc>
          <w:tcPr>
            <w:tcW w:w="828" w:type="dxa"/>
          </w:tcPr>
          <w:p w:rsidR="00962FEB" w:rsidRPr="003D01C9" w:rsidRDefault="00962FEB" w:rsidP="006B5B87">
            <w:pPr>
              <w:rPr>
                <w:sz w:val="20"/>
                <w:szCs w:val="20"/>
              </w:rPr>
            </w:pPr>
            <w:r w:rsidRPr="003D01C9">
              <w:rPr>
                <w:sz w:val="20"/>
                <w:szCs w:val="20"/>
              </w:rPr>
              <w:t>2500,0</w:t>
            </w:r>
          </w:p>
        </w:tc>
        <w:tc>
          <w:tcPr>
            <w:tcW w:w="772" w:type="dxa"/>
          </w:tcPr>
          <w:p w:rsidR="00962FEB" w:rsidRPr="003D01C9" w:rsidRDefault="00962FEB" w:rsidP="006B5B87">
            <w:pPr>
              <w:rPr>
                <w:sz w:val="22"/>
                <w:szCs w:val="22"/>
              </w:rPr>
            </w:pPr>
            <w:r w:rsidRPr="003D01C9">
              <w:rPr>
                <w:sz w:val="22"/>
                <w:szCs w:val="22"/>
              </w:rPr>
              <w:t>63</w:t>
            </w:r>
            <w:r w:rsidR="00856C54" w:rsidRPr="003D01C9">
              <w:rPr>
                <w:sz w:val="22"/>
                <w:szCs w:val="22"/>
              </w:rPr>
              <w:t>,3</w:t>
            </w:r>
          </w:p>
        </w:tc>
      </w:tr>
      <w:tr w:rsidR="00962FEB" w:rsidRPr="003D01C9" w:rsidTr="006B5B87">
        <w:tc>
          <w:tcPr>
            <w:tcW w:w="2295" w:type="dxa"/>
          </w:tcPr>
          <w:p w:rsidR="00962FEB" w:rsidRPr="003D01C9" w:rsidRDefault="00962FEB" w:rsidP="006B5B87">
            <w:pPr>
              <w:jc w:val="both"/>
              <w:rPr>
                <w:sz w:val="20"/>
                <w:szCs w:val="20"/>
              </w:rPr>
            </w:pPr>
            <w:r w:rsidRPr="003D01C9">
              <w:rPr>
                <w:sz w:val="20"/>
                <w:szCs w:val="20"/>
              </w:rPr>
              <w:t>Податок за оренду землі, всього:</w:t>
            </w:r>
          </w:p>
        </w:tc>
        <w:tc>
          <w:tcPr>
            <w:tcW w:w="842" w:type="dxa"/>
          </w:tcPr>
          <w:p w:rsidR="00962FEB" w:rsidRPr="003D01C9" w:rsidRDefault="00962FEB" w:rsidP="006B5B87">
            <w:pPr>
              <w:rPr>
                <w:sz w:val="20"/>
                <w:szCs w:val="20"/>
              </w:rPr>
            </w:pPr>
            <w:proofErr w:type="spellStart"/>
            <w:r w:rsidRPr="003D01C9">
              <w:rPr>
                <w:sz w:val="20"/>
                <w:szCs w:val="20"/>
              </w:rPr>
              <w:t>тис.грн</w:t>
            </w:r>
            <w:proofErr w:type="spellEnd"/>
            <w:r w:rsidRPr="003D01C9">
              <w:rPr>
                <w:sz w:val="20"/>
                <w:szCs w:val="20"/>
              </w:rPr>
              <w:t>.</w:t>
            </w:r>
          </w:p>
        </w:tc>
        <w:tc>
          <w:tcPr>
            <w:tcW w:w="820" w:type="dxa"/>
          </w:tcPr>
          <w:p w:rsidR="00962FEB" w:rsidRPr="003D01C9" w:rsidRDefault="00962FEB" w:rsidP="006B5B87">
            <w:pPr>
              <w:jc w:val="both"/>
              <w:rPr>
                <w:sz w:val="20"/>
                <w:szCs w:val="20"/>
              </w:rPr>
            </w:pPr>
            <w:r w:rsidRPr="003D01C9">
              <w:rPr>
                <w:sz w:val="20"/>
                <w:szCs w:val="20"/>
              </w:rPr>
              <w:t>55912,9</w:t>
            </w:r>
          </w:p>
        </w:tc>
        <w:tc>
          <w:tcPr>
            <w:tcW w:w="990" w:type="dxa"/>
          </w:tcPr>
          <w:p w:rsidR="00962FEB" w:rsidRPr="003D01C9" w:rsidRDefault="00962FEB" w:rsidP="006B5B87">
            <w:pPr>
              <w:jc w:val="both"/>
              <w:rPr>
                <w:sz w:val="20"/>
                <w:szCs w:val="20"/>
              </w:rPr>
            </w:pPr>
            <w:r w:rsidRPr="003D01C9">
              <w:rPr>
                <w:sz w:val="20"/>
                <w:szCs w:val="20"/>
              </w:rPr>
              <w:t>70819,9</w:t>
            </w:r>
          </w:p>
        </w:tc>
        <w:tc>
          <w:tcPr>
            <w:tcW w:w="683" w:type="dxa"/>
          </w:tcPr>
          <w:p w:rsidR="00962FEB" w:rsidRPr="003D01C9" w:rsidRDefault="00EE193B" w:rsidP="006B5B87">
            <w:pPr>
              <w:jc w:val="both"/>
              <w:rPr>
                <w:sz w:val="20"/>
                <w:szCs w:val="20"/>
              </w:rPr>
            </w:pPr>
            <w:r w:rsidRPr="003D01C9">
              <w:rPr>
                <w:sz w:val="20"/>
                <w:szCs w:val="20"/>
              </w:rPr>
              <w:t>126,7</w:t>
            </w:r>
          </w:p>
        </w:tc>
        <w:tc>
          <w:tcPr>
            <w:tcW w:w="820" w:type="dxa"/>
          </w:tcPr>
          <w:p w:rsidR="00962FEB" w:rsidRPr="003D01C9" w:rsidRDefault="00962FEB" w:rsidP="006B5B87">
            <w:pPr>
              <w:jc w:val="both"/>
              <w:rPr>
                <w:sz w:val="20"/>
                <w:szCs w:val="20"/>
              </w:rPr>
            </w:pPr>
            <w:r w:rsidRPr="003D01C9">
              <w:rPr>
                <w:sz w:val="20"/>
                <w:szCs w:val="20"/>
              </w:rPr>
              <w:t>61453,0</w:t>
            </w:r>
          </w:p>
        </w:tc>
        <w:tc>
          <w:tcPr>
            <w:tcW w:w="772" w:type="dxa"/>
          </w:tcPr>
          <w:p w:rsidR="00962FEB" w:rsidRPr="003D01C9" w:rsidRDefault="00EE193B" w:rsidP="006B5B87">
            <w:pPr>
              <w:jc w:val="both"/>
              <w:rPr>
                <w:sz w:val="20"/>
                <w:szCs w:val="20"/>
              </w:rPr>
            </w:pPr>
            <w:r w:rsidRPr="003D01C9">
              <w:rPr>
                <w:sz w:val="20"/>
                <w:szCs w:val="20"/>
              </w:rPr>
              <w:t>86,8</w:t>
            </w:r>
          </w:p>
        </w:tc>
        <w:tc>
          <w:tcPr>
            <w:tcW w:w="828" w:type="dxa"/>
          </w:tcPr>
          <w:p w:rsidR="00962FEB" w:rsidRPr="003D01C9" w:rsidRDefault="00962FEB" w:rsidP="006B5B87">
            <w:pPr>
              <w:rPr>
                <w:sz w:val="20"/>
                <w:szCs w:val="20"/>
              </w:rPr>
            </w:pPr>
            <w:r w:rsidRPr="003D01C9">
              <w:rPr>
                <w:sz w:val="20"/>
                <w:szCs w:val="20"/>
              </w:rPr>
              <w:t>61453,0</w:t>
            </w:r>
          </w:p>
        </w:tc>
        <w:tc>
          <w:tcPr>
            <w:tcW w:w="772" w:type="dxa"/>
          </w:tcPr>
          <w:p w:rsidR="00962FEB" w:rsidRPr="003D01C9" w:rsidRDefault="00EE193B" w:rsidP="006B5B87">
            <w:pPr>
              <w:rPr>
                <w:sz w:val="22"/>
                <w:szCs w:val="22"/>
              </w:rPr>
            </w:pPr>
            <w:r w:rsidRPr="003D01C9">
              <w:rPr>
                <w:sz w:val="22"/>
                <w:szCs w:val="22"/>
              </w:rPr>
              <w:t>86,8</w:t>
            </w:r>
          </w:p>
        </w:tc>
        <w:tc>
          <w:tcPr>
            <w:tcW w:w="828" w:type="dxa"/>
          </w:tcPr>
          <w:p w:rsidR="00962FEB" w:rsidRPr="003D01C9" w:rsidRDefault="00962FEB" w:rsidP="006B5B87">
            <w:pPr>
              <w:rPr>
                <w:sz w:val="20"/>
                <w:szCs w:val="20"/>
              </w:rPr>
            </w:pPr>
            <w:r w:rsidRPr="003D01C9">
              <w:rPr>
                <w:sz w:val="20"/>
                <w:szCs w:val="20"/>
              </w:rPr>
              <w:t>61453,0</w:t>
            </w:r>
          </w:p>
        </w:tc>
        <w:tc>
          <w:tcPr>
            <w:tcW w:w="772" w:type="dxa"/>
          </w:tcPr>
          <w:p w:rsidR="00962FEB" w:rsidRPr="003D01C9" w:rsidRDefault="00EE193B" w:rsidP="006B5B87">
            <w:pPr>
              <w:rPr>
                <w:sz w:val="22"/>
                <w:szCs w:val="22"/>
              </w:rPr>
            </w:pPr>
            <w:r w:rsidRPr="003D01C9">
              <w:rPr>
                <w:sz w:val="22"/>
                <w:szCs w:val="22"/>
              </w:rPr>
              <w:t>86,8</w:t>
            </w:r>
          </w:p>
        </w:tc>
      </w:tr>
      <w:tr w:rsidR="00962FEB" w:rsidRPr="003D01C9" w:rsidTr="006B5B87">
        <w:tc>
          <w:tcPr>
            <w:tcW w:w="2295" w:type="dxa"/>
          </w:tcPr>
          <w:p w:rsidR="00962FEB" w:rsidRPr="003D01C9" w:rsidRDefault="00962FEB" w:rsidP="006B5B87">
            <w:pPr>
              <w:jc w:val="both"/>
              <w:rPr>
                <w:sz w:val="20"/>
                <w:szCs w:val="20"/>
              </w:rPr>
            </w:pPr>
            <w:r w:rsidRPr="003D01C9">
              <w:rPr>
                <w:sz w:val="20"/>
                <w:szCs w:val="20"/>
              </w:rPr>
              <w:t xml:space="preserve">в </w:t>
            </w:r>
            <w:proofErr w:type="spellStart"/>
            <w:r w:rsidRPr="003D01C9">
              <w:rPr>
                <w:sz w:val="20"/>
                <w:szCs w:val="20"/>
              </w:rPr>
              <w:t>т.ч</w:t>
            </w:r>
            <w:proofErr w:type="spellEnd"/>
            <w:r w:rsidRPr="003D01C9">
              <w:rPr>
                <w:sz w:val="20"/>
                <w:szCs w:val="20"/>
              </w:rPr>
              <w:t>. -юридичні особи</w:t>
            </w:r>
          </w:p>
        </w:tc>
        <w:tc>
          <w:tcPr>
            <w:tcW w:w="842" w:type="dxa"/>
          </w:tcPr>
          <w:p w:rsidR="00962FEB" w:rsidRPr="003D01C9" w:rsidRDefault="00962FEB" w:rsidP="006B5B87">
            <w:pPr>
              <w:rPr>
                <w:sz w:val="20"/>
                <w:szCs w:val="20"/>
              </w:rPr>
            </w:pPr>
            <w:proofErr w:type="spellStart"/>
            <w:r w:rsidRPr="003D01C9">
              <w:rPr>
                <w:sz w:val="20"/>
                <w:szCs w:val="20"/>
              </w:rPr>
              <w:t>тис.грн</w:t>
            </w:r>
            <w:proofErr w:type="spellEnd"/>
            <w:r w:rsidRPr="003D01C9">
              <w:rPr>
                <w:sz w:val="20"/>
                <w:szCs w:val="20"/>
              </w:rPr>
              <w:t>.</w:t>
            </w:r>
          </w:p>
        </w:tc>
        <w:tc>
          <w:tcPr>
            <w:tcW w:w="820" w:type="dxa"/>
          </w:tcPr>
          <w:p w:rsidR="00962FEB" w:rsidRPr="003D01C9" w:rsidRDefault="00962FEB" w:rsidP="006B5B87">
            <w:pPr>
              <w:jc w:val="both"/>
              <w:rPr>
                <w:sz w:val="20"/>
                <w:szCs w:val="20"/>
              </w:rPr>
            </w:pPr>
            <w:r w:rsidRPr="003D01C9">
              <w:rPr>
                <w:sz w:val="20"/>
                <w:szCs w:val="20"/>
              </w:rPr>
              <w:t>47907,3</w:t>
            </w:r>
          </w:p>
        </w:tc>
        <w:tc>
          <w:tcPr>
            <w:tcW w:w="990" w:type="dxa"/>
          </w:tcPr>
          <w:p w:rsidR="00962FEB" w:rsidRPr="003D01C9" w:rsidRDefault="00962FEB" w:rsidP="006B5B87">
            <w:pPr>
              <w:jc w:val="both"/>
              <w:rPr>
                <w:sz w:val="20"/>
                <w:szCs w:val="20"/>
              </w:rPr>
            </w:pPr>
            <w:r w:rsidRPr="003D01C9">
              <w:rPr>
                <w:sz w:val="20"/>
                <w:szCs w:val="20"/>
              </w:rPr>
              <w:t>62268,5</w:t>
            </w:r>
          </w:p>
        </w:tc>
        <w:tc>
          <w:tcPr>
            <w:tcW w:w="683" w:type="dxa"/>
          </w:tcPr>
          <w:p w:rsidR="00962FEB" w:rsidRPr="003D01C9" w:rsidRDefault="00962FEB" w:rsidP="006B5B87">
            <w:pPr>
              <w:jc w:val="both"/>
              <w:rPr>
                <w:sz w:val="20"/>
                <w:szCs w:val="20"/>
              </w:rPr>
            </w:pPr>
            <w:r w:rsidRPr="003D01C9">
              <w:rPr>
                <w:sz w:val="20"/>
                <w:szCs w:val="20"/>
              </w:rPr>
              <w:t>130</w:t>
            </w:r>
            <w:r w:rsidR="00D6034C" w:rsidRPr="003D01C9">
              <w:rPr>
                <w:sz w:val="20"/>
                <w:szCs w:val="20"/>
              </w:rPr>
              <w:t>,0</w:t>
            </w:r>
          </w:p>
        </w:tc>
        <w:tc>
          <w:tcPr>
            <w:tcW w:w="820" w:type="dxa"/>
          </w:tcPr>
          <w:p w:rsidR="00962FEB" w:rsidRPr="003D01C9" w:rsidRDefault="00962FEB" w:rsidP="006B5B87">
            <w:pPr>
              <w:jc w:val="both"/>
              <w:rPr>
                <w:sz w:val="20"/>
                <w:szCs w:val="20"/>
              </w:rPr>
            </w:pPr>
            <w:r w:rsidRPr="003D01C9">
              <w:rPr>
                <w:sz w:val="20"/>
                <w:szCs w:val="20"/>
              </w:rPr>
              <w:t>54475,0</w:t>
            </w:r>
          </w:p>
        </w:tc>
        <w:tc>
          <w:tcPr>
            <w:tcW w:w="772" w:type="dxa"/>
          </w:tcPr>
          <w:p w:rsidR="00962FEB" w:rsidRPr="003D01C9" w:rsidRDefault="00D6034C" w:rsidP="006B5B87">
            <w:pPr>
              <w:jc w:val="both"/>
              <w:rPr>
                <w:sz w:val="20"/>
                <w:szCs w:val="20"/>
              </w:rPr>
            </w:pPr>
            <w:r w:rsidRPr="003D01C9">
              <w:rPr>
                <w:sz w:val="20"/>
                <w:szCs w:val="20"/>
              </w:rPr>
              <w:t>87,5</w:t>
            </w:r>
          </w:p>
        </w:tc>
        <w:tc>
          <w:tcPr>
            <w:tcW w:w="828" w:type="dxa"/>
          </w:tcPr>
          <w:p w:rsidR="00962FEB" w:rsidRPr="003D01C9" w:rsidRDefault="00962FEB" w:rsidP="006B5B87">
            <w:pPr>
              <w:rPr>
                <w:sz w:val="20"/>
                <w:szCs w:val="20"/>
              </w:rPr>
            </w:pPr>
            <w:r w:rsidRPr="003D01C9">
              <w:rPr>
                <w:sz w:val="20"/>
                <w:szCs w:val="20"/>
              </w:rPr>
              <w:t>54475,0</w:t>
            </w:r>
          </w:p>
        </w:tc>
        <w:tc>
          <w:tcPr>
            <w:tcW w:w="772" w:type="dxa"/>
          </w:tcPr>
          <w:p w:rsidR="00962FEB" w:rsidRPr="003D01C9" w:rsidRDefault="00D6034C" w:rsidP="006B5B87">
            <w:pPr>
              <w:rPr>
                <w:sz w:val="22"/>
                <w:szCs w:val="22"/>
              </w:rPr>
            </w:pPr>
            <w:r w:rsidRPr="003D01C9">
              <w:rPr>
                <w:sz w:val="22"/>
                <w:szCs w:val="22"/>
              </w:rPr>
              <w:t>87,5</w:t>
            </w:r>
          </w:p>
        </w:tc>
        <w:tc>
          <w:tcPr>
            <w:tcW w:w="828" w:type="dxa"/>
          </w:tcPr>
          <w:p w:rsidR="00962FEB" w:rsidRPr="003D01C9" w:rsidRDefault="00962FEB" w:rsidP="006B5B87">
            <w:pPr>
              <w:rPr>
                <w:sz w:val="20"/>
                <w:szCs w:val="20"/>
              </w:rPr>
            </w:pPr>
            <w:r w:rsidRPr="003D01C9">
              <w:rPr>
                <w:sz w:val="20"/>
                <w:szCs w:val="20"/>
              </w:rPr>
              <w:t>54475,0</w:t>
            </w:r>
          </w:p>
        </w:tc>
        <w:tc>
          <w:tcPr>
            <w:tcW w:w="772" w:type="dxa"/>
          </w:tcPr>
          <w:p w:rsidR="00962FEB" w:rsidRPr="003D01C9" w:rsidRDefault="00D6034C" w:rsidP="006B5B87">
            <w:pPr>
              <w:rPr>
                <w:sz w:val="22"/>
                <w:szCs w:val="22"/>
              </w:rPr>
            </w:pPr>
            <w:r w:rsidRPr="003D01C9">
              <w:rPr>
                <w:sz w:val="22"/>
                <w:szCs w:val="22"/>
              </w:rPr>
              <w:t>87,5</w:t>
            </w:r>
          </w:p>
        </w:tc>
      </w:tr>
      <w:tr w:rsidR="00962FEB" w:rsidRPr="003D01C9" w:rsidTr="006B5B87">
        <w:tc>
          <w:tcPr>
            <w:tcW w:w="2295" w:type="dxa"/>
          </w:tcPr>
          <w:p w:rsidR="00962FEB" w:rsidRPr="003D01C9" w:rsidRDefault="00962FEB" w:rsidP="006B5B87">
            <w:pPr>
              <w:jc w:val="both"/>
              <w:rPr>
                <w:sz w:val="20"/>
                <w:szCs w:val="20"/>
              </w:rPr>
            </w:pPr>
            <w:r w:rsidRPr="003D01C9">
              <w:rPr>
                <w:sz w:val="20"/>
                <w:szCs w:val="20"/>
              </w:rPr>
              <w:t>-фізичні особи</w:t>
            </w:r>
          </w:p>
        </w:tc>
        <w:tc>
          <w:tcPr>
            <w:tcW w:w="842" w:type="dxa"/>
          </w:tcPr>
          <w:p w:rsidR="00962FEB" w:rsidRPr="003D01C9" w:rsidRDefault="00962FEB" w:rsidP="006B5B87">
            <w:pPr>
              <w:rPr>
                <w:sz w:val="20"/>
                <w:szCs w:val="20"/>
              </w:rPr>
            </w:pPr>
            <w:proofErr w:type="spellStart"/>
            <w:r w:rsidRPr="003D01C9">
              <w:rPr>
                <w:sz w:val="20"/>
                <w:szCs w:val="20"/>
              </w:rPr>
              <w:t>тис.грн</w:t>
            </w:r>
            <w:proofErr w:type="spellEnd"/>
            <w:r w:rsidRPr="003D01C9">
              <w:rPr>
                <w:sz w:val="20"/>
                <w:szCs w:val="20"/>
              </w:rPr>
              <w:t>.</w:t>
            </w:r>
          </w:p>
        </w:tc>
        <w:tc>
          <w:tcPr>
            <w:tcW w:w="820" w:type="dxa"/>
          </w:tcPr>
          <w:p w:rsidR="00962FEB" w:rsidRPr="003D01C9" w:rsidRDefault="00962FEB" w:rsidP="006B5B87">
            <w:pPr>
              <w:jc w:val="both"/>
              <w:rPr>
                <w:sz w:val="20"/>
                <w:szCs w:val="20"/>
              </w:rPr>
            </w:pPr>
            <w:r w:rsidRPr="003D01C9">
              <w:rPr>
                <w:sz w:val="20"/>
                <w:szCs w:val="20"/>
              </w:rPr>
              <w:t>8005,6</w:t>
            </w:r>
          </w:p>
        </w:tc>
        <w:tc>
          <w:tcPr>
            <w:tcW w:w="990" w:type="dxa"/>
          </w:tcPr>
          <w:p w:rsidR="00962FEB" w:rsidRPr="003D01C9" w:rsidRDefault="00962FEB" w:rsidP="006B5B87">
            <w:pPr>
              <w:jc w:val="both"/>
              <w:rPr>
                <w:sz w:val="20"/>
                <w:szCs w:val="20"/>
              </w:rPr>
            </w:pPr>
            <w:r w:rsidRPr="003D01C9">
              <w:rPr>
                <w:sz w:val="20"/>
                <w:szCs w:val="20"/>
              </w:rPr>
              <w:t>8551,4</w:t>
            </w:r>
          </w:p>
        </w:tc>
        <w:tc>
          <w:tcPr>
            <w:tcW w:w="683" w:type="dxa"/>
          </w:tcPr>
          <w:p w:rsidR="00962FEB" w:rsidRPr="003D01C9" w:rsidRDefault="000B0439" w:rsidP="006B5B87">
            <w:pPr>
              <w:jc w:val="both"/>
              <w:rPr>
                <w:sz w:val="20"/>
                <w:szCs w:val="20"/>
              </w:rPr>
            </w:pPr>
            <w:r w:rsidRPr="003D01C9">
              <w:rPr>
                <w:sz w:val="20"/>
                <w:szCs w:val="20"/>
              </w:rPr>
              <w:t>106,8</w:t>
            </w:r>
          </w:p>
        </w:tc>
        <w:tc>
          <w:tcPr>
            <w:tcW w:w="820" w:type="dxa"/>
          </w:tcPr>
          <w:p w:rsidR="00962FEB" w:rsidRPr="003D01C9" w:rsidRDefault="00962FEB" w:rsidP="006B5B87">
            <w:pPr>
              <w:jc w:val="both"/>
              <w:rPr>
                <w:sz w:val="20"/>
                <w:szCs w:val="20"/>
              </w:rPr>
            </w:pPr>
            <w:r w:rsidRPr="003D01C9">
              <w:rPr>
                <w:sz w:val="20"/>
                <w:szCs w:val="20"/>
              </w:rPr>
              <w:t>6978,0</w:t>
            </w:r>
          </w:p>
        </w:tc>
        <w:tc>
          <w:tcPr>
            <w:tcW w:w="772" w:type="dxa"/>
          </w:tcPr>
          <w:p w:rsidR="00962FEB" w:rsidRPr="003D01C9" w:rsidRDefault="000B0439" w:rsidP="006B5B87">
            <w:pPr>
              <w:jc w:val="both"/>
              <w:rPr>
                <w:sz w:val="20"/>
                <w:szCs w:val="20"/>
              </w:rPr>
            </w:pPr>
            <w:r w:rsidRPr="003D01C9">
              <w:rPr>
                <w:sz w:val="20"/>
                <w:szCs w:val="20"/>
              </w:rPr>
              <w:t>81,6</w:t>
            </w:r>
          </w:p>
        </w:tc>
        <w:tc>
          <w:tcPr>
            <w:tcW w:w="828" w:type="dxa"/>
          </w:tcPr>
          <w:p w:rsidR="00962FEB" w:rsidRPr="003D01C9" w:rsidRDefault="00962FEB" w:rsidP="006B5B87">
            <w:pPr>
              <w:rPr>
                <w:sz w:val="20"/>
                <w:szCs w:val="20"/>
              </w:rPr>
            </w:pPr>
            <w:r w:rsidRPr="003D01C9">
              <w:rPr>
                <w:sz w:val="20"/>
                <w:szCs w:val="20"/>
              </w:rPr>
              <w:t>6978,0</w:t>
            </w:r>
          </w:p>
        </w:tc>
        <w:tc>
          <w:tcPr>
            <w:tcW w:w="772" w:type="dxa"/>
          </w:tcPr>
          <w:p w:rsidR="00962FEB" w:rsidRPr="003D01C9" w:rsidRDefault="000B0439" w:rsidP="006B5B87">
            <w:r w:rsidRPr="003D01C9">
              <w:t>81,6</w:t>
            </w:r>
          </w:p>
        </w:tc>
        <w:tc>
          <w:tcPr>
            <w:tcW w:w="828" w:type="dxa"/>
          </w:tcPr>
          <w:p w:rsidR="00962FEB" w:rsidRPr="003D01C9" w:rsidRDefault="00962FEB" w:rsidP="006B5B87">
            <w:pPr>
              <w:rPr>
                <w:sz w:val="20"/>
                <w:szCs w:val="20"/>
              </w:rPr>
            </w:pPr>
            <w:r w:rsidRPr="003D01C9">
              <w:rPr>
                <w:sz w:val="20"/>
                <w:szCs w:val="20"/>
              </w:rPr>
              <w:t>6978,0</w:t>
            </w:r>
          </w:p>
        </w:tc>
        <w:tc>
          <w:tcPr>
            <w:tcW w:w="772" w:type="dxa"/>
          </w:tcPr>
          <w:p w:rsidR="00962FEB" w:rsidRPr="003D01C9" w:rsidRDefault="000B0439" w:rsidP="006B5B87">
            <w:pPr>
              <w:rPr>
                <w:sz w:val="22"/>
                <w:szCs w:val="22"/>
              </w:rPr>
            </w:pPr>
            <w:r w:rsidRPr="003D01C9">
              <w:rPr>
                <w:sz w:val="22"/>
                <w:szCs w:val="22"/>
              </w:rPr>
              <w:t>81,6</w:t>
            </w:r>
          </w:p>
        </w:tc>
      </w:tr>
    </w:tbl>
    <w:p w:rsidR="00C44948" w:rsidRPr="003D01C9" w:rsidRDefault="00C44948" w:rsidP="00C44948">
      <w:pPr>
        <w:tabs>
          <w:tab w:val="left" w:pos="0"/>
          <w:tab w:val="left" w:pos="284"/>
          <w:tab w:val="left" w:pos="426"/>
          <w:tab w:val="left" w:pos="709"/>
        </w:tabs>
        <w:jc w:val="both"/>
        <w:rPr>
          <w:b/>
          <w:iCs/>
          <w:snapToGrid w:val="0"/>
        </w:rPr>
      </w:pPr>
    </w:p>
    <w:p w:rsidR="00C44948" w:rsidRPr="003D01C9" w:rsidRDefault="00C44948" w:rsidP="00C44948">
      <w:pPr>
        <w:tabs>
          <w:tab w:val="left" w:pos="0"/>
          <w:tab w:val="left" w:pos="284"/>
          <w:tab w:val="left" w:pos="426"/>
          <w:tab w:val="left" w:pos="709"/>
        </w:tabs>
        <w:jc w:val="both"/>
        <w:rPr>
          <w:b/>
          <w:iCs/>
          <w:snapToGrid w:val="0"/>
        </w:rPr>
      </w:pPr>
      <w:r w:rsidRPr="003D01C9">
        <w:rPr>
          <w:b/>
          <w:iCs/>
          <w:snapToGrid w:val="0"/>
        </w:rPr>
        <w:lastRenderedPageBreak/>
        <w:t>Очікувані результати</w:t>
      </w:r>
      <w:r w:rsidRPr="003D01C9">
        <w:rPr>
          <w:b/>
        </w:rPr>
        <w:t xml:space="preserve"> у </w:t>
      </w:r>
      <w:r w:rsidR="00962FEB" w:rsidRPr="003D01C9">
        <w:rPr>
          <w:b/>
          <w:sz w:val="28"/>
          <w:szCs w:val="28"/>
          <w:lang w:eastAsia="ar-SA"/>
        </w:rPr>
        <w:t xml:space="preserve"> 2026-2028 роках</w:t>
      </w:r>
      <w:r w:rsidRPr="003D01C9">
        <w:rPr>
          <w:b/>
        </w:rPr>
        <w:t>:</w:t>
      </w:r>
    </w:p>
    <w:p w:rsidR="00962FEB" w:rsidRPr="003D01C9" w:rsidRDefault="00962FEB" w:rsidP="00BE3030">
      <w:pPr>
        <w:pStyle w:val="a8"/>
        <w:numPr>
          <w:ilvl w:val="0"/>
          <w:numId w:val="63"/>
        </w:numPr>
        <w:shd w:val="clear" w:color="auto" w:fill="FFFFFF"/>
        <w:suppressAutoHyphens/>
        <w:jc w:val="both"/>
        <w:rPr>
          <w:lang w:eastAsia="ar-SA"/>
        </w:rPr>
      </w:pPr>
      <w:r w:rsidRPr="003D01C9">
        <w:rPr>
          <w:lang w:eastAsia="ar-SA"/>
        </w:rPr>
        <w:t>підвищ</w:t>
      </w:r>
      <w:r w:rsidRPr="003D01C9">
        <w:rPr>
          <w:lang w:val="uk-UA" w:eastAsia="ar-SA"/>
        </w:rPr>
        <w:t>ення</w:t>
      </w:r>
      <w:r w:rsidRPr="003D01C9">
        <w:rPr>
          <w:lang w:eastAsia="ar-SA"/>
        </w:rPr>
        <w:t xml:space="preserve"> ефективн</w:t>
      </w:r>
      <w:r w:rsidRPr="003D01C9">
        <w:rPr>
          <w:lang w:val="uk-UA" w:eastAsia="ar-SA"/>
        </w:rPr>
        <w:t>ості</w:t>
      </w:r>
      <w:r w:rsidRPr="003D01C9">
        <w:rPr>
          <w:lang w:eastAsia="ar-SA"/>
        </w:rPr>
        <w:t xml:space="preserve"> використання земельних ресурсів;</w:t>
      </w:r>
    </w:p>
    <w:p w:rsidR="00962FEB" w:rsidRPr="003D01C9" w:rsidRDefault="00962FEB" w:rsidP="00BE3030">
      <w:pPr>
        <w:pStyle w:val="a8"/>
        <w:numPr>
          <w:ilvl w:val="0"/>
          <w:numId w:val="63"/>
        </w:numPr>
        <w:shd w:val="clear" w:color="auto" w:fill="FFFFFF"/>
        <w:suppressAutoHyphens/>
        <w:jc w:val="both"/>
        <w:rPr>
          <w:lang w:eastAsia="ar-SA"/>
        </w:rPr>
      </w:pPr>
      <w:r w:rsidRPr="003D01C9">
        <w:rPr>
          <w:lang w:eastAsia="ar-SA"/>
        </w:rPr>
        <w:t xml:space="preserve"> розроб</w:t>
      </w:r>
      <w:r w:rsidRPr="003D01C9">
        <w:rPr>
          <w:lang w:val="uk-UA" w:eastAsia="ar-SA"/>
        </w:rPr>
        <w:t>лення</w:t>
      </w:r>
      <w:r w:rsidRPr="003D01C9">
        <w:rPr>
          <w:lang w:eastAsia="ar-SA"/>
        </w:rPr>
        <w:t xml:space="preserve"> документації із землеустрою на земельні ділянки комунальної власності;</w:t>
      </w:r>
    </w:p>
    <w:p w:rsidR="00962FEB" w:rsidRPr="003D01C9" w:rsidRDefault="00962FEB" w:rsidP="00BE3030">
      <w:pPr>
        <w:pStyle w:val="a8"/>
        <w:numPr>
          <w:ilvl w:val="0"/>
          <w:numId w:val="63"/>
        </w:numPr>
        <w:shd w:val="clear" w:color="auto" w:fill="FFFFFF"/>
        <w:suppressAutoHyphens/>
        <w:jc w:val="both"/>
        <w:rPr>
          <w:lang w:eastAsia="ar-SA"/>
        </w:rPr>
      </w:pPr>
      <w:r w:rsidRPr="003D01C9">
        <w:rPr>
          <w:lang w:eastAsia="ar-SA"/>
        </w:rPr>
        <w:t xml:space="preserve"> збільш</w:t>
      </w:r>
      <w:r w:rsidRPr="003D01C9">
        <w:rPr>
          <w:lang w:val="uk-UA" w:eastAsia="ar-SA"/>
        </w:rPr>
        <w:t>ення</w:t>
      </w:r>
      <w:r w:rsidRPr="003D01C9">
        <w:rPr>
          <w:lang w:eastAsia="ar-SA"/>
        </w:rPr>
        <w:t xml:space="preserve"> надходження до бюджету міської територіальної громади від плат</w:t>
      </w:r>
      <w:r w:rsidR="00C56224" w:rsidRPr="003D01C9">
        <w:rPr>
          <w:lang w:val="uk-UA" w:eastAsia="ar-SA"/>
        </w:rPr>
        <w:t xml:space="preserve"> </w:t>
      </w:r>
      <w:r w:rsidRPr="003D01C9">
        <w:rPr>
          <w:lang w:eastAsia="ar-SA"/>
        </w:rPr>
        <w:t>за землю;</w:t>
      </w:r>
    </w:p>
    <w:p w:rsidR="00962FEB" w:rsidRPr="003D01C9" w:rsidRDefault="00962FEB" w:rsidP="00BE3030">
      <w:pPr>
        <w:pStyle w:val="a8"/>
        <w:numPr>
          <w:ilvl w:val="0"/>
          <w:numId w:val="63"/>
        </w:numPr>
        <w:suppressAutoHyphens/>
        <w:jc w:val="both"/>
        <w:rPr>
          <w:lang w:val="uk-UA"/>
        </w:rPr>
      </w:pPr>
      <w:r w:rsidRPr="003D01C9">
        <w:t xml:space="preserve"> забезпеч</w:t>
      </w:r>
      <w:r w:rsidRPr="003D01C9">
        <w:rPr>
          <w:lang w:val="uk-UA"/>
        </w:rPr>
        <w:t>ення</w:t>
      </w:r>
      <w:r w:rsidRPr="003D01C9">
        <w:t xml:space="preserve"> пільгов</w:t>
      </w:r>
      <w:r w:rsidRPr="003D01C9">
        <w:rPr>
          <w:lang w:val="uk-UA"/>
        </w:rPr>
        <w:t>ої</w:t>
      </w:r>
      <w:r w:rsidRPr="003D01C9">
        <w:t xml:space="preserve"> категорію населення земельними ділянками</w:t>
      </w:r>
      <w:r w:rsidRPr="003D01C9">
        <w:rPr>
          <w:lang w:val="uk-UA"/>
        </w:rPr>
        <w:t>;</w:t>
      </w:r>
    </w:p>
    <w:p w:rsidR="00962FEB" w:rsidRPr="003D01C9" w:rsidRDefault="00962FEB" w:rsidP="00BE3030">
      <w:pPr>
        <w:pStyle w:val="a8"/>
        <w:numPr>
          <w:ilvl w:val="0"/>
          <w:numId w:val="63"/>
        </w:numPr>
        <w:suppressAutoHyphens/>
        <w:jc w:val="both"/>
      </w:pPr>
      <w:r w:rsidRPr="003D01C9">
        <w:rPr>
          <w:lang w:eastAsia="uk-UA"/>
        </w:rPr>
        <w:t>виріш</w:t>
      </w:r>
      <w:r w:rsidRPr="003D01C9">
        <w:rPr>
          <w:lang w:val="uk-UA" w:eastAsia="uk-UA"/>
        </w:rPr>
        <w:t>ення</w:t>
      </w:r>
      <w:r w:rsidRPr="003D01C9">
        <w:rPr>
          <w:lang w:eastAsia="uk-UA"/>
        </w:rPr>
        <w:t xml:space="preserve"> суспільн</w:t>
      </w:r>
      <w:r w:rsidRPr="003D01C9">
        <w:rPr>
          <w:lang w:val="uk-UA" w:eastAsia="uk-UA"/>
        </w:rPr>
        <w:t>их</w:t>
      </w:r>
      <w:r w:rsidRPr="003D01C9">
        <w:rPr>
          <w:lang w:eastAsia="uk-UA"/>
        </w:rPr>
        <w:t xml:space="preserve">  потреб, а саме: розширення місцевих кладовищ      Калуської міської територіальної громади.</w:t>
      </w:r>
    </w:p>
    <w:p w:rsidR="00962FEB" w:rsidRPr="003D01C9" w:rsidRDefault="00962FEB" w:rsidP="00962FEB">
      <w:pPr>
        <w:suppressAutoHyphens/>
        <w:ind w:left="1080"/>
        <w:jc w:val="both"/>
      </w:pPr>
    </w:p>
    <w:p w:rsidR="00C44948" w:rsidRPr="003D01C9" w:rsidRDefault="00C44948" w:rsidP="00C44948">
      <w:pPr>
        <w:rPr>
          <w:b/>
          <w:bCs/>
          <w:i/>
          <w:spacing w:val="-1"/>
          <w:w w:val="101"/>
          <w:sz w:val="28"/>
          <w:szCs w:val="28"/>
        </w:rPr>
      </w:pPr>
    </w:p>
    <w:p w:rsidR="00C44948" w:rsidRPr="003D01C9" w:rsidRDefault="00C44948" w:rsidP="00C44948">
      <w:pPr>
        <w:jc w:val="center"/>
        <w:rPr>
          <w:b/>
          <w:i/>
        </w:rPr>
      </w:pPr>
      <w:r w:rsidRPr="003D01C9">
        <w:rPr>
          <w:b/>
          <w:bCs/>
          <w:i/>
          <w:spacing w:val="-1"/>
          <w:w w:val="101"/>
          <w:sz w:val="28"/>
          <w:szCs w:val="28"/>
        </w:rPr>
        <w:t>2.</w:t>
      </w:r>
      <w:r w:rsidR="001A0431" w:rsidRPr="003D01C9">
        <w:rPr>
          <w:b/>
          <w:bCs/>
          <w:i/>
          <w:spacing w:val="-1"/>
          <w:w w:val="101"/>
          <w:sz w:val="28"/>
          <w:szCs w:val="28"/>
        </w:rPr>
        <w:t>5</w:t>
      </w:r>
      <w:r w:rsidRPr="003D01C9">
        <w:rPr>
          <w:b/>
          <w:bCs/>
          <w:i/>
          <w:spacing w:val="-1"/>
          <w:w w:val="101"/>
          <w:sz w:val="28"/>
          <w:szCs w:val="28"/>
        </w:rPr>
        <w:t xml:space="preserve">. Будівельна діяльність, містобудування та архітектура </w:t>
      </w:r>
    </w:p>
    <w:p w:rsidR="00C44948" w:rsidRPr="003D01C9" w:rsidRDefault="00C44948" w:rsidP="00C44948">
      <w:pPr>
        <w:jc w:val="both"/>
        <w:rPr>
          <w:b/>
        </w:rPr>
      </w:pPr>
    </w:p>
    <w:p w:rsidR="00C44948" w:rsidRPr="003D01C9" w:rsidRDefault="00C44948" w:rsidP="00C44948">
      <w:pPr>
        <w:jc w:val="both"/>
        <w:rPr>
          <w:b/>
        </w:rPr>
      </w:pPr>
      <w:r w:rsidRPr="003D01C9">
        <w:rPr>
          <w:b/>
        </w:rPr>
        <w:t>Основні завдання на 202</w:t>
      </w:r>
      <w:r w:rsidR="00B93231" w:rsidRPr="003D01C9">
        <w:rPr>
          <w:b/>
        </w:rPr>
        <w:t>6-2028</w:t>
      </w:r>
      <w:r w:rsidRPr="003D01C9">
        <w:rPr>
          <w:b/>
        </w:rPr>
        <w:t xml:space="preserve"> р</w:t>
      </w:r>
      <w:r w:rsidR="00B93231" w:rsidRPr="003D01C9">
        <w:rPr>
          <w:b/>
        </w:rPr>
        <w:t>оки</w:t>
      </w:r>
      <w:r w:rsidRPr="003D01C9">
        <w:rPr>
          <w:b/>
        </w:rPr>
        <w:t>:</w:t>
      </w:r>
    </w:p>
    <w:p w:rsidR="009D6525" w:rsidRPr="003D01C9" w:rsidRDefault="009D6525" w:rsidP="0070575E">
      <w:pPr>
        <w:ind w:firstLine="708"/>
        <w:jc w:val="both"/>
        <w:rPr>
          <w:bCs/>
          <w:iCs/>
          <w:sz w:val="28"/>
          <w:szCs w:val="28"/>
        </w:rPr>
      </w:pPr>
      <w:r w:rsidRPr="003D01C9">
        <w:rPr>
          <w:b/>
          <w:iCs/>
          <w:sz w:val="28"/>
          <w:szCs w:val="28"/>
        </w:rPr>
        <w:t xml:space="preserve">- </w:t>
      </w:r>
      <w:r w:rsidRPr="003D01C9">
        <w:rPr>
          <w:bCs/>
          <w:iCs/>
        </w:rPr>
        <w:t>відновлення, розвиток та модернізація інфраструктури централізованого водопостачання та водовідведення:</w:t>
      </w:r>
    </w:p>
    <w:p w:rsidR="009D6525" w:rsidRPr="003D01C9" w:rsidRDefault="009D6525" w:rsidP="009D6525">
      <w:pPr>
        <w:jc w:val="both"/>
        <w:rPr>
          <w:color w:val="000000"/>
        </w:rPr>
      </w:pPr>
      <w:r w:rsidRPr="003D01C9">
        <w:tab/>
        <w:t>- н</w:t>
      </w:r>
      <w:r w:rsidRPr="003D01C9">
        <w:rPr>
          <w:color w:val="000000"/>
        </w:rPr>
        <w:t xml:space="preserve">ове будівництво мережі централізованої господарсько-побутової каналізації  на  вулицях: Фабрична, Вітовського, </w:t>
      </w:r>
      <w:proofErr w:type="spellStart"/>
      <w:r w:rsidRPr="003D01C9">
        <w:rPr>
          <w:color w:val="000000"/>
        </w:rPr>
        <w:t>Чорновола</w:t>
      </w:r>
      <w:proofErr w:type="spellEnd"/>
      <w:r w:rsidRPr="003D01C9">
        <w:rPr>
          <w:color w:val="000000"/>
        </w:rPr>
        <w:t>, Срібняка, Євшана в м. Калуш Івано-Франківської області;</w:t>
      </w:r>
    </w:p>
    <w:p w:rsidR="009D6525" w:rsidRPr="003D01C9" w:rsidRDefault="009D6525" w:rsidP="009D6525">
      <w:pPr>
        <w:jc w:val="both"/>
        <w:rPr>
          <w:color w:val="000000"/>
        </w:rPr>
      </w:pPr>
      <w:r w:rsidRPr="003D01C9">
        <w:rPr>
          <w:color w:val="000000"/>
        </w:rPr>
        <w:tab/>
        <w:t xml:space="preserve"> - реконструкція інфільтраційних басейнів №1 та №2 та укріплення берегів р. </w:t>
      </w:r>
      <w:proofErr w:type="spellStart"/>
      <w:r w:rsidRPr="003D01C9">
        <w:rPr>
          <w:color w:val="000000"/>
        </w:rPr>
        <w:t>Чечва</w:t>
      </w:r>
      <w:proofErr w:type="spellEnd"/>
      <w:r w:rsidRPr="003D01C9">
        <w:rPr>
          <w:color w:val="000000"/>
        </w:rPr>
        <w:t xml:space="preserve"> на вході до інфільтраційних басейнів на водозаборі "Добровляни" Калуської міської територіальної громади Івано-Франківської області; </w:t>
      </w:r>
    </w:p>
    <w:p w:rsidR="009D6525" w:rsidRPr="003D01C9" w:rsidRDefault="009D6525" w:rsidP="009D6525">
      <w:pPr>
        <w:jc w:val="both"/>
        <w:rPr>
          <w:color w:val="000000"/>
        </w:rPr>
      </w:pPr>
      <w:r w:rsidRPr="003D01C9">
        <w:rPr>
          <w:color w:val="000000"/>
        </w:rPr>
        <w:tab/>
        <w:t xml:space="preserve">- реконструкція очисних   споруд в   с. Боднарів  </w:t>
      </w:r>
      <w:proofErr w:type="spellStart"/>
      <w:r w:rsidRPr="003D01C9">
        <w:rPr>
          <w:color w:val="000000"/>
        </w:rPr>
        <w:t>Боднарівського</w:t>
      </w:r>
      <w:proofErr w:type="spellEnd"/>
      <w:r w:rsidRPr="003D01C9">
        <w:rPr>
          <w:color w:val="000000"/>
        </w:rPr>
        <w:t xml:space="preserve"> </w:t>
      </w:r>
      <w:proofErr w:type="spellStart"/>
      <w:r w:rsidRPr="003D01C9">
        <w:rPr>
          <w:color w:val="000000"/>
        </w:rPr>
        <w:t>старостинського</w:t>
      </w:r>
      <w:proofErr w:type="spellEnd"/>
      <w:r w:rsidRPr="003D01C9">
        <w:rPr>
          <w:color w:val="000000"/>
        </w:rPr>
        <w:t xml:space="preserve"> округу Калуської міської територіальної громади Івано-Франківської області;</w:t>
      </w:r>
    </w:p>
    <w:p w:rsidR="00D63373" w:rsidRPr="003D01C9" w:rsidRDefault="00444030" w:rsidP="00D63373">
      <w:pPr>
        <w:tabs>
          <w:tab w:val="left" w:pos="284"/>
        </w:tabs>
        <w:ind w:left="6237"/>
        <w:rPr>
          <w:i/>
        </w:rPr>
      </w:pPr>
      <w:r w:rsidRPr="003D01C9">
        <w:rPr>
          <w:i/>
        </w:rPr>
        <w:t>У</w:t>
      </w:r>
      <w:r w:rsidR="00D63373" w:rsidRPr="003D01C9">
        <w:rPr>
          <w:i/>
        </w:rPr>
        <w:t>правління будівництва та розвитку інфраструктури  Калуської міської ради</w:t>
      </w:r>
    </w:p>
    <w:p w:rsidR="00D63373" w:rsidRPr="003D01C9" w:rsidRDefault="00D63373" w:rsidP="009D6525">
      <w:pPr>
        <w:jc w:val="both"/>
        <w:rPr>
          <w:b/>
          <w:i/>
          <w:color w:val="000000"/>
        </w:rPr>
      </w:pPr>
    </w:p>
    <w:p w:rsidR="009D6525" w:rsidRPr="003D01C9" w:rsidRDefault="009D6525" w:rsidP="009D6525">
      <w:pPr>
        <w:jc w:val="both"/>
        <w:rPr>
          <w:bCs/>
          <w:iCs/>
          <w:color w:val="000000"/>
          <w:sz w:val="28"/>
          <w:szCs w:val="28"/>
        </w:rPr>
      </w:pPr>
      <w:r w:rsidRPr="003D01C9">
        <w:rPr>
          <w:bCs/>
          <w:iCs/>
          <w:color w:val="000000"/>
          <w:sz w:val="28"/>
          <w:szCs w:val="28"/>
        </w:rPr>
        <w:t>- підвищення енергоефективності  в громадських будівлях:</w:t>
      </w:r>
    </w:p>
    <w:p w:rsidR="009D6525" w:rsidRPr="003D01C9" w:rsidRDefault="009D6525" w:rsidP="009D6525">
      <w:pPr>
        <w:jc w:val="both"/>
      </w:pPr>
      <w:r w:rsidRPr="003D01C9">
        <w:tab/>
        <w:t>- нове будівництво модульної твердопаливної котельні по вул. Богдана Хмельницького   в м. Калуш  Івано-Франківської області;</w:t>
      </w:r>
    </w:p>
    <w:p w:rsidR="009D6525" w:rsidRPr="003D01C9" w:rsidRDefault="009D6525" w:rsidP="009D6525">
      <w:pPr>
        <w:jc w:val="both"/>
      </w:pPr>
      <w:r w:rsidRPr="003D01C9">
        <w:tab/>
        <w:t xml:space="preserve">- нове будівництво модульної твердопаливної котельні по вул. </w:t>
      </w:r>
      <w:proofErr w:type="spellStart"/>
      <w:r w:rsidRPr="003D01C9">
        <w:t>О.Тихого</w:t>
      </w:r>
      <w:proofErr w:type="spellEnd"/>
      <w:r w:rsidRPr="003D01C9">
        <w:t xml:space="preserve">  в м. Калуш Івано-Франківської області</w:t>
      </w:r>
      <w:r w:rsidR="00D63373" w:rsidRPr="003D01C9">
        <w:t>;</w:t>
      </w:r>
    </w:p>
    <w:p w:rsidR="009D6525" w:rsidRPr="003D01C9" w:rsidRDefault="00D63373" w:rsidP="009D6525">
      <w:pPr>
        <w:jc w:val="both"/>
      </w:pPr>
      <w:r w:rsidRPr="003D01C9">
        <w:tab/>
        <w:t>- н</w:t>
      </w:r>
      <w:r w:rsidR="009D6525" w:rsidRPr="003D01C9">
        <w:t>ове будівництво модульної твердопаливної котельні по вул. Хіміків  в м. Калуш Івано-Франківської області</w:t>
      </w:r>
      <w:r w:rsidRPr="003D01C9">
        <w:t>;</w:t>
      </w:r>
    </w:p>
    <w:p w:rsidR="009D6525" w:rsidRPr="003D01C9" w:rsidRDefault="00D63373" w:rsidP="009D6525">
      <w:pPr>
        <w:jc w:val="both"/>
      </w:pPr>
      <w:r w:rsidRPr="003D01C9">
        <w:tab/>
        <w:t>- р</w:t>
      </w:r>
      <w:r w:rsidR="009D6525" w:rsidRPr="003D01C9">
        <w:t>еконструкція ЦТП 5-56 під твердопаливну котельню по вул. Литвина  в м. Калуш Івано-Франківської області</w:t>
      </w:r>
      <w:r w:rsidRPr="003D01C9">
        <w:t>;</w:t>
      </w:r>
    </w:p>
    <w:p w:rsidR="009D6525" w:rsidRPr="003D01C9" w:rsidRDefault="00D63373" w:rsidP="009D6525">
      <w:pPr>
        <w:jc w:val="both"/>
      </w:pPr>
      <w:r w:rsidRPr="003D01C9">
        <w:tab/>
        <w:t>- р</w:t>
      </w:r>
      <w:r w:rsidR="009D6525" w:rsidRPr="003D01C9">
        <w:t>еконструкція ЦТП під газову котельню в районі вулиці Б.Хмельницького,36 в м. Калуш Івано-Франківської області</w:t>
      </w:r>
      <w:r w:rsidRPr="003D01C9">
        <w:t>;</w:t>
      </w:r>
    </w:p>
    <w:p w:rsidR="009D6525" w:rsidRPr="003D01C9" w:rsidRDefault="00D63373" w:rsidP="009D6525">
      <w:pPr>
        <w:jc w:val="both"/>
      </w:pPr>
      <w:r w:rsidRPr="003D01C9">
        <w:tab/>
        <w:t>- н</w:t>
      </w:r>
      <w:r w:rsidR="009D6525" w:rsidRPr="003D01C9">
        <w:t>ове будівництво модульної  газової котельні в районі вулиці Будівельників,3 в                                      м. Калуш  Івано-Франківської області.</w:t>
      </w:r>
    </w:p>
    <w:p w:rsidR="00D63373" w:rsidRPr="003D01C9" w:rsidRDefault="00444030" w:rsidP="00D63373">
      <w:pPr>
        <w:tabs>
          <w:tab w:val="left" w:pos="284"/>
        </w:tabs>
        <w:ind w:left="6237"/>
        <w:rPr>
          <w:i/>
        </w:rPr>
      </w:pPr>
      <w:r w:rsidRPr="003D01C9">
        <w:rPr>
          <w:i/>
        </w:rPr>
        <w:t>У</w:t>
      </w:r>
      <w:r w:rsidR="00D63373" w:rsidRPr="003D01C9">
        <w:rPr>
          <w:i/>
        </w:rPr>
        <w:t>правління будівництва та розвитку інфраструктури  Калуської міської ради</w:t>
      </w:r>
    </w:p>
    <w:p w:rsidR="00D63373" w:rsidRPr="003D01C9" w:rsidRDefault="00D63373" w:rsidP="009D6525">
      <w:pPr>
        <w:jc w:val="both"/>
      </w:pPr>
    </w:p>
    <w:p w:rsidR="009D6525" w:rsidRPr="003D01C9" w:rsidRDefault="00D63373" w:rsidP="009D6525">
      <w:pPr>
        <w:jc w:val="both"/>
        <w:rPr>
          <w:bCs/>
          <w:iCs/>
          <w:sz w:val="28"/>
          <w:szCs w:val="28"/>
        </w:rPr>
      </w:pPr>
      <w:r w:rsidRPr="003D01C9">
        <w:rPr>
          <w:bCs/>
          <w:iCs/>
          <w:sz w:val="28"/>
          <w:szCs w:val="28"/>
        </w:rPr>
        <w:t>- р</w:t>
      </w:r>
      <w:r w:rsidR="009D6525" w:rsidRPr="003D01C9">
        <w:rPr>
          <w:bCs/>
          <w:iCs/>
          <w:sz w:val="28"/>
          <w:szCs w:val="28"/>
        </w:rPr>
        <w:t xml:space="preserve">озбудова та відновлення муніципальної інфраструктури </w:t>
      </w:r>
      <w:proofErr w:type="spellStart"/>
      <w:r w:rsidR="009D6525" w:rsidRPr="003D01C9">
        <w:rPr>
          <w:bCs/>
          <w:iCs/>
          <w:sz w:val="28"/>
          <w:szCs w:val="28"/>
        </w:rPr>
        <w:t>субнаціональних</w:t>
      </w:r>
      <w:proofErr w:type="spellEnd"/>
      <w:r w:rsidR="009D6525" w:rsidRPr="003D01C9">
        <w:rPr>
          <w:bCs/>
          <w:iCs/>
          <w:sz w:val="28"/>
          <w:szCs w:val="28"/>
        </w:rPr>
        <w:t xml:space="preserve"> органів влади</w:t>
      </w:r>
      <w:r w:rsidRPr="003D01C9">
        <w:rPr>
          <w:bCs/>
          <w:iCs/>
          <w:sz w:val="28"/>
          <w:szCs w:val="28"/>
        </w:rPr>
        <w:t>:</w:t>
      </w:r>
    </w:p>
    <w:p w:rsidR="009D6525" w:rsidRPr="003D01C9" w:rsidRDefault="00D63373" w:rsidP="009D6525">
      <w:pPr>
        <w:jc w:val="both"/>
        <w:rPr>
          <w:color w:val="000000"/>
        </w:rPr>
      </w:pPr>
      <w:r w:rsidRPr="003D01C9">
        <w:tab/>
        <w:t>- р</w:t>
      </w:r>
      <w:r w:rsidR="009D6525" w:rsidRPr="003D01C9">
        <w:rPr>
          <w:color w:val="000000"/>
        </w:rPr>
        <w:t>еставрація та часткове відтворення пам’ятки архітектури місцевого значення початок  ХХ століття охоронний № 590 « Ратуші» з добудовою адміністративного корпусу на вул. Костельній,5 в м. Калуш Івано-Франківської області.</w:t>
      </w:r>
    </w:p>
    <w:p w:rsidR="00D63373" w:rsidRPr="003D01C9" w:rsidRDefault="00444030" w:rsidP="00D63373">
      <w:pPr>
        <w:tabs>
          <w:tab w:val="left" w:pos="284"/>
        </w:tabs>
        <w:ind w:left="6237"/>
        <w:rPr>
          <w:i/>
        </w:rPr>
      </w:pPr>
      <w:r w:rsidRPr="003D01C9">
        <w:rPr>
          <w:i/>
        </w:rPr>
        <w:lastRenderedPageBreak/>
        <w:t>У</w:t>
      </w:r>
      <w:r w:rsidR="00D63373" w:rsidRPr="003D01C9">
        <w:rPr>
          <w:i/>
        </w:rPr>
        <w:t>правління будівництва та розвитку інфраструктури  Калуської міської ради</w:t>
      </w:r>
    </w:p>
    <w:p w:rsidR="009D6525" w:rsidRPr="003D01C9" w:rsidRDefault="009D6525" w:rsidP="009D6525">
      <w:pPr>
        <w:jc w:val="both"/>
      </w:pPr>
    </w:p>
    <w:p w:rsidR="009D6525" w:rsidRPr="003D01C9" w:rsidRDefault="009D6525" w:rsidP="00C44948">
      <w:pPr>
        <w:jc w:val="both"/>
        <w:rPr>
          <w:b/>
        </w:rPr>
      </w:pPr>
    </w:p>
    <w:p w:rsidR="00B93231" w:rsidRPr="003D01C9" w:rsidRDefault="00B93231" w:rsidP="00BE3030">
      <w:pPr>
        <w:pStyle w:val="a8"/>
        <w:numPr>
          <w:ilvl w:val="1"/>
          <w:numId w:val="16"/>
        </w:numPr>
        <w:tabs>
          <w:tab w:val="num" w:pos="0"/>
          <w:tab w:val="left" w:pos="284"/>
          <w:tab w:val="left" w:pos="851"/>
        </w:tabs>
        <w:ind w:left="0" w:firstLine="567"/>
        <w:jc w:val="both"/>
      </w:pPr>
      <w:r w:rsidRPr="003D01C9">
        <w:rPr>
          <w:lang w:val="uk-UA"/>
        </w:rPr>
        <w:t>о</w:t>
      </w:r>
      <w:proofErr w:type="spellStart"/>
      <w:r w:rsidRPr="003D01C9">
        <w:t>новлення</w:t>
      </w:r>
      <w:proofErr w:type="spellEnd"/>
      <w:r w:rsidRPr="003D01C9">
        <w:t xml:space="preserve"> топографо-геодезичних знімань н</w:t>
      </w:r>
      <w:r w:rsidRPr="003D01C9">
        <w:rPr>
          <w:lang w:val="uk-UA"/>
        </w:rPr>
        <w:t>а</w:t>
      </w:r>
      <w:proofErr w:type="spellStart"/>
      <w:r w:rsidRPr="003D01C9">
        <w:t>селених</w:t>
      </w:r>
      <w:proofErr w:type="spellEnd"/>
      <w:r w:rsidRPr="003D01C9">
        <w:t xml:space="preserve"> пунктів територіальної громади;</w:t>
      </w:r>
    </w:p>
    <w:p w:rsidR="00B93231" w:rsidRPr="003D01C9" w:rsidRDefault="00444030" w:rsidP="00B93231">
      <w:pPr>
        <w:tabs>
          <w:tab w:val="left" w:pos="284"/>
        </w:tabs>
        <w:ind w:left="6237"/>
        <w:rPr>
          <w:i/>
        </w:rPr>
      </w:pPr>
      <w:r w:rsidRPr="003D01C9">
        <w:rPr>
          <w:i/>
        </w:rPr>
        <w:t>У</w:t>
      </w:r>
      <w:r w:rsidR="00B93231" w:rsidRPr="003D01C9">
        <w:rPr>
          <w:i/>
        </w:rPr>
        <w:t>правління архітектури та</w:t>
      </w:r>
    </w:p>
    <w:p w:rsidR="00B93231" w:rsidRPr="003D01C9" w:rsidRDefault="00B93231" w:rsidP="00B93231">
      <w:pPr>
        <w:ind w:left="6237"/>
        <w:jc w:val="both"/>
        <w:rPr>
          <w:i/>
        </w:rPr>
      </w:pPr>
      <w:r w:rsidRPr="003D01C9">
        <w:rPr>
          <w:i/>
        </w:rPr>
        <w:t>містобудування Калуської міської ради</w:t>
      </w:r>
    </w:p>
    <w:p w:rsidR="00B93231" w:rsidRPr="003D01C9" w:rsidRDefault="00B93231" w:rsidP="00B93231">
      <w:pPr>
        <w:tabs>
          <w:tab w:val="left" w:pos="284"/>
        </w:tabs>
        <w:ind w:left="6237"/>
      </w:pPr>
    </w:p>
    <w:p w:rsidR="00B93231" w:rsidRPr="003D01C9" w:rsidRDefault="00B93231" w:rsidP="00BE3030">
      <w:pPr>
        <w:pStyle w:val="a8"/>
        <w:numPr>
          <w:ilvl w:val="1"/>
          <w:numId w:val="16"/>
        </w:numPr>
        <w:tabs>
          <w:tab w:val="clear" w:pos="1620"/>
          <w:tab w:val="left" w:pos="284"/>
          <w:tab w:val="num" w:pos="993"/>
        </w:tabs>
        <w:ind w:left="142" w:firstLine="425"/>
        <w:jc w:val="both"/>
        <w:rPr>
          <w:iCs/>
        </w:rPr>
      </w:pPr>
      <w:r w:rsidRPr="003D01C9">
        <w:rPr>
          <w:iCs/>
          <w:lang w:val="uk-UA"/>
        </w:rPr>
        <w:t>р</w:t>
      </w:r>
      <w:proofErr w:type="spellStart"/>
      <w:r w:rsidRPr="003D01C9">
        <w:rPr>
          <w:iCs/>
        </w:rPr>
        <w:t>озроблення</w:t>
      </w:r>
      <w:proofErr w:type="spellEnd"/>
      <w:r w:rsidRPr="003D01C9">
        <w:rPr>
          <w:iCs/>
        </w:rPr>
        <w:t xml:space="preserve"> </w:t>
      </w:r>
      <w:r w:rsidRPr="003D01C9">
        <w:t>комплексного плану просторового розвитку території територіальної громади, в складі якого включено розроблення генеральних планів населених пунктів територіальної громади;</w:t>
      </w:r>
    </w:p>
    <w:p w:rsidR="00B93231" w:rsidRPr="003D01C9" w:rsidRDefault="00B93231" w:rsidP="00B93231">
      <w:pPr>
        <w:pStyle w:val="a8"/>
        <w:tabs>
          <w:tab w:val="left" w:pos="284"/>
        </w:tabs>
        <w:ind w:left="709"/>
        <w:jc w:val="right"/>
        <w:rPr>
          <w:i/>
          <w:iCs/>
        </w:rPr>
      </w:pPr>
    </w:p>
    <w:p w:rsidR="00B93231" w:rsidRPr="003D01C9" w:rsidRDefault="00B93231" w:rsidP="00B93231">
      <w:pPr>
        <w:pStyle w:val="a8"/>
        <w:tabs>
          <w:tab w:val="left" w:pos="284"/>
        </w:tabs>
        <w:ind w:left="709"/>
        <w:jc w:val="center"/>
        <w:rPr>
          <w:i/>
          <w:iCs/>
        </w:rPr>
      </w:pPr>
      <w:r w:rsidRPr="003D01C9">
        <w:rPr>
          <w:i/>
          <w:iCs/>
          <w:lang w:val="uk-UA"/>
        </w:rPr>
        <w:t xml:space="preserve">                                                                                      </w:t>
      </w:r>
      <w:r w:rsidR="00444030" w:rsidRPr="003D01C9">
        <w:rPr>
          <w:i/>
          <w:iCs/>
          <w:lang w:val="uk-UA"/>
        </w:rPr>
        <w:t>У</w:t>
      </w:r>
      <w:r w:rsidRPr="003D01C9">
        <w:rPr>
          <w:i/>
          <w:iCs/>
        </w:rPr>
        <w:t>правління архітектури та</w:t>
      </w:r>
    </w:p>
    <w:p w:rsidR="00B93231" w:rsidRPr="003D01C9" w:rsidRDefault="00B93231" w:rsidP="00B93231">
      <w:pPr>
        <w:pStyle w:val="a8"/>
        <w:tabs>
          <w:tab w:val="left" w:pos="284"/>
        </w:tabs>
        <w:ind w:left="709"/>
        <w:jc w:val="center"/>
        <w:rPr>
          <w:i/>
          <w:iCs/>
        </w:rPr>
      </w:pPr>
      <w:r w:rsidRPr="003D01C9">
        <w:rPr>
          <w:i/>
          <w:iCs/>
          <w:lang w:val="uk-UA"/>
        </w:rPr>
        <w:t xml:space="preserve">                                                                                   </w:t>
      </w:r>
      <w:r w:rsidRPr="003D01C9">
        <w:rPr>
          <w:i/>
          <w:iCs/>
        </w:rPr>
        <w:t xml:space="preserve">містобудування Калуської </w:t>
      </w:r>
    </w:p>
    <w:p w:rsidR="00B93231" w:rsidRPr="003D01C9" w:rsidRDefault="00B93231" w:rsidP="00B93231">
      <w:pPr>
        <w:pStyle w:val="a8"/>
        <w:tabs>
          <w:tab w:val="left" w:pos="284"/>
        </w:tabs>
        <w:ind w:left="709"/>
        <w:jc w:val="center"/>
        <w:rPr>
          <w:i/>
          <w:iCs/>
        </w:rPr>
      </w:pPr>
      <w:r w:rsidRPr="003D01C9">
        <w:rPr>
          <w:i/>
          <w:iCs/>
        </w:rPr>
        <w:t xml:space="preserve">                                                          </w:t>
      </w:r>
      <w:r w:rsidRPr="003D01C9">
        <w:rPr>
          <w:i/>
          <w:iCs/>
          <w:lang w:val="uk-UA"/>
        </w:rPr>
        <w:t xml:space="preserve">  </w:t>
      </w:r>
      <w:r w:rsidRPr="003D01C9">
        <w:rPr>
          <w:i/>
          <w:iCs/>
        </w:rPr>
        <w:t>міської ради</w:t>
      </w:r>
    </w:p>
    <w:p w:rsidR="00B93231" w:rsidRPr="003D01C9" w:rsidRDefault="00B93231" w:rsidP="00B93231">
      <w:pPr>
        <w:pStyle w:val="a8"/>
        <w:tabs>
          <w:tab w:val="left" w:pos="284"/>
        </w:tabs>
        <w:ind w:left="709"/>
        <w:jc w:val="center"/>
        <w:rPr>
          <w:i/>
          <w:iCs/>
        </w:rPr>
      </w:pPr>
    </w:p>
    <w:p w:rsidR="00B93231" w:rsidRPr="003D01C9" w:rsidRDefault="00B93231" w:rsidP="00BE3030">
      <w:pPr>
        <w:pStyle w:val="a8"/>
        <w:numPr>
          <w:ilvl w:val="1"/>
          <w:numId w:val="16"/>
        </w:numPr>
        <w:tabs>
          <w:tab w:val="clear" w:pos="1620"/>
          <w:tab w:val="left" w:pos="0"/>
        </w:tabs>
        <w:ind w:left="142" w:firstLine="425"/>
        <w:jc w:val="both"/>
        <w:rPr>
          <w:iCs/>
        </w:rPr>
      </w:pPr>
      <w:r w:rsidRPr="003D01C9">
        <w:t>організація роботу служби містобудівного кадастру, в тому числі пов’язану з формуванням і веденням баз даних геоінформаційної системи;</w:t>
      </w:r>
    </w:p>
    <w:p w:rsidR="00B93231" w:rsidRPr="003D01C9" w:rsidRDefault="00B93231" w:rsidP="00B93231">
      <w:pPr>
        <w:pStyle w:val="a8"/>
        <w:tabs>
          <w:tab w:val="left" w:pos="0"/>
        </w:tabs>
        <w:ind w:left="567"/>
        <w:jc w:val="right"/>
        <w:rPr>
          <w:i/>
        </w:rPr>
      </w:pPr>
    </w:p>
    <w:p w:rsidR="00B93231" w:rsidRPr="003D01C9" w:rsidRDefault="00444030" w:rsidP="00B93231">
      <w:pPr>
        <w:pStyle w:val="a8"/>
        <w:tabs>
          <w:tab w:val="left" w:pos="0"/>
        </w:tabs>
        <w:ind w:left="567"/>
        <w:jc w:val="right"/>
        <w:rPr>
          <w:i/>
        </w:rPr>
      </w:pPr>
      <w:r w:rsidRPr="003D01C9">
        <w:rPr>
          <w:i/>
          <w:lang w:val="uk-UA"/>
        </w:rPr>
        <w:t>С</w:t>
      </w:r>
      <w:proofErr w:type="spellStart"/>
      <w:r w:rsidR="00B93231" w:rsidRPr="003D01C9">
        <w:rPr>
          <w:i/>
        </w:rPr>
        <w:t>ектор</w:t>
      </w:r>
      <w:proofErr w:type="spellEnd"/>
      <w:r w:rsidR="00B93231" w:rsidRPr="003D01C9">
        <w:rPr>
          <w:i/>
        </w:rPr>
        <w:t xml:space="preserve"> містобудівного кадастру</w:t>
      </w:r>
    </w:p>
    <w:p w:rsidR="00B93231" w:rsidRPr="003D01C9" w:rsidRDefault="00B93231" w:rsidP="00B93231">
      <w:pPr>
        <w:pStyle w:val="a8"/>
        <w:tabs>
          <w:tab w:val="left" w:pos="284"/>
        </w:tabs>
        <w:ind w:left="709"/>
        <w:jc w:val="center"/>
        <w:rPr>
          <w:i/>
          <w:iCs/>
        </w:rPr>
      </w:pPr>
      <w:r w:rsidRPr="003D01C9">
        <w:rPr>
          <w:i/>
          <w:iCs/>
        </w:rPr>
        <w:t xml:space="preserve">                                                            </w:t>
      </w:r>
      <w:r w:rsidRPr="003D01C9">
        <w:rPr>
          <w:i/>
          <w:iCs/>
          <w:lang w:val="uk-UA"/>
        </w:rPr>
        <w:t xml:space="preserve">                   </w:t>
      </w:r>
      <w:r w:rsidRPr="003D01C9">
        <w:rPr>
          <w:i/>
          <w:iCs/>
        </w:rPr>
        <w:t>управління архітектури та</w:t>
      </w:r>
    </w:p>
    <w:p w:rsidR="00B93231" w:rsidRPr="003D01C9" w:rsidRDefault="00B93231" w:rsidP="00B93231">
      <w:pPr>
        <w:pStyle w:val="a8"/>
        <w:tabs>
          <w:tab w:val="left" w:pos="284"/>
        </w:tabs>
        <w:ind w:left="709"/>
        <w:jc w:val="center"/>
        <w:rPr>
          <w:i/>
          <w:iCs/>
        </w:rPr>
      </w:pPr>
      <w:r w:rsidRPr="003D01C9">
        <w:rPr>
          <w:i/>
          <w:iCs/>
        </w:rPr>
        <w:t xml:space="preserve">                                                          </w:t>
      </w:r>
      <w:r w:rsidRPr="003D01C9">
        <w:rPr>
          <w:i/>
          <w:iCs/>
          <w:lang w:val="uk-UA"/>
        </w:rPr>
        <w:t xml:space="preserve">                  </w:t>
      </w:r>
      <w:r w:rsidRPr="003D01C9">
        <w:rPr>
          <w:i/>
          <w:iCs/>
        </w:rPr>
        <w:t xml:space="preserve">містобудування Калуської </w:t>
      </w:r>
    </w:p>
    <w:p w:rsidR="00B93231" w:rsidRPr="003D01C9" w:rsidRDefault="00B93231" w:rsidP="00B93231">
      <w:pPr>
        <w:pStyle w:val="a8"/>
        <w:tabs>
          <w:tab w:val="left" w:pos="284"/>
        </w:tabs>
        <w:ind w:left="709"/>
        <w:jc w:val="center"/>
        <w:rPr>
          <w:i/>
          <w:iCs/>
        </w:rPr>
      </w:pPr>
      <w:r w:rsidRPr="003D01C9">
        <w:rPr>
          <w:i/>
          <w:iCs/>
        </w:rPr>
        <w:t xml:space="preserve">                                </w:t>
      </w:r>
      <w:r w:rsidRPr="003D01C9">
        <w:rPr>
          <w:i/>
          <w:iCs/>
          <w:lang w:val="uk-UA"/>
        </w:rPr>
        <w:t xml:space="preserve">                    </w:t>
      </w:r>
      <w:r w:rsidRPr="003D01C9">
        <w:rPr>
          <w:i/>
          <w:iCs/>
        </w:rPr>
        <w:t>міської ради</w:t>
      </w:r>
    </w:p>
    <w:p w:rsidR="00B93231" w:rsidRPr="003D01C9" w:rsidRDefault="00B93231" w:rsidP="00B93231">
      <w:pPr>
        <w:pStyle w:val="a8"/>
        <w:tabs>
          <w:tab w:val="left" w:pos="284"/>
        </w:tabs>
        <w:ind w:left="709"/>
        <w:jc w:val="center"/>
        <w:rPr>
          <w:i/>
          <w:iCs/>
        </w:rPr>
      </w:pPr>
    </w:p>
    <w:p w:rsidR="00B93231" w:rsidRPr="003D01C9" w:rsidRDefault="00B93231" w:rsidP="00BE3030">
      <w:pPr>
        <w:pStyle w:val="a8"/>
        <w:numPr>
          <w:ilvl w:val="1"/>
          <w:numId w:val="16"/>
        </w:numPr>
        <w:tabs>
          <w:tab w:val="clear" w:pos="1620"/>
          <w:tab w:val="left" w:pos="0"/>
          <w:tab w:val="num" w:pos="709"/>
        </w:tabs>
        <w:ind w:left="142" w:firstLine="0"/>
        <w:jc w:val="both"/>
        <w:rPr>
          <w:iCs/>
        </w:rPr>
      </w:pPr>
      <w:r w:rsidRPr="003D01C9">
        <w:t>видача суб’єктам господарювання містобудівної діяльності у встановленому порядку</w:t>
      </w:r>
      <w:r w:rsidR="0070575E" w:rsidRPr="003D01C9">
        <w:rPr>
          <w:lang w:val="uk-UA"/>
        </w:rPr>
        <w:t>,</w:t>
      </w:r>
      <w:r w:rsidRPr="003D01C9">
        <w:t xml:space="preserve"> </w:t>
      </w:r>
      <w:r w:rsidR="0070575E" w:rsidRPr="003D01C9">
        <w:t xml:space="preserve"> містобудівних умов та обмежень</w:t>
      </w:r>
      <w:r w:rsidRPr="003D01C9">
        <w:t xml:space="preserve"> забудови земельної ділянки на підставі містобудівної документації, будівельних паспортів забудови земельної ділянки, паспортів прив’язок тимчасових споруд для провадження підприємницької діяльності, наказів про присвоєння, зміну, коригування, анулювання адрес об’єктам будівництва та закінченим </w:t>
      </w:r>
      <w:r w:rsidR="0070575E" w:rsidRPr="003D01C9">
        <w:t>будівництвом об’єктам та внесення відомостей</w:t>
      </w:r>
      <w:r w:rsidRPr="003D01C9">
        <w:t xml:space="preserve"> в Реєстр будівельної діяльності</w:t>
      </w:r>
    </w:p>
    <w:p w:rsidR="00B93231" w:rsidRPr="003D01C9" w:rsidRDefault="00B93231" w:rsidP="00B93231">
      <w:pPr>
        <w:pStyle w:val="a8"/>
        <w:tabs>
          <w:tab w:val="left" w:pos="0"/>
        </w:tabs>
        <w:ind w:left="142"/>
        <w:jc w:val="right"/>
        <w:rPr>
          <w:i/>
        </w:rPr>
      </w:pPr>
    </w:p>
    <w:p w:rsidR="00B93231" w:rsidRPr="003D01C9" w:rsidRDefault="00B93231" w:rsidP="00B93231">
      <w:pPr>
        <w:pStyle w:val="a8"/>
        <w:tabs>
          <w:tab w:val="left" w:pos="0"/>
        </w:tabs>
        <w:ind w:left="142"/>
        <w:jc w:val="center"/>
        <w:rPr>
          <w:i/>
        </w:rPr>
      </w:pPr>
      <w:r w:rsidRPr="003D01C9">
        <w:rPr>
          <w:i/>
        </w:rPr>
        <w:t xml:space="preserve">                                                              </w:t>
      </w:r>
      <w:r w:rsidRPr="003D01C9">
        <w:rPr>
          <w:i/>
        </w:rPr>
        <w:tab/>
      </w:r>
      <w:r w:rsidRPr="003D01C9">
        <w:rPr>
          <w:i/>
        </w:rPr>
        <w:tab/>
      </w:r>
      <w:r w:rsidRPr="003D01C9">
        <w:rPr>
          <w:i/>
        </w:rPr>
        <w:tab/>
      </w:r>
      <w:r w:rsidR="00444030" w:rsidRPr="003D01C9">
        <w:rPr>
          <w:i/>
          <w:lang w:val="uk-UA"/>
        </w:rPr>
        <w:t>У</w:t>
      </w:r>
      <w:r w:rsidRPr="003D01C9">
        <w:rPr>
          <w:i/>
        </w:rPr>
        <w:t>правління архітектури та</w:t>
      </w:r>
    </w:p>
    <w:p w:rsidR="00B93231" w:rsidRPr="003D01C9" w:rsidRDefault="00B93231" w:rsidP="00B93231">
      <w:pPr>
        <w:pStyle w:val="a8"/>
        <w:tabs>
          <w:tab w:val="left" w:pos="0"/>
        </w:tabs>
        <w:ind w:left="142"/>
        <w:jc w:val="center"/>
        <w:rPr>
          <w:i/>
        </w:rPr>
      </w:pPr>
      <w:r w:rsidRPr="003D01C9">
        <w:rPr>
          <w:i/>
        </w:rPr>
        <w:t xml:space="preserve">                                                           </w:t>
      </w:r>
      <w:r w:rsidRPr="003D01C9">
        <w:rPr>
          <w:i/>
        </w:rPr>
        <w:tab/>
      </w:r>
      <w:r w:rsidRPr="003D01C9">
        <w:rPr>
          <w:i/>
        </w:rPr>
        <w:tab/>
      </w:r>
      <w:r w:rsidRPr="003D01C9">
        <w:rPr>
          <w:i/>
        </w:rPr>
        <w:tab/>
        <w:t xml:space="preserve">містобудування Калуської </w:t>
      </w:r>
    </w:p>
    <w:p w:rsidR="00B93231" w:rsidRPr="003D01C9" w:rsidRDefault="00B93231" w:rsidP="00B93231">
      <w:pPr>
        <w:pStyle w:val="a8"/>
        <w:tabs>
          <w:tab w:val="left" w:pos="0"/>
        </w:tabs>
        <w:ind w:left="142"/>
        <w:rPr>
          <w:i/>
        </w:rPr>
      </w:pPr>
      <w:r w:rsidRPr="003D01C9">
        <w:rPr>
          <w:i/>
        </w:rPr>
        <w:t xml:space="preserve">                                                                          </w:t>
      </w:r>
      <w:r w:rsidRPr="003D01C9">
        <w:rPr>
          <w:i/>
          <w:lang w:val="uk-UA"/>
        </w:rPr>
        <w:t xml:space="preserve">           </w:t>
      </w:r>
      <w:r w:rsidRPr="003D01C9">
        <w:rPr>
          <w:i/>
          <w:lang w:val="uk-UA"/>
        </w:rPr>
        <w:tab/>
        <w:t xml:space="preserve">          </w:t>
      </w:r>
      <w:r w:rsidRPr="003D01C9">
        <w:rPr>
          <w:i/>
        </w:rPr>
        <w:t xml:space="preserve">міської ради </w:t>
      </w:r>
    </w:p>
    <w:p w:rsidR="00B93231" w:rsidRPr="003D01C9" w:rsidRDefault="00B93231" w:rsidP="00B93231">
      <w:pPr>
        <w:rPr>
          <w:i/>
        </w:rPr>
      </w:pPr>
    </w:p>
    <w:p w:rsidR="00B93231" w:rsidRPr="003D01C9" w:rsidRDefault="00B93231" w:rsidP="00B93231">
      <w:pPr>
        <w:rPr>
          <w:sz w:val="28"/>
          <w:szCs w:val="28"/>
        </w:rPr>
      </w:pPr>
      <w:r w:rsidRPr="003D01C9">
        <w:rPr>
          <w:b/>
          <w:sz w:val="28"/>
          <w:szCs w:val="28"/>
        </w:rPr>
        <w:t xml:space="preserve">     </w:t>
      </w:r>
    </w:p>
    <w:p w:rsidR="00C44948" w:rsidRPr="003D01C9" w:rsidRDefault="00C44948" w:rsidP="00C44948">
      <w:pPr>
        <w:rPr>
          <w:b/>
        </w:rPr>
      </w:pPr>
      <w:r w:rsidRPr="003D01C9">
        <w:rPr>
          <w:b/>
        </w:rPr>
        <w:t>Очікувані результати у 202</w:t>
      </w:r>
      <w:r w:rsidR="00B93231" w:rsidRPr="003D01C9">
        <w:rPr>
          <w:b/>
        </w:rPr>
        <w:t>6-2028</w:t>
      </w:r>
      <w:r w:rsidRPr="003D01C9">
        <w:rPr>
          <w:b/>
        </w:rPr>
        <w:t xml:space="preserve"> ро</w:t>
      </w:r>
      <w:r w:rsidR="00B93231" w:rsidRPr="003D01C9">
        <w:rPr>
          <w:b/>
        </w:rPr>
        <w:t>ках</w:t>
      </w:r>
      <w:r w:rsidRPr="003D01C9">
        <w:rPr>
          <w:b/>
        </w:rPr>
        <w:t>:</w:t>
      </w:r>
    </w:p>
    <w:p w:rsidR="009D6525" w:rsidRPr="003D01C9" w:rsidRDefault="009D6525" w:rsidP="00C44948">
      <w:pPr>
        <w:rPr>
          <w:bCs/>
        </w:rPr>
      </w:pPr>
      <w:r w:rsidRPr="003D01C9">
        <w:rPr>
          <w:b/>
        </w:rPr>
        <w:t xml:space="preserve">         </w:t>
      </w:r>
      <w:r w:rsidRPr="003D01C9">
        <w:rPr>
          <w:bCs/>
        </w:rPr>
        <w:t>• покращення послуг водопостачання та водовідведення для населення громади;</w:t>
      </w:r>
    </w:p>
    <w:p w:rsidR="009D6525" w:rsidRPr="003D01C9" w:rsidRDefault="009D6525" w:rsidP="00C44948">
      <w:pPr>
        <w:rPr>
          <w:bCs/>
        </w:rPr>
      </w:pPr>
      <w:r w:rsidRPr="003D01C9">
        <w:rPr>
          <w:bCs/>
        </w:rPr>
        <w:t xml:space="preserve">         • створення резервних та альтернативних джерел теплової енергії здатних безперебійно забезпечувати тепловою енергією бюджетні установи Калуської МТГ;</w:t>
      </w:r>
    </w:p>
    <w:p w:rsidR="00D63373" w:rsidRPr="003D01C9" w:rsidRDefault="00D63373" w:rsidP="00C44948">
      <w:pPr>
        <w:rPr>
          <w:bCs/>
        </w:rPr>
      </w:pPr>
      <w:r w:rsidRPr="003D01C9">
        <w:rPr>
          <w:bCs/>
        </w:rPr>
        <w:t xml:space="preserve">         • </w:t>
      </w:r>
      <w:r w:rsidRPr="003D01C9">
        <w:t>р</w:t>
      </w:r>
      <w:r w:rsidRPr="003D01C9">
        <w:rPr>
          <w:color w:val="000000"/>
        </w:rPr>
        <w:t>еставрація та часткове відтворення пам’ятки архітектури місцевого значення початок  ХХ століття охоронний № 590 « Ратуші» з добудовою адміністративного корпусу;</w:t>
      </w:r>
    </w:p>
    <w:p w:rsidR="00451D29" w:rsidRPr="003D01C9" w:rsidRDefault="00451D29" w:rsidP="00BE3030">
      <w:pPr>
        <w:pStyle w:val="af0"/>
        <w:numPr>
          <w:ilvl w:val="0"/>
          <w:numId w:val="58"/>
        </w:numPr>
        <w:shd w:val="clear" w:color="auto" w:fill="FFFFFF"/>
        <w:tabs>
          <w:tab w:val="clear" w:pos="720"/>
          <w:tab w:val="num" w:pos="0"/>
          <w:tab w:val="num" w:pos="360"/>
        </w:tabs>
        <w:spacing w:before="0" w:beforeAutospacing="0" w:after="0" w:afterAutospacing="0"/>
        <w:ind w:left="0" w:firstLine="567"/>
        <w:jc w:val="both"/>
      </w:pPr>
      <w:r w:rsidRPr="003D01C9">
        <w:rPr>
          <w:lang w:val="uk-UA"/>
        </w:rPr>
        <w:t>завершення робіт з розроблення генеральних планів міста Калуша та населених</w:t>
      </w:r>
      <w:r w:rsidR="000742CB" w:rsidRPr="003D01C9">
        <w:rPr>
          <w:lang w:val="uk-UA"/>
        </w:rPr>
        <w:t xml:space="preserve"> пунктів Калуської</w:t>
      </w:r>
      <w:r w:rsidRPr="003D01C9">
        <w:rPr>
          <w:lang w:val="uk-UA"/>
        </w:rPr>
        <w:t xml:space="preserve"> територіальної громади, раціонального використання території, створення повноцінного життєвого середовища, комплексного вирішення архітектурно-містобудівних проблем міста Калуш, інвестиційної діяльності фізичних та юридичних осіб, врахування законних приватних, громадських та державних інтересів під час проведення містобудівної діяльності, збереження історико-культурного середовища;</w:t>
      </w:r>
    </w:p>
    <w:p w:rsidR="000742CB" w:rsidRPr="003D01C9" w:rsidRDefault="00B93231" w:rsidP="00BE3030">
      <w:pPr>
        <w:pStyle w:val="a8"/>
        <w:numPr>
          <w:ilvl w:val="0"/>
          <w:numId w:val="58"/>
        </w:numPr>
        <w:tabs>
          <w:tab w:val="clear" w:pos="720"/>
          <w:tab w:val="num" w:pos="0"/>
        </w:tabs>
        <w:ind w:left="0" w:firstLine="567"/>
      </w:pPr>
      <w:r w:rsidRPr="003D01C9">
        <w:rPr>
          <w:lang w:val="uk-UA"/>
        </w:rPr>
        <w:t>з</w:t>
      </w:r>
      <w:proofErr w:type="spellStart"/>
      <w:r w:rsidRPr="003D01C9">
        <w:t>абезпечення</w:t>
      </w:r>
      <w:proofErr w:type="spellEnd"/>
      <w:r w:rsidRPr="003D01C9">
        <w:t xml:space="preserve"> належної політики у сфері містобудування і просторового планування</w:t>
      </w:r>
      <w:r w:rsidR="000742CB" w:rsidRPr="003D01C9">
        <w:t>;</w:t>
      </w:r>
    </w:p>
    <w:p w:rsidR="00C44948" w:rsidRPr="003D01C9" w:rsidRDefault="000B4043" w:rsidP="00BE3030">
      <w:pPr>
        <w:pStyle w:val="af0"/>
        <w:numPr>
          <w:ilvl w:val="0"/>
          <w:numId w:val="58"/>
        </w:numPr>
        <w:shd w:val="clear" w:color="auto" w:fill="FFFFFF"/>
        <w:tabs>
          <w:tab w:val="clear" w:pos="720"/>
          <w:tab w:val="num" w:pos="0"/>
        </w:tabs>
        <w:spacing w:before="0" w:beforeAutospacing="0" w:after="0" w:afterAutospacing="0"/>
        <w:ind w:left="0" w:firstLine="567"/>
        <w:jc w:val="both"/>
        <w:rPr>
          <w:b/>
          <w:i/>
        </w:rPr>
      </w:pPr>
      <w:r w:rsidRPr="003D01C9">
        <w:rPr>
          <w:lang w:val="uk-UA"/>
        </w:rPr>
        <w:lastRenderedPageBreak/>
        <w:t>в</w:t>
      </w:r>
      <w:r w:rsidR="00B93231" w:rsidRPr="003D01C9">
        <w:t>несення даних в містобудівний кадастр на державному рівні</w:t>
      </w:r>
      <w:r w:rsidR="00C44948" w:rsidRPr="003D01C9">
        <w:t>;</w:t>
      </w:r>
    </w:p>
    <w:p w:rsidR="00C44948" w:rsidRPr="003D01C9" w:rsidRDefault="000B4043" w:rsidP="00BE3030">
      <w:pPr>
        <w:pStyle w:val="af0"/>
        <w:numPr>
          <w:ilvl w:val="0"/>
          <w:numId w:val="58"/>
        </w:numPr>
        <w:shd w:val="clear" w:color="auto" w:fill="FFFFFF"/>
        <w:tabs>
          <w:tab w:val="clear" w:pos="720"/>
          <w:tab w:val="num" w:pos="0"/>
        </w:tabs>
        <w:spacing w:before="0" w:beforeAutospacing="0" w:after="0" w:afterAutospacing="0"/>
        <w:ind w:left="0" w:firstLine="567"/>
        <w:jc w:val="both"/>
        <w:rPr>
          <w:b/>
          <w:i/>
        </w:rPr>
      </w:pPr>
      <w:r w:rsidRPr="003D01C9">
        <w:rPr>
          <w:lang w:val="uk-UA"/>
        </w:rPr>
        <w:t>п</w:t>
      </w:r>
      <w:proofErr w:type="spellStart"/>
      <w:r w:rsidRPr="003D01C9">
        <w:t>родовження</w:t>
      </w:r>
      <w:proofErr w:type="spellEnd"/>
      <w:r w:rsidRPr="003D01C9">
        <w:t xml:space="preserve">  наповнення Єдиного державного реєстру адміністративно-територіальних одиниць та територій територіальної громади</w:t>
      </w:r>
      <w:r w:rsidRPr="003D01C9">
        <w:rPr>
          <w:lang w:val="uk-UA"/>
        </w:rPr>
        <w:t>.</w:t>
      </w:r>
    </w:p>
    <w:p w:rsidR="00C44948" w:rsidRPr="003D01C9" w:rsidRDefault="00C44948" w:rsidP="00C44948">
      <w:pPr>
        <w:pStyle w:val="af0"/>
        <w:shd w:val="clear" w:color="auto" w:fill="FFFFFF"/>
        <w:spacing w:before="0" w:beforeAutospacing="0" w:after="0" w:afterAutospacing="0"/>
        <w:ind w:left="567"/>
        <w:jc w:val="both"/>
        <w:rPr>
          <w:b/>
          <w:i/>
        </w:rPr>
      </w:pPr>
    </w:p>
    <w:p w:rsidR="00C44948" w:rsidRPr="003D01C9" w:rsidRDefault="00C44948" w:rsidP="00C44948">
      <w:pPr>
        <w:pStyle w:val="af0"/>
        <w:shd w:val="clear" w:color="auto" w:fill="FFFFFF"/>
        <w:spacing w:before="0" w:beforeAutospacing="0" w:after="0" w:afterAutospacing="0"/>
        <w:jc w:val="center"/>
        <w:rPr>
          <w:b/>
          <w:i/>
          <w:sz w:val="28"/>
          <w:szCs w:val="28"/>
        </w:rPr>
      </w:pPr>
      <w:r w:rsidRPr="003D01C9">
        <w:rPr>
          <w:b/>
          <w:i/>
          <w:sz w:val="28"/>
          <w:szCs w:val="28"/>
        </w:rPr>
        <w:t>2.</w:t>
      </w:r>
      <w:r w:rsidR="001A0431" w:rsidRPr="003D01C9">
        <w:rPr>
          <w:b/>
          <w:i/>
          <w:sz w:val="28"/>
          <w:szCs w:val="28"/>
          <w:lang w:val="uk-UA"/>
        </w:rPr>
        <w:t>6</w:t>
      </w:r>
      <w:r w:rsidRPr="003D01C9">
        <w:rPr>
          <w:b/>
          <w:i/>
          <w:sz w:val="28"/>
          <w:szCs w:val="28"/>
        </w:rPr>
        <w:t>. Транспорт і зв’язок</w:t>
      </w:r>
    </w:p>
    <w:p w:rsidR="00C44948" w:rsidRPr="003D01C9" w:rsidRDefault="00C44948" w:rsidP="00C44948">
      <w:pPr>
        <w:ind w:left="1146"/>
        <w:jc w:val="center"/>
        <w:rPr>
          <w:b/>
          <w:i/>
          <w:sz w:val="28"/>
          <w:szCs w:val="28"/>
        </w:rPr>
      </w:pPr>
    </w:p>
    <w:p w:rsidR="00C44948" w:rsidRPr="003D01C9" w:rsidRDefault="00C44948" w:rsidP="00C44948">
      <w:pPr>
        <w:jc w:val="both"/>
        <w:rPr>
          <w:b/>
        </w:rPr>
      </w:pPr>
      <w:r w:rsidRPr="003D01C9">
        <w:rPr>
          <w:b/>
        </w:rPr>
        <w:t>Основні завдання та пріоритетні напрямки розвитку на 202</w:t>
      </w:r>
      <w:r w:rsidR="00242C56" w:rsidRPr="003D01C9">
        <w:rPr>
          <w:b/>
        </w:rPr>
        <w:t xml:space="preserve">6-2028 </w:t>
      </w:r>
      <w:r w:rsidRPr="003D01C9">
        <w:rPr>
          <w:b/>
        </w:rPr>
        <w:t xml:space="preserve"> р</w:t>
      </w:r>
      <w:r w:rsidR="00242C56" w:rsidRPr="003D01C9">
        <w:rPr>
          <w:b/>
        </w:rPr>
        <w:t>оки</w:t>
      </w:r>
      <w:r w:rsidRPr="003D01C9">
        <w:rPr>
          <w:b/>
        </w:rPr>
        <w:t>:</w:t>
      </w:r>
    </w:p>
    <w:p w:rsidR="00242C56" w:rsidRPr="003D01C9" w:rsidRDefault="00242C56" w:rsidP="00BE3030">
      <w:pPr>
        <w:pStyle w:val="a8"/>
        <w:numPr>
          <w:ilvl w:val="0"/>
          <w:numId w:val="37"/>
        </w:numPr>
        <w:tabs>
          <w:tab w:val="num" w:pos="567"/>
        </w:tabs>
        <w:ind w:left="0" w:firstLine="567"/>
        <w:jc w:val="both"/>
      </w:pPr>
      <w:r w:rsidRPr="003D01C9">
        <w:t>підвищення безпеки руху та комфортності перевезень пасажирів автомобільним транспортом;</w:t>
      </w:r>
    </w:p>
    <w:p w:rsidR="00242C56" w:rsidRPr="003D01C9" w:rsidRDefault="00242C56" w:rsidP="00242C56">
      <w:pPr>
        <w:tabs>
          <w:tab w:val="num" w:pos="567"/>
        </w:tabs>
        <w:ind w:left="5670"/>
        <w:rPr>
          <w:i/>
        </w:rPr>
      </w:pPr>
      <w:r w:rsidRPr="003D01C9">
        <w:rPr>
          <w:i/>
        </w:rPr>
        <w:t>Міські перевізники</w:t>
      </w:r>
    </w:p>
    <w:p w:rsidR="00242C56" w:rsidRPr="003D01C9" w:rsidRDefault="00242C56" w:rsidP="00242C56">
      <w:pPr>
        <w:tabs>
          <w:tab w:val="num" w:pos="567"/>
        </w:tabs>
        <w:ind w:left="1287"/>
        <w:jc w:val="both"/>
      </w:pPr>
    </w:p>
    <w:p w:rsidR="00242C56" w:rsidRPr="003D01C9" w:rsidRDefault="00242C56" w:rsidP="00BE3030">
      <w:pPr>
        <w:pStyle w:val="a8"/>
        <w:numPr>
          <w:ilvl w:val="0"/>
          <w:numId w:val="37"/>
        </w:numPr>
        <w:tabs>
          <w:tab w:val="num" w:pos="567"/>
        </w:tabs>
        <w:ind w:left="0" w:firstLine="567"/>
        <w:jc w:val="both"/>
      </w:pPr>
      <w:r w:rsidRPr="003D01C9">
        <w:t>оновлення рухомого складу автотранспорту загального користування;</w:t>
      </w:r>
    </w:p>
    <w:p w:rsidR="00242C56" w:rsidRPr="003D01C9" w:rsidRDefault="00242C56" w:rsidP="00242C56">
      <w:pPr>
        <w:tabs>
          <w:tab w:val="num" w:pos="567"/>
        </w:tabs>
        <w:ind w:left="5670"/>
        <w:jc w:val="both"/>
        <w:rPr>
          <w:i/>
        </w:rPr>
      </w:pPr>
      <w:r w:rsidRPr="003D01C9">
        <w:rPr>
          <w:i/>
        </w:rPr>
        <w:t>Міські перевізники,</w:t>
      </w:r>
    </w:p>
    <w:p w:rsidR="00242C56" w:rsidRPr="003D01C9" w:rsidRDefault="00242C56" w:rsidP="00242C56">
      <w:pPr>
        <w:tabs>
          <w:tab w:val="num" w:pos="567"/>
        </w:tabs>
        <w:ind w:left="1287"/>
        <w:jc w:val="both"/>
        <w:rPr>
          <w:i/>
        </w:rPr>
      </w:pPr>
      <w:r w:rsidRPr="003D01C9">
        <w:rPr>
          <w:i/>
        </w:rPr>
        <w:tab/>
      </w:r>
      <w:r w:rsidRPr="003D01C9">
        <w:rPr>
          <w:i/>
        </w:rPr>
        <w:tab/>
      </w:r>
      <w:r w:rsidRPr="003D01C9">
        <w:rPr>
          <w:i/>
        </w:rPr>
        <w:tab/>
      </w:r>
      <w:r w:rsidRPr="003D01C9">
        <w:rPr>
          <w:i/>
        </w:rPr>
        <w:tab/>
      </w:r>
      <w:r w:rsidRPr="003D01C9">
        <w:rPr>
          <w:i/>
        </w:rPr>
        <w:tab/>
      </w:r>
      <w:r w:rsidRPr="003D01C9">
        <w:rPr>
          <w:i/>
        </w:rPr>
        <w:tab/>
      </w:r>
      <w:r w:rsidRPr="003D01C9">
        <w:rPr>
          <w:i/>
        </w:rPr>
        <w:tab/>
        <w:t>Калуська міська рада</w:t>
      </w:r>
    </w:p>
    <w:p w:rsidR="00242C56" w:rsidRPr="003D01C9" w:rsidRDefault="00242C56" w:rsidP="00242C56">
      <w:pPr>
        <w:tabs>
          <w:tab w:val="num" w:pos="567"/>
        </w:tabs>
        <w:ind w:left="1287"/>
        <w:jc w:val="both"/>
        <w:rPr>
          <w:i/>
        </w:rPr>
      </w:pPr>
    </w:p>
    <w:p w:rsidR="00242C56" w:rsidRPr="003D01C9" w:rsidRDefault="00242C56" w:rsidP="00BE3030">
      <w:pPr>
        <w:pStyle w:val="a8"/>
        <w:numPr>
          <w:ilvl w:val="0"/>
          <w:numId w:val="37"/>
        </w:numPr>
        <w:tabs>
          <w:tab w:val="num" w:pos="426"/>
          <w:tab w:val="num" w:pos="567"/>
        </w:tabs>
        <w:ind w:left="0" w:firstLine="567"/>
        <w:jc w:val="both"/>
      </w:pPr>
      <w:r w:rsidRPr="003D01C9">
        <w:t xml:space="preserve">забезпечення виготовлення, ремонт і монтаж стендів графіків руху на автобусних маршрутах загального користування; </w:t>
      </w:r>
    </w:p>
    <w:p w:rsidR="00242C56" w:rsidRPr="003D01C9" w:rsidRDefault="00242C56" w:rsidP="00242C56">
      <w:pPr>
        <w:tabs>
          <w:tab w:val="num" w:pos="426"/>
          <w:tab w:val="num" w:pos="567"/>
        </w:tabs>
        <w:ind w:left="5670" w:right="-1"/>
        <w:rPr>
          <w:i/>
        </w:rPr>
      </w:pPr>
      <w:r w:rsidRPr="003D01C9">
        <w:rPr>
          <w:i/>
        </w:rPr>
        <w:t xml:space="preserve">Управління економічного розвитку </w:t>
      </w:r>
    </w:p>
    <w:p w:rsidR="00242C56" w:rsidRPr="003D01C9" w:rsidRDefault="00242C56" w:rsidP="00242C56">
      <w:pPr>
        <w:tabs>
          <w:tab w:val="num" w:pos="426"/>
          <w:tab w:val="num" w:pos="567"/>
        </w:tabs>
        <w:ind w:left="5670"/>
        <w:rPr>
          <w:i/>
        </w:rPr>
      </w:pPr>
      <w:r w:rsidRPr="003D01C9">
        <w:rPr>
          <w:i/>
        </w:rPr>
        <w:t>міста Калуської міської ради</w:t>
      </w:r>
    </w:p>
    <w:p w:rsidR="00C44948" w:rsidRPr="003D01C9" w:rsidRDefault="00C44948" w:rsidP="00C44948">
      <w:pPr>
        <w:tabs>
          <w:tab w:val="num" w:pos="567"/>
        </w:tabs>
        <w:ind w:left="1287"/>
        <w:jc w:val="both"/>
        <w:rPr>
          <w:i/>
        </w:rPr>
      </w:pPr>
    </w:p>
    <w:p w:rsidR="00C44948" w:rsidRPr="003D01C9" w:rsidRDefault="00C44948" w:rsidP="00C44948">
      <w:pPr>
        <w:tabs>
          <w:tab w:val="num" w:pos="426"/>
          <w:tab w:val="num" w:pos="851"/>
        </w:tabs>
        <w:ind w:left="5670"/>
        <w:rPr>
          <w:i/>
        </w:rPr>
      </w:pPr>
    </w:p>
    <w:p w:rsidR="00672D96" w:rsidRPr="003D01C9" w:rsidRDefault="00672D96" w:rsidP="00C44948">
      <w:pPr>
        <w:tabs>
          <w:tab w:val="num" w:pos="426"/>
          <w:tab w:val="num" w:pos="851"/>
        </w:tabs>
        <w:ind w:left="5670"/>
        <w:rPr>
          <w:i/>
        </w:rPr>
      </w:pPr>
    </w:p>
    <w:p w:rsidR="00C44948" w:rsidRPr="003D01C9" w:rsidRDefault="00C44948" w:rsidP="00C44948">
      <w:pPr>
        <w:pStyle w:val="a8"/>
        <w:autoSpaceDN w:val="0"/>
        <w:ind w:left="0"/>
        <w:jc w:val="both"/>
        <w:rPr>
          <w:b/>
        </w:rPr>
      </w:pPr>
      <w:r w:rsidRPr="003D01C9">
        <w:rPr>
          <w:b/>
        </w:rPr>
        <w:t>Кількісні та якісні показники ефективності реалізації:</w:t>
      </w:r>
    </w:p>
    <w:tbl>
      <w:tblPr>
        <w:tblW w:w="10490" w:type="dxa"/>
        <w:tblCellSpacing w:w="0"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7"/>
        <w:gridCol w:w="981"/>
        <w:gridCol w:w="816"/>
        <w:gridCol w:w="986"/>
        <w:gridCol w:w="824"/>
        <w:gridCol w:w="819"/>
        <w:gridCol w:w="850"/>
        <w:gridCol w:w="731"/>
        <w:gridCol w:w="850"/>
        <w:gridCol w:w="731"/>
        <w:gridCol w:w="1275"/>
      </w:tblGrid>
      <w:tr w:rsidR="00DD505A" w:rsidRPr="003D01C9" w:rsidTr="00C35FD8">
        <w:trPr>
          <w:trHeight w:val="441"/>
          <w:tblCellSpacing w:w="0" w:type="dxa"/>
        </w:trPr>
        <w:tc>
          <w:tcPr>
            <w:tcW w:w="1642" w:type="dxa"/>
            <w:vMerge w:val="restart"/>
            <w:tcBorders>
              <w:top w:val="single" w:sz="4" w:space="0" w:color="auto"/>
              <w:left w:val="single" w:sz="4" w:space="0" w:color="auto"/>
              <w:bottom w:val="single" w:sz="4" w:space="0" w:color="auto"/>
              <w:right w:val="single" w:sz="4" w:space="0" w:color="auto"/>
            </w:tcBorders>
            <w:vAlign w:val="center"/>
            <w:hideMark/>
          </w:tcPr>
          <w:p w:rsidR="00DD505A" w:rsidRPr="003D01C9" w:rsidRDefault="00DD505A" w:rsidP="00CA02DD">
            <w:pPr>
              <w:jc w:val="center"/>
              <w:rPr>
                <w:lang w:val="ru-RU"/>
              </w:rPr>
            </w:pPr>
            <w:proofErr w:type="spellStart"/>
            <w:r w:rsidRPr="003D01C9">
              <w:rPr>
                <w:color w:val="000000"/>
                <w:sz w:val="18"/>
                <w:szCs w:val="18"/>
                <w:lang w:val="ru-RU"/>
              </w:rPr>
              <w:t>Показники</w:t>
            </w:r>
            <w:proofErr w:type="spellEnd"/>
          </w:p>
        </w:tc>
        <w:tc>
          <w:tcPr>
            <w:tcW w:w="984" w:type="dxa"/>
            <w:vMerge w:val="restart"/>
            <w:tcBorders>
              <w:top w:val="single" w:sz="4" w:space="0" w:color="auto"/>
              <w:left w:val="single" w:sz="4" w:space="0" w:color="auto"/>
              <w:bottom w:val="single" w:sz="4" w:space="0" w:color="auto"/>
              <w:right w:val="single" w:sz="4" w:space="0" w:color="auto"/>
            </w:tcBorders>
            <w:vAlign w:val="center"/>
            <w:hideMark/>
          </w:tcPr>
          <w:p w:rsidR="00DD505A" w:rsidRPr="003D01C9" w:rsidRDefault="00DD505A" w:rsidP="00CA02DD">
            <w:pPr>
              <w:jc w:val="center"/>
              <w:rPr>
                <w:lang w:val="ru-RU"/>
              </w:rPr>
            </w:pPr>
            <w:proofErr w:type="spellStart"/>
            <w:r w:rsidRPr="003D01C9">
              <w:rPr>
                <w:color w:val="000000"/>
                <w:sz w:val="18"/>
                <w:szCs w:val="18"/>
                <w:lang w:val="ru-RU"/>
              </w:rPr>
              <w:t>Одиниця</w:t>
            </w:r>
            <w:proofErr w:type="spellEnd"/>
            <w:r w:rsidRPr="003D01C9">
              <w:rPr>
                <w:color w:val="000000"/>
                <w:sz w:val="18"/>
                <w:szCs w:val="18"/>
                <w:lang w:val="ru-RU"/>
              </w:rPr>
              <w:t xml:space="preserve"> </w:t>
            </w:r>
            <w:proofErr w:type="spellStart"/>
            <w:r w:rsidRPr="003D01C9">
              <w:rPr>
                <w:color w:val="000000"/>
                <w:sz w:val="18"/>
                <w:szCs w:val="18"/>
                <w:lang w:val="ru-RU"/>
              </w:rPr>
              <w:t>виміру</w:t>
            </w:r>
            <w:proofErr w:type="spellEnd"/>
          </w:p>
        </w:tc>
        <w:tc>
          <w:tcPr>
            <w:tcW w:w="825" w:type="dxa"/>
            <w:vMerge w:val="restart"/>
            <w:tcBorders>
              <w:top w:val="single" w:sz="4" w:space="0" w:color="auto"/>
              <w:left w:val="single" w:sz="4" w:space="0" w:color="auto"/>
              <w:bottom w:val="single" w:sz="4" w:space="0" w:color="auto"/>
              <w:right w:val="single" w:sz="4" w:space="0" w:color="auto"/>
            </w:tcBorders>
            <w:vAlign w:val="center"/>
            <w:hideMark/>
          </w:tcPr>
          <w:p w:rsidR="00DD505A" w:rsidRPr="003D01C9" w:rsidRDefault="00DD505A" w:rsidP="00CA02DD">
            <w:pPr>
              <w:ind w:left="-675" w:firstLine="675"/>
              <w:rPr>
                <w:lang w:val="ru-RU"/>
              </w:rPr>
            </w:pPr>
            <w:r w:rsidRPr="003D01C9">
              <w:rPr>
                <w:color w:val="000000"/>
                <w:sz w:val="18"/>
                <w:szCs w:val="18"/>
                <w:lang w:val="ru-RU"/>
              </w:rPr>
              <w:t xml:space="preserve">2024 </w:t>
            </w:r>
          </w:p>
          <w:p w:rsidR="00DD505A" w:rsidRPr="003D01C9" w:rsidRDefault="00DD505A" w:rsidP="00CA02DD">
            <w:pPr>
              <w:ind w:left="-675" w:firstLine="675"/>
              <w:rPr>
                <w:lang w:val="ru-RU"/>
              </w:rPr>
            </w:pPr>
            <w:r w:rsidRPr="003D01C9">
              <w:rPr>
                <w:color w:val="000000"/>
                <w:sz w:val="18"/>
                <w:szCs w:val="18"/>
                <w:lang w:val="ru-RU"/>
              </w:rPr>
              <w:t xml:space="preserve">факт </w:t>
            </w:r>
          </w:p>
        </w:tc>
        <w:tc>
          <w:tcPr>
            <w:tcW w:w="986" w:type="dxa"/>
            <w:vMerge w:val="restart"/>
            <w:tcBorders>
              <w:top w:val="single" w:sz="4" w:space="0" w:color="auto"/>
              <w:left w:val="single" w:sz="4" w:space="0" w:color="auto"/>
              <w:bottom w:val="single" w:sz="4" w:space="0" w:color="auto"/>
              <w:right w:val="single" w:sz="4" w:space="0" w:color="auto"/>
            </w:tcBorders>
            <w:vAlign w:val="center"/>
            <w:hideMark/>
          </w:tcPr>
          <w:p w:rsidR="00DD505A" w:rsidRPr="003D01C9" w:rsidRDefault="00DD505A" w:rsidP="00CA02DD">
            <w:pPr>
              <w:rPr>
                <w:lang w:val="ru-RU"/>
              </w:rPr>
            </w:pPr>
            <w:r w:rsidRPr="003D01C9">
              <w:rPr>
                <w:color w:val="000000"/>
                <w:sz w:val="18"/>
                <w:szCs w:val="18"/>
                <w:lang w:val="ru-RU"/>
              </w:rPr>
              <w:t xml:space="preserve">2025 </w:t>
            </w:r>
          </w:p>
          <w:p w:rsidR="00DD505A" w:rsidRPr="003D01C9" w:rsidRDefault="00DD505A" w:rsidP="00CA02DD">
            <w:pPr>
              <w:jc w:val="center"/>
              <w:rPr>
                <w:lang w:val="ru-RU"/>
              </w:rPr>
            </w:pPr>
            <w:proofErr w:type="spellStart"/>
            <w:r w:rsidRPr="003D01C9">
              <w:rPr>
                <w:color w:val="000000"/>
                <w:sz w:val="18"/>
                <w:szCs w:val="18"/>
                <w:lang w:val="ru-RU"/>
              </w:rPr>
              <w:t>очікуване</w:t>
            </w:r>
            <w:proofErr w:type="spellEnd"/>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rsidR="00DD505A" w:rsidRPr="003D01C9" w:rsidRDefault="00DD505A" w:rsidP="00CA02DD">
            <w:pPr>
              <w:ind w:left="-675" w:firstLine="675"/>
              <w:jc w:val="center"/>
              <w:rPr>
                <w:lang w:val="ru-RU"/>
              </w:rPr>
            </w:pPr>
            <w:r w:rsidRPr="003D01C9">
              <w:rPr>
                <w:color w:val="000000"/>
                <w:sz w:val="18"/>
                <w:szCs w:val="18"/>
                <w:lang w:val="ru-RU"/>
              </w:rPr>
              <w:t>в %</w:t>
            </w:r>
          </w:p>
          <w:p w:rsidR="00DD505A" w:rsidRPr="003D01C9" w:rsidRDefault="00DD505A" w:rsidP="00CA02DD">
            <w:pPr>
              <w:ind w:left="-675" w:firstLine="675"/>
              <w:jc w:val="center"/>
              <w:rPr>
                <w:lang w:val="ru-RU"/>
              </w:rPr>
            </w:pPr>
            <w:r w:rsidRPr="003D01C9">
              <w:rPr>
                <w:color w:val="000000"/>
                <w:sz w:val="18"/>
                <w:szCs w:val="18"/>
                <w:lang w:val="ru-RU"/>
              </w:rPr>
              <w:t xml:space="preserve">2025 </w:t>
            </w:r>
          </w:p>
          <w:p w:rsidR="00DD505A" w:rsidRPr="003D01C9" w:rsidRDefault="00DD505A" w:rsidP="00CA02DD">
            <w:pPr>
              <w:jc w:val="center"/>
              <w:rPr>
                <w:lang w:val="ru-RU"/>
              </w:rPr>
            </w:pPr>
            <w:r w:rsidRPr="003D01C9">
              <w:rPr>
                <w:color w:val="000000"/>
                <w:sz w:val="18"/>
                <w:szCs w:val="18"/>
                <w:lang w:val="ru-RU"/>
              </w:rPr>
              <w:t>факту</w:t>
            </w:r>
          </w:p>
          <w:p w:rsidR="00DD505A" w:rsidRPr="003D01C9" w:rsidRDefault="00DD505A" w:rsidP="00CA02DD">
            <w:pPr>
              <w:jc w:val="center"/>
              <w:rPr>
                <w:lang w:val="ru-RU"/>
              </w:rPr>
            </w:pPr>
            <w:r w:rsidRPr="003D01C9">
              <w:rPr>
                <w:color w:val="000000"/>
                <w:sz w:val="18"/>
                <w:szCs w:val="18"/>
                <w:lang w:val="ru-RU"/>
              </w:rPr>
              <w:t>до</w:t>
            </w:r>
          </w:p>
          <w:p w:rsidR="00DD505A" w:rsidRPr="003D01C9" w:rsidRDefault="00DD505A" w:rsidP="00CA02DD">
            <w:pPr>
              <w:jc w:val="center"/>
              <w:rPr>
                <w:lang w:val="ru-RU"/>
              </w:rPr>
            </w:pPr>
            <w:r w:rsidRPr="003D01C9">
              <w:rPr>
                <w:color w:val="000000"/>
                <w:sz w:val="18"/>
                <w:szCs w:val="18"/>
                <w:lang w:val="ru-RU"/>
              </w:rPr>
              <w:t>2024</w:t>
            </w:r>
          </w:p>
        </w:tc>
        <w:tc>
          <w:tcPr>
            <w:tcW w:w="5222" w:type="dxa"/>
            <w:gridSpan w:val="6"/>
            <w:tcBorders>
              <w:top w:val="single" w:sz="4" w:space="0" w:color="auto"/>
              <w:left w:val="single" w:sz="4" w:space="0" w:color="auto"/>
              <w:bottom w:val="single" w:sz="4" w:space="0" w:color="auto"/>
              <w:right w:val="single" w:sz="4" w:space="0" w:color="auto"/>
            </w:tcBorders>
            <w:vAlign w:val="center"/>
            <w:hideMark/>
          </w:tcPr>
          <w:p w:rsidR="00DD505A" w:rsidRPr="003D01C9" w:rsidRDefault="00DD505A" w:rsidP="00CA02DD">
            <w:pPr>
              <w:jc w:val="center"/>
              <w:rPr>
                <w:lang w:val="ru-RU"/>
              </w:rPr>
            </w:pPr>
            <w:r w:rsidRPr="003D01C9">
              <w:rPr>
                <w:color w:val="000000"/>
                <w:sz w:val="18"/>
                <w:szCs w:val="18"/>
                <w:lang w:val="ru-RU"/>
              </w:rPr>
              <w:t xml:space="preserve">Прогноз на  </w:t>
            </w:r>
          </w:p>
        </w:tc>
      </w:tr>
      <w:tr w:rsidR="00DD505A" w:rsidRPr="003D01C9" w:rsidTr="00C35FD8">
        <w:trPr>
          <w:trHeight w:val="735"/>
          <w:tblCellSpacing w:w="0" w:type="dxa"/>
        </w:trPr>
        <w:tc>
          <w:tcPr>
            <w:tcW w:w="1642" w:type="dxa"/>
            <w:vMerge/>
            <w:tcBorders>
              <w:top w:val="single" w:sz="4" w:space="0" w:color="auto"/>
              <w:left w:val="single" w:sz="4" w:space="0" w:color="auto"/>
              <w:bottom w:val="single" w:sz="4" w:space="0" w:color="auto"/>
              <w:right w:val="single" w:sz="4" w:space="0" w:color="auto"/>
            </w:tcBorders>
            <w:vAlign w:val="center"/>
            <w:hideMark/>
          </w:tcPr>
          <w:p w:rsidR="00DD505A" w:rsidRPr="003D01C9" w:rsidRDefault="00DD505A" w:rsidP="00CA02DD">
            <w:pPr>
              <w:rPr>
                <w:lang w:val="ru-RU"/>
              </w:rPr>
            </w:pPr>
          </w:p>
        </w:tc>
        <w:tc>
          <w:tcPr>
            <w:tcW w:w="984" w:type="dxa"/>
            <w:vMerge/>
            <w:tcBorders>
              <w:top w:val="single" w:sz="4" w:space="0" w:color="auto"/>
              <w:left w:val="single" w:sz="4" w:space="0" w:color="auto"/>
              <w:bottom w:val="single" w:sz="4" w:space="0" w:color="auto"/>
              <w:right w:val="single" w:sz="4" w:space="0" w:color="auto"/>
            </w:tcBorders>
            <w:vAlign w:val="center"/>
            <w:hideMark/>
          </w:tcPr>
          <w:p w:rsidR="00DD505A" w:rsidRPr="003D01C9" w:rsidRDefault="00DD505A" w:rsidP="00CA02DD">
            <w:pPr>
              <w:rPr>
                <w:lang w:val="ru-RU"/>
              </w:rPr>
            </w:pPr>
          </w:p>
        </w:tc>
        <w:tc>
          <w:tcPr>
            <w:tcW w:w="825" w:type="dxa"/>
            <w:vMerge/>
            <w:tcBorders>
              <w:top w:val="single" w:sz="4" w:space="0" w:color="auto"/>
              <w:left w:val="single" w:sz="4" w:space="0" w:color="auto"/>
              <w:bottom w:val="single" w:sz="4" w:space="0" w:color="auto"/>
              <w:right w:val="single" w:sz="4" w:space="0" w:color="auto"/>
            </w:tcBorders>
            <w:vAlign w:val="center"/>
            <w:hideMark/>
          </w:tcPr>
          <w:p w:rsidR="00DD505A" w:rsidRPr="003D01C9" w:rsidRDefault="00DD505A" w:rsidP="00CA02DD">
            <w:pPr>
              <w:rPr>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505A" w:rsidRPr="003D01C9" w:rsidRDefault="00DD505A" w:rsidP="00CA02DD">
            <w:pPr>
              <w:rPr>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505A" w:rsidRPr="003D01C9" w:rsidRDefault="00DD505A" w:rsidP="00CA02DD">
            <w:pPr>
              <w:rPr>
                <w:lang w:val="ru-RU"/>
              </w:rPr>
            </w:pPr>
          </w:p>
        </w:tc>
        <w:tc>
          <w:tcPr>
            <w:tcW w:w="824" w:type="dxa"/>
            <w:tcBorders>
              <w:top w:val="single" w:sz="4" w:space="0" w:color="auto"/>
              <w:left w:val="single" w:sz="4" w:space="0" w:color="auto"/>
              <w:bottom w:val="single" w:sz="4" w:space="0" w:color="auto"/>
              <w:right w:val="single" w:sz="4" w:space="0" w:color="auto"/>
            </w:tcBorders>
            <w:vAlign w:val="center"/>
            <w:hideMark/>
          </w:tcPr>
          <w:p w:rsidR="00DD505A" w:rsidRPr="003D01C9" w:rsidRDefault="00DD505A" w:rsidP="00CA02DD">
            <w:pPr>
              <w:jc w:val="center"/>
              <w:rPr>
                <w:lang w:val="ru-RU"/>
              </w:rPr>
            </w:pPr>
            <w:r w:rsidRPr="003D01C9">
              <w:rPr>
                <w:color w:val="000000"/>
                <w:sz w:val="18"/>
                <w:szCs w:val="18"/>
                <w:lang w:val="ru-RU"/>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rsidR="00DD505A" w:rsidRPr="003D01C9" w:rsidRDefault="00DD505A" w:rsidP="00CA02DD">
            <w:pPr>
              <w:ind w:left="-675" w:firstLine="675"/>
              <w:jc w:val="center"/>
              <w:rPr>
                <w:lang w:val="ru-RU"/>
              </w:rPr>
            </w:pPr>
            <w:r w:rsidRPr="003D01C9">
              <w:rPr>
                <w:color w:val="000000"/>
                <w:sz w:val="18"/>
                <w:szCs w:val="18"/>
                <w:lang w:val="ru-RU"/>
              </w:rPr>
              <w:t>в %</w:t>
            </w:r>
          </w:p>
          <w:p w:rsidR="00DD505A" w:rsidRPr="003D01C9" w:rsidRDefault="00DD505A" w:rsidP="00CA02DD">
            <w:pPr>
              <w:ind w:left="-675" w:firstLine="675"/>
              <w:jc w:val="center"/>
              <w:rPr>
                <w:lang w:val="ru-RU"/>
              </w:rPr>
            </w:pPr>
            <w:r w:rsidRPr="003D01C9">
              <w:rPr>
                <w:color w:val="000000"/>
                <w:sz w:val="18"/>
                <w:szCs w:val="18"/>
                <w:lang w:val="ru-RU"/>
              </w:rPr>
              <w:t xml:space="preserve">2026 </w:t>
            </w:r>
          </w:p>
          <w:p w:rsidR="00DD505A" w:rsidRPr="003D01C9" w:rsidRDefault="00DD505A" w:rsidP="00CA02DD">
            <w:pPr>
              <w:jc w:val="center"/>
              <w:rPr>
                <w:lang w:val="ru-RU"/>
              </w:rPr>
            </w:pPr>
            <w:r w:rsidRPr="003D01C9">
              <w:rPr>
                <w:color w:val="000000"/>
                <w:sz w:val="18"/>
                <w:szCs w:val="18"/>
                <w:lang w:val="ru-RU"/>
              </w:rPr>
              <w:t>прогноз</w:t>
            </w:r>
          </w:p>
          <w:p w:rsidR="00DD505A" w:rsidRPr="003D01C9" w:rsidRDefault="00DD505A" w:rsidP="00CA02DD">
            <w:pPr>
              <w:jc w:val="center"/>
              <w:rPr>
                <w:lang w:val="ru-RU"/>
              </w:rPr>
            </w:pPr>
            <w:r w:rsidRPr="003D01C9">
              <w:rPr>
                <w:color w:val="000000"/>
                <w:sz w:val="18"/>
                <w:szCs w:val="18"/>
                <w:lang w:val="ru-RU"/>
              </w:rPr>
              <w:t>до</w:t>
            </w:r>
          </w:p>
          <w:p w:rsidR="00DD505A" w:rsidRPr="003D01C9" w:rsidRDefault="00DD505A" w:rsidP="00CA02DD">
            <w:pPr>
              <w:jc w:val="center"/>
              <w:rPr>
                <w:lang w:val="ru-RU"/>
              </w:rPr>
            </w:pPr>
            <w:proofErr w:type="spellStart"/>
            <w:r w:rsidRPr="003D01C9">
              <w:rPr>
                <w:color w:val="000000"/>
                <w:sz w:val="18"/>
                <w:szCs w:val="18"/>
                <w:lang w:val="ru-RU"/>
              </w:rPr>
              <w:t>очік</w:t>
            </w:r>
            <w:proofErr w:type="spellEnd"/>
            <w:r w:rsidRPr="003D01C9">
              <w:rPr>
                <w:color w:val="000000"/>
                <w:sz w:val="18"/>
                <w:szCs w:val="18"/>
                <w:lang w:val="ru-RU"/>
              </w:rPr>
              <w:t>.</w:t>
            </w:r>
          </w:p>
          <w:p w:rsidR="00DD505A" w:rsidRPr="003D01C9" w:rsidRDefault="00DD505A" w:rsidP="00CA02DD">
            <w:pPr>
              <w:jc w:val="center"/>
              <w:rPr>
                <w:lang w:val="ru-RU"/>
              </w:rPr>
            </w:pPr>
            <w:r w:rsidRPr="003D01C9">
              <w:rPr>
                <w:color w:val="000000"/>
                <w:sz w:val="18"/>
                <w:szCs w:val="18"/>
                <w:lang w:val="ru-RU"/>
              </w:rPr>
              <w:t>2025</w:t>
            </w:r>
          </w:p>
        </w:tc>
        <w:tc>
          <w:tcPr>
            <w:tcW w:w="700" w:type="dxa"/>
            <w:tcBorders>
              <w:top w:val="single" w:sz="4" w:space="0" w:color="auto"/>
              <w:left w:val="single" w:sz="4" w:space="0" w:color="auto"/>
              <w:bottom w:val="single" w:sz="4" w:space="0" w:color="auto"/>
              <w:right w:val="single" w:sz="4" w:space="0" w:color="auto"/>
            </w:tcBorders>
            <w:vAlign w:val="center"/>
            <w:hideMark/>
          </w:tcPr>
          <w:p w:rsidR="00DD505A" w:rsidRPr="003D01C9" w:rsidRDefault="00DD505A" w:rsidP="00CA02DD">
            <w:pPr>
              <w:jc w:val="center"/>
              <w:rPr>
                <w:lang w:val="ru-RU"/>
              </w:rPr>
            </w:pPr>
            <w:r w:rsidRPr="003D01C9">
              <w:rPr>
                <w:color w:val="000000"/>
                <w:sz w:val="18"/>
                <w:szCs w:val="18"/>
                <w:lang w:val="ru-RU"/>
              </w:rPr>
              <w:t>2027</w:t>
            </w:r>
          </w:p>
        </w:tc>
        <w:tc>
          <w:tcPr>
            <w:tcW w:w="850" w:type="dxa"/>
            <w:tcBorders>
              <w:top w:val="single" w:sz="4" w:space="0" w:color="auto"/>
              <w:left w:val="single" w:sz="4" w:space="0" w:color="auto"/>
              <w:bottom w:val="single" w:sz="4" w:space="0" w:color="auto"/>
              <w:right w:val="single" w:sz="4" w:space="0" w:color="auto"/>
            </w:tcBorders>
            <w:vAlign w:val="center"/>
            <w:hideMark/>
          </w:tcPr>
          <w:p w:rsidR="00DD505A" w:rsidRPr="003D01C9" w:rsidRDefault="00DD505A" w:rsidP="00CA02DD">
            <w:pPr>
              <w:ind w:left="-675" w:firstLine="675"/>
              <w:jc w:val="center"/>
              <w:rPr>
                <w:lang w:val="ru-RU"/>
              </w:rPr>
            </w:pPr>
            <w:r w:rsidRPr="003D01C9">
              <w:rPr>
                <w:color w:val="000000"/>
                <w:sz w:val="18"/>
                <w:szCs w:val="18"/>
                <w:lang w:val="ru-RU"/>
              </w:rPr>
              <w:t>в %</w:t>
            </w:r>
          </w:p>
          <w:p w:rsidR="00DD505A" w:rsidRPr="003D01C9" w:rsidRDefault="00DD505A" w:rsidP="00CA02DD">
            <w:pPr>
              <w:ind w:left="-675" w:firstLine="675"/>
              <w:jc w:val="center"/>
              <w:rPr>
                <w:lang w:val="ru-RU"/>
              </w:rPr>
            </w:pPr>
            <w:r w:rsidRPr="003D01C9">
              <w:rPr>
                <w:color w:val="000000"/>
                <w:sz w:val="18"/>
                <w:szCs w:val="18"/>
                <w:lang w:val="ru-RU"/>
              </w:rPr>
              <w:t xml:space="preserve">2027 </w:t>
            </w:r>
          </w:p>
          <w:p w:rsidR="00DD505A" w:rsidRPr="003D01C9" w:rsidRDefault="00DD505A" w:rsidP="00CA02DD">
            <w:pPr>
              <w:jc w:val="center"/>
              <w:rPr>
                <w:lang w:val="ru-RU"/>
              </w:rPr>
            </w:pPr>
            <w:r w:rsidRPr="003D01C9">
              <w:rPr>
                <w:color w:val="000000"/>
                <w:sz w:val="18"/>
                <w:szCs w:val="18"/>
                <w:lang w:val="ru-RU"/>
              </w:rPr>
              <w:t>прогноз</w:t>
            </w:r>
          </w:p>
          <w:p w:rsidR="00DD505A" w:rsidRPr="003D01C9" w:rsidRDefault="00DD505A" w:rsidP="00CA02DD">
            <w:pPr>
              <w:jc w:val="center"/>
              <w:rPr>
                <w:lang w:val="ru-RU"/>
              </w:rPr>
            </w:pPr>
            <w:r w:rsidRPr="003D01C9">
              <w:rPr>
                <w:color w:val="000000"/>
                <w:sz w:val="18"/>
                <w:szCs w:val="18"/>
                <w:lang w:val="ru-RU"/>
              </w:rPr>
              <w:t>до</w:t>
            </w:r>
          </w:p>
          <w:p w:rsidR="00DD505A" w:rsidRPr="003D01C9" w:rsidRDefault="00DD505A" w:rsidP="00CA02DD">
            <w:pPr>
              <w:jc w:val="center"/>
              <w:rPr>
                <w:lang w:val="ru-RU"/>
              </w:rPr>
            </w:pPr>
            <w:proofErr w:type="spellStart"/>
            <w:r w:rsidRPr="003D01C9">
              <w:rPr>
                <w:color w:val="000000"/>
                <w:sz w:val="18"/>
                <w:szCs w:val="18"/>
                <w:lang w:val="ru-RU"/>
              </w:rPr>
              <w:t>очік</w:t>
            </w:r>
            <w:proofErr w:type="spellEnd"/>
          </w:p>
          <w:p w:rsidR="00DD505A" w:rsidRPr="003D01C9" w:rsidRDefault="00DD505A" w:rsidP="00CA02DD">
            <w:pPr>
              <w:jc w:val="center"/>
              <w:rPr>
                <w:lang w:val="ru-RU"/>
              </w:rPr>
            </w:pPr>
            <w:r w:rsidRPr="003D01C9">
              <w:rPr>
                <w:color w:val="000000"/>
                <w:sz w:val="18"/>
                <w:szCs w:val="18"/>
                <w:lang w:val="ru-RU"/>
              </w:rPr>
              <w:t>2025</w:t>
            </w:r>
          </w:p>
        </w:tc>
        <w:tc>
          <w:tcPr>
            <w:tcW w:w="700" w:type="dxa"/>
            <w:tcBorders>
              <w:top w:val="single" w:sz="4" w:space="0" w:color="auto"/>
              <w:left w:val="single" w:sz="4" w:space="0" w:color="auto"/>
              <w:bottom w:val="single" w:sz="4" w:space="0" w:color="auto"/>
              <w:right w:val="single" w:sz="4" w:space="0" w:color="auto"/>
            </w:tcBorders>
            <w:vAlign w:val="center"/>
            <w:hideMark/>
          </w:tcPr>
          <w:p w:rsidR="00DD505A" w:rsidRPr="003D01C9" w:rsidRDefault="00DD505A" w:rsidP="00CA02DD">
            <w:pPr>
              <w:jc w:val="center"/>
              <w:rPr>
                <w:lang w:val="ru-RU"/>
              </w:rPr>
            </w:pPr>
            <w:r w:rsidRPr="003D01C9">
              <w:rPr>
                <w:color w:val="000000"/>
                <w:sz w:val="18"/>
                <w:szCs w:val="18"/>
                <w:lang w:val="ru-RU"/>
              </w:rPr>
              <w:t>2028</w:t>
            </w:r>
          </w:p>
        </w:tc>
        <w:tc>
          <w:tcPr>
            <w:tcW w:w="1298" w:type="dxa"/>
            <w:tcBorders>
              <w:top w:val="single" w:sz="4" w:space="0" w:color="auto"/>
              <w:left w:val="single" w:sz="4" w:space="0" w:color="auto"/>
              <w:bottom w:val="single" w:sz="4" w:space="0" w:color="auto"/>
              <w:right w:val="single" w:sz="4" w:space="0" w:color="auto"/>
            </w:tcBorders>
            <w:vAlign w:val="center"/>
            <w:hideMark/>
          </w:tcPr>
          <w:p w:rsidR="00DD505A" w:rsidRPr="003D01C9" w:rsidRDefault="00DD505A" w:rsidP="00CA02DD">
            <w:pPr>
              <w:ind w:left="-675" w:firstLine="675"/>
              <w:jc w:val="center"/>
              <w:rPr>
                <w:lang w:val="ru-RU"/>
              </w:rPr>
            </w:pPr>
            <w:r w:rsidRPr="003D01C9">
              <w:rPr>
                <w:color w:val="000000"/>
                <w:sz w:val="18"/>
                <w:szCs w:val="18"/>
                <w:lang w:val="ru-RU"/>
              </w:rPr>
              <w:t>в %</w:t>
            </w:r>
          </w:p>
          <w:p w:rsidR="00DD505A" w:rsidRPr="003D01C9" w:rsidRDefault="00DD505A" w:rsidP="00CA02DD">
            <w:pPr>
              <w:ind w:left="-675" w:firstLine="675"/>
              <w:jc w:val="center"/>
              <w:rPr>
                <w:lang w:val="ru-RU"/>
              </w:rPr>
            </w:pPr>
            <w:r w:rsidRPr="003D01C9">
              <w:rPr>
                <w:color w:val="000000"/>
                <w:sz w:val="18"/>
                <w:szCs w:val="18"/>
                <w:lang w:val="ru-RU"/>
              </w:rPr>
              <w:t xml:space="preserve">2028 </w:t>
            </w:r>
          </w:p>
          <w:p w:rsidR="00DD505A" w:rsidRPr="003D01C9" w:rsidRDefault="00DD505A" w:rsidP="00CA02DD">
            <w:pPr>
              <w:jc w:val="center"/>
              <w:rPr>
                <w:lang w:val="ru-RU"/>
              </w:rPr>
            </w:pPr>
            <w:r w:rsidRPr="003D01C9">
              <w:rPr>
                <w:color w:val="000000"/>
                <w:sz w:val="18"/>
                <w:szCs w:val="18"/>
                <w:lang w:val="ru-RU"/>
              </w:rPr>
              <w:t>прогноз</w:t>
            </w:r>
          </w:p>
          <w:p w:rsidR="00DD505A" w:rsidRPr="003D01C9" w:rsidRDefault="00DD505A" w:rsidP="00CA02DD">
            <w:pPr>
              <w:jc w:val="center"/>
              <w:rPr>
                <w:lang w:val="ru-RU"/>
              </w:rPr>
            </w:pPr>
            <w:r w:rsidRPr="003D01C9">
              <w:rPr>
                <w:color w:val="000000"/>
                <w:sz w:val="18"/>
                <w:szCs w:val="18"/>
                <w:lang w:val="ru-RU"/>
              </w:rPr>
              <w:t>до</w:t>
            </w:r>
          </w:p>
          <w:p w:rsidR="00DD505A" w:rsidRPr="003D01C9" w:rsidRDefault="00DD505A" w:rsidP="00CA02DD">
            <w:pPr>
              <w:jc w:val="center"/>
              <w:rPr>
                <w:lang w:val="ru-RU"/>
              </w:rPr>
            </w:pPr>
            <w:proofErr w:type="spellStart"/>
            <w:r w:rsidRPr="003D01C9">
              <w:rPr>
                <w:color w:val="000000"/>
                <w:sz w:val="18"/>
                <w:szCs w:val="18"/>
                <w:lang w:val="ru-RU"/>
              </w:rPr>
              <w:t>очік</w:t>
            </w:r>
            <w:proofErr w:type="spellEnd"/>
            <w:r w:rsidRPr="003D01C9">
              <w:rPr>
                <w:color w:val="000000"/>
                <w:sz w:val="18"/>
                <w:szCs w:val="18"/>
                <w:lang w:val="ru-RU"/>
              </w:rPr>
              <w:t>.</w:t>
            </w:r>
          </w:p>
          <w:p w:rsidR="00DD505A" w:rsidRPr="003D01C9" w:rsidRDefault="00DD505A" w:rsidP="00CA02DD">
            <w:pPr>
              <w:jc w:val="center"/>
              <w:rPr>
                <w:lang w:val="ru-RU"/>
              </w:rPr>
            </w:pPr>
            <w:r w:rsidRPr="003D01C9">
              <w:rPr>
                <w:color w:val="000000"/>
                <w:sz w:val="18"/>
                <w:szCs w:val="18"/>
                <w:lang w:val="ru-RU"/>
              </w:rPr>
              <w:t>2025</w:t>
            </w:r>
          </w:p>
        </w:tc>
      </w:tr>
      <w:tr w:rsidR="00DD505A" w:rsidRPr="003D01C9" w:rsidTr="00C35FD8">
        <w:trPr>
          <w:trHeight w:val="254"/>
          <w:tblCellSpacing w:w="0" w:type="dxa"/>
        </w:trPr>
        <w:tc>
          <w:tcPr>
            <w:tcW w:w="10490" w:type="dxa"/>
            <w:gridSpan w:val="11"/>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ind w:left="-675" w:firstLine="675"/>
              <w:jc w:val="center"/>
              <w:rPr>
                <w:b/>
                <w:color w:val="000000"/>
                <w:sz w:val="18"/>
                <w:szCs w:val="18"/>
                <w:lang w:val="ru-RU"/>
              </w:rPr>
            </w:pPr>
            <w:proofErr w:type="spellStart"/>
            <w:r w:rsidRPr="003D01C9">
              <w:rPr>
                <w:b/>
                <w:color w:val="000000"/>
                <w:sz w:val="18"/>
                <w:szCs w:val="18"/>
                <w:lang w:val="ru-RU"/>
              </w:rPr>
              <w:t>Розвиток</w:t>
            </w:r>
            <w:proofErr w:type="spellEnd"/>
            <w:r w:rsidRPr="003D01C9">
              <w:rPr>
                <w:b/>
                <w:color w:val="000000"/>
                <w:sz w:val="18"/>
                <w:szCs w:val="18"/>
                <w:lang w:val="ru-RU"/>
              </w:rPr>
              <w:t xml:space="preserve"> транспорту</w:t>
            </w:r>
          </w:p>
        </w:tc>
      </w:tr>
      <w:tr w:rsidR="00DD505A" w:rsidRPr="003D01C9" w:rsidTr="00C35FD8">
        <w:trPr>
          <w:tblCellSpacing w:w="0" w:type="dxa"/>
        </w:trPr>
        <w:tc>
          <w:tcPr>
            <w:tcW w:w="1642" w:type="dxa"/>
            <w:tcBorders>
              <w:top w:val="single" w:sz="4" w:space="0" w:color="auto"/>
              <w:left w:val="single" w:sz="4" w:space="0" w:color="auto"/>
              <w:bottom w:val="single" w:sz="4" w:space="0" w:color="auto"/>
              <w:right w:val="single" w:sz="4" w:space="0" w:color="auto"/>
            </w:tcBorders>
            <w:vAlign w:val="center"/>
            <w:hideMark/>
          </w:tcPr>
          <w:p w:rsidR="00DD505A" w:rsidRPr="003D01C9" w:rsidRDefault="00DD505A" w:rsidP="00CA02DD">
            <w:pPr>
              <w:rPr>
                <w:lang w:val="ru-RU"/>
              </w:rPr>
            </w:pPr>
            <w:r w:rsidRPr="003D01C9">
              <w:rPr>
                <w:color w:val="000000"/>
                <w:sz w:val="18"/>
                <w:szCs w:val="18"/>
                <w:lang w:val="ru-RU"/>
              </w:rPr>
              <w:t xml:space="preserve">1. </w:t>
            </w:r>
            <w:proofErr w:type="spellStart"/>
            <w:r w:rsidRPr="003D01C9">
              <w:rPr>
                <w:color w:val="000000"/>
                <w:sz w:val="18"/>
                <w:szCs w:val="18"/>
                <w:lang w:val="ru-RU"/>
              </w:rPr>
              <w:t>Довжина</w:t>
            </w:r>
            <w:proofErr w:type="spellEnd"/>
            <w:r w:rsidRPr="003D01C9">
              <w:rPr>
                <w:color w:val="000000"/>
                <w:sz w:val="18"/>
                <w:szCs w:val="18"/>
                <w:lang w:val="ru-RU"/>
              </w:rPr>
              <w:t xml:space="preserve"> </w:t>
            </w:r>
            <w:proofErr w:type="spellStart"/>
            <w:r w:rsidRPr="003D01C9">
              <w:rPr>
                <w:color w:val="000000"/>
                <w:sz w:val="18"/>
                <w:szCs w:val="18"/>
                <w:lang w:val="ru-RU"/>
              </w:rPr>
              <w:t>автомобільних</w:t>
            </w:r>
            <w:proofErr w:type="spellEnd"/>
            <w:r w:rsidRPr="003D01C9">
              <w:rPr>
                <w:color w:val="000000"/>
                <w:sz w:val="18"/>
                <w:szCs w:val="18"/>
                <w:lang w:val="ru-RU"/>
              </w:rPr>
              <w:t xml:space="preserve"> </w:t>
            </w:r>
            <w:proofErr w:type="spellStart"/>
            <w:r w:rsidRPr="003D01C9">
              <w:rPr>
                <w:color w:val="000000"/>
                <w:sz w:val="18"/>
                <w:szCs w:val="18"/>
                <w:lang w:val="ru-RU"/>
              </w:rPr>
              <w:t>шляхів</w:t>
            </w:r>
            <w:proofErr w:type="spellEnd"/>
            <w:r w:rsidRPr="003D01C9">
              <w:rPr>
                <w:color w:val="000000"/>
                <w:sz w:val="18"/>
                <w:szCs w:val="18"/>
                <w:lang w:val="ru-RU"/>
              </w:rPr>
              <w:t xml:space="preserve"> (по </w:t>
            </w:r>
            <w:proofErr w:type="spellStart"/>
            <w:r w:rsidRPr="003D01C9">
              <w:rPr>
                <w:color w:val="000000"/>
                <w:sz w:val="18"/>
                <w:szCs w:val="18"/>
                <w:lang w:val="ru-RU"/>
              </w:rPr>
              <w:t>місту</w:t>
            </w:r>
            <w:proofErr w:type="spellEnd"/>
            <w:r w:rsidRPr="003D01C9">
              <w:rPr>
                <w:color w:val="000000"/>
                <w:sz w:val="18"/>
                <w:szCs w:val="18"/>
                <w:lang w:val="ru-RU"/>
              </w:rPr>
              <w:t xml:space="preserve"> Калушу)</w:t>
            </w:r>
          </w:p>
        </w:tc>
        <w:tc>
          <w:tcPr>
            <w:tcW w:w="984" w:type="dxa"/>
            <w:tcBorders>
              <w:top w:val="single" w:sz="4" w:space="0" w:color="auto"/>
              <w:left w:val="single" w:sz="4" w:space="0" w:color="auto"/>
              <w:bottom w:val="single" w:sz="4" w:space="0" w:color="auto"/>
              <w:right w:val="single" w:sz="4" w:space="0" w:color="auto"/>
            </w:tcBorders>
            <w:vAlign w:val="center"/>
            <w:hideMark/>
          </w:tcPr>
          <w:p w:rsidR="00DD505A" w:rsidRPr="003D01C9" w:rsidRDefault="00DD505A" w:rsidP="00CA02DD">
            <w:pPr>
              <w:jc w:val="center"/>
              <w:rPr>
                <w:lang w:val="ru-RU"/>
              </w:rPr>
            </w:pPr>
            <w:r w:rsidRPr="003D01C9">
              <w:rPr>
                <w:color w:val="000000"/>
                <w:sz w:val="18"/>
                <w:szCs w:val="18"/>
                <w:lang w:val="ru-RU"/>
              </w:rPr>
              <w:t>км</w:t>
            </w:r>
          </w:p>
        </w:tc>
        <w:tc>
          <w:tcPr>
            <w:tcW w:w="825"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ind w:left="-675" w:firstLine="675"/>
              <w:jc w:val="center"/>
              <w:rPr>
                <w:sz w:val="18"/>
                <w:szCs w:val="18"/>
                <w:lang w:val="ru-RU"/>
              </w:rPr>
            </w:pPr>
            <w:r w:rsidRPr="003D01C9">
              <w:rPr>
                <w:sz w:val="18"/>
                <w:szCs w:val="18"/>
                <w:lang w:val="ru-RU"/>
              </w:rPr>
              <w:t>230,0</w:t>
            </w:r>
          </w:p>
        </w:tc>
        <w:tc>
          <w:tcPr>
            <w:tcW w:w="986"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ind w:left="-675" w:firstLine="675"/>
              <w:jc w:val="center"/>
              <w:rPr>
                <w:sz w:val="18"/>
                <w:szCs w:val="18"/>
                <w:lang w:val="ru-RU"/>
              </w:rPr>
            </w:pPr>
            <w:r w:rsidRPr="003D01C9">
              <w:rPr>
                <w:sz w:val="18"/>
                <w:szCs w:val="18"/>
                <w:lang w:val="ru-RU"/>
              </w:rPr>
              <w:t>230,0</w:t>
            </w:r>
          </w:p>
        </w:tc>
        <w:tc>
          <w:tcPr>
            <w:tcW w:w="831"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lang w:val="ru-RU"/>
              </w:rPr>
            </w:pPr>
            <w:r w:rsidRPr="003D01C9">
              <w:rPr>
                <w:sz w:val="18"/>
                <w:szCs w:val="18"/>
                <w:lang w:val="ru-RU"/>
              </w:rPr>
              <w:t>100,0</w:t>
            </w:r>
          </w:p>
        </w:tc>
        <w:tc>
          <w:tcPr>
            <w:tcW w:w="824"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lang w:val="en-US"/>
              </w:rPr>
            </w:pPr>
            <w:r w:rsidRPr="003D01C9">
              <w:rPr>
                <w:sz w:val="18"/>
                <w:szCs w:val="18"/>
                <w:lang w:val="en-US"/>
              </w:rPr>
              <w:t>230</w:t>
            </w:r>
            <w:r w:rsidRPr="003D01C9">
              <w:rPr>
                <w:sz w:val="18"/>
                <w:szCs w:val="18"/>
              </w:rPr>
              <w:t>,</w:t>
            </w:r>
            <w:r w:rsidRPr="003D01C9">
              <w:rPr>
                <w:sz w:val="18"/>
                <w:szCs w:val="18"/>
                <w:lang w:val="en-US"/>
              </w:rPr>
              <w:t>0</w:t>
            </w:r>
          </w:p>
        </w:tc>
        <w:tc>
          <w:tcPr>
            <w:tcW w:w="850"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rPr>
            </w:pPr>
            <w:r w:rsidRPr="003D01C9">
              <w:rPr>
                <w:sz w:val="18"/>
                <w:szCs w:val="18"/>
                <w:lang w:val="en-US"/>
              </w:rPr>
              <w:t>100</w:t>
            </w:r>
            <w:r w:rsidRPr="003D01C9">
              <w:rPr>
                <w:sz w:val="18"/>
                <w:szCs w:val="18"/>
              </w:rPr>
              <w:t>,</w:t>
            </w:r>
            <w:r w:rsidRPr="003D01C9">
              <w:rPr>
                <w:sz w:val="18"/>
                <w:szCs w:val="18"/>
                <w:lang w:val="en-US"/>
              </w:rPr>
              <w:t>0</w:t>
            </w:r>
          </w:p>
        </w:tc>
        <w:tc>
          <w:tcPr>
            <w:tcW w:w="700"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lang w:val="ru-RU"/>
              </w:rPr>
            </w:pPr>
            <w:r w:rsidRPr="003D01C9">
              <w:rPr>
                <w:sz w:val="18"/>
                <w:szCs w:val="18"/>
                <w:lang w:val="ru-RU"/>
              </w:rPr>
              <w:t>230,0</w:t>
            </w:r>
          </w:p>
        </w:tc>
        <w:tc>
          <w:tcPr>
            <w:tcW w:w="850"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lang w:val="ru-RU"/>
              </w:rPr>
            </w:pPr>
            <w:r w:rsidRPr="003D01C9">
              <w:rPr>
                <w:sz w:val="18"/>
                <w:szCs w:val="18"/>
                <w:lang w:val="ru-RU"/>
              </w:rPr>
              <w:t>100,0</w:t>
            </w:r>
          </w:p>
        </w:tc>
        <w:tc>
          <w:tcPr>
            <w:tcW w:w="700"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lang w:val="ru-RU"/>
              </w:rPr>
            </w:pPr>
            <w:r w:rsidRPr="003D01C9">
              <w:rPr>
                <w:sz w:val="18"/>
                <w:szCs w:val="18"/>
                <w:lang w:val="ru-RU"/>
              </w:rPr>
              <w:t>230,0</w:t>
            </w:r>
          </w:p>
        </w:tc>
        <w:tc>
          <w:tcPr>
            <w:tcW w:w="1298"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lang w:val="ru-RU"/>
              </w:rPr>
            </w:pPr>
            <w:r w:rsidRPr="003D01C9">
              <w:rPr>
                <w:sz w:val="18"/>
                <w:szCs w:val="18"/>
                <w:lang w:val="ru-RU"/>
              </w:rPr>
              <w:t>100,0</w:t>
            </w:r>
          </w:p>
        </w:tc>
      </w:tr>
      <w:tr w:rsidR="00DD505A" w:rsidRPr="003D01C9" w:rsidTr="00C35FD8">
        <w:trPr>
          <w:tblCellSpacing w:w="0" w:type="dxa"/>
        </w:trPr>
        <w:tc>
          <w:tcPr>
            <w:tcW w:w="1642" w:type="dxa"/>
            <w:tcBorders>
              <w:top w:val="single" w:sz="4" w:space="0" w:color="auto"/>
              <w:left w:val="single" w:sz="4" w:space="0" w:color="auto"/>
              <w:bottom w:val="single" w:sz="4" w:space="0" w:color="auto"/>
              <w:right w:val="single" w:sz="4" w:space="0" w:color="auto"/>
            </w:tcBorders>
            <w:vAlign w:val="center"/>
            <w:hideMark/>
          </w:tcPr>
          <w:p w:rsidR="00DD505A" w:rsidRPr="003D01C9" w:rsidRDefault="00DD505A" w:rsidP="00CA02DD">
            <w:pPr>
              <w:rPr>
                <w:lang w:val="ru-RU"/>
              </w:rPr>
            </w:pPr>
            <w:r w:rsidRPr="003D01C9">
              <w:rPr>
                <w:color w:val="000000"/>
                <w:sz w:val="18"/>
                <w:szCs w:val="18"/>
                <w:lang w:val="ru-RU"/>
              </w:rPr>
              <w:t xml:space="preserve">2. </w:t>
            </w:r>
            <w:proofErr w:type="spellStart"/>
            <w:r w:rsidRPr="003D01C9">
              <w:rPr>
                <w:color w:val="000000"/>
                <w:sz w:val="18"/>
                <w:szCs w:val="18"/>
                <w:lang w:val="ru-RU"/>
              </w:rPr>
              <w:t>Загальна</w:t>
            </w:r>
            <w:proofErr w:type="spellEnd"/>
            <w:r w:rsidRPr="003D01C9">
              <w:rPr>
                <w:color w:val="000000"/>
                <w:sz w:val="18"/>
                <w:szCs w:val="18"/>
                <w:lang w:val="ru-RU"/>
              </w:rPr>
              <w:t xml:space="preserve"> </w:t>
            </w:r>
            <w:proofErr w:type="spellStart"/>
            <w:r w:rsidRPr="003D01C9">
              <w:rPr>
                <w:color w:val="000000"/>
                <w:sz w:val="18"/>
                <w:szCs w:val="18"/>
                <w:lang w:val="ru-RU"/>
              </w:rPr>
              <w:t>кількість</w:t>
            </w:r>
            <w:proofErr w:type="spellEnd"/>
            <w:r w:rsidRPr="003D01C9">
              <w:rPr>
                <w:color w:val="000000"/>
                <w:sz w:val="18"/>
                <w:szCs w:val="18"/>
                <w:lang w:val="ru-RU"/>
              </w:rPr>
              <w:t xml:space="preserve"> </w:t>
            </w:r>
            <w:proofErr w:type="spellStart"/>
            <w:r w:rsidRPr="003D01C9">
              <w:rPr>
                <w:color w:val="000000"/>
                <w:sz w:val="18"/>
                <w:szCs w:val="18"/>
                <w:lang w:val="ru-RU"/>
              </w:rPr>
              <w:t>автобусних</w:t>
            </w:r>
            <w:proofErr w:type="spellEnd"/>
            <w:r w:rsidRPr="003D01C9">
              <w:rPr>
                <w:color w:val="000000"/>
                <w:sz w:val="18"/>
                <w:szCs w:val="18"/>
                <w:lang w:val="ru-RU"/>
              </w:rPr>
              <w:t xml:space="preserve"> </w:t>
            </w:r>
            <w:proofErr w:type="spellStart"/>
            <w:r w:rsidRPr="003D01C9">
              <w:rPr>
                <w:color w:val="000000"/>
                <w:sz w:val="18"/>
                <w:szCs w:val="18"/>
                <w:lang w:val="ru-RU"/>
              </w:rPr>
              <w:t>маршрутів</w:t>
            </w:r>
            <w:proofErr w:type="spellEnd"/>
          </w:p>
        </w:tc>
        <w:tc>
          <w:tcPr>
            <w:tcW w:w="984" w:type="dxa"/>
            <w:tcBorders>
              <w:top w:val="single" w:sz="4" w:space="0" w:color="auto"/>
              <w:left w:val="single" w:sz="4" w:space="0" w:color="auto"/>
              <w:bottom w:val="single" w:sz="4" w:space="0" w:color="auto"/>
              <w:right w:val="single" w:sz="4" w:space="0" w:color="auto"/>
            </w:tcBorders>
            <w:vAlign w:val="center"/>
            <w:hideMark/>
          </w:tcPr>
          <w:p w:rsidR="00DD505A" w:rsidRPr="003D01C9" w:rsidRDefault="00DD505A" w:rsidP="00CA02DD">
            <w:pPr>
              <w:jc w:val="center"/>
              <w:rPr>
                <w:lang w:val="ru-RU"/>
              </w:rPr>
            </w:pPr>
            <w:proofErr w:type="spellStart"/>
            <w:r w:rsidRPr="003D01C9">
              <w:rPr>
                <w:color w:val="000000"/>
                <w:sz w:val="18"/>
                <w:szCs w:val="18"/>
                <w:lang w:val="ru-RU"/>
              </w:rPr>
              <w:t>одиниць</w:t>
            </w:r>
            <w:proofErr w:type="spellEnd"/>
          </w:p>
        </w:tc>
        <w:tc>
          <w:tcPr>
            <w:tcW w:w="825"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lang w:val="ru-RU"/>
              </w:rPr>
            </w:pPr>
            <w:r w:rsidRPr="003D01C9">
              <w:rPr>
                <w:sz w:val="18"/>
                <w:szCs w:val="18"/>
                <w:lang w:val="ru-RU"/>
              </w:rPr>
              <w:t>35,0</w:t>
            </w:r>
          </w:p>
        </w:tc>
        <w:tc>
          <w:tcPr>
            <w:tcW w:w="986"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lang w:val="ru-RU"/>
              </w:rPr>
            </w:pPr>
            <w:r w:rsidRPr="003D01C9">
              <w:rPr>
                <w:sz w:val="18"/>
                <w:szCs w:val="18"/>
                <w:lang w:val="ru-RU"/>
              </w:rPr>
              <w:t>36,0</w:t>
            </w:r>
          </w:p>
        </w:tc>
        <w:tc>
          <w:tcPr>
            <w:tcW w:w="831"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lang w:val="ru-RU"/>
              </w:rPr>
            </w:pPr>
            <w:r w:rsidRPr="003D01C9">
              <w:rPr>
                <w:sz w:val="18"/>
                <w:szCs w:val="18"/>
                <w:lang w:val="ru-RU"/>
              </w:rPr>
              <w:t>10</w:t>
            </w:r>
            <w:r w:rsidRPr="003D01C9">
              <w:rPr>
                <w:sz w:val="18"/>
                <w:szCs w:val="18"/>
                <w:lang w:val="en-US"/>
              </w:rPr>
              <w:t>2</w:t>
            </w:r>
            <w:r w:rsidRPr="003D01C9">
              <w:rPr>
                <w:sz w:val="18"/>
                <w:szCs w:val="18"/>
              </w:rPr>
              <w:t>,</w:t>
            </w:r>
            <w:r w:rsidRPr="003D01C9">
              <w:rPr>
                <w:sz w:val="18"/>
                <w:szCs w:val="18"/>
                <w:lang w:val="ru-RU"/>
              </w:rPr>
              <w:t>9</w:t>
            </w:r>
          </w:p>
        </w:tc>
        <w:tc>
          <w:tcPr>
            <w:tcW w:w="824"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lang w:val="ru-RU"/>
              </w:rPr>
            </w:pPr>
          </w:p>
          <w:p w:rsidR="00DD505A" w:rsidRPr="003D01C9" w:rsidRDefault="00DD505A" w:rsidP="00CA02DD">
            <w:pPr>
              <w:jc w:val="center"/>
              <w:rPr>
                <w:sz w:val="18"/>
                <w:szCs w:val="18"/>
                <w:lang w:val="ru-RU"/>
              </w:rPr>
            </w:pPr>
            <w:r w:rsidRPr="003D01C9">
              <w:rPr>
                <w:sz w:val="18"/>
                <w:szCs w:val="18"/>
                <w:lang w:val="ru-RU"/>
              </w:rPr>
              <w:t>36,0</w:t>
            </w:r>
          </w:p>
          <w:p w:rsidR="00DD505A" w:rsidRPr="003D01C9" w:rsidRDefault="00DD505A" w:rsidP="00CA02DD">
            <w:pPr>
              <w:jc w:val="center"/>
              <w:rPr>
                <w:sz w:val="18"/>
                <w:szCs w:val="18"/>
                <w:lang w:val="ru-RU"/>
              </w:rPr>
            </w:pPr>
          </w:p>
        </w:tc>
        <w:tc>
          <w:tcPr>
            <w:tcW w:w="850"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lang w:val="ru-RU"/>
              </w:rPr>
            </w:pPr>
            <w:r w:rsidRPr="003D01C9">
              <w:rPr>
                <w:sz w:val="18"/>
                <w:szCs w:val="18"/>
                <w:lang w:val="ru-RU"/>
              </w:rPr>
              <w:t>100,0</w:t>
            </w:r>
          </w:p>
        </w:tc>
        <w:tc>
          <w:tcPr>
            <w:tcW w:w="700"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lang w:val="ru-RU"/>
              </w:rPr>
            </w:pPr>
            <w:r w:rsidRPr="003D01C9">
              <w:rPr>
                <w:sz w:val="18"/>
                <w:szCs w:val="18"/>
                <w:lang w:val="ru-RU"/>
              </w:rPr>
              <w:t>36,0</w:t>
            </w:r>
          </w:p>
        </w:tc>
        <w:tc>
          <w:tcPr>
            <w:tcW w:w="850"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lang w:val="ru-RU"/>
              </w:rPr>
            </w:pPr>
            <w:r w:rsidRPr="003D01C9">
              <w:rPr>
                <w:sz w:val="18"/>
                <w:szCs w:val="18"/>
                <w:lang w:val="ru-RU"/>
              </w:rPr>
              <w:t>100,0</w:t>
            </w:r>
          </w:p>
        </w:tc>
        <w:tc>
          <w:tcPr>
            <w:tcW w:w="700"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lang w:val="ru-RU"/>
              </w:rPr>
            </w:pPr>
            <w:r w:rsidRPr="003D01C9">
              <w:rPr>
                <w:sz w:val="18"/>
                <w:szCs w:val="18"/>
                <w:lang w:val="ru-RU"/>
              </w:rPr>
              <w:t>37,0</w:t>
            </w:r>
          </w:p>
        </w:tc>
        <w:tc>
          <w:tcPr>
            <w:tcW w:w="1298"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lang w:val="ru-RU"/>
              </w:rPr>
            </w:pPr>
            <w:r w:rsidRPr="003D01C9">
              <w:rPr>
                <w:sz w:val="18"/>
                <w:szCs w:val="18"/>
                <w:lang w:val="ru-RU"/>
              </w:rPr>
              <w:t>102,8</w:t>
            </w:r>
          </w:p>
        </w:tc>
      </w:tr>
      <w:tr w:rsidR="00DD505A" w:rsidRPr="003D01C9" w:rsidTr="00C35FD8">
        <w:trPr>
          <w:tblCellSpacing w:w="0" w:type="dxa"/>
        </w:trPr>
        <w:tc>
          <w:tcPr>
            <w:tcW w:w="1642" w:type="dxa"/>
            <w:tcBorders>
              <w:top w:val="single" w:sz="4" w:space="0" w:color="auto"/>
              <w:left w:val="single" w:sz="4" w:space="0" w:color="auto"/>
              <w:bottom w:val="single" w:sz="4" w:space="0" w:color="auto"/>
              <w:right w:val="single" w:sz="4" w:space="0" w:color="auto"/>
            </w:tcBorders>
            <w:vAlign w:val="center"/>
            <w:hideMark/>
          </w:tcPr>
          <w:p w:rsidR="00DD505A" w:rsidRPr="003D01C9" w:rsidRDefault="00DD505A" w:rsidP="00CA02DD">
            <w:pPr>
              <w:rPr>
                <w:lang w:val="ru-RU"/>
              </w:rPr>
            </w:pPr>
            <w:r w:rsidRPr="003D01C9">
              <w:rPr>
                <w:color w:val="000000"/>
                <w:sz w:val="18"/>
                <w:szCs w:val="18"/>
                <w:lang w:val="ru-RU"/>
              </w:rPr>
              <w:t xml:space="preserve">3. </w:t>
            </w:r>
            <w:proofErr w:type="spellStart"/>
            <w:r w:rsidRPr="003D01C9">
              <w:rPr>
                <w:color w:val="000000"/>
                <w:sz w:val="18"/>
                <w:szCs w:val="18"/>
                <w:lang w:val="ru-RU"/>
              </w:rPr>
              <w:t>Загальна</w:t>
            </w:r>
            <w:proofErr w:type="spellEnd"/>
            <w:r w:rsidRPr="003D01C9">
              <w:rPr>
                <w:color w:val="000000"/>
                <w:sz w:val="18"/>
                <w:szCs w:val="18"/>
                <w:lang w:val="ru-RU"/>
              </w:rPr>
              <w:t xml:space="preserve"> </w:t>
            </w:r>
            <w:proofErr w:type="spellStart"/>
            <w:r w:rsidRPr="003D01C9">
              <w:rPr>
                <w:color w:val="000000"/>
                <w:sz w:val="18"/>
                <w:szCs w:val="18"/>
                <w:lang w:val="ru-RU"/>
              </w:rPr>
              <w:t>протяжність</w:t>
            </w:r>
            <w:proofErr w:type="spellEnd"/>
            <w:r w:rsidRPr="003D01C9">
              <w:rPr>
                <w:color w:val="000000"/>
                <w:sz w:val="18"/>
                <w:szCs w:val="18"/>
                <w:lang w:val="ru-RU"/>
              </w:rPr>
              <w:t xml:space="preserve"> </w:t>
            </w:r>
            <w:proofErr w:type="spellStart"/>
            <w:proofErr w:type="gramStart"/>
            <w:r w:rsidRPr="003D01C9">
              <w:rPr>
                <w:color w:val="000000"/>
                <w:sz w:val="18"/>
                <w:szCs w:val="18"/>
                <w:lang w:val="ru-RU"/>
              </w:rPr>
              <w:t>автобусних</w:t>
            </w:r>
            <w:proofErr w:type="spellEnd"/>
            <w:r w:rsidRPr="003D01C9">
              <w:rPr>
                <w:color w:val="000000"/>
                <w:sz w:val="18"/>
                <w:szCs w:val="18"/>
                <w:lang w:val="ru-RU"/>
              </w:rPr>
              <w:t xml:space="preserve">  </w:t>
            </w:r>
            <w:proofErr w:type="spellStart"/>
            <w:r w:rsidRPr="003D01C9">
              <w:rPr>
                <w:color w:val="000000"/>
                <w:sz w:val="18"/>
                <w:szCs w:val="18"/>
                <w:lang w:val="ru-RU"/>
              </w:rPr>
              <w:t>маршрутів</w:t>
            </w:r>
            <w:proofErr w:type="spellEnd"/>
            <w:proofErr w:type="gramEnd"/>
          </w:p>
        </w:tc>
        <w:tc>
          <w:tcPr>
            <w:tcW w:w="984" w:type="dxa"/>
            <w:tcBorders>
              <w:top w:val="single" w:sz="4" w:space="0" w:color="auto"/>
              <w:left w:val="single" w:sz="4" w:space="0" w:color="auto"/>
              <w:bottom w:val="single" w:sz="4" w:space="0" w:color="auto"/>
              <w:right w:val="single" w:sz="4" w:space="0" w:color="auto"/>
            </w:tcBorders>
            <w:vAlign w:val="center"/>
            <w:hideMark/>
          </w:tcPr>
          <w:p w:rsidR="00DD505A" w:rsidRPr="003D01C9" w:rsidRDefault="00DD505A" w:rsidP="00CA02DD">
            <w:pPr>
              <w:jc w:val="center"/>
              <w:rPr>
                <w:lang w:val="ru-RU"/>
              </w:rPr>
            </w:pPr>
            <w:r w:rsidRPr="003D01C9">
              <w:rPr>
                <w:color w:val="000000"/>
                <w:sz w:val="18"/>
                <w:szCs w:val="18"/>
                <w:lang w:val="ru-RU"/>
              </w:rPr>
              <w:t>км</w:t>
            </w:r>
          </w:p>
        </w:tc>
        <w:tc>
          <w:tcPr>
            <w:tcW w:w="825"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lang w:val="ru-RU"/>
              </w:rPr>
            </w:pPr>
            <w:r w:rsidRPr="003D01C9">
              <w:rPr>
                <w:sz w:val="18"/>
                <w:szCs w:val="18"/>
                <w:lang w:val="ru-RU"/>
              </w:rPr>
              <w:t>179,5</w:t>
            </w:r>
          </w:p>
        </w:tc>
        <w:tc>
          <w:tcPr>
            <w:tcW w:w="986"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lang w:val="ru-RU"/>
              </w:rPr>
            </w:pPr>
            <w:r w:rsidRPr="003D01C9">
              <w:rPr>
                <w:sz w:val="18"/>
                <w:szCs w:val="18"/>
                <w:lang w:val="ru-RU"/>
              </w:rPr>
              <w:t>186</w:t>
            </w:r>
          </w:p>
        </w:tc>
        <w:tc>
          <w:tcPr>
            <w:tcW w:w="831"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lang w:val="ru-RU"/>
              </w:rPr>
            </w:pPr>
            <w:r w:rsidRPr="003D01C9">
              <w:rPr>
                <w:sz w:val="18"/>
                <w:szCs w:val="18"/>
                <w:lang w:val="ru-RU"/>
              </w:rPr>
              <w:t>103,6</w:t>
            </w:r>
          </w:p>
        </w:tc>
        <w:tc>
          <w:tcPr>
            <w:tcW w:w="824"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lang w:val="ru-RU"/>
              </w:rPr>
            </w:pPr>
            <w:r w:rsidRPr="003D01C9">
              <w:rPr>
                <w:sz w:val="18"/>
                <w:szCs w:val="18"/>
                <w:lang w:val="ru-RU"/>
              </w:rPr>
              <w:t>186</w:t>
            </w:r>
          </w:p>
        </w:tc>
        <w:tc>
          <w:tcPr>
            <w:tcW w:w="850"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lang w:val="ru-RU"/>
              </w:rPr>
            </w:pPr>
            <w:r w:rsidRPr="003D01C9">
              <w:rPr>
                <w:sz w:val="18"/>
                <w:szCs w:val="18"/>
                <w:lang w:val="ru-RU"/>
              </w:rPr>
              <w:t>100,0</w:t>
            </w:r>
          </w:p>
        </w:tc>
        <w:tc>
          <w:tcPr>
            <w:tcW w:w="700"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lang w:val="ru-RU"/>
              </w:rPr>
            </w:pPr>
            <w:r w:rsidRPr="003D01C9">
              <w:rPr>
                <w:sz w:val="18"/>
                <w:szCs w:val="18"/>
                <w:lang w:val="ru-RU"/>
              </w:rPr>
              <w:t>186</w:t>
            </w:r>
          </w:p>
        </w:tc>
        <w:tc>
          <w:tcPr>
            <w:tcW w:w="850"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lang w:val="ru-RU"/>
              </w:rPr>
            </w:pPr>
            <w:r w:rsidRPr="003D01C9">
              <w:rPr>
                <w:sz w:val="18"/>
                <w:szCs w:val="18"/>
                <w:lang w:val="ru-RU"/>
              </w:rPr>
              <w:t>100,0</w:t>
            </w:r>
          </w:p>
        </w:tc>
        <w:tc>
          <w:tcPr>
            <w:tcW w:w="700"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lang w:val="ru-RU"/>
              </w:rPr>
            </w:pPr>
            <w:r w:rsidRPr="003D01C9">
              <w:rPr>
                <w:sz w:val="18"/>
                <w:szCs w:val="18"/>
                <w:lang w:val="ru-RU"/>
              </w:rPr>
              <w:t>192,5</w:t>
            </w:r>
          </w:p>
        </w:tc>
        <w:tc>
          <w:tcPr>
            <w:tcW w:w="1298"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lang w:val="ru-RU"/>
              </w:rPr>
            </w:pPr>
            <w:r w:rsidRPr="003D01C9">
              <w:rPr>
                <w:sz w:val="18"/>
                <w:szCs w:val="18"/>
                <w:lang w:val="ru-RU"/>
              </w:rPr>
              <w:t>103,5</w:t>
            </w:r>
          </w:p>
        </w:tc>
      </w:tr>
      <w:tr w:rsidR="00DD505A" w:rsidRPr="003D01C9" w:rsidTr="00C35FD8">
        <w:trPr>
          <w:tblCellSpacing w:w="0" w:type="dxa"/>
        </w:trPr>
        <w:tc>
          <w:tcPr>
            <w:tcW w:w="1642" w:type="dxa"/>
            <w:tcBorders>
              <w:top w:val="single" w:sz="4" w:space="0" w:color="auto"/>
              <w:left w:val="single" w:sz="4" w:space="0" w:color="auto"/>
              <w:bottom w:val="single" w:sz="4" w:space="0" w:color="auto"/>
              <w:right w:val="single" w:sz="4" w:space="0" w:color="auto"/>
            </w:tcBorders>
            <w:vAlign w:val="center"/>
            <w:hideMark/>
          </w:tcPr>
          <w:p w:rsidR="00DD505A" w:rsidRPr="003D01C9" w:rsidRDefault="00DD505A" w:rsidP="00CA02DD">
            <w:pPr>
              <w:rPr>
                <w:lang w:val="ru-RU"/>
              </w:rPr>
            </w:pPr>
            <w:r w:rsidRPr="003D01C9">
              <w:rPr>
                <w:color w:val="000000"/>
                <w:sz w:val="18"/>
                <w:szCs w:val="18"/>
                <w:lang w:val="ru-RU"/>
              </w:rPr>
              <w:t xml:space="preserve">4. </w:t>
            </w:r>
            <w:proofErr w:type="spellStart"/>
            <w:r w:rsidRPr="003D01C9">
              <w:rPr>
                <w:color w:val="000000"/>
                <w:sz w:val="18"/>
                <w:szCs w:val="18"/>
                <w:lang w:val="ru-RU"/>
              </w:rPr>
              <w:t>Загальна</w:t>
            </w:r>
            <w:proofErr w:type="spellEnd"/>
            <w:r w:rsidRPr="003D01C9">
              <w:rPr>
                <w:color w:val="000000"/>
                <w:sz w:val="18"/>
                <w:szCs w:val="18"/>
                <w:lang w:val="ru-RU"/>
              </w:rPr>
              <w:t xml:space="preserve"> </w:t>
            </w:r>
            <w:proofErr w:type="spellStart"/>
            <w:r w:rsidRPr="003D01C9">
              <w:rPr>
                <w:color w:val="000000"/>
                <w:sz w:val="18"/>
                <w:szCs w:val="18"/>
                <w:lang w:val="ru-RU"/>
              </w:rPr>
              <w:t>кількість</w:t>
            </w:r>
            <w:proofErr w:type="spellEnd"/>
            <w:r w:rsidRPr="003D01C9">
              <w:rPr>
                <w:color w:val="000000"/>
                <w:sz w:val="18"/>
                <w:szCs w:val="18"/>
                <w:lang w:val="ru-RU"/>
              </w:rPr>
              <w:t xml:space="preserve"> автомашин на маршрутах</w:t>
            </w:r>
          </w:p>
        </w:tc>
        <w:tc>
          <w:tcPr>
            <w:tcW w:w="984" w:type="dxa"/>
            <w:tcBorders>
              <w:top w:val="single" w:sz="4" w:space="0" w:color="auto"/>
              <w:left w:val="single" w:sz="4" w:space="0" w:color="auto"/>
              <w:bottom w:val="single" w:sz="4" w:space="0" w:color="auto"/>
              <w:right w:val="single" w:sz="4" w:space="0" w:color="auto"/>
            </w:tcBorders>
            <w:vAlign w:val="center"/>
            <w:hideMark/>
          </w:tcPr>
          <w:p w:rsidR="00DD505A" w:rsidRPr="003D01C9" w:rsidRDefault="00DD505A" w:rsidP="00CA02DD">
            <w:pPr>
              <w:jc w:val="center"/>
              <w:rPr>
                <w:lang w:val="ru-RU"/>
              </w:rPr>
            </w:pPr>
            <w:proofErr w:type="spellStart"/>
            <w:r w:rsidRPr="003D01C9">
              <w:rPr>
                <w:color w:val="000000"/>
                <w:sz w:val="18"/>
                <w:szCs w:val="18"/>
                <w:lang w:val="ru-RU"/>
              </w:rPr>
              <w:t>одиниць</w:t>
            </w:r>
            <w:proofErr w:type="spellEnd"/>
          </w:p>
        </w:tc>
        <w:tc>
          <w:tcPr>
            <w:tcW w:w="825"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lang w:val="ru-RU"/>
              </w:rPr>
            </w:pPr>
            <w:r w:rsidRPr="003D01C9">
              <w:rPr>
                <w:sz w:val="18"/>
                <w:szCs w:val="18"/>
                <w:lang w:val="ru-RU"/>
              </w:rPr>
              <w:t>44</w:t>
            </w:r>
          </w:p>
        </w:tc>
        <w:tc>
          <w:tcPr>
            <w:tcW w:w="986"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lang w:val="ru-RU"/>
              </w:rPr>
            </w:pPr>
            <w:r w:rsidRPr="003D01C9">
              <w:rPr>
                <w:sz w:val="18"/>
                <w:szCs w:val="18"/>
                <w:lang w:val="ru-RU"/>
              </w:rPr>
              <w:t>45</w:t>
            </w:r>
          </w:p>
        </w:tc>
        <w:tc>
          <w:tcPr>
            <w:tcW w:w="831"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lang w:val="ru-RU"/>
              </w:rPr>
            </w:pPr>
            <w:r w:rsidRPr="003D01C9">
              <w:rPr>
                <w:sz w:val="18"/>
                <w:szCs w:val="18"/>
                <w:lang w:val="ru-RU"/>
              </w:rPr>
              <w:t>102,3</w:t>
            </w:r>
          </w:p>
        </w:tc>
        <w:tc>
          <w:tcPr>
            <w:tcW w:w="824"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lang w:val="ru-RU"/>
              </w:rPr>
            </w:pPr>
            <w:r w:rsidRPr="003D01C9">
              <w:rPr>
                <w:sz w:val="18"/>
                <w:szCs w:val="18"/>
                <w:lang w:val="ru-RU"/>
              </w:rPr>
              <w:t>45</w:t>
            </w:r>
          </w:p>
        </w:tc>
        <w:tc>
          <w:tcPr>
            <w:tcW w:w="850"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lang w:val="ru-RU"/>
              </w:rPr>
            </w:pPr>
            <w:r w:rsidRPr="003D01C9">
              <w:rPr>
                <w:sz w:val="18"/>
                <w:szCs w:val="18"/>
                <w:lang w:val="ru-RU"/>
              </w:rPr>
              <w:t>100,0</w:t>
            </w:r>
          </w:p>
        </w:tc>
        <w:tc>
          <w:tcPr>
            <w:tcW w:w="700"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lang w:val="ru-RU"/>
              </w:rPr>
            </w:pPr>
            <w:r w:rsidRPr="003D01C9">
              <w:rPr>
                <w:sz w:val="18"/>
                <w:szCs w:val="18"/>
                <w:lang w:val="ru-RU"/>
              </w:rPr>
              <w:t>45</w:t>
            </w:r>
          </w:p>
        </w:tc>
        <w:tc>
          <w:tcPr>
            <w:tcW w:w="850"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lang w:val="ru-RU"/>
              </w:rPr>
            </w:pPr>
            <w:r w:rsidRPr="003D01C9">
              <w:rPr>
                <w:sz w:val="18"/>
                <w:szCs w:val="18"/>
                <w:lang w:val="ru-RU"/>
              </w:rPr>
              <w:t>100,0</w:t>
            </w:r>
          </w:p>
        </w:tc>
        <w:tc>
          <w:tcPr>
            <w:tcW w:w="700"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lang w:val="ru-RU"/>
              </w:rPr>
            </w:pPr>
            <w:r w:rsidRPr="003D01C9">
              <w:rPr>
                <w:sz w:val="18"/>
                <w:szCs w:val="18"/>
                <w:lang w:val="ru-RU"/>
              </w:rPr>
              <w:t>45</w:t>
            </w:r>
          </w:p>
        </w:tc>
        <w:tc>
          <w:tcPr>
            <w:tcW w:w="1298"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lang w:val="ru-RU"/>
              </w:rPr>
            </w:pPr>
            <w:r w:rsidRPr="003D01C9">
              <w:rPr>
                <w:sz w:val="18"/>
                <w:szCs w:val="18"/>
                <w:lang w:val="ru-RU"/>
              </w:rPr>
              <w:t>100,0</w:t>
            </w:r>
          </w:p>
        </w:tc>
      </w:tr>
      <w:tr w:rsidR="00DD505A" w:rsidRPr="003D01C9" w:rsidTr="00C35FD8">
        <w:trPr>
          <w:tblCellSpacing w:w="0" w:type="dxa"/>
        </w:trPr>
        <w:tc>
          <w:tcPr>
            <w:tcW w:w="1642" w:type="dxa"/>
            <w:tcBorders>
              <w:top w:val="single" w:sz="4" w:space="0" w:color="auto"/>
              <w:left w:val="single" w:sz="4" w:space="0" w:color="auto"/>
              <w:bottom w:val="single" w:sz="4" w:space="0" w:color="auto"/>
              <w:right w:val="single" w:sz="4" w:space="0" w:color="auto"/>
            </w:tcBorders>
            <w:vAlign w:val="center"/>
            <w:hideMark/>
          </w:tcPr>
          <w:p w:rsidR="00DD505A" w:rsidRPr="003D01C9" w:rsidRDefault="00DD505A" w:rsidP="00CA02DD">
            <w:pPr>
              <w:rPr>
                <w:lang w:val="ru-RU"/>
              </w:rPr>
            </w:pPr>
            <w:r w:rsidRPr="003D01C9">
              <w:rPr>
                <w:color w:val="000000"/>
                <w:sz w:val="18"/>
                <w:szCs w:val="18"/>
                <w:lang w:val="ru-RU"/>
              </w:rPr>
              <w:t xml:space="preserve">5. </w:t>
            </w:r>
            <w:proofErr w:type="spellStart"/>
            <w:r w:rsidRPr="003D01C9">
              <w:rPr>
                <w:color w:val="000000"/>
                <w:sz w:val="18"/>
                <w:szCs w:val="18"/>
                <w:lang w:val="ru-RU"/>
              </w:rPr>
              <w:t>Перевезення</w:t>
            </w:r>
            <w:proofErr w:type="spellEnd"/>
            <w:r w:rsidRPr="003D01C9">
              <w:rPr>
                <w:color w:val="000000"/>
                <w:sz w:val="18"/>
                <w:szCs w:val="18"/>
                <w:lang w:val="ru-RU"/>
              </w:rPr>
              <w:t xml:space="preserve"> </w:t>
            </w:r>
            <w:proofErr w:type="spellStart"/>
            <w:r w:rsidRPr="003D01C9">
              <w:rPr>
                <w:color w:val="000000"/>
                <w:sz w:val="18"/>
                <w:szCs w:val="18"/>
                <w:lang w:val="ru-RU"/>
              </w:rPr>
              <w:t>пасажирів</w:t>
            </w:r>
            <w:proofErr w:type="spellEnd"/>
            <w:r w:rsidRPr="003D01C9">
              <w:rPr>
                <w:color w:val="000000"/>
                <w:sz w:val="18"/>
                <w:szCs w:val="18"/>
                <w:lang w:val="ru-RU"/>
              </w:rPr>
              <w:t xml:space="preserve"> у </w:t>
            </w:r>
            <w:proofErr w:type="spellStart"/>
            <w:r w:rsidRPr="003D01C9">
              <w:rPr>
                <w:color w:val="000000"/>
                <w:sz w:val="18"/>
                <w:szCs w:val="18"/>
                <w:lang w:val="ru-RU"/>
              </w:rPr>
              <w:t>міському</w:t>
            </w:r>
            <w:proofErr w:type="spellEnd"/>
            <w:r w:rsidRPr="003D01C9">
              <w:rPr>
                <w:color w:val="000000"/>
                <w:sz w:val="18"/>
                <w:szCs w:val="18"/>
                <w:lang w:val="ru-RU"/>
              </w:rPr>
              <w:t xml:space="preserve"> </w:t>
            </w:r>
            <w:proofErr w:type="spellStart"/>
            <w:r w:rsidRPr="003D01C9">
              <w:rPr>
                <w:color w:val="000000"/>
                <w:sz w:val="18"/>
                <w:szCs w:val="18"/>
                <w:lang w:val="ru-RU"/>
              </w:rPr>
              <w:t>сполученні</w:t>
            </w:r>
            <w:proofErr w:type="spellEnd"/>
          </w:p>
        </w:tc>
        <w:tc>
          <w:tcPr>
            <w:tcW w:w="984" w:type="dxa"/>
            <w:tcBorders>
              <w:top w:val="single" w:sz="4" w:space="0" w:color="auto"/>
              <w:left w:val="single" w:sz="4" w:space="0" w:color="auto"/>
              <w:bottom w:val="single" w:sz="4" w:space="0" w:color="auto"/>
              <w:right w:val="single" w:sz="4" w:space="0" w:color="auto"/>
            </w:tcBorders>
            <w:vAlign w:val="center"/>
            <w:hideMark/>
          </w:tcPr>
          <w:p w:rsidR="00DD505A" w:rsidRPr="003D01C9" w:rsidRDefault="00DD505A" w:rsidP="00CA02DD">
            <w:pPr>
              <w:jc w:val="center"/>
              <w:rPr>
                <w:sz w:val="18"/>
                <w:szCs w:val="18"/>
                <w:lang w:val="ru-RU"/>
              </w:rPr>
            </w:pPr>
            <w:r w:rsidRPr="003D01C9">
              <w:rPr>
                <w:sz w:val="18"/>
                <w:szCs w:val="18"/>
                <w:lang w:val="ru-RU"/>
              </w:rPr>
              <w:t xml:space="preserve">тис. </w:t>
            </w:r>
            <w:proofErr w:type="spellStart"/>
            <w:r w:rsidRPr="003D01C9">
              <w:rPr>
                <w:sz w:val="18"/>
                <w:szCs w:val="18"/>
                <w:lang w:val="ru-RU"/>
              </w:rPr>
              <w:t>чол</w:t>
            </w:r>
            <w:proofErr w:type="spellEnd"/>
            <w:r w:rsidRPr="003D01C9">
              <w:rPr>
                <w:sz w:val="18"/>
                <w:szCs w:val="18"/>
                <w:lang w:val="ru-RU"/>
              </w:rPr>
              <w:t>. </w:t>
            </w:r>
          </w:p>
        </w:tc>
        <w:tc>
          <w:tcPr>
            <w:tcW w:w="825" w:type="dxa"/>
            <w:tcBorders>
              <w:top w:val="single" w:sz="4" w:space="0" w:color="auto"/>
              <w:left w:val="single" w:sz="4" w:space="0" w:color="auto"/>
              <w:bottom w:val="single" w:sz="4" w:space="0" w:color="auto"/>
              <w:right w:val="single" w:sz="4" w:space="0" w:color="auto"/>
            </w:tcBorders>
            <w:vAlign w:val="center"/>
            <w:hideMark/>
          </w:tcPr>
          <w:p w:rsidR="00DD505A" w:rsidRPr="003D01C9" w:rsidRDefault="00DD505A" w:rsidP="00CA02DD">
            <w:pPr>
              <w:jc w:val="center"/>
              <w:rPr>
                <w:lang w:val="ru-RU"/>
              </w:rPr>
            </w:pPr>
            <w:r w:rsidRPr="003D01C9">
              <w:rPr>
                <w:color w:val="000000"/>
                <w:sz w:val="18"/>
                <w:szCs w:val="18"/>
                <w:shd w:val="clear" w:color="auto" w:fill="FFFFFF"/>
                <w:lang w:val="ru-RU"/>
              </w:rPr>
              <w:t>943,3</w:t>
            </w:r>
          </w:p>
        </w:tc>
        <w:tc>
          <w:tcPr>
            <w:tcW w:w="986" w:type="dxa"/>
            <w:tcBorders>
              <w:top w:val="single" w:sz="4" w:space="0" w:color="auto"/>
              <w:left w:val="single" w:sz="4" w:space="0" w:color="auto"/>
              <w:bottom w:val="single" w:sz="4" w:space="0" w:color="auto"/>
              <w:right w:val="single" w:sz="4" w:space="0" w:color="auto"/>
            </w:tcBorders>
            <w:vAlign w:val="center"/>
            <w:hideMark/>
          </w:tcPr>
          <w:p w:rsidR="00DD505A" w:rsidRPr="003D01C9" w:rsidRDefault="00DD505A" w:rsidP="00CA02DD">
            <w:pPr>
              <w:jc w:val="center"/>
              <w:rPr>
                <w:lang w:val="ru-RU"/>
              </w:rPr>
            </w:pPr>
            <w:r w:rsidRPr="003D01C9">
              <w:rPr>
                <w:color w:val="000000"/>
                <w:sz w:val="18"/>
                <w:szCs w:val="18"/>
                <w:shd w:val="clear" w:color="auto" w:fill="FFFFFF"/>
                <w:lang w:val="ru-RU"/>
              </w:rPr>
              <w:t>1263,1</w:t>
            </w:r>
          </w:p>
        </w:tc>
        <w:tc>
          <w:tcPr>
            <w:tcW w:w="831" w:type="dxa"/>
            <w:tcBorders>
              <w:top w:val="single" w:sz="4" w:space="0" w:color="auto"/>
              <w:left w:val="single" w:sz="4" w:space="0" w:color="auto"/>
              <w:bottom w:val="single" w:sz="4" w:space="0" w:color="auto"/>
              <w:right w:val="single" w:sz="4" w:space="0" w:color="auto"/>
            </w:tcBorders>
            <w:vAlign w:val="center"/>
            <w:hideMark/>
          </w:tcPr>
          <w:p w:rsidR="00DD505A" w:rsidRPr="003D01C9" w:rsidRDefault="00DD505A" w:rsidP="00CA02DD">
            <w:pPr>
              <w:jc w:val="center"/>
              <w:rPr>
                <w:lang w:val="ru-RU"/>
              </w:rPr>
            </w:pPr>
            <w:r w:rsidRPr="003D01C9">
              <w:rPr>
                <w:color w:val="000000"/>
                <w:sz w:val="18"/>
                <w:szCs w:val="18"/>
                <w:lang w:val="ru-RU"/>
              </w:rPr>
              <w:t>133,9</w:t>
            </w:r>
          </w:p>
        </w:tc>
        <w:tc>
          <w:tcPr>
            <w:tcW w:w="824" w:type="dxa"/>
            <w:tcBorders>
              <w:top w:val="single" w:sz="4" w:space="0" w:color="auto"/>
              <w:left w:val="single" w:sz="4" w:space="0" w:color="auto"/>
              <w:bottom w:val="single" w:sz="4" w:space="0" w:color="auto"/>
              <w:right w:val="single" w:sz="4" w:space="0" w:color="auto"/>
            </w:tcBorders>
            <w:vAlign w:val="center"/>
            <w:hideMark/>
          </w:tcPr>
          <w:p w:rsidR="00DD505A" w:rsidRPr="003D01C9" w:rsidRDefault="00DD505A" w:rsidP="00CA02DD">
            <w:pPr>
              <w:jc w:val="center"/>
              <w:rPr>
                <w:lang w:val="ru-RU"/>
              </w:rPr>
            </w:pPr>
            <w:r w:rsidRPr="003D01C9">
              <w:rPr>
                <w:color w:val="000000"/>
                <w:sz w:val="18"/>
                <w:szCs w:val="18"/>
                <w:shd w:val="clear" w:color="auto" w:fill="FFFFFF"/>
                <w:lang w:val="ru-RU"/>
              </w:rPr>
              <w:t>1263,1</w:t>
            </w:r>
          </w:p>
        </w:tc>
        <w:tc>
          <w:tcPr>
            <w:tcW w:w="850" w:type="dxa"/>
            <w:tcBorders>
              <w:top w:val="single" w:sz="4" w:space="0" w:color="auto"/>
              <w:left w:val="single" w:sz="4" w:space="0" w:color="auto"/>
              <w:bottom w:val="single" w:sz="4" w:space="0" w:color="auto"/>
              <w:right w:val="single" w:sz="4" w:space="0" w:color="auto"/>
            </w:tcBorders>
            <w:vAlign w:val="center"/>
            <w:hideMark/>
          </w:tcPr>
          <w:p w:rsidR="00DD505A" w:rsidRPr="003D01C9" w:rsidRDefault="00DD505A" w:rsidP="00CA02DD">
            <w:pPr>
              <w:jc w:val="center"/>
              <w:rPr>
                <w:lang w:val="ru-RU"/>
              </w:rPr>
            </w:pPr>
            <w:r w:rsidRPr="003D01C9">
              <w:rPr>
                <w:color w:val="000000"/>
                <w:sz w:val="18"/>
                <w:szCs w:val="18"/>
                <w:lang w:val="ru-RU"/>
              </w:rPr>
              <w:t>100</w:t>
            </w:r>
          </w:p>
        </w:tc>
        <w:tc>
          <w:tcPr>
            <w:tcW w:w="700" w:type="dxa"/>
            <w:tcBorders>
              <w:top w:val="single" w:sz="4" w:space="0" w:color="auto"/>
              <w:left w:val="single" w:sz="4" w:space="0" w:color="auto"/>
              <w:bottom w:val="single" w:sz="4" w:space="0" w:color="auto"/>
              <w:right w:val="single" w:sz="4" w:space="0" w:color="auto"/>
            </w:tcBorders>
            <w:vAlign w:val="center"/>
            <w:hideMark/>
          </w:tcPr>
          <w:p w:rsidR="00DD505A" w:rsidRPr="003D01C9" w:rsidRDefault="00DD505A" w:rsidP="00CA02DD">
            <w:pPr>
              <w:jc w:val="center"/>
              <w:rPr>
                <w:sz w:val="18"/>
                <w:szCs w:val="18"/>
                <w:lang w:val="ru-RU"/>
              </w:rPr>
            </w:pPr>
            <w:r w:rsidRPr="003D01C9">
              <w:rPr>
                <w:sz w:val="18"/>
                <w:szCs w:val="18"/>
                <w:lang w:val="ru-RU"/>
              </w:rPr>
              <w:t>1263,1</w:t>
            </w:r>
          </w:p>
        </w:tc>
        <w:tc>
          <w:tcPr>
            <w:tcW w:w="850" w:type="dxa"/>
            <w:tcBorders>
              <w:top w:val="single" w:sz="4" w:space="0" w:color="auto"/>
              <w:left w:val="single" w:sz="4" w:space="0" w:color="auto"/>
              <w:bottom w:val="single" w:sz="4" w:space="0" w:color="auto"/>
              <w:right w:val="single" w:sz="4" w:space="0" w:color="auto"/>
            </w:tcBorders>
            <w:vAlign w:val="center"/>
            <w:hideMark/>
          </w:tcPr>
          <w:p w:rsidR="00DD505A" w:rsidRPr="003D01C9" w:rsidRDefault="00DD505A" w:rsidP="00CA02DD">
            <w:pPr>
              <w:jc w:val="center"/>
              <w:rPr>
                <w:sz w:val="18"/>
                <w:szCs w:val="18"/>
                <w:lang w:val="ru-RU"/>
              </w:rPr>
            </w:pPr>
            <w:r w:rsidRPr="003D01C9">
              <w:rPr>
                <w:color w:val="000000"/>
                <w:sz w:val="18"/>
                <w:szCs w:val="18"/>
                <w:lang w:val="ru-RU"/>
              </w:rPr>
              <w:t>100</w:t>
            </w:r>
          </w:p>
        </w:tc>
        <w:tc>
          <w:tcPr>
            <w:tcW w:w="700" w:type="dxa"/>
            <w:tcBorders>
              <w:top w:val="single" w:sz="4" w:space="0" w:color="auto"/>
              <w:left w:val="single" w:sz="4" w:space="0" w:color="auto"/>
              <w:bottom w:val="single" w:sz="4" w:space="0" w:color="auto"/>
              <w:right w:val="single" w:sz="4" w:space="0" w:color="auto"/>
            </w:tcBorders>
            <w:vAlign w:val="center"/>
            <w:hideMark/>
          </w:tcPr>
          <w:p w:rsidR="00DD505A" w:rsidRPr="003D01C9" w:rsidRDefault="00DD505A" w:rsidP="00CA02DD">
            <w:pPr>
              <w:jc w:val="center"/>
              <w:rPr>
                <w:sz w:val="18"/>
                <w:szCs w:val="18"/>
                <w:lang w:val="ru-RU"/>
              </w:rPr>
            </w:pPr>
            <w:r w:rsidRPr="003D01C9">
              <w:rPr>
                <w:sz w:val="18"/>
                <w:szCs w:val="18"/>
                <w:lang w:val="ru-RU"/>
              </w:rPr>
              <w:t>1263,1</w:t>
            </w:r>
          </w:p>
        </w:tc>
        <w:tc>
          <w:tcPr>
            <w:tcW w:w="1298" w:type="dxa"/>
            <w:tcBorders>
              <w:top w:val="single" w:sz="4" w:space="0" w:color="auto"/>
              <w:left w:val="single" w:sz="4" w:space="0" w:color="auto"/>
              <w:bottom w:val="single" w:sz="4" w:space="0" w:color="auto"/>
              <w:right w:val="single" w:sz="4" w:space="0" w:color="auto"/>
            </w:tcBorders>
            <w:vAlign w:val="center"/>
            <w:hideMark/>
          </w:tcPr>
          <w:p w:rsidR="00DD505A" w:rsidRPr="003D01C9" w:rsidRDefault="00DD505A" w:rsidP="00CA02DD">
            <w:pPr>
              <w:jc w:val="center"/>
              <w:rPr>
                <w:lang w:val="ru-RU"/>
              </w:rPr>
            </w:pPr>
            <w:r w:rsidRPr="003D01C9">
              <w:rPr>
                <w:color w:val="000000"/>
                <w:sz w:val="18"/>
                <w:szCs w:val="18"/>
                <w:lang w:val="ru-RU"/>
              </w:rPr>
              <w:t>100</w:t>
            </w:r>
          </w:p>
        </w:tc>
      </w:tr>
      <w:tr w:rsidR="00DD505A" w:rsidRPr="003D01C9" w:rsidTr="00CA02DD">
        <w:trPr>
          <w:tblCellSpacing w:w="0" w:type="dxa"/>
        </w:trPr>
        <w:tc>
          <w:tcPr>
            <w:tcW w:w="10490" w:type="dxa"/>
            <w:gridSpan w:val="11"/>
            <w:tcBorders>
              <w:top w:val="single" w:sz="4" w:space="0" w:color="000000"/>
              <w:left w:val="single" w:sz="4" w:space="0" w:color="000000"/>
              <w:bottom w:val="single" w:sz="4" w:space="0" w:color="000000"/>
              <w:right w:val="single" w:sz="4" w:space="0" w:color="000000"/>
            </w:tcBorders>
            <w:vAlign w:val="center"/>
          </w:tcPr>
          <w:p w:rsidR="00DD505A" w:rsidRPr="003D01C9" w:rsidRDefault="00DD505A" w:rsidP="00CA02DD">
            <w:pPr>
              <w:jc w:val="center"/>
              <w:rPr>
                <w:b/>
                <w:color w:val="000000"/>
                <w:sz w:val="18"/>
                <w:szCs w:val="18"/>
                <w:lang w:val="ru-RU"/>
              </w:rPr>
            </w:pPr>
            <w:proofErr w:type="spellStart"/>
            <w:r w:rsidRPr="003D01C9">
              <w:rPr>
                <w:b/>
                <w:color w:val="000000"/>
                <w:sz w:val="18"/>
                <w:szCs w:val="18"/>
                <w:lang w:val="ru-RU"/>
              </w:rPr>
              <w:t>Розвиток</w:t>
            </w:r>
            <w:proofErr w:type="spellEnd"/>
            <w:r w:rsidRPr="003D01C9">
              <w:rPr>
                <w:b/>
                <w:color w:val="000000"/>
                <w:sz w:val="18"/>
                <w:szCs w:val="18"/>
                <w:lang w:val="ru-RU"/>
              </w:rPr>
              <w:t xml:space="preserve"> </w:t>
            </w:r>
            <w:proofErr w:type="spellStart"/>
            <w:r w:rsidRPr="003D01C9">
              <w:rPr>
                <w:b/>
                <w:color w:val="000000"/>
                <w:sz w:val="18"/>
                <w:szCs w:val="18"/>
                <w:lang w:val="ru-RU"/>
              </w:rPr>
              <w:t>зв’язку</w:t>
            </w:r>
            <w:proofErr w:type="spellEnd"/>
            <w:r w:rsidRPr="003D01C9">
              <w:rPr>
                <w:b/>
                <w:color w:val="000000"/>
                <w:sz w:val="18"/>
                <w:szCs w:val="18"/>
                <w:lang w:val="ru-RU"/>
              </w:rPr>
              <w:t xml:space="preserve">  </w:t>
            </w:r>
          </w:p>
        </w:tc>
      </w:tr>
      <w:tr w:rsidR="00DD505A" w:rsidRPr="003D01C9" w:rsidTr="00C35FD8">
        <w:trPr>
          <w:tblCellSpacing w:w="0" w:type="dxa"/>
        </w:trPr>
        <w:tc>
          <w:tcPr>
            <w:tcW w:w="1642"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rPr>
                <w:sz w:val="18"/>
                <w:szCs w:val="18"/>
              </w:rPr>
            </w:pPr>
            <w:r w:rsidRPr="003D01C9">
              <w:rPr>
                <w:sz w:val="18"/>
                <w:szCs w:val="18"/>
              </w:rPr>
              <w:t>1. Кількість інтернет-провайдерів</w:t>
            </w:r>
          </w:p>
        </w:tc>
        <w:tc>
          <w:tcPr>
            <w:tcW w:w="984"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rPr>
            </w:pPr>
            <w:r w:rsidRPr="003D01C9">
              <w:rPr>
                <w:sz w:val="18"/>
                <w:szCs w:val="18"/>
              </w:rPr>
              <w:t>одиниць</w:t>
            </w:r>
          </w:p>
        </w:tc>
        <w:tc>
          <w:tcPr>
            <w:tcW w:w="825"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rPr>
            </w:pPr>
            <w:r w:rsidRPr="003D01C9">
              <w:rPr>
                <w:sz w:val="18"/>
                <w:szCs w:val="18"/>
              </w:rPr>
              <w:t>9</w:t>
            </w:r>
          </w:p>
        </w:tc>
        <w:tc>
          <w:tcPr>
            <w:tcW w:w="986"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rPr>
            </w:pPr>
            <w:r w:rsidRPr="003D01C9">
              <w:rPr>
                <w:sz w:val="18"/>
                <w:szCs w:val="18"/>
              </w:rPr>
              <w:t>9</w:t>
            </w:r>
          </w:p>
        </w:tc>
        <w:tc>
          <w:tcPr>
            <w:tcW w:w="831"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rPr>
            </w:pPr>
            <w:r w:rsidRPr="003D01C9">
              <w:rPr>
                <w:sz w:val="18"/>
                <w:szCs w:val="18"/>
              </w:rPr>
              <w:t>100,0</w:t>
            </w:r>
          </w:p>
        </w:tc>
        <w:tc>
          <w:tcPr>
            <w:tcW w:w="824"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rPr>
            </w:pPr>
            <w:r w:rsidRPr="003D01C9">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rPr>
            </w:pPr>
            <w:r w:rsidRPr="003D01C9">
              <w:rPr>
                <w:sz w:val="18"/>
                <w:szCs w:val="18"/>
              </w:rPr>
              <w:t>100,0</w:t>
            </w:r>
          </w:p>
        </w:tc>
        <w:tc>
          <w:tcPr>
            <w:tcW w:w="700"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rPr>
            </w:pPr>
            <w:r w:rsidRPr="003D01C9">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rPr>
            </w:pPr>
            <w:r w:rsidRPr="003D01C9">
              <w:rPr>
                <w:sz w:val="18"/>
                <w:szCs w:val="18"/>
              </w:rPr>
              <w:t>100,0</w:t>
            </w:r>
          </w:p>
        </w:tc>
        <w:tc>
          <w:tcPr>
            <w:tcW w:w="700"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rPr>
            </w:pPr>
            <w:r w:rsidRPr="003D01C9">
              <w:rPr>
                <w:sz w:val="18"/>
                <w:szCs w:val="18"/>
              </w:rPr>
              <w:t>9</w:t>
            </w:r>
          </w:p>
        </w:tc>
        <w:tc>
          <w:tcPr>
            <w:tcW w:w="1298" w:type="dxa"/>
            <w:tcBorders>
              <w:top w:val="single" w:sz="4" w:space="0" w:color="auto"/>
              <w:left w:val="single" w:sz="4" w:space="0" w:color="auto"/>
              <w:bottom w:val="single" w:sz="4" w:space="0" w:color="auto"/>
              <w:right w:val="single" w:sz="4" w:space="0" w:color="auto"/>
            </w:tcBorders>
            <w:vAlign w:val="center"/>
          </w:tcPr>
          <w:p w:rsidR="00DD505A" w:rsidRPr="003D01C9" w:rsidRDefault="00DD505A" w:rsidP="00CA02DD">
            <w:pPr>
              <w:jc w:val="center"/>
              <w:rPr>
                <w:sz w:val="18"/>
                <w:szCs w:val="18"/>
              </w:rPr>
            </w:pPr>
            <w:r w:rsidRPr="003D01C9">
              <w:rPr>
                <w:sz w:val="18"/>
                <w:szCs w:val="18"/>
              </w:rPr>
              <w:t>100,0</w:t>
            </w:r>
          </w:p>
        </w:tc>
      </w:tr>
    </w:tbl>
    <w:p w:rsidR="00DD505A" w:rsidRPr="003D01C9" w:rsidRDefault="00DD505A" w:rsidP="00C44948">
      <w:pPr>
        <w:pStyle w:val="a8"/>
        <w:autoSpaceDN w:val="0"/>
        <w:ind w:left="0"/>
        <w:jc w:val="both"/>
        <w:rPr>
          <w:b/>
        </w:rPr>
      </w:pPr>
    </w:p>
    <w:p w:rsidR="00C44948" w:rsidRPr="003D01C9" w:rsidRDefault="00C44948" w:rsidP="00C44948">
      <w:pPr>
        <w:tabs>
          <w:tab w:val="left" w:pos="142"/>
        </w:tabs>
        <w:ind w:firstLine="567"/>
        <w:jc w:val="both"/>
        <w:rPr>
          <w:b/>
          <w:lang w:eastAsia="uk-UA"/>
        </w:rPr>
      </w:pPr>
      <w:r w:rsidRPr="003D01C9">
        <w:rPr>
          <w:b/>
          <w:lang w:eastAsia="uk-UA"/>
        </w:rPr>
        <w:t>Очікувані результати у 202</w:t>
      </w:r>
      <w:r w:rsidR="00DD505A" w:rsidRPr="003D01C9">
        <w:rPr>
          <w:b/>
          <w:lang w:eastAsia="uk-UA"/>
        </w:rPr>
        <w:t>6-2028</w:t>
      </w:r>
      <w:r w:rsidRPr="003D01C9">
        <w:rPr>
          <w:b/>
          <w:lang w:eastAsia="uk-UA"/>
        </w:rPr>
        <w:t xml:space="preserve"> ро</w:t>
      </w:r>
      <w:r w:rsidR="00DD505A" w:rsidRPr="003D01C9">
        <w:rPr>
          <w:b/>
          <w:lang w:eastAsia="uk-UA"/>
        </w:rPr>
        <w:t>ках</w:t>
      </w:r>
      <w:r w:rsidRPr="003D01C9">
        <w:rPr>
          <w:b/>
          <w:lang w:eastAsia="uk-UA"/>
        </w:rPr>
        <w:t>:</w:t>
      </w:r>
    </w:p>
    <w:p w:rsidR="00C44948" w:rsidRPr="003D01C9" w:rsidRDefault="00C44948" w:rsidP="00BE3030">
      <w:pPr>
        <w:numPr>
          <w:ilvl w:val="0"/>
          <w:numId w:val="18"/>
        </w:numPr>
        <w:tabs>
          <w:tab w:val="clear" w:pos="720"/>
          <w:tab w:val="left" w:pos="-360"/>
          <w:tab w:val="num" w:pos="567"/>
        </w:tabs>
        <w:ind w:left="0" w:firstLine="284"/>
        <w:jc w:val="both"/>
      </w:pPr>
      <w:r w:rsidRPr="003D01C9">
        <w:t>оновлення рухомого складу пасажирського  автотранспорту;</w:t>
      </w:r>
    </w:p>
    <w:p w:rsidR="00C44948" w:rsidRPr="003D01C9" w:rsidRDefault="00C44948" w:rsidP="00BE3030">
      <w:pPr>
        <w:numPr>
          <w:ilvl w:val="0"/>
          <w:numId w:val="18"/>
        </w:numPr>
        <w:tabs>
          <w:tab w:val="clear" w:pos="720"/>
          <w:tab w:val="left" w:pos="-360"/>
          <w:tab w:val="num" w:pos="567"/>
        </w:tabs>
        <w:ind w:left="0" w:firstLine="284"/>
        <w:jc w:val="both"/>
      </w:pPr>
      <w:r w:rsidRPr="003D01C9">
        <w:lastRenderedPageBreak/>
        <w:t>зменшення кількості дорожньо-транспортних пригод;</w:t>
      </w:r>
    </w:p>
    <w:p w:rsidR="00C44948" w:rsidRPr="003D01C9" w:rsidRDefault="00C44948" w:rsidP="00BE3030">
      <w:pPr>
        <w:numPr>
          <w:ilvl w:val="0"/>
          <w:numId w:val="18"/>
        </w:numPr>
        <w:tabs>
          <w:tab w:val="clear" w:pos="720"/>
          <w:tab w:val="left" w:pos="-360"/>
          <w:tab w:val="num" w:pos="567"/>
        </w:tabs>
        <w:ind w:left="0" w:firstLine="284"/>
        <w:jc w:val="both"/>
      </w:pPr>
      <w:r w:rsidRPr="003D01C9">
        <w:t>покращення якості надання послуг автотранспортом загального користування;</w:t>
      </w:r>
    </w:p>
    <w:p w:rsidR="00C44948" w:rsidRPr="003D01C9" w:rsidRDefault="00C44948" w:rsidP="00BE3030">
      <w:pPr>
        <w:numPr>
          <w:ilvl w:val="0"/>
          <w:numId w:val="18"/>
        </w:numPr>
        <w:tabs>
          <w:tab w:val="clear" w:pos="720"/>
          <w:tab w:val="left" w:pos="-360"/>
          <w:tab w:val="num" w:pos="567"/>
        </w:tabs>
        <w:ind w:left="0" w:firstLine="284"/>
        <w:jc w:val="both"/>
      </w:pPr>
      <w:r w:rsidRPr="003D01C9">
        <w:t>підвищення якості надання послуг поштового зв’язку.</w:t>
      </w:r>
    </w:p>
    <w:p w:rsidR="00C44948" w:rsidRPr="003D01C9" w:rsidRDefault="00C44948" w:rsidP="00C44948">
      <w:pPr>
        <w:tabs>
          <w:tab w:val="left" w:pos="-360"/>
        </w:tabs>
        <w:jc w:val="both"/>
      </w:pPr>
    </w:p>
    <w:p w:rsidR="00C44948" w:rsidRPr="003D01C9" w:rsidRDefault="00C44948" w:rsidP="00C44948">
      <w:pPr>
        <w:keepNext/>
        <w:jc w:val="center"/>
        <w:rPr>
          <w:b/>
          <w:i/>
          <w:sz w:val="28"/>
          <w:szCs w:val="28"/>
        </w:rPr>
      </w:pPr>
      <w:r w:rsidRPr="003D01C9">
        <w:rPr>
          <w:b/>
          <w:i/>
          <w:sz w:val="28"/>
          <w:szCs w:val="28"/>
        </w:rPr>
        <w:t>2.</w:t>
      </w:r>
      <w:r w:rsidR="001A0431" w:rsidRPr="003D01C9">
        <w:rPr>
          <w:b/>
          <w:i/>
          <w:sz w:val="28"/>
          <w:szCs w:val="28"/>
        </w:rPr>
        <w:t>7</w:t>
      </w:r>
      <w:r w:rsidRPr="003D01C9">
        <w:rPr>
          <w:b/>
          <w:i/>
          <w:sz w:val="28"/>
          <w:szCs w:val="28"/>
        </w:rPr>
        <w:t>.  Житлово-комунальне господарство</w:t>
      </w:r>
    </w:p>
    <w:p w:rsidR="00BB2B31" w:rsidRPr="003D01C9" w:rsidRDefault="00BB2B31" w:rsidP="00BB2B31">
      <w:pPr>
        <w:tabs>
          <w:tab w:val="left" w:pos="284"/>
          <w:tab w:val="left" w:pos="709"/>
        </w:tabs>
        <w:jc w:val="both"/>
        <w:rPr>
          <w:b/>
        </w:rPr>
      </w:pPr>
    </w:p>
    <w:p w:rsidR="00BB2B31" w:rsidRPr="003D01C9" w:rsidRDefault="00BB2B31" w:rsidP="00BB2B31">
      <w:pPr>
        <w:tabs>
          <w:tab w:val="left" w:pos="284"/>
          <w:tab w:val="left" w:pos="709"/>
        </w:tabs>
        <w:jc w:val="both"/>
        <w:rPr>
          <w:b/>
        </w:rPr>
      </w:pPr>
      <w:r w:rsidRPr="003D01C9">
        <w:rPr>
          <w:b/>
        </w:rPr>
        <w:t xml:space="preserve">Основні завдання на  2026-2028  роки: </w:t>
      </w:r>
    </w:p>
    <w:p w:rsidR="006C1098" w:rsidRPr="003D01C9" w:rsidRDefault="006C1098" w:rsidP="00BB2B31">
      <w:pPr>
        <w:tabs>
          <w:tab w:val="left" w:pos="284"/>
          <w:tab w:val="left" w:pos="709"/>
        </w:tabs>
        <w:jc w:val="both"/>
      </w:pPr>
    </w:p>
    <w:p w:rsidR="00BB2B31" w:rsidRPr="003D01C9" w:rsidRDefault="006C1098" w:rsidP="00BB2B31">
      <w:pPr>
        <w:jc w:val="both"/>
      </w:pPr>
      <w:r w:rsidRPr="003D01C9">
        <w:rPr>
          <w:sz w:val="28"/>
          <w:szCs w:val="28"/>
        </w:rPr>
        <w:tab/>
      </w:r>
      <w:r w:rsidR="00AD6BD0" w:rsidRPr="003D01C9">
        <w:rPr>
          <w:sz w:val="28"/>
          <w:szCs w:val="28"/>
        </w:rPr>
        <w:t>-</w:t>
      </w:r>
      <w:r w:rsidR="00AD6BD0" w:rsidRPr="003D01C9">
        <w:t>о</w:t>
      </w:r>
      <w:r w:rsidR="00BB2B31" w:rsidRPr="003D01C9">
        <w:t>чистити русла та провести берегоукріплення річок в населених пунктах громади за потребою</w:t>
      </w:r>
      <w:r w:rsidRPr="003D01C9">
        <w:t>;</w:t>
      </w:r>
    </w:p>
    <w:p w:rsidR="00BB2B31" w:rsidRPr="003D01C9" w:rsidRDefault="00AD6BD0" w:rsidP="00BB2B31">
      <w:pPr>
        <w:pStyle w:val="a8"/>
        <w:tabs>
          <w:tab w:val="left" w:pos="851"/>
        </w:tabs>
        <w:ind w:left="5670"/>
        <w:rPr>
          <w:i/>
        </w:rPr>
      </w:pPr>
      <w:r w:rsidRPr="003D01C9">
        <w:rPr>
          <w:i/>
          <w:lang w:val="uk-UA"/>
        </w:rPr>
        <w:t xml:space="preserve">Управління житлово-комунального господарства </w:t>
      </w:r>
      <w:r w:rsidR="00BB2B31" w:rsidRPr="003D01C9">
        <w:rPr>
          <w:i/>
        </w:rPr>
        <w:t>Калуської міської ради</w:t>
      </w:r>
    </w:p>
    <w:p w:rsidR="00BB2B31" w:rsidRPr="003D01C9" w:rsidRDefault="00BB2B31" w:rsidP="00BB2B31">
      <w:pPr>
        <w:pStyle w:val="a8"/>
        <w:tabs>
          <w:tab w:val="left" w:pos="851"/>
        </w:tabs>
        <w:ind w:left="5670"/>
        <w:rPr>
          <w:i/>
        </w:rPr>
      </w:pPr>
    </w:p>
    <w:p w:rsidR="00BB2B31" w:rsidRPr="003D01C9" w:rsidRDefault="00BB2B31" w:rsidP="00AD6BD0">
      <w:pPr>
        <w:tabs>
          <w:tab w:val="left" w:pos="0"/>
          <w:tab w:val="left" w:pos="284"/>
          <w:tab w:val="left" w:pos="709"/>
        </w:tabs>
        <w:ind w:left="567"/>
        <w:jc w:val="both"/>
      </w:pPr>
    </w:p>
    <w:p w:rsidR="00AD6BD0" w:rsidRPr="003D01C9" w:rsidRDefault="006C1098" w:rsidP="00BE3030">
      <w:pPr>
        <w:numPr>
          <w:ilvl w:val="0"/>
          <w:numId w:val="47"/>
        </w:numPr>
        <w:tabs>
          <w:tab w:val="left" w:pos="0"/>
          <w:tab w:val="left" w:pos="284"/>
          <w:tab w:val="left" w:pos="709"/>
        </w:tabs>
        <w:ind w:left="0" w:firstLine="567"/>
        <w:jc w:val="both"/>
      </w:pPr>
      <w:r w:rsidRPr="003D01C9">
        <w:t>р</w:t>
      </w:r>
      <w:r w:rsidR="00AD6BD0" w:rsidRPr="003D01C9">
        <w:t xml:space="preserve">озробити сучасну схему організації дорожнього руху на основі генплану, з врахуванням вимог до </w:t>
      </w:r>
      <w:proofErr w:type="spellStart"/>
      <w:r w:rsidR="00AD6BD0" w:rsidRPr="003D01C9">
        <w:t>інклюзивності</w:t>
      </w:r>
      <w:proofErr w:type="spellEnd"/>
      <w:r w:rsidR="00AD6BD0" w:rsidRPr="003D01C9">
        <w:t xml:space="preserve">, пішої та </w:t>
      </w:r>
      <w:proofErr w:type="spellStart"/>
      <w:r w:rsidR="00AD6BD0" w:rsidRPr="003D01C9">
        <w:t>велодоступності</w:t>
      </w:r>
      <w:proofErr w:type="spellEnd"/>
      <w:r w:rsidRPr="003D01C9">
        <w:t>;</w:t>
      </w:r>
    </w:p>
    <w:p w:rsidR="00BB2B31" w:rsidRPr="003D01C9" w:rsidRDefault="00775885" w:rsidP="00AD6BD0">
      <w:pPr>
        <w:tabs>
          <w:tab w:val="left" w:pos="0"/>
          <w:tab w:val="left" w:pos="284"/>
          <w:tab w:val="left" w:pos="709"/>
        </w:tabs>
        <w:ind w:left="567"/>
        <w:jc w:val="both"/>
        <w:rPr>
          <w:i/>
        </w:rPr>
      </w:pPr>
      <w:r w:rsidRPr="003D01C9">
        <w:rPr>
          <w:i/>
        </w:rPr>
        <w:tab/>
      </w:r>
      <w:r w:rsidRPr="003D01C9">
        <w:rPr>
          <w:i/>
        </w:rPr>
        <w:tab/>
      </w:r>
      <w:r w:rsidRPr="003D01C9">
        <w:rPr>
          <w:i/>
        </w:rPr>
        <w:tab/>
      </w:r>
      <w:r w:rsidRPr="003D01C9">
        <w:rPr>
          <w:i/>
        </w:rPr>
        <w:tab/>
      </w:r>
      <w:r w:rsidRPr="003D01C9">
        <w:rPr>
          <w:i/>
        </w:rPr>
        <w:tab/>
      </w:r>
      <w:r w:rsidRPr="003D01C9">
        <w:rPr>
          <w:i/>
        </w:rPr>
        <w:tab/>
      </w:r>
      <w:r w:rsidRPr="003D01C9">
        <w:rPr>
          <w:i/>
        </w:rPr>
        <w:tab/>
      </w:r>
      <w:r w:rsidRPr="003D01C9">
        <w:rPr>
          <w:i/>
        </w:rPr>
        <w:tab/>
        <w:t xml:space="preserve">Управління житлово-комунального </w:t>
      </w:r>
      <w:r w:rsidRPr="003D01C9">
        <w:rPr>
          <w:i/>
        </w:rPr>
        <w:tab/>
      </w:r>
      <w:r w:rsidRPr="003D01C9">
        <w:rPr>
          <w:i/>
        </w:rPr>
        <w:tab/>
      </w:r>
      <w:r w:rsidRPr="003D01C9">
        <w:rPr>
          <w:i/>
        </w:rPr>
        <w:tab/>
      </w:r>
      <w:r w:rsidRPr="003D01C9">
        <w:rPr>
          <w:i/>
        </w:rPr>
        <w:tab/>
      </w:r>
      <w:r w:rsidRPr="003D01C9">
        <w:rPr>
          <w:i/>
        </w:rPr>
        <w:tab/>
      </w:r>
      <w:r w:rsidRPr="003D01C9">
        <w:rPr>
          <w:i/>
        </w:rPr>
        <w:tab/>
      </w:r>
      <w:r w:rsidRPr="003D01C9">
        <w:rPr>
          <w:i/>
        </w:rPr>
        <w:tab/>
      </w:r>
      <w:r w:rsidRPr="003D01C9">
        <w:rPr>
          <w:i/>
        </w:rPr>
        <w:tab/>
        <w:t>господарства Калуської міської ради</w:t>
      </w:r>
    </w:p>
    <w:p w:rsidR="00D446EF" w:rsidRPr="003D01C9" w:rsidRDefault="00D446EF" w:rsidP="00AD6BD0">
      <w:pPr>
        <w:tabs>
          <w:tab w:val="left" w:pos="0"/>
          <w:tab w:val="left" w:pos="284"/>
          <w:tab w:val="left" w:pos="709"/>
        </w:tabs>
        <w:ind w:left="567"/>
        <w:jc w:val="both"/>
      </w:pPr>
    </w:p>
    <w:p w:rsidR="00775885" w:rsidRPr="003D01C9" w:rsidRDefault="006C1098" w:rsidP="00BE3030">
      <w:pPr>
        <w:numPr>
          <w:ilvl w:val="0"/>
          <w:numId w:val="47"/>
        </w:numPr>
        <w:tabs>
          <w:tab w:val="left" w:pos="0"/>
          <w:tab w:val="left" w:pos="284"/>
          <w:tab w:val="left" w:pos="709"/>
        </w:tabs>
        <w:ind w:left="0" w:firstLine="567"/>
        <w:jc w:val="both"/>
      </w:pPr>
      <w:r w:rsidRPr="003D01C9">
        <w:t>з</w:t>
      </w:r>
      <w:r w:rsidR="00AD6BD0" w:rsidRPr="003D01C9">
        <w:t>абезпечити освітлення пішохідних переходів на рівні встановлених ДСТУ в люменах</w:t>
      </w:r>
      <w:r w:rsidRPr="003D01C9">
        <w:t>;</w:t>
      </w:r>
    </w:p>
    <w:p w:rsidR="00775885" w:rsidRPr="003D01C9" w:rsidRDefault="00775885" w:rsidP="00775885">
      <w:pPr>
        <w:tabs>
          <w:tab w:val="left" w:pos="0"/>
          <w:tab w:val="left" w:pos="284"/>
          <w:tab w:val="left" w:pos="709"/>
        </w:tabs>
        <w:ind w:left="567"/>
        <w:jc w:val="both"/>
      </w:pPr>
      <w:r w:rsidRPr="003D01C9">
        <w:tab/>
      </w:r>
      <w:r w:rsidRPr="003D01C9">
        <w:tab/>
      </w:r>
      <w:r w:rsidRPr="003D01C9">
        <w:tab/>
      </w:r>
      <w:r w:rsidRPr="003D01C9">
        <w:tab/>
      </w:r>
      <w:r w:rsidRPr="003D01C9">
        <w:tab/>
      </w:r>
      <w:r w:rsidRPr="003D01C9">
        <w:tab/>
      </w:r>
      <w:r w:rsidRPr="003D01C9">
        <w:tab/>
      </w:r>
      <w:r w:rsidRPr="003D01C9">
        <w:tab/>
      </w:r>
      <w:r w:rsidRPr="003D01C9">
        <w:rPr>
          <w:i/>
        </w:rPr>
        <w:t xml:space="preserve">Управління житлово-комунального </w:t>
      </w:r>
      <w:r w:rsidRPr="003D01C9">
        <w:rPr>
          <w:i/>
        </w:rPr>
        <w:tab/>
      </w:r>
      <w:r w:rsidRPr="003D01C9">
        <w:rPr>
          <w:i/>
        </w:rPr>
        <w:tab/>
      </w:r>
      <w:r w:rsidRPr="003D01C9">
        <w:rPr>
          <w:i/>
        </w:rPr>
        <w:tab/>
      </w:r>
      <w:r w:rsidRPr="003D01C9">
        <w:rPr>
          <w:i/>
        </w:rPr>
        <w:tab/>
      </w:r>
      <w:r w:rsidRPr="003D01C9">
        <w:rPr>
          <w:i/>
        </w:rPr>
        <w:tab/>
      </w:r>
      <w:r w:rsidRPr="003D01C9">
        <w:rPr>
          <w:i/>
        </w:rPr>
        <w:tab/>
      </w:r>
      <w:r w:rsidRPr="003D01C9">
        <w:rPr>
          <w:i/>
        </w:rPr>
        <w:tab/>
      </w:r>
      <w:r w:rsidRPr="003D01C9">
        <w:rPr>
          <w:i/>
        </w:rPr>
        <w:tab/>
        <w:t>господарства Калуської міської ради</w:t>
      </w:r>
    </w:p>
    <w:p w:rsidR="00775885" w:rsidRPr="003D01C9" w:rsidRDefault="00775885" w:rsidP="00775885">
      <w:pPr>
        <w:pStyle w:val="a8"/>
        <w:tabs>
          <w:tab w:val="left" w:pos="851"/>
        </w:tabs>
        <w:ind w:left="720"/>
        <w:rPr>
          <w:i/>
        </w:rPr>
      </w:pPr>
    </w:p>
    <w:p w:rsidR="00775885" w:rsidRPr="003D01C9" w:rsidRDefault="006C1098" w:rsidP="00BE3030">
      <w:pPr>
        <w:pStyle w:val="a8"/>
        <w:numPr>
          <w:ilvl w:val="0"/>
          <w:numId w:val="47"/>
        </w:numPr>
        <w:jc w:val="both"/>
      </w:pPr>
      <w:r w:rsidRPr="003D01C9">
        <w:rPr>
          <w:lang w:val="uk-UA"/>
        </w:rPr>
        <w:t>д</w:t>
      </w:r>
      <w:r w:rsidR="00775885" w:rsidRPr="003D01C9">
        <w:t>осягти високого рівня оплати населенням житлово-комунальних послуг</w:t>
      </w:r>
      <w:r w:rsidRPr="003D01C9">
        <w:rPr>
          <w:lang w:val="uk-UA"/>
        </w:rPr>
        <w:t>;</w:t>
      </w:r>
    </w:p>
    <w:p w:rsidR="00BB2B31" w:rsidRPr="003D01C9" w:rsidRDefault="00775885" w:rsidP="00BB2B31">
      <w:pPr>
        <w:tabs>
          <w:tab w:val="left" w:pos="851"/>
        </w:tabs>
        <w:ind w:left="5670"/>
        <w:rPr>
          <w:i/>
        </w:rPr>
      </w:pPr>
      <w:r w:rsidRPr="003D01C9">
        <w:rPr>
          <w:i/>
        </w:rPr>
        <w:t>Управління житлово-комунального господарства</w:t>
      </w:r>
      <w:r w:rsidR="00BB2B31" w:rsidRPr="003D01C9">
        <w:rPr>
          <w:i/>
        </w:rPr>
        <w:t xml:space="preserve"> Калуської міської ради</w:t>
      </w:r>
    </w:p>
    <w:p w:rsidR="00BB2B31" w:rsidRPr="003D01C9" w:rsidRDefault="00BB2B31" w:rsidP="00BB2B31">
      <w:pPr>
        <w:tabs>
          <w:tab w:val="left" w:pos="851"/>
        </w:tabs>
        <w:ind w:left="5670"/>
        <w:rPr>
          <w:i/>
        </w:rPr>
      </w:pPr>
    </w:p>
    <w:p w:rsidR="00BB2B31" w:rsidRPr="003D01C9" w:rsidRDefault="006C1098" w:rsidP="00BE3030">
      <w:pPr>
        <w:pStyle w:val="a8"/>
        <w:numPr>
          <w:ilvl w:val="0"/>
          <w:numId w:val="47"/>
        </w:numPr>
        <w:jc w:val="both"/>
      </w:pPr>
      <w:r w:rsidRPr="003D01C9">
        <w:rPr>
          <w:lang w:val="uk-UA"/>
        </w:rPr>
        <w:t>с</w:t>
      </w:r>
      <w:r w:rsidR="00775885" w:rsidRPr="003D01C9">
        <w:t>прияти самоорганізації мешканців багатоквартирних будинків в ОСББ</w:t>
      </w:r>
      <w:r w:rsidR="00BB2B31" w:rsidRPr="003D01C9">
        <w:t>;</w:t>
      </w:r>
    </w:p>
    <w:p w:rsidR="00775885" w:rsidRPr="003D01C9" w:rsidRDefault="00775885" w:rsidP="00775885">
      <w:pPr>
        <w:tabs>
          <w:tab w:val="left" w:pos="851"/>
        </w:tabs>
        <w:ind w:left="5670"/>
        <w:rPr>
          <w:i/>
        </w:rPr>
      </w:pPr>
      <w:r w:rsidRPr="003D01C9">
        <w:rPr>
          <w:i/>
        </w:rPr>
        <w:t>Управління житлово-комунального господарства Калуської міської ради</w:t>
      </w:r>
    </w:p>
    <w:p w:rsidR="006C1098" w:rsidRPr="003D01C9" w:rsidRDefault="006C1098" w:rsidP="006C1098">
      <w:pPr>
        <w:pStyle w:val="a8"/>
        <w:tabs>
          <w:tab w:val="left" w:pos="0"/>
          <w:tab w:val="left" w:pos="709"/>
          <w:tab w:val="left" w:pos="993"/>
        </w:tabs>
        <w:ind w:left="720"/>
        <w:jc w:val="both"/>
      </w:pPr>
    </w:p>
    <w:p w:rsidR="00BB2B31" w:rsidRPr="003D01C9" w:rsidRDefault="006C1098" w:rsidP="00BE3030">
      <w:pPr>
        <w:pStyle w:val="a8"/>
        <w:numPr>
          <w:ilvl w:val="0"/>
          <w:numId w:val="47"/>
        </w:numPr>
        <w:tabs>
          <w:tab w:val="left" w:pos="0"/>
          <w:tab w:val="left" w:pos="709"/>
          <w:tab w:val="left" w:pos="993"/>
        </w:tabs>
        <w:jc w:val="both"/>
      </w:pPr>
      <w:r w:rsidRPr="003D01C9">
        <w:rPr>
          <w:lang w:val="uk-UA"/>
        </w:rPr>
        <w:t>п</w:t>
      </w:r>
      <w:proofErr w:type="spellStart"/>
      <w:r w:rsidR="00775885" w:rsidRPr="003D01C9">
        <w:t>ерейти</w:t>
      </w:r>
      <w:proofErr w:type="spellEnd"/>
      <w:r w:rsidR="00775885" w:rsidRPr="003D01C9">
        <w:t xml:space="preserve"> від центрального теплопостачання до локального</w:t>
      </w:r>
      <w:r w:rsidRPr="003D01C9">
        <w:rPr>
          <w:lang w:val="uk-UA"/>
        </w:rPr>
        <w:t>;</w:t>
      </w:r>
    </w:p>
    <w:p w:rsidR="00775885" w:rsidRPr="003D01C9" w:rsidRDefault="00775885" w:rsidP="00775885">
      <w:pPr>
        <w:tabs>
          <w:tab w:val="left" w:pos="851"/>
        </w:tabs>
        <w:ind w:left="5670"/>
        <w:rPr>
          <w:i/>
        </w:rPr>
      </w:pPr>
      <w:r w:rsidRPr="003D01C9">
        <w:rPr>
          <w:i/>
        </w:rPr>
        <w:t>Управління житлово-комунального господарства Калуської міської ради</w:t>
      </w:r>
    </w:p>
    <w:p w:rsidR="00775885" w:rsidRPr="003D01C9" w:rsidRDefault="00775885" w:rsidP="00775885">
      <w:pPr>
        <w:tabs>
          <w:tab w:val="left" w:pos="851"/>
        </w:tabs>
        <w:ind w:left="5670"/>
        <w:rPr>
          <w:i/>
        </w:rPr>
      </w:pPr>
    </w:p>
    <w:p w:rsidR="00775885" w:rsidRPr="003D01C9" w:rsidRDefault="006C1098" w:rsidP="00BE3030">
      <w:pPr>
        <w:pStyle w:val="a8"/>
        <w:numPr>
          <w:ilvl w:val="0"/>
          <w:numId w:val="47"/>
        </w:numPr>
        <w:tabs>
          <w:tab w:val="left" w:pos="705"/>
        </w:tabs>
        <w:jc w:val="both"/>
      </w:pPr>
      <w:r w:rsidRPr="003D01C9">
        <w:rPr>
          <w:lang w:val="uk-UA"/>
        </w:rPr>
        <w:t>о</w:t>
      </w:r>
      <w:proofErr w:type="spellStart"/>
      <w:r w:rsidR="0049569D" w:rsidRPr="003D01C9">
        <w:t>новити</w:t>
      </w:r>
      <w:proofErr w:type="spellEnd"/>
      <w:r w:rsidR="0049569D" w:rsidRPr="003D01C9">
        <w:t xml:space="preserve"> зношене ліфтове господарство</w:t>
      </w:r>
      <w:r w:rsidR="00775885" w:rsidRPr="003D01C9">
        <w:t>;</w:t>
      </w:r>
    </w:p>
    <w:p w:rsidR="00775885" w:rsidRPr="003D01C9" w:rsidRDefault="00775885" w:rsidP="00775885">
      <w:pPr>
        <w:tabs>
          <w:tab w:val="left" w:pos="851"/>
        </w:tabs>
        <w:ind w:left="5670"/>
        <w:rPr>
          <w:i/>
          <w:lang w:val="x-none"/>
        </w:rPr>
      </w:pPr>
    </w:p>
    <w:p w:rsidR="00775885" w:rsidRPr="003D01C9" w:rsidRDefault="00775885" w:rsidP="00775885">
      <w:pPr>
        <w:tabs>
          <w:tab w:val="left" w:pos="851"/>
        </w:tabs>
        <w:ind w:left="5670"/>
        <w:rPr>
          <w:i/>
        </w:rPr>
      </w:pPr>
      <w:r w:rsidRPr="003D01C9">
        <w:rPr>
          <w:i/>
        </w:rPr>
        <w:t>Управління житлово-комунального господарства Калуської міської ради</w:t>
      </w:r>
    </w:p>
    <w:p w:rsidR="0049569D" w:rsidRPr="003D01C9" w:rsidRDefault="0049569D" w:rsidP="00E90990">
      <w:pPr>
        <w:pStyle w:val="a8"/>
        <w:ind w:left="720"/>
        <w:jc w:val="both"/>
      </w:pPr>
    </w:p>
    <w:p w:rsidR="00775885" w:rsidRPr="003D01C9" w:rsidRDefault="00E90990" w:rsidP="00BE3030">
      <w:pPr>
        <w:pStyle w:val="a8"/>
        <w:numPr>
          <w:ilvl w:val="0"/>
          <w:numId w:val="47"/>
        </w:numPr>
        <w:jc w:val="both"/>
      </w:pPr>
      <w:r w:rsidRPr="003D01C9">
        <w:t>утримання дорожньо-мостового та зеленого господарства</w:t>
      </w:r>
      <w:r w:rsidR="00775885" w:rsidRPr="003D01C9">
        <w:t>;</w:t>
      </w:r>
    </w:p>
    <w:p w:rsidR="00775885" w:rsidRPr="003D01C9" w:rsidRDefault="00E90990" w:rsidP="00775885">
      <w:pPr>
        <w:tabs>
          <w:tab w:val="left" w:pos="851"/>
        </w:tabs>
        <w:ind w:left="5670"/>
        <w:rPr>
          <w:i/>
        </w:rPr>
      </w:pPr>
      <w:r w:rsidRPr="003D01C9">
        <w:rPr>
          <w:i/>
        </w:rPr>
        <w:t>КП «</w:t>
      </w:r>
      <w:proofErr w:type="spellStart"/>
      <w:r w:rsidRPr="003D01C9">
        <w:rPr>
          <w:i/>
        </w:rPr>
        <w:t>Калушавтодор</w:t>
      </w:r>
      <w:proofErr w:type="spellEnd"/>
      <w:r w:rsidRPr="003D01C9">
        <w:rPr>
          <w:i/>
        </w:rPr>
        <w:t>»</w:t>
      </w:r>
    </w:p>
    <w:p w:rsidR="00264CE9" w:rsidRPr="003D01C9" w:rsidRDefault="00264CE9" w:rsidP="00775885">
      <w:pPr>
        <w:tabs>
          <w:tab w:val="left" w:pos="851"/>
        </w:tabs>
        <w:ind w:left="5670"/>
        <w:rPr>
          <w:i/>
        </w:rPr>
      </w:pPr>
    </w:p>
    <w:p w:rsidR="00E90990" w:rsidRPr="003D01C9" w:rsidRDefault="00E90990" w:rsidP="00BE3030">
      <w:pPr>
        <w:pStyle w:val="a8"/>
        <w:numPr>
          <w:ilvl w:val="0"/>
          <w:numId w:val="47"/>
        </w:numPr>
        <w:jc w:val="both"/>
      </w:pPr>
      <w:r w:rsidRPr="003D01C9">
        <w:t>утримання зовнішнього освітлення міста та технічних засобів регулювання дорожнього руху</w:t>
      </w:r>
      <w:r w:rsidR="006C1098" w:rsidRPr="003D01C9">
        <w:rPr>
          <w:lang w:val="uk-UA"/>
        </w:rPr>
        <w:t>;</w:t>
      </w:r>
      <w:r w:rsidRPr="003D01C9">
        <w:t xml:space="preserve"> </w:t>
      </w:r>
    </w:p>
    <w:p w:rsidR="00775885" w:rsidRPr="003D01C9" w:rsidRDefault="00E90990" w:rsidP="00775885">
      <w:pPr>
        <w:tabs>
          <w:tab w:val="left" w:pos="851"/>
        </w:tabs>
        <w:ind w:left="5670"/>
        <w:rPr>
          <w:i/>
        </w:rPr>
      </w:pPr>
      <w:r w:rsidRPr="003D01C9">
        <w:rPr>
          <w:i/>
        </w:rPr>
        <w:t>КП «</w:t>
      </w:r>
      <w:proofErr w:type="spellStart"/>
      <w:r w:rsidRPr="003D01C9">
        <w:rPr>
          <w:i/>
        </w:rPr>
        <w:t>Міськсвітло</w:t>
      </w:r>
      <w:proofErr w:type="spellEnd"/>
      <w:r w:rsidRPr="003D01C9">
        <w:rPr>
          <w:i/>
        </w:rPr>
        <w:t>»</w:t>
      </w:r>
    </w:p>
    <w:p w:rsidR="00775885" w:rsidRPr="003D01C9" w:rsidRDefault="00F61CF2" w:rsidP="00BE3030">
      <w:pPr>
        <w:pStyle w:val="a8"/>
        <w:numPr>
          <w:ilvl w:val="0"/>
          <w:numId w:val="47"/>
        </w:numPr>
        <w:jc w:val="both"/>
      </w:pPr>
      <w:r w:rsidRPr="003D01C9">
        <w:t>утримання кладовищ</w:t>
      </w:r>
      <w:r w:rsidR="00775885" w:rsidRPr="003D01C9">
        <w:t>;</w:t>
      </w:r>
    </w:p>
    <w:p w:rsidR="00775885" w:rsidRPr="003D01C9" w:rsidRDefault="00775885" w:rsidP="00775885">
      <w:pPr>
        <w:tabs>
          <w:tab w:val="left" w:pos="851"/>
        </w:tabs>
        <w:ind w:left="5670"/>
        <w:rPr>
          <w:i/>
          <w:lang w:val="x-none"/>
        </w:rPr>
      </w:pPr>
    </w:p>
    <w:p w:rsidR="00775885" w:rsidRPr="003D01C9" w:rsidRDefault="00F61CF2" w:rsidP="00775885">
      <w:pPr>
        <w:tabs>
          <w:tab w:val="left" w:pos="851"/>
        </w:tabs>
        <w:ind w:left="5670"/>
        <w:rPr>
          <w:i/>
        </w:rPr>
      </w:pPr>
      <w:r w:rsidRPr="003D01C9">
        <w:rPr>
          <w:i/>
        </w:rPr>
        <w:t>КП « Ритуальна служба»</w:t>
      </w:r>
    </w:p>
    <w:p w:rsidR="00F61CF2" w:rsidRPr="003D01C9" w:rsidRDefault="00F61CF2" w:rsidP="00BE3030">
      <w:pPr>
        <w:pStyle w:val="a8"/>
        <w:numPr>
          <w:ilvl w:val="0"/>
          <w:numId w:val="47"/>
        </w:numPr>
        <w:jc w:val="both"/>
      </w:pPr>
      <w:r w:rsidRPr="003D01C9">
        <w:lastRenderedPageBreak/>
        <w:t>послуги по ремонту та відновленню об’єктів благоустрою відповідно до договірних зобов’язань</w:t>
      </w:r>
      <w:r w:rsidRPr="003D01C9">
        <w:rPr>
          <w:lang w:val="uk-UA"/>
        </w:rPr>
        <w:t>; к</w:t>
      </w:r>
      <w:proofErr w:type="spellStart"/>
      <w:r w:rsidRPr="003D01C9">
        <w:t>апітальний</w:t>
      </w:r>
      <w:proofErr w:type="spellEnd"/>
      <w:r w:rsidRPr="003D01C9">
        <w:t xml:space="preserve"> ремонт </w:t>
      </w:r>
      <w:proofErr w:type="spellStart"/>
      <w:r w:rsidRPr="003D01C9">
        <w:t>міжквартальних</w:t>
      </w:r>
      <w:proofErr w:type="spellEnd"/>
      <w:r w:rsidRPr="003D01C9">
        <w:t xml:space="preserve"> проїздів та тротуарів</w:t>
      </w:r>
      <w:r w:rsidRPr="003D01C9">
        <w:rPr>
          <w:lang w:val="uk-UA"/>
        </w:rPr>
        <w:t>;</w:t>
      </w:r>
      <w:r w:rsidRPr="003D01C9">
        <w:t>капітальний ремонт доріг</w:t>
      </w:r>
      <w:r w:rsidR="006C1098" w:rsidRPr="003D01C9">
        <w:rPr>
          <w:lang w:val="uk-UA"/>
        </w:rPr>
        <w:t>;</w:t>
      </w:r>
      <w:r w:rsidRPr="003D01C9">
        <w:t xml:space="preserve"> </w:t>
      </w:r>
    </w:p>
    <w:p w:rsidR="00775885" w:rsidRPr="003D01C9" w:rsidRDefault="00775885" w:rsidP="00775885">
      <w:pPr>
        <w:tabs>
          <w:tab w:val="left" w:pos="851"/>
        </w:tabs>
        <w:ind w:left="5670"/>
        <w:rPr>
          <w:i/>
        </w:rPr>
      </w:pPr>
      <w:r w:rsidRPr="003D01C9">
        <w:rPr>
          <w:i/>
        </w:rPr>
        <w:t>Управління житлово-комунального господарства Калуської міської ради</w:t>
      </w:r>
    </w:p>
    <w:p w:rsidR="006C1098" w:rsidRPr="003D01C9" w:rsidRDefault="006C1098" w:rsidP="00775885">
      <w:pPr>
        <w:tabs>
          <w:tab w:val="left" w:pos="851"/>
        </w:tabs>
        <w:ind w:left="5670"/>
        <w:rPr>
          <w:i/>
        </w:rPr>
      </w:pPr>
    </w:p>
    <w:p w:rsidR="00F61CF2" w:rsidRPr="003D01C9" w:rsidRDefault="00F61CF2" w:rsidP="00BE3030">
      <w:pPr>
        <w:pStyle w:val="a8"/>
        <w:numPr>
          <w:ilvl w:val="0"/>
          <w:numId w:val="47"/>
        </w:numPr>
        <w:jc w:val="both"/>
      </w:pPr>
      <w:r w:rsidRPr="003D01C9">
        <w:t>надання якісних послуг з централізованого водопостачання, центрального водовідведення та постачання теплової енергії</w:t>
      </w:r>
      <w:r w:rsidRPr="003D01C9">
        <w:rPr>
          <w:lang w:val="uk-UA"/>
        </w:rPr>
        <w:t>;</w:t>
      </w:r>
      <w:r w:rsidRPr="003D01C9">
        <w:t xml:space="preserve">                                                                     утримання водопровідних, каналізаційних та теплових мереж в належному стані</w:t>
      </w:r>
      <w:r w:rsidR="006C1098" w:rsidRPr="003D01C9">
        <w:rPr>
          <w:lang w:val="uk-UA"/>
        </w:rPr>
        <w:t>;</w:t>
      </w:r>
    </w:p>
    <w:p w:rsidR="00F61CF2" w:rsidRPr="003D01C9" w:rsidRDefault="00F61CF2" w:rsidP="00F61CF2">
      <w:pPr>
        <w:jc w:val="both"/>
        <w:rPr>
          <w:i/>
          <w:iCs/>
        </w:rPr>
      </w:pPr>
      <w:r w:rsidRPr="003D01C9">
        <w:t xml:space="preserve">                                                                     </w:t>
      </w:r>
      <w:r w:rsidRPr="003D01C9">
        <w:tab/>
      </w:r>
      <w:r w:rsidRPr="003D01C9">
        <w:tab/>
        <w:t xml:space="preserve"> </w:t>
      </w:r>
      <w:r w:rsidR="00A63A97" w:rsidRPr="003D01C9">
        <w:tab/>
      </w:r>
      <w:r w:rsidRPr="003D01C9">
        <w:rPr>
          <w:i/>
          <w:iCs/>
        </w:rPr>
        <w:t xml:space="preserve">КП «Калуська енергетична </w:t>
      </w:r>
      <w:r w:rsidRPr="003D01C9">
        <w:rPr>
          <w:i/>
          <w:iCs/>
        </w:rPr>
        <w:tab/>
      </w:r>
      <w:r w:rsidRPr="003D01C9">
        <w:rPr>
          <w:i/>
          <w:iCs/>
        </w:rPr>
        <w:tab/>
      </w:r>
      <w:r w:rsidRPr="003D01C9">
        <w:rPr>
          <w:i/>
          <w:iCs/>
        </w:rPr>
        <w:tab/>
      </w:r>
      <w:r w:rsidRPr="003D01C9">
        <w:rPr>
          <w:i/>
          <w:iCs/>
        </w:rPr>
        <w:tab/>
      </w:r>
      <w:r w:rsidRPr="003D01C9">
        <w:rPr>
          <w:i/>
          <w:iCs/>
        </w:rPr>
        <w:tab/>
      </w:r>
      <w:r w:rsidRPr="003D01C9">
        <w:rPr>
          <w:i/>
          <w:iCs/>
        </w:rPr>
        <w:tab/>
      </w:r>
      <w:r w:rsidRPr="003D01C9">
        <w:rPr>
          <w:i/>
          <w:iCs/>
        </w:rPr>
        <w:tab/>
      </w:r>
      <w:r w:rsidRPr="003D01C9">
        <w:rPr>
          <w:i/>
          <w:iCs/>
        </w:rPr>
        <w:tab/>
      </w:r>
      <w:r w:rsidRPr="003D01C9">
        <w:rPr>
          <w:i/>
          <w:iCs/>
        </w:rPr>
        <w:tab/>
        <w:t xml:space="preserve"> Компанія»</w:t>
      </w:r>
    </w:p>
    <w:p w:rsidR="00775885" w:rsidRPr="003D01C9" w:rsidRDefault="00775885" w:rsidP="00775885">
      <w:pPr>
        <w:tabs>
          <w:tab w:val="left" w:pos="851"/>
        </w:tabs>
        <w:ind w:left="5670"/>
        <w:rPr>
          <w:i/>
          <w:lang w:val="x-none"/>
        </w:rPr>
      </w:pPr>
    </w:p>
    <w:p w:rsidR="00775885" w:rsidRPr="003D01C9" w:rsidRDefault="00F61CF2" w:rsidP="00BE3030">
      <w:pPr>
        <w:pStyle w:val="a8"/>
        <w:numPr>
          <w:ilvl w:val="0"/>
          <w:numId w:val="47"/>
        </w:numPr>
        <w:jc w:val="both"/>
      </w:pPr>
      <w:r w:rsidRPr="003D01C9">
        <w:t>покращення стану електромереж та санітарно-технічного стану будівель гуртожитків</w:t>
      </w:r>
      <w:r w:rsidR="00775885" w:rsidRPr="003D01C9">
        <w:t>;</w:t>
      </w:r>
    </w:p>
    <w:p w:rsidR="00BB2B31" w:rsidRPr="003D01C9" w:rsidRDefault="00F61CF2" w:rsidP="00BB2B31">
      <w:pPr>
        <w:tabs>
          <w:tab w:val="left" w:pos="851"/>
        </w:tabs>
        <w:ind w:left="5670"/>
        <w:rPr>
          <w:i/>
          <w:iCs/>
        </w:rPr>
      </w:pPr>
      <w:r w:rsidRPr="003D01C9">
        <w:rPr>
          <w:i/>
          <w:iCs/>
        </w:rPr>
        <w:t>КП «Управляюча компанія "</w:t>
      </w:r>
      <w:proofErr w:type="spellStart"/>
      <w:r w:rsidRPr="003D01C9">
        <w:rPr>
          <w:i/>
          <w:iCs/>
        </w:rPr>
        <w:t>Добродім</w:t>
      </w:r>
      <w:proofErr w:type="spellEnd"/>
      <w:r w:rsidRPr="003D01C9">
        <w:rPr>
          <w:i/>
          <w:iCs/>
        </w:rPr>
        <w:t>"»</w:t>
      </w:r>
    </w:p>
    <w:p w:rsidR="00D446EF" w:rsidRPr="003D01C9" w:rsidRDefault="00D446EF" w:rsidP="00BB2B31">
      <w:pPr>
        <w:tabs>
          <w:tab w:val="left" w:pos="851"/>
        </w:tabs>
        <w:ind w:left="5670"/>
        <w:rPr>
          <w:i/>
          <w:iCs/>
        </w:rPr>
      </w:pPr>
    </w:p>
    <w:p w:rsidR="00F61CF2" w:rsidRPr="003D01C9" w:rsidRDefault="00F61CF2" w:rsidP="00BE3030">
      <w:pPr>
        <w:pStyle w:val="a8"/>
        <w:numPr>
          <w:ilvl w:val="0"/>
          <w:numId w:val="47"/>
        </w:numPr>
        <w:jc w:val="both"/>
      </w:pPr>
      <w:r w:rsidRPr="003D01C9">
        <w:rPr>
          <w:lang w:val="uk-UA"/>
        </w:rPr>
        <w:t xml:space="preserve">не допущення </w:t>
      </w:r>
      <w:r w:rsidRPr="003D01C9">
        <w:t>виникнення збитковості комунальних підприємств</w:t>
      </w:r>
      <w:r w:rsidRPr="003D01C9">
        <w:rPr>
          <w:lang w:val="uk-UA"/>
        </w:rPr>
        <w:t>.</w:t>
      </w:r>
    </w:p>
    <w:p w:rsidR="00F61CF2" w:rsidRPr="003D01C9" w:rsidRDefault="00F61CF2" w:rsidP="00F61CF2">
      <w:pPr>
        <w:tabs>
          <w:tab w:val="left" w:pos="851"/>
        </w:tabs>
        <w:ind w:left="5670"/>
        <w:rPr>
          <w:i/>
        </w:rPr>
      </w:pPr>
      <w:r w:rsidRPr="003D01C9">
        <w:rPr>
          <w:i/>
        </w:rPr>
        <w:t>Управління житлово-комунального господарства Калуської міської ради</w:t>
      </w:r>
    </w:p>
    <w:p w:rsidR="00F61CF2" w:rsidRPr="003D01C9" w:rsidRDefault="00F61CF2" w:rsidP="00F61CF2">
      <w:pPr>
        <w:tabs>
          <w:tab w:val="left" w:pos="851"/>
        </w:tabs>
        <w:ind w:left="5670"/>
        <w:rPr>
          <w:i/>
          <w:iCs/>
        </w:rPr>
      </w:pPr>
      <w:r w:rsidRPr="003D01C9">
        <w:rPr>
          <w:i/>
          <w:iCs/>
        </w:rPr>
        <w:t>КП «Управляюча компанія "</w:t>
      </w:r>
      <w:proofErr w:type="spellStart"/>
      <w:r w:rsidRPr="003D01C9">
        <w:rPr>
          <w:i/>
          <w:iCs/>
        </w:rPr>
        <w:t>Добродім</w:t>
      </w:r>
      <w:proofErr w:type="spellEnd"/>
      <w:r w:rsidRPr="003D01C9">
        <w:rPr>
          <w:i/>
          <w:iCs/>
        </w:rPr>
        <w:t>"»</w:t>
      </w:r>
    </w:p>
    <w:p w:rsidR="00F61CF2" w:rsidRPr="003D01C9" w:rsidRDefault="00F61CF2" w:rsidP="00F61CF2">
      <w:pPr>
        <w:tabs>
          <w:tab w:val="left" w:pos="851"/>
        </w:tabs>
        <w:ind w:left="5670"/>
        <w:rPr>
          <w:i/>
        </w:rPr>
      </w:pPr>
      <w:r w:rsidRPr="003D01C9">
        <w:rPr>
          <w:i/>
        </w:rPr>
        <w:t>КП «</w:t>
      </w:r>
      <w:proofErr w:type="spellStart"/>
      <w:r w:rsidRPr="003D01C9">
        <w:rPr>
          <w:i/>
        </w:rPr>
        <w:t>Міськсвітло</w:t>
      </w:r>
      <w:proofErr w:type="spellEnd"/>
      <w:r w:rsidRPr="003D01C9">
        <w:rPr>
          <w:i/>
        </w:rPr>
        <w:t>»</w:t>
      </w:r>
    </w:p>
    <w:p w:rsidR="006C1098" w:rsidRPr="003D01C9" w:rsidRDefault="00F61CF2" w:rsidP="00F61CF2">
      <w:pPr>
        <w:tabs>
          <w:tab w:val="left" w:pos="851"/>
        </w:tabs>
        <w:ind w:left="5670"/>
        <w:rPr>
          <w:i/>
          <w:iCs/>
        </w:rPr>
      </w:pPr>
      <w:r w:rsidRPr="003D01C9">
        <w:rPr>
          <w:i/>
        </w:rPr>
        <w:t>КП «</w:t>
      </w:r>
      <w:proofErr w:type="spellStart"/>
      <w:r w:rsidRPr="003D01C9">
        <w:rPr>
          <w:i/>
        </w:rPr>
        <w:t>Калушавтодор</w:t>
      </w:r>
      <w:proofErr w:type="spellEnd"/>
      <w:r w:rsidRPr="003D01C9">
        <w:rPr>
          <w:i/>
        </w:rPr>
        <w:t>»</w:t>
      </w:r>
      <w:r w:rsidR="006C1098" w:rsidRPr="003D01C9">
        <w:rPr>
          <w:i/>
          <w:iCs/>
        </w:rPr>
        <w:t xml:space="preserve"> </w:t>
      </w:r>
    </w:p>
    <w:p w:rsidR="006C1098" w:rsidRPr="003D01C9" w:rsidRDefault="006C1098" w:rsidP="006C1098">
      <w:pPr>
        <w:tabs>
          <w:tab w:val="left" w:pos="851"/>
        </w:tabs>
        <w:ind w:left="5670"/>
        <w:rPr>
          <w:i/>
        </w:rPr>
      </w:pPr>
      <w:r w:rsidRPr="003D01C9">
        <w:rPr>
          <w:i/>
          <w:iCs/>
        </w:rPr>
        <w:t>КП «Калуська енергетична компанія»</w:t>
      </w:r>
      <w:r w:rsidRPr="003D01C9">
        <w:rPr>
          <w:i/>
        </w:rPr>
        <w:t xml:space="preserve"> КП « Ритуальна служба»</w:t>
      </w:r>
    </w:p>
    <w:p w:rsidR="00F61CF2" w:rsidRPr="003D01C9" w:rsidRDefault="006C1098" w:rsidP="00F61CF2">
      <w:pPr>
        <w:tabs>
          <w:tab w:val="left" w:pos="851"/>
        </w:tabs>
        <w:ind w:left="5670"/>
        <w:rPr>
          <w:i/>
        </w:rPr>
      </w:pPr>
      <w:r w:rsidRPr="003D01C9">
        <w:rPr>
          <w:i/>
          <w:iCs/>
        </w:rPr>
        <w:tab/>
      </w:r>
      <w:r w:rsidRPr="003D01C9">
        <w:rPr>
          <w:i/>
          <w:iCs/>
        </w:rPr>
        <w:tab/>
      </w:r>
      <w:r w:rsidRPr="003D01C9">
        <w:rPr>
          <w:i/>
          <w:iCs/>
        </w:rPr>
        <w:tab/>
      </w:r>
      <w:r w:rsidRPr="003D01C9">
        <w:rPr>
          <w:i/>
          <w:iCs/>
        </w:rPr>
        <w:tab/>
        <w:t xml:space="preserve"> </w:t>
      </w:r>
    </w:p>
    <w:p w:rsidR="00BB2B31" w:rsidRPr="003D01C9" w:rsidRDefault="00BB2B31" w:rsidP="00BB2B31">
      <w:pPr>
        <w:jc w:val="both"/>
        <w:rPr>
          <w:b/>
        </w:rPr>
      </w:pPr>
    </w:p>
    <w:p w:rsidR="00C44948" w:rsidRPr="003D01C9" w:rsidRDefault="00C44948" w:rsidP="00C44948">
      <w:pPr>
        <w:shd w:val="clear" w:color="auto" w:fill="FFFFFF"/>
        <w:jc w:val="both"/>
        <w:rPr>
          <w:b/>
          <w:bCs/>
          <w:color w:val="000000"/>
        </w:rPr>
      </w:pPr>
      <w:r w:rsidRPr="003D01C9">
        <w:rPr>
          <w:b/>
          <w:bCs/>
          <w:color w:val="000000"/>
        </w:rPr>
        <w:t>Кількісні та якісні показники ефективності реалізації:</w:t>
      </w:r>
    </w:p>
    <w:p w:rsidR="006C1098" w:rsidRPr="003D01C9" w:rsidRDefault="006C1098" w:rsidP="00C44948">
      <w:pPr>
        <w:shd w:val="clear" w:color="auto" w:fill="FFFFFF"/>
        <w:jc w:val="both"/>
        <w:rPr>
          <w:b/>
          <w:bCs/>
          <w:color w:val="000000"/>
        </w:rPr>
      </w:pPr>
    </w:p>
    <w:tbl>
      <w:tblPr>
        <w:tblW w:w="1148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1134"/>
        <w:gridCol w:w="1134"/>
        <w:gridCol w:w="850"/>
        <w:gridCol w:w="1134"/>
        <w:gridCol w:w="851"/>
        <w:gridCol w:w="1134"/>
        <w:gridCol w:w="850"/>
        <w:gridCol w:w="992"/>
        <w:gridCol w:w="851"/>
      </w:tblGrid>
      <w:tr w:rsidR="00045ECD" w:rsidRPr="003D01C9" w:rsidTr="00604332">
        <w:tc>
          <w:tcPr>
            <w:tcW w:w="25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5ECD" w:rsidRPr="003D01C9" w:rsidRDefault="00045ECD" w:rsidP="00631255">
            <w:pPr>
              <w:jc w:val="center"/>
              <w:rPr>
                <w:bCs/>
              </w:rPr>
            </w:pPr>
            <w:r w:rsidRPr="003D01C9">
              <w:rPr>
                <w:bCs/>
              </w:rPr>
              <w:t>Показники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5ECD" w:rsidRPr="003D01C9" w:rsidRDefault="00045ECD" w:rsidP="00631255">
            <w:pPr>
              <w:jc w:val="center"/>
              <w:rPr>
                <w:bCs/>
              </w:rPr>
            </w:pPr>
            <w:r w:rsidRPr="003D01C9">
              <w:rPr>
                <w:bCs/>
              </w:rPr>
              <w:t>2024</w:t>
            </w:r>
          </w:p>
          <w:p w:rsidR="00045ECD" w:rsidRPr="003D01C9" w:rsidRDefault="00045ECD" w:rsidP="00631255">
            <w:pPr>
              <w:jc w:val="center"/>
              <w:rPr>
                <w:bCs/>
              </w:rPr>
            </w:pPr>
            <w:r w:rsidRPr="003D01C9">
              <w:rPr>
                <w:bCs/>
              </w:rPr>
              <w:t>факт</w:t>
            </w:r>
          </w:p>
        </w:tc>
        <w:tc>
          <w:tcPr>
            <w:tcW w:w="1134" w:type="dxa"/>
            <w:vMerge w:val="restart"/>
            <w:tcBorders>
              <w:top w:val="single" w:sz="4" w:space="0" w:color="auto"/>
              <w:left w:val="single" w:sz="4" w:space="0" w:color="auto"/>
              <w:right w:val="single" w:sz="4" w:space="0" w:color="auto"/>
            </w:tcBorders>
            <w:shd w:val="clear" w:color="auto" w:fill="auto"/>
          </w:tcPr>
          <w:p w:rsidR="00045ECD" w:rsidRPr="003D01C9" w:rsidRDefault="00045ECD" w:rsidP="00631255">
            <w:pPr>
              <w:jc w:val="center"/>
              <w:rPr>
                <w:bCs/>
              </w:rPr>
            </w:pPr>
            <w:r w:rsidRPr="003D01C9">
              <w:rPr>
                <w:bCs/>
              </w:rPr>
              <w:t xml:space="preserve">2025 </w:t>
            </w:r>
            <w:proofErr w:type="spellStart"/>
            <w:r w:rsidRPr="003D01C9">
              <w:rPr>
                <w:bCs/>
              </w:rPr>
              <w:t>очіку</w:t>
            </w:r>
            <w:proofErr w:type="spellEnd"/>
          </w:p>
          <w:p w:rsidR="00045ECD" w:rsidRPr="003D01C9" w:rsidRDefault="00045ECD" w:rsidP="00631255">
            <w:pPr>
              <w:jc w:val="center"/>
              <w:rPr>
                <w:bCs/>
              </w:rPr>
            </w:pPr>
            <w:proofErr w:type="spellStart"/>
            <w:r w:rsidRPr="003D01C9">
              <w:rPr>
                <w:bCs/>
              </w:rPr>
              <w:t>ване</w:t>
            </w:r>
            <w:proofErr w:type="spellEnd"/>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5ECD" w:rsidRPr="003D01C9" w:rsidRDefault="00045ECD" w:rsidP="00631255">
            <w:pPr>
              <w:jc w:val="center"/>
              <w:rPr>
                <w:bCs/>
              </w:rPr>
            </w:pPr>
            <w:r w:rsidRPr="003D01C9">
              <w:rPr>
                <w:bCs/>
              </w:rPr>
              <w:t>в % 2025 рік  до факту 2024 року</w:t>
            </w:r>
          </w:p>
        </w:tc>
        <w:tc>
          <w:tcPr>
            <w:tcW w:w="5812" w:type="dxa"/>
            <w:gridSpan w:val="6"/>
            <w:tcBorders>
              <w:top w:val="single" w:sz="4" w:space="0" w:color="auto"/>
              <w:left w:val="single" w:sz="4" w:space="0" w:color="auto"/>
              <w:bottom w:val="single" w:sz="4" w:space="0" w:color="auto"/>
              <w:right w:val="single" w:sz="4" w:space="0" w:color="auto"/>
            </w:tcBorders>
            <w:shd w:val="clear" w:color="auto" w:fill="auto"/>
            <w:hideMark/>
          </w:tcPr>
          <w:p w:rsidR="00045ECD" w:rsidRPr="003D01C9" w:rsidRDefault="00045ECD" w:rsidP="00631255">
            <w:pPr>
              <w:jc w:val="center"/>
              <w:rPr>
                <w:bCs/>
              </w:rPr>
            </w:pPr>
            <w:r w:rsidRPr="003D01C9">
              <w:rPr>
                <w:bCs/>
              </w:rPr>
              <w:t>Прогноз</w:t>
            </w:r>
            <w:r w:rsidRPr="003D01C9">
              <w:rPr>
                <w:bCs/>
                <w:color w:val="FF0000"/>
              </w:rPr>
              <w:t xml:space="preserve"> </w:t>
            </w:r>
            <w:r w:rsidRPr="003D01C9">
              <w:rPr>
                <w:bCs/>
              </w:rPr>
              <w:t xml:space="preserve"> на</w:t>
            </w:r>
          </w:p>
        </w:tc>
      </w:tr>
      <w:tr w:rsidR="00045ECD" w:rsidRPr="003D01C9" w:rsidTr="00604332">
        <w:trPr>
          <w:trHeight w:val="1863"/>
        </w:trPr>
        <w:tc>
          <w:tcPr>
            <w:tcW w:w="25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5ECD" w:rsidRPr="003D01C9" w:rsidRDefault="00045ECD" w:rsidP="00631255">
            <w:pPr>
              <w:jc w:val="center"/>
              <w:rPr>
                <w:bC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5ECD" w:rsidRPr="003D01C9" w:rsidRDefault="00045ECD" w:rsidP="00631255">
            <w:pPr>
              <w:jc w:val="center"/>
              <w:rPr>
                <w:bCs/>
              </w:rPr>
            </w:pPr>
          </w:p>
        </w:tc>
        <w:tc>
          <w:tcPr>
            <w:tcW w:w="1134" w:type="dxa"/>
            <w:vMerge/>
            <w:tcBorders>
              <w:left w:val="single" w:sz="4" w:space="0" w:color="auto"/>
              <w:right w:val="single" w:sz="4" w:space="0" w:color="auto"/>
            </w:tcBorders>
            <w:shd w:val="clear" w:color="auto" w:fill="auto"/>
          </w:tcPr>
          <w:p w:rsidR="00045ECD" w:rsidRPr="003D01C9" w:rsidRDefault="00045ECD" w:rsidP="00631255">
            <w:pPr>
              <w:jc w:val="center"/>
              <w:rPr>
                <w:bCs/>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5ECD" w:rsidRPr="003D01C9" w:rsidRDefault="00045ECD" w:rsidP="00631255">
            <w:pPr>
              <w:jc w:val="center"/>
              <w:rPr>
                <w:bCs/>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45ECD" w:rsidRPr="003D01C9" w:rsidRDefault="00045ECD" w:rsidP="00631255">
            <w:pPr>
              <w:jc w:val="center"/>
              <w:rPr>
                <w:bCs/>
              </w:rPr>
            </w:pPr>
            <w:r w:rsidRPr="003D01C9">
              <w:rPr>
                <w:bCs/>
              </w:rPr>
              <w:t>2026 рік</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45ECD" w:rsidRPr="003D01C9" w:rsidRDefault="00045ECD" w:rsidP="00631255">
            <w:pPr>
              <w:jc w:val="center"/>
              <w:rPr>
                <w:bCs/>
                <w:sz w:val="20"/>
                <w:szCs w:val="20"/>
              </w:rPr>
            </w:pPr>
            <w:r w:rsidRPr="003D01C9">
              <w:rPr>
                <w:bCs/>
                <w:sz w:val="20"/>
                <w:szCs w:val="20"/>
              </w:rPr>
              <w:t xml:space="preserve">в % 2026 рік прогноз до </w:t>
            </w:r>
            <w:proofErr w:type="spellStart"/>
            <w:r w:rsidRPr="003D01C9">
              <w:rPr>
                <w:bCs/>
                <w:sz w:val="20"/>
                <w:szCs w:val="20"/>
              </w:rPr>
              <w:t>очік</w:t>
            </w:r>
            <w:proofErr w:type="spellEnd"/>
            <w:r w:rsidRPr="003D01C9">
              <w:rPr>
                <w:bCs/>
                <w:sz w:val="20"/>
                <w:szCs w:val="20"/>
              </w:rPr>
              <w:t>.   2025 року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5ECD" w:rsidRPr="003D01C9" w:rsidRDefault="00045ECD" w:rsidP="00631255">
            <w:pPr>
              <w:jc w:val="center"/>
              <w:rPr>
                <w:bCs/>
              </w:rPr>
            </w:pPr>
            <w:r w:rsidRPr="003D01C9">
              <w:rPr>
                <w:bCs/>
              </w:rPr>
              <w:t>2027 рік</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45ECD" w:rsidRPr="003D01C9" w:rsidRDefault="00045ECD" w:rsidP="00631255">
            <w:pPr>
              <w:jc w:val="center"/>
              <w:rPr>
                <w:bCs/>
                <w:sz w:val="20"/>
                <w:szCs w:val="20"/>
              </w:rPr>
            </w:pPr>
            <w:r w:rsidRPr="003D01C9">
              <w:rPr>
                <w:bCs/>
                <w:sz w:val="20"/>
                <w:szCs w:val="20"/>
              </w:rPr>
              <w:t xml:space="preserve">в % 2027 рік прогноз до </w:t>
            </w:r>
            <w:proofErr w:type="spellStart"/>
            <w:r w:rsidRPr="003D01C9">
              <w:rPr>
                <w:bCs/>
                <w:sz w:val="20"/>
                <w:szCs w:val="20"/>
              </w:rPr>
              <w:t>очік</w:t>
            </w:r>
            <w:proofErr w:type="spellEnd"/>
            <w:r w:rsidRPr="003D01C9">
              <w:rPr>
                <w:bCs/>
                <w:sz w:val="20"/>
                <w:szCs w:val="20"/>
              </w:rPr>
              <w:t>.   2025 року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45ECD" w:rsidRPr="003D01C9" w:rsidRDefault="00045ECD" w:rsidP="00631255">
            <w:pPr>
              <w:jc w:val="center"/>
              <w:rPr>
                <w:bCs/>
              </w:rPr>
            </w:pPr>
            <w:r w:rsidRPr="003D01C9">
              <w:rPr>
                <w:bCs/>
              </w:rPr>
              <w:t>2028 рік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45ECD" w:rsidRPr="003D01C9" w:rsidRDefault="00045ECD" w:rsidP="00631255">
            <w:pPr>
              <w:jc w:val="center"/>
              <w:rPr>
                <w:bCs/>
              </w:rPr>
            </w:pPr>
            <w:r w:rsidRPr="003D01C9">
              <w:rPr>
                <w:bCs/>
                <w:sz w:val="20"/>
                <w:szCs w:val="20"/>
              </w:rPr>
              <w:t xml:space="preserve">в % 2028 рік прогноз до </w:t>
            </w:r>
            <w:proofErr w:type="spellStart"/>
            <w:r w:rsidRPr="003D01C9">
              <w:rPr>
                <w:bCs/>
                <w:sz w:val="20"/>
                <w:szCs w:val="20"/>
              </w:rPr>
              <w:t>очік</w:t>
            </w:r>
            <w:proofErr w:type="spellEnd"/>
            <w:r w:rsidRPr="003D01C9">
              <w:rPr>
                <w:bCs/>
                <w:sz w:val="20"/>
                <w:szCs w:val="20"/>
              </w:rPr>
              <w:t>.   2025 року</w:t>
            </w:r>
          </w:p>
        </w:tc>
      </w:tr>
      <w:tr w:rsidR="00604332" w:rsidRPr="003D01C9" w:rsidTr="00604332">
        <w:trPr>
          <w:trHeight w:val="274"/>
        </w:trPr>
        <w:tc>
          <w:tcPr>
            <w:tcW w:w="114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04332" w:rsidRPr="003D01C9" w:rsidRDefault="00604332" w:rsidP="00631255">
            <w:pPr>
              <w:jc w:val="center"/>
              <w:rPr>
                <w:b/>
              </w:rPr>
            </w:pPr>
            <w:r w:rsidRPr="003D01C9">
              <w:rPr>
                <w:b/>
              </w:rPr>
              <w:t>Витрати, тис. грн.</w:t>
            </w:r>
          </w:p>
        </w:tc>
      </w:tr>
      <w:tr w:rsidR="00045ECD" w:rsidRPr="003D01C9" w:rsidTr="00604332">
        <w:tc>
          <w:tcPr>
            <w:tcW w:w="2553" w:type="dxa"/>
            <w:tcBorders>
              <w:top w:val="single" w:sz="4" w:space="0" w:color="auto"/>
              <w:left w:val="single" w:sz="4" w:space="0" w:color="auto"/>
              <w:bottom w:val="single" w:sz="4" w:space="0" w:color="auto"/>
              <w:right w:val="single" w:sz="4" w:space="0" w:color="auto"/>
            </w:tcBorders>
            <w:shd w:val="clear" w:color="auto" w:fill="auto"/>
          </w:tcPr>
          <w:p w:rsidR="00045ECD" w:rsidRPr="003D01C9" w:rsidRDefault="00045ECD" w:rsidP="00045ECD">
            <w:r w:rsidRPr="003D01C9">
              <w:t>1. Утримання і капітальний  ремонт  житлового і нежитлового фонду, всього: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5ECD" w:rsidRPr="003D01C9" w:rsidRDefault="00045ECD" w:rsidP="00045ECD">
            <w:pPr>
              <w:jc w:val="center"/>
            </w:pPr>
            <w:r w:rsidRPr="003D01C9">
              <w:t>8167,9</w:t>
            </w:r>
          </w:p>
        </w:tc>
        <w:tc>
          <w:tcPr>
            <w:tcW w:w="1134" w:type="dxa"/>
            <w:tcBorders>
              <w:left w:val="single" w:sz="4" w:space="0" w:color="auto"/>
              <w:right w:val="single" w:sz="4" w:space="0" w:color="auto"/>
            </w:tcBorders>
            <w:shd w:val="clear" w:color="auto" w:fill="auto"/>
            <w:vAlign w:val="center"/>
          </w:tcPr>
          <w:p w:rsidR="00045ECD" w:rsidRPr="003D01C9" w:rsidRDefault="00045ECD" w:rsidP="00045ECD">
            <w:pPr>
              <w:jc w:val="center"/>
            </w:pPr>
            <w:r w:rsidRPr="003D01C9">
              <w:t>8708,8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45ECD" w:rsidRPr="003D01C9" w:rsidRDefault="00045ECD" w:rsidP="00045ECD">
            <w:pPr>
              <w:jc w:val="center"/>
              <w:rPr>
                <w:bCs/>
              </w:rPr>
            </w:pPr>
            <w:r w:rsidRPr="003D01C9">
              <w:rPr>
                <w:bCs/>
              </w:rPr>
              <w:t>106,6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5ECD" w:rsidRPr="003D01C9" w:rsidRDefault="00045ECD" w:rsidP="00045ECD">
            <w:pPr>
              <w:jc w:val="center"/>
              <w:rPr>
                <w:bCs/>
              </w:rPr>
            </w:pPr>
            <w:r w:rsidRPr="003D01C9">
              <w:rPr>
                <w:bCs/>
              </w:rPr>
              <w:t>14565,1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45ECD" w:rsidRPr="003D01C9" w:rsidRDefault="00045ECD" w:rsidP="00045ECD">
            <w:pPr>
              <w:jc w:val="center"/>
              <w:rPr>
                <w:bCs/>
              </w:rPr>
            </w:pPr>
            <w:r w:rsidRPr="003D01C9">
              <w:t>167,2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5ECD" w:rsidRPr="003D01C9" w:rsidRDefault="00045ECD" w:rsidP="00045ECD">
            <w:pPr>
              <w:jc w:val="center"/>
              <w:rPr>
                <w:bCs/>
              </w:rPr>
            </w:pPr>
            <w:r w:rsidRPr="003D01C9">
              <w:rPr>
                <w:bCs/>
              </w:rPr>
              <w:t>17221,6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45ECD" w:rsidRPr="003D01C9" w:rsidRDefault="00045ECD" w:rsidP="00045ECD">
            <w:pPr>
              <w:jc w:val="center"/>
              <w:rPr>
                <w:bCs/>
              </w:rPr>
            </w:pPr>
            <w:r w:rsidRPr="003D01C9">
              <w:t>197,7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45ECD" w:rsidRPr="003D01C9" w:rsidRDefault="00045ECD" w:rsidP="00045ECD">
            <w:pPr>
              <w:jc w:val="center"/>
              <w:rPr>
                <w:bCs/>
                <w:sz w:val="22"/>
                <w:szCs w:val="22"/>
              </w:rPr>
            </w:pPr>
            <w:r w:rsidRPr="003D01C9">
              <w:rPr>
                <w:bCs/>
                <w:sz w:val="22"/>
                <w:szCs w:val="22"/>
              </w:rPr>
              <w:t>18943,8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45ECD" w:rsidRPr="003D01C9" w:rsidRDefault="00045ECD" w:rsidP="00045ECD">
            <w:pPr>
              <w:jc w:val="center"/>
              <w:rPr>
                <w:bCs/>
                <w:sz w:val="22"/>
                <w:szCs w:val="22"/>
              </w:rPr>
            </w:pPr>
            <w:r w:rsidRPr="003D01C9">
              <w:rPr>
                <w:sz w:val="22"/>
                <w:szCs w:val="22"/>
              </w:rPr>
              <w:t>217,5</w:t>
            </w:r>
          </w:p>
        </w:tc>
      </w:tr>
      <w:tr w:rsidR="00045ECD" w:rsidRPr="003D01C9" w:rsidTr="00604332">
        <w:tc>
          <w:tcPr>
            <w:tcW w:w="2553" w:type="dxa"/>
            <w:tcBorders>
              <w:top w:val="single" w:sz="4" w:space="0" w:color="auto"/>
              <w:left w:val="single" w:sz="4" w:space="0" w:color="auto"/>
              <w:bottom w:val="single" w:sz="4" w:space="0" w:color="auto"/>
              <w:right w:val="single" w:sz="4" w:space="0" w:color="auto"/>
            </w:tcBorders>
            <w:shd w:val="clear" w:color="auto" w:fill="auto"/>
          </w:tcPr>
          <w:p w:rsidR="00045ECD" w:rsidRPr="003D01C9" w:rsidRDefault="00045ECD" w:rsidP="00045ECD">
            <w:r w:rsidRPr="003D01C9">
              <w:t xml:space="preserve">- витрати на утримання  житлового фонду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5ECD" w:rsidRPr="003D01C9" w:rsidRDefault="00045ECD" w:rsidP="00045ECD">
            <w:pPr>
              <w:jc w:val="center"/>
              <w:rPr>
                <w:bCs/>
              </w:rPr>
            </w:pPr>
            <w:r w:rsidRPr="003D01C9">
              <w:rPr>
                <w:bCs/>
              </w:rPr>
              <w:t>4922,2</w:t>
            </w:r>
          </w:p>
        </w:tc>
        <w:tc>
          <w:tcPr>
            <w:tcW w:w="1134" w:type="dxa"/>
            <w:tcBorders>
              <w:left w:val="single" w:sz="4" w:space="0" w:color="auto"/>
              <w:right w:val="single" w:sz="4" w:space="0" w:color="auto"/>
            </w:tcBorders>
            <w:shd w:val="clear" w:color="auto" w:fill="auto"/>
            <w:vAlign w:val="center"/>
          </w:tcPr>
          <w:p w:rsidR="00045ECD" w:rsidRPr="003D01C9" w:rsidRDefault="00045ECD" w:rsidP="00045ECD">
            <w:pPr>
              <w:jc w:val="center"/>
              <w:rPr>
                <w:bCs/>
              </w:rPr>
            </w:pPr>
            <w:r w:rsidRPr="003D01C9">
              <w:rPr>
                <w:bCs/>
              </w:rPr>
              <w:t>5708,8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45ECD" w:rsidRPr="003D01C9" w:rsidRDefault="00045ECD" w:rsidP="00045ECD">
            <w:pPr>
              <w:jc w:val="center"/>
              <w:rPr>
                <w:bCs/>
              </w:rPr>
            </w:pPr>
            <w:r w:rsidRPr="003D01C9">
              <w:rPr>
                <w:bCs/>
              </w:rPr>
              <w:t>116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5ECD" w:rsidRPr="003D01C9" w:rsidRDefault="00045ECD" w:rsidP="00045ECD">
            <w:pPr>
              <w:jc w:val="center"/>
              <w:rPr>
                <w:bCs/>
              </w:rPr>
            </w:pPr>
            <w:r w:rsidRPr="003D01C9">
              <w:rPr>
                <w:bCs/>
              </w:rPr>
              <w:t>6565,1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45ECD" w:rsidRPr="003D01C9" w:rsidRDefault="00045ECD" w:rsidP="00045ECD">
            <w:pPr>
              <w:jc w:val="center"/>
              <w:rPr>
                <w:bCs/>
              </w:rPr>
            </w:pPr>
            <w:r w:rsidRPr="003D01C9">
              <w:rPr>
                <w:bCs/>
              </w:rPr>
              <w:t>115</w:t>
            </w:r>
            <w:r w:rsidR="00C3464D" w:rsidRPr="003D01C9">
              <w:rPr>
                <w:bCs/>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5ECD" w:rsidRPr="003D01C9" w:rsidRDefault="00045ECD" w:rsidP="00045ECD">
            <w:pPr>
              <w:jc w:val="center"/>
              <w:rPr>
                <w:bCs/>
              </w:rPr>
            </w:pPr>
            <w:r w:rsidRPr="003D01C9">
              <w:rPr>
                <w:bCs/>
              </w:rPr>
              <w:t>7221,6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45ECD" w:rsidRPr="003D01C9" w:rsidRDefault="00045ECD" w:rsidP="00952014">
            <w:pPr>
              <w:jc w:val="center"/>
              <w:rPr>
                <w:bCs/>
              </w:rPr>
            </w:pPr>
            <w:r w:rsidRPr="003D01C9">
              <w:rPr>
                <w:bCs/>
              </w:rPr>
              <w:t>1</w:t>
            </w:r>
            <w:r w:rsidR="00952014" w:rsidRPr="003D01C9">
              <w:rPr>
                <w:bCs/>
              </w:rPr>
              <w:t>26,5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45ECD" w:rsidRPr="003D01C9" w:rsidRDefault="00045ECD" w:rsidP="00045ECD">
            <w:pPr>
              <w:jc w:val="center"/>
              <w:rPr>
                <w:bCs/>
              </w:rPr>
            </w:pPr>
            <w:r w:rsidRPr="003D01C9">
              <w:rPr>
                <w:bCs/>
              </w:rPr>
              <w:t>7943,8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45ECD" w:rsidRPr="003D01C9" w:rsidRDefault="00045ECD" w:rsidP="001527B4">
            <w:pPr>
              <w:jc w:val="center"/>
              <w:rPr>
                <w:bCs/>
              </w:rPr>
            </w:pPr>
            <w:r w:rsidRPr="003D01C9">
              <w:rPr>
                <w:bCs/>
              </w:rPr>
              <w:t>1</w:t>
            </w:r>
            <w:r w:rsidR="001527B4" w:rsidRPr="003D01C9">
              <w:rPr>
                <w:bCs/>
              </w:rPr>
              <w:t>39,2</w:t>
            </w:r>
          </w:p>
        </w:tc>
      </w:tr>
      <w:tr w:rsidR="00045ECD" w:rsidRPr="003D01C9" w:rsidTr="00604332">
        <w:tc>
          <w:tcPr>
            <w:tcW w:w="2553" w:type="dxa"/>
            <w:tcBorders>
              <w:top w:val="single" w:sz="4" w:space="0" w:color="auto"/>
              <w:left w:val="single" w:sz="4" w:space="0" w:color="auto"/>
              <w:bottom w:val="single" w:sz="4" w:space="0" w:color="auto"/>
              <w:right w:val="single" w:sz="4" w:space="0" w:color="auto"/>
            </w:tcBorders>
            <w:shd w:val="clear" w:color="auto" w:fill="auto"/>
          </w:tcPr>
          <w:p w:rsidR="00045ECD" w:rsidRPr="003D01C9" w:rsidRDefault="00045ECD" w:rsidP="00045ECD">
            <w:r w:rsidRPr="003D01C9">
              <w:t> з них: - поточний ремонт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5ECD" w:rsidRPr="003D01C9" w:rsidRDefault="00045ECD" w:rsidP="00045ECD">
            <w:pPr>
              <w:jc w:val="center"/>
              <w:rPr>
                <w:bCs/>
              </w:rPr>
            </w:pPr>
            <w:r w:rsidRPr="003D01C9">
              <w:rPr>
                <w:bCs/>
              </w:rPr>
              <w:t>1020,7</w:t>
            </w:r>
          </w:p>
        </w:tc>
        <w:tc>
          <w:tcPr>
            <w:tcW w:w="1134" w:type="dxa"/>
            <w:tcBorders>
              <w:left w:val="single" w:sz="4" w:space="0" w:color="auto"/>
              <w:right w:val="single" w:sz="4" w:space="0" w:color="auto"/>
            </w:tcBorders>
            <w:shd w:val="clear" w:color="auto" w:fill="auto"/>
            <w:vAlign w:val="center"/>
          </w:tcPr>
          <w:p w:rsidR="00045ECD" w:rsidRPr="003D01C9" w:rsidRDefault="00045ECD" w:rsidP="00045ECD">
            <w:pPr>
              <w:jc w:val="center"/>
              <w:rPr>
                <w:bCs/>
              </w:rPr>
            </w:pPr>
            <w:r w:rsidRPr="003D01C9">
              <w:rPr>
                <w:bCs/>
              </w:rPr>
              <w:t>1501,4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45ECD" w:rsidRPr="003D01C9" w:rsidRDefault="00045ECD" w:rsidP="00045ECD">
            <w:pPr>
              <w:jc w:val="center"/>
              <w:rPr>
                <w:bCs/>
              </w:rPr>
            </w:pPr>
            <w:r w:rsidRPr="003D01C9">
              <w:rPr>
                <w:bCs/>
              </w:rPr>
              <w:t>147</w:t>
            </w:r>
            <w:r w:rsidR="00C3464D" w:rsidRPr="003D01C9">
              <w:rPr>
                <w:bC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5ECD" w:rsidRPr="003D01C9" w:rsidRDefault="00045ECD" w:rsidP="00045ECD">
            <w:pPr>
              <w:jc w:val="center"/>
              <w:rPr>
                <w:bCs/>
              </w:rPr>
            </w:pPr>
            <w:r w:rsidRPr="003D01C9">
              <w:rPr>
                <w:bCs/>
              </w:rPr>
              <w:t>2252,1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45ECD" w:rsidRPr="003D01C9" w:rsidRDefault="00045ECD" w:rsidP="00045ECD">
            <w:pPr>
              <w:jc w:val="center"/>
              <w:rPr>
                <w:bCs/>
              </w:rPr>
            </w:pPr>
            <w:r w:rsidRPr="003D01C9">
              <w:rPr>
                <w:bCs/>
              </w:rPr>
              <w:t>150</w:t>
            </w:r>
            <w:r w:rsidR="00C3464D" w:rsidRPr="003D01C9">
              <w:rPr>
                <w:bCs/>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5ECD" w:rsidRPr="003D01C9" w:rsidRDefault="00045ECD" w:rsidP="00045ECD">
            <w:pPr>
              <w:jc w:val="center"/>
              <w:rPr>
                <w:bCs/>
              </w:rPr>
            </w:pPr>
            <w:r w:rsidRPr="003D01C9">
              <w:rPr>
                <w:bCs/>
              </w:rPr>
              <w:t>3152,9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45ECD" w:rsidRPr="003D01C9" w:rsidRDefault="00C3464D" w:rsidP="00045ECD">
            <w:pPr>
              <w:jc w:val="center"/>
              <w:rPr>
                <w:bCs/>
              </w:rPr>
            </w:pPr>
            <w:r w:rsidRPr="003D01C9">
              <w:rPr>
                <w:bCs/>
              </w:rPr>
              <w:t>210,0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45ECD" w:rsidRPr="003D01C9" w:rsidRDefault="00045ECD" w:rsidP="00045ECD">
            <w:pPr>
              <w:jc w:val="center"/>
              <w:rPr>
                <w:bCs/>
              </w:rPr>
            </w:pPr>
            <w:r w:rsidRPr="003D01C9">
              <w:rPr>
                <w:bCs/>
              </w:rPr>
              <w:t>3783,5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45ECD" w:rsidRPr="003D01C9" w:rsidRDefault="00C3464D" w:rsidP="00045ECD">
            <w:pPr>
              <w:jc w:val="center"/>
              <w:rPr>
                <w:bCs/>
              </w:rPr>
            </w:pPr>
            <w:r w:rsidRPr="003D01C9">
              <w:rPr>
                <w:bCs/>
              </w:rPr>
              <w:t>252,0</w:t>
            </w:r>
          </w:p>
        </w:tc>
      </w:tr>
      <w:tr w:rsidR="00045ECD" w:rsidRPr="003D01C9" w:rsidTr="00604332">
        <w:tc>
          <w:tcPr>
            <w:tcW w:w="2553" w:type="dxa"/>
            <w:tcBorders>
              <w:top w:val="single" w:sz="4" w:space="0" w:color="auto"/>
              <w:left w:val="single" w:sz="4" w:space="0" w:color="auto"/>
              <w:bottom w:val="single" w:sz="4" w:space="0" w:color="auto"/>
              <w:right w:val="single" w:sz="4" w:space="0" w:color="auto"/>
            </w:tcBorders>
            <w:shd w:val="clear" w:color="auto" w:fill="auto"/>
          </w:tcPr>
          <w:p w:rsidR="00045ECD" w:rsidRPr="003D01C9" w:rsidRDefault="00045ECD" w:rsidP="00045ECD">
            <w:r w:rsidRPr="003D01C9">
              <w:t>2. Утримання об’єктів благоустрою та капітальний ремонт об’єктів, всього: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5ECD" w:rsidRPr="003D01C9" w:rsidRDefault="00045ECD" w:rsidP="00045ECD">
            <w:pPr>
              <w:jc w:val="center"/>
            </w:pPr>
            <w:r w:rsidRPr="003D01C9">
              <w:t>81144,7</w:t>
            </w:r>
          </w:p>
        </w:tc>
        <w:tc>
          <w:tcPr>
            <w:tcW w:w="1134" w:type="dxa"/>
            <w:tcBorders>
              <w:left w:val="single" w:sz="4" w:space="0" w:color="auto"/>
              <w:right w:val="single" w:sz="4" w:space="0" w:color="auto"/>
            </w:tcBorders>
            <w:shd w:val="clear" w:color="auto" w:fill="auto"/>
            <w:vAlign w:val="center"/>
          </w:tcPr>
          <w:p w:rsidR="00045ECD" w:rsidRPr="003D01C9" w:rsidRDefault="00045ECD" w:rsidP="00045ECD">
            <w:pPr>
              <w:jc w:val="center"/>
            </w:pPr>
            <w:r w:rsidRPr="003D01C9">
              <w:t>93853,2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45ECD" w:rsidRPr="003D01C9" w:rsidRDefault="009E0307" w:rsidP="00045ECD">
            <w:pPr>
              <w:jc w:val="center"/>
              <w:rPr>
                <w:bCs/>
              </w:rPr>
            </w:pPr>
            <w:r w:rsidRPr="003D01C9">
              <w:rPr>
                <w:bCs/>
              </w:rPr>
              <w:t>115,7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5ECD" w:rsidRPr="003D01C9" w:rsidRDefault="00045ECD" w:rsidP="00045ECD">
            <w:pPr>
              <w:jc w:val="center"/>
              <w:rPr>
                <w:b/>
                <w:bCs/>
              </w:rPr>
            </w:pPr>
            <w:r w:rsidRPr="003D01C9">
              <w:t>140478,0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45ECD" w:rsidRPr="003D01C9" w:rsidRDefault="009E0307" w:rsidP="00045ECD">
            <w:pPr>
              <w:jc w:val="center"/>
              <w:rPr>
                <w:bCs/>
              </w:rPr>
            </w:pPr>
            <w:r w:rsidRPr="003D01C9">
              <w:rPr>
                <w:bCs/>
              </w:rPr>
              <w:t>149,7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5ECD" w:rsidRPr="003D01C9" w:rsidRDefault="00045ECD" w:rsidP="00045ECD">
            <w:pPr>
              <w:jc w:val="center"/>
            </w:pPr>
            <w:r w:rsidRPr="003D01C9">
              <w:t>150025,8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45ECD" w:rsidRPr="003D01C9" w:rsidRDefault="009E0307" w:rsidP="00045ECD">
            <w:pPr>
              <w:jc w:val="center"/>
              <w:rPr>
                <w:bCs/>
              </w:rPr>
            </w:pPr>
            <w:r w:rsidRPr="003D01C9">
              <w:rPr>
                <w:bCs/>
              </w:rPr>
              <w:t>159,9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45ECD" w:rsidRPr="003D01C9" w:rsidRDefault="00045ECD" w:rsidP="00045ECD">
            <w:pPr>
              <w:jc w:val="center"/>
              <w:rPr>
                <w:b/>
                <w:bCs/>
              </w:rPr>
            </w:pPr>
            <w:r w:rsidRPr="003D01C9">
              <w:rPr>
                <w:b/>
                <w:bCs/>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45ECD" w:rsidRPr="003D01C9" w:rsidRDefault="00045ECD" w:rsidP="00045ECD">
            <w:pPr>
              <w:jc w:val="center"/>
              <w:rPr>
                <w:b/>
                <w:bCs/>
                <w:u w:val="single"/>
              </w:rPr>
            </w:pPr>
          </w:p>
        </w:tc>
      </w:tr>
      <w:tr w:rsidR="00A378AA" w:rsidRPr="003D01C9" w:rsidTr="00604332">
        <w:tc>
          <w:tcPr>
            <w:tcW w:w="2553" w:type="dxa"/>
            <w:tcBorders>
              <w:top w:val="single" w:sz="4" w:space="0" w:color="auto"/>
              <w:left w:val="single" w:sz="4" w:space="0" w:color="auto"/>
              <w:bottom w:val="single" w:sz="4" w:space="0" w:color="auto"/>
              <w:right w:val="single" w:sz="4" w:space="0" w:color="auto"/>
            </w:tcBorders>
            <w:shd w:val="clear" w:color="auto" w:fill="auto"/>
          </w:tcPr>
          <w:p w:rsidR="00A378AA" w:rsidRPr="003D01C9" w:rsidRDefault="00604332" w:rsidP="00A378AA">
            <w:r w:rsidRPr="003D01C9">
              <w:lastRenderedPageBreak/>
              <w:t>- поточний та капітальний ремонт об’єктів благоустрою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4044,2</w:t>
            </w:r>
          </w:p>
        </w:tc>
        <w:tc>
          <w:tcPr>
            <w:tcW w:w="1134" w:type="dxa"/>
            <w:tcBorders>
              <w:left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14914,8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286AE0" w:rsidP="00A378AA">
            <w:pPr>
              <w:jc w:val="center"/>
              <w:rPr>
                <w:bCs/>
              </w:rPr>
            </w:pPr>
            <w:r w:rsidRPr="003D01C9">
              <w:rPr>
                <w:bCs/>
              </w:rPr>
              <w:t>368,8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45000,0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286AE0" w:rsidP="00A378AA">
            <w:pPr>
              <w:jc w:val="center"/>
              <w:rPr>
                <w:bCs/>
              </w:rPr>
            </w:pPr>
            <w:r w:rsidRPr="003D01C9">
              <w:rPr>
                <w:bCs/>
              </w:rPr>
              <w:t>301,7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45000,0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286AE0" w:rsidP="00A378AA">
            <w:pPr>
              <w:jc w:val="center"/>
              <w:rPr>
                <w:bCs/>
              </w:rPr>
            </w:pPr>
            <w:r w:rsidRPr="003D01C9">
              <w:rPr>
                <w:bCs/>
              </w:rPr>
              <w:t>301,7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
                <w:bC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
                <w:bCs/>
                <w:u w:val="single"/>
              </w:rPr>
            </w:pPr>
          </w:p>
        </w:tc>
      </w:tr>
      <w:tr w:rsidR="00A378AA" w:rsidRPr="003D01C9" w:rsidTr="00604332">
        <w:tc>
          <w:tcPr>
            <w:tcW w:w="2553" w:type="dxa"/>
            <w:tcBorders>
              <w:top w:val="single" w:sz="4" w:space="0" w:color="auto"/>
              <w:left w:val="single" w:sz="4" w:space="0" w:color="auto"/>
              <w:bottom w:val="single" w:sz="4" w:space="0" w:color="auto"/>
              <w:right w:val="single" w:sz="4" w:space="0" w:color="auto"/>
            </w:tcBorders>
            <w:shd w:val="clear" w:color="auto" w:fill="auto"/>
          </w:tcPr>
          <w:p w:rsidR="00A378AA" w:rsidRPr="003D01C9" w:rsidRDefault="00A378AA" w:rsidP="00A378AA">
            <w:r w:rsidRPr="003D01C9">
              <w:t xml:space="preserve">- </w:t>
            </w:r>
            <w:proofErr w:type="spellStart"/>
            <w:r w:rsidRPr="003D01C9">
              <w:t>саночистка</w:t>
            </w:r>
            <w:proofErr w:type="spellEnd"/>
            <w:r w:rsidRPr="003D01C9">
              <w:t xml:space="preserve"> міста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388,270</w:t>
            </w:r>
          </w:p>
        </w:tc>
        <w:tc>
          <w:tcPr>
            <w:tcW w:w="1134" w:type="dxa"/>
            <w:tcBorders>
              <w:left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2</w:t>
            </w:r>
            <w:r w:rsidR="00286AE0" w:rsidRPr="003D01C9">
              <w:rPr>
                <w:bCs/>
              </w:rPr>
              <w:t>57</w:t>
            </w:r>
            <w:r w:rsidRPr="003D01C9">
              <w:rPr>
                <w:bC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2000,0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2</w:t>
            </w:r>
            <w:r w:rsidR="00286AE0" w:rsidRPr="003D01C9">
              <w:rPr>
                <w:bCs/>
              </w:rPr>
              <w:t>00</w:t>
            </w:r>
            <w:r w:rsidRPr="003D01C9">
              <w:rPr>
                <w:bCs/>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2500,0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286AE0" w:rsidP="00A378AA">
            <w:pPr>
              <w:jc w:val="center"/>
              <w:rPr>
                <w:bCs/>
              </w:rPr>
            </w:pPr>
            <w:r w:rsidRPr="003D01C9">
              <w:rPr>
                <w:bCs/>
              </w:rPr>
              <w:t>250,0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Cs/>
                <w:u w:val="single"/>
              </w:rPr>
            </w:pPr>
          </w:p>
        </w:tc>
      </w:tr>
      <w:tr w:rsidR="00A378AA" w:rsidRPr="003D01C9" w:rsidTr="00604332">
        <w:tc>
          <w:tcPr>
            <w:tcW w:w="2553" w:type="dxa"/>
            <w:tcBorders>
              <w:top w:val="single" w:sz="4" w:space="0" w:color="auto"/>
              <w:left w:val="single" w:sz="4" w:space="0" w:color="auto"/>
              <w:bottom w:val="single" w:sz="4" w:space="0" w:color="auto"/>
              <w:right w:val="single" w:sz="4" w:space="0" w:color="auto"/>
            </w:tcBorders>
            <w:shd w:val="clear" w:color="auto" w:fill="auto"/>
          </w:tcPr>
          <w:p w:rsidR="00A378AA" w:rsidRPr="003D01C9" w:rsidRDefault="00A378AA" w:rsidP="00A378AA">
            <w:pPr>
              <w:spacing w:before="100" w:beforeAutospacing="1" w:after="100" w:afterAutospacing="1"/>
            </w:pPr>
            <w:r w:rsidRPr="003D01C9">
              <w:t>- озеленення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18520,9</w:t>
            </w:r>
          </w:p>
        </w:tc>
        <w:tc>
          <w:tcPr>
            <w:tcW w:w="1134" w:type="dxa"/>
            <w:tcBorders>
              <w:left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18036,9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8C2551" w:rsidP="00A378AA">
            <w:pPr>
              <w:jc w:val="center"/>
              <w:rPr>
                <w:bCs/>
              </w:rPr>
            </w:pPr>
            <w:r w:rsidRPr="003D01C9">
              <w:rPr>
                <w:bCs/>
              </w:rPr>
              <w:t>97,4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23784,1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8C2551" w:rsidP="00A378AA">
            <w:pPr>
              <w:jc w:val="center"/>
              <w:rPr>
                <w:bCs/>
              </w:rPr>
            </w:pPr>
            <w:r w:rsidRPr="003D01C9">
              <w:rPr>
                <w:bCs/>
              </w:rPr>
              <w:t>131,9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25535,7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8C2551">
            <w:pPr>
              <w:jc w:val="center"/>
              <w:rPr>
                <w:bCs/>
              </w:rPr>
            </w:pPr>
            <w:r w:rsidRPr="003D01C9">
              <w:rPr>
                <w:bCs/>
              </w:rPr>
              <w:t>1</w:t>
            </w:r>
            <w:r w:rsidR="008C2551" w:rsidRPr="003D01C9">
              <w:rPr>
                <w:bCs/>
              </w:rPr>
              <w:t>41</w:t>
            </w:r>
            <w:r w:rsidRPr="003D01C9">
              <w:rPr>
                <w:bCs/>
              </w:rPr>
              <w:t>,</w:t>
            </w:r>
            <w:r w:rsidR="008C2551" w:rsidRPr="003D01C9">
              <w:rPr>
                <w:bCs/>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Cs/>
                <w:u w:val="single"/>
              </w:rPr>
            </w:pPr>
          </w:p>
        </w:tc>
      </w:tr>
      <w:tr w:rsidR="00A378AA" w:rsidRPr="003D01C9" w:rsidTr="00604332">
        <w:tc>
          <w:tcPr>
            <w:tcW w:w="2553" w:type="dxa"/>
            <w:tcBorders>
              <w:top w:val="single" w:sz="4" w:space="0" w:color="auto"/>
              <w:left w:val="single" w:sz="4" w:space="0" w:color="auto"/>
              <w:bottom w:val="single" w:sz="4" w:space="0" w:color="auto"/>
              <w:right w:val="single" w:sz="4" w:space="0" w:color="auto"/>
            </w:tcBorders>
            <w:shd w:val="clear" w:color="auto" w:fill="auto"/>
          </w:tcPr>
          <w:p w:rsidR="00A378AA" w:rsidRPr="003D01C9" w:rsidRDefault="00A378AA" w:rsidP="00A378AA">
            <w:r w:rsidRPr="003D01C9">
              <w:t>- освітлення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18476,3</w:t>
            </w:r>
          </w:p>
        </w:tc>
        <w:tc>
          <w:tcPr>
            <w:tcW w:w="1134" w:type="dxa"/>
            <w:tcBorders>
              <w:left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18704,2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1</w:t>
            </w:r>
            <w:r w:rsidR="008C2551" w:rsidRPr="003D01C9">
              <w:rPr>
                <w:bCs/>
              </w:rPr>
              <w:t>01,2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22366,8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1</w:t>
            </w:r>
            <w:r w:rsidR="008C2551" w:rsidRPr="003D01C9">
              <w:rPr>
                <w:bCs/>
              </w:rPr>
              <w:t>19,6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24603,5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1</w:t>
            </w:r>
            <w:r w:rsidR="008C2551" w:rsidRPr="003D01C9">
              <w:rPr>
                <w:bCs/>
              </w:rPr>
              <w:t>31,5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Cs/>
                <w:u w:val="single"/>
              </w:rPr>
            </w:pPr>
          </w:p>
        </w:tc>
      </w:tr>
      <w:tr w:rsidR="00A378AA" w:rsidRPr="003D01C9" w:rsidTr="00604332">
        <w:tc>
          <w:tcPr>
            <w:tcW w:w="2553" w:type="dxa"/>
            <w:tcBorders>
              <w:top w:val="single" w:sz="4" w:space="0" w:color="auto"/>
              <w:left w:val="single" w:sz="4" w:space="0" w:color="auto"/>
              <w:bottom w:val="single" w:sz="4" w:space="0" w:color="auto"/>
              <w:right w:val="single" w:sz="4" w:space="0" w:color="auto"/>
            </w:tcBorders>
            <w:shd w:val="clear" w:color="auto" w:fill="auto"/>
          </w:tcPr>
          <w:p w:rsidR="00A378AA" w:rsidRPr="003D01C9" w:rsidRDefault="00A378AA" w:rsidP="00A378AA">
            <w:pPr>
              <w:ind w:left="209" w:hanging="209"/>
            </w:pPr>
            <w:r w:rsidRPr="003D01C9">
              <w:t>- утримання  і капремонт доріг  та мостів,     благоустрій мікрорайонів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38242,9</w:t>
            </w:r>
          </w:p>
        </w:tc>
        <w:tc>
          <w:tcPr>
            <w:tcW w:w="1134" w:type="dxa"/>
            <w:tcBorders>
              <w:left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39646,8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8C2551">
            <w:pPr>
              <w:jc w:val="center"/>
              <w:rPr>
                <w:bCs/>
              </w:rPr>
            </w:pPr>
            <w:r w:rsidRPr="003D01C9">
              <w:rPr>
                <w:bCs/>
              </w:rPr>
              <w:t>1</w:t>
            </w:r>
            <w:r w:rsidR="008C2551" w:rsidRPr="003D01C9">
              <w:rPr>
                <w:bCs/>
              </w:rPr>
              <w:t>03</w:t>
            </w:r>
            <w:r w:rsidRPr="003D01C9">
              <w:rPr>
                <w:bCs/>
              </w:rPr>
              <w:t>,</w:t>
            </w:r>
            <w:r w:rsidR="008C2551" w:rsidRPr="003D01C9">
              <w:rPr>
                <w:bCs/>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45466,2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1</w:t>
            </w:r>
            <w:r w:rsidR="008C2551" w:rsidRPr="003D01C9">
              <w:rPr>
                <w:bCs/>
              </w:rPr>
              <w:t>14,7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50339,5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1</w:t>
            </w:r>
            <w:r w:rsidR="008C2551" w:rsidRPr="003D01C9">
              <w:rPr>
                <w:bCs/>
              </w:rPr>
              <w:t>27,0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Cs/>
                <w:u w:val="single"/>
              </w:rPr>
            </w:pPr>
          </w:p>
        </w:tc>
      </w:tr>
      <w:tr w:rsidR="00A378AA" w:rsidRPr="003D01C9" w:rsidTr="00604332">
        <w:tc>
          <w:tcPr>
            <w:tcW w:w="2553" w:type="dxa"/>
            <w:tcBorders>
              <w:top w:val="single" w:sz="4" w:space="0" w:color="auto"/>
              <w:left w:val="single" w:sz="4" w:space="0" w:color="auto"/>
              <w:bottom w:val="single" w:sz="4" w:space="0" w:color="auto"/>
              <w:right w:val="single" w:sz="4" w:space="0" w:color="auto"/>
            </w:tcBorders>
            <w:shd w:val="clear" w:color="auto" w:fill="auto"/>
          </w:tcPr>
          <w:p w:rsidR="00A378AA" w:rsidRPr="003D01C9" w:rsidRDefault="00A378AA" w:rsidP="00A378AA">
            <w:r w:rsidRPr="003D01C9">
              <w:t>- утримання кладовища та  його розширення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1472,1</w:t>
            </w:r>
          </w:p>
        </w:tc>
        <w:tc>
          <w:tcPr>
            <w:tcW w:w="1134" w:type="dxa"/>
            <w:tcBorders>
              <w:left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1550,4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D6617C">
            <w:pPr>
              <w:jc w:val="center"/>
              <w:rPr>
                <w:bCs/>
              </w:rPr>
            </w:pPr>
            <w:r w:rsidRPr="003D01C9">
              <w:rPr>
                <w:bCs/>
              </w:rPr>
              <w:t>1</w:t>
            </w:r>
            <w:r w:rsidR="00D6617C" w:rsidRPr="003D01C9">
              <w:rPr>
                <w:bCs/>
              </w:rPr>
              <w:t>05,3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1860,9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1</w:t>
            </w:r>
            <w:r w:rsidR="00D6617C" w:rsidRPr="003D01C9">
              <w:rPr>
                <w:bCs/>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2047,1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1</w:t>
            </w:r>
            <w:r w:rsidR="00D6617C" w:rsidRPr="003D01C9">
              <w:rPr>
                <w:bCs/>
              </w:rPr>
              <w:t>32</w:t>
            </w:r>
            <w:r w:rsidRPr="003D01C9">
              <w:rPr>
                <w:bCs/>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Cs/>
              </w:rPr>
            </w:pPr>
            <w:r w:rsidRPr="003D01C9">
              <w:rPr>
                <w:bCs/>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378AA" w:rsidRPr="003D01C9" w:rsidRDefault="00A378AA" w:rsidP="00A378AA">
            <w:pPr>
              <w:jc w:val="center"/>
              <w:rPr>
                <w:bCs/>
                <w:u w:val="single"/>
              </w:rPr>
            </w:pPr>
          </w:p>
        </w:tc>
      </w:tr>
      <w:tr w:rsidR="001E5AE2" w:rsidRPr="003D01C9" w:rsidTr="00631255">
        <w:tc>
          <w:tcPr>
            <w:tcW w:w="2553" w:type="dxa"/>
            <w:tcBorders>
              <w:top w:val="single" w:sz="4" w:space="0" w:color="auto"/>
              <w:left w:val="single" w:sz="4" w:space="0" w:color="auto"/>
              <w:bottom w:val="single" w:sz="4" w:space="0" w:color="auto"/>
              <w:right w:val="single" w:sz="4" w:space="0" w:color="auto"/>
            </w:tcBorders>
            <w:shd w:val="clear" w:color="auto" w:fill="auto"/>
          </w:tcPr>
          <w:p w:rsidR="001E5AE2" w:rsidRPr="003D01C9" w:rsidRDefault="001E5AE2" w:rsidP="001E5AE2">
            <w:r w:rsidRPr="003D01C9">
              <w:t>3.Фінансова підтримка комунальних підприємств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1E5AE2" w:rsidP="001E5AE2">
            <w:pPr>
              <w:jc w:val="center"/>
            </w:pPr>
            <w:r w:rsidRPr="003D01C9">
              <w:t>17764,2</w:t>
            </w:r>
          </w:p>
        </w:tc>
        <w:tc>
          <w:tcPr>
            <w:tcW w:w="1134" w:type="dxa"/>
            <w:tcBorders>
              <w:left w:val="single" w:sz="4" w:space="0" w:color="auto"/>
              <w:right w:val="single" w:sz="4" w:space="0" w:color="auto"/>
            </w:tcBorders>
            <w:shd w:val="clear" w:color="auto" w:fill="auto"/>
            <w:vAlign w:val="center"/>
          </w:tcPr>
          <w:p w:rsidR="001E5AE2" w:rsidRPr="003D01C9" w:rsidRDefault="001E5AE2" w:rsidP="001E5AE2">
            <w:pPr>
              <w:jc w:val="center"/>
            </w:pPr>
            <w:r w:rsidRPr="003D01C9">
              <w:t>27053,4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1E5AE2" w:rsidP="00FD41AB">
            <w:pPr>
              <w:jc w:val="center"/>
              <w:rPr>
                <w:bCs/>
              </w:rPr>
            </w:pPr>
            <w:r w:rsidRPr="003D01C9">
              <w:rPr>
                <w:bCs/>
              </w:rPr>
              <w:t>1</w:t>
            </w:r>
            <w:r w:rsidR="00FD41AB" w:rsidRPr="003D01C9">
              <w:rPr>
                <w:bCs/>
              </w:rPr>
              <w:t>52</w:t>
            </w:r>
            <w:r w:rsidRPr="003D01C9">
              <w:rPr>
                <w:bCs/>
              </w:rPr>
              <w:t>,</w:t>
            </w:r>
            <w:r w:rsidR="00FD41AB" w:rsidRPr="003D01C9">
              <w:rPr>
                <w:bC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1E5AE2" w:rsidP="001E5AE2">
            <w:pPr>
              <w:jc w:val="center"/>
              <w:rPr>
                <w:bCs/>
              </w:rPr>
            </w:pPr>
            <w:r w:rsidRPr="003D01C9">
              <w:rPr>
                <w:bCs/>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1E5AE2" w:rsidP="001E5AE2">
            <w:pPr>
              <w:jc w:val="center"/>
              <w:rPr>
                <w:bCs/>
              </w:rPr>
            </w:pPr>
            <w:r w:rsidRPr="003D01C9">
              <w:rPr>
                <w:bC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1E5AE2" w:rsidP="001E5AE2">
            <w:pPr>
              <w:jc w:val="center"/>
              <w:rPr>
                <w:bCs/>
              </w:rPr>
            </w:pPr>
            <w:r w:rsidRPr="003D01C9">
              <w:rPr>
                <w:bCs/>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1E5AE2" w:rsidP="001E5AE2">
            <w:pPr>
              <w:jc w:val="center"/>
              <w:rPr>
                <w:bCs/>
              </w:rPr>
            </w:pPr>
            <w:r w:rsidRPr="003D01C9">
              <w:rPr>
                <w:bC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1E5AE2" w:rsidP="001E5AE2">
            <w:pPr>
              <w:jc w:val="center"/>
              <w:rPr>
                <w:bCs/>
              </w:rPr>
            </w:pPr>
            <w:r w:rsidRPr="003D01C9">
              <w:rPr>
                <w:bCs/>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1E5AE2" w:rsidP="001E5AE2">
            <w:pPr>
              <w:jc w:val="center"/>
              <w:rPr>
                <w:bCs/>
              </w:rPr>
            </w:pPr>
            <w:r w:rsidRPr="003D01C9">
              <w:rPr>
                <w:bCs/>
              </w:rPr>
              <w:t>-</w:t>
            </w:r>
          </w:p>
        </w:tc>
      </w:tr>
      <w:tr w:rsidR="001E5AE2" w:rsidRPr="003D01C9" w:rsidTr="00631255">
        <w:tc>
          <w:tcPr>
            <w:tcW w:w="2553" w:type="dxa"/>
            <w:tcBorders>
              <w:top w:val="single" w:sz="4" w:space="0" w:color="auto"/>
              <w:left w:val="single" w:sz="4" w:space="0" w:color="auto"/>
              <w:bottom w:val="single" w:sz="4" w:space="0" w:color="auto"/>
              <w:right w:val="single" w:sz="4" w:space="0" w:color="auto"/>
            </w:tcBorders>
            <w:shd w:val="clear" w:color="auto" w:fill="auto"/>
          </w:tcPr>
          <w:p w:rsidR="001E5AE2" w:rsidRPr="003D01C9" w:rsidRDefault="001E5AE2" w:rsidP="001E5AE2">
            <w:r w:rsidRPr="003D01C9">
              <w:t>4. Програма ОСББ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1E5AE2" w:rsidP="001E5AE2">
            <w:pPr>
              <w:jc w:val="center"/>
              <w:rPr>
                <w:bCs/>
              </w:rPr>
            </w:pPr>
            <w:r w:rsidRPr="003D01C9">
              <w:rPr>
                <w:bCs/>
              </w:rPr>
              <w:t>0</w:t>
            </w:r>
          </w:p>
        </w:tc>
        <w:tc>
          <w:tcPr>
            <w:tcW w:w="1134" w:type="dxa"/>
            <w:tcBorders>
              <w:left w:val="single" w:sz="4" w:space="0" w:color="auto"/>
              <w:right w:val="single" w:sz="4" w:space="0" w:color="auto"/>
            </w:tcBorders>
            <w:shd w:val="clear" w:color="auto" w:fill="auto"/>
            <w:vAlign w:val="center"/>
          </w:tcPr>
          <w:p w:rsidR="001E5AE2" w:rsidRPr="003D01C9" w:rsidRDefault="001E5AE2" w:rsidP="001E5AE2">
            <w:pPr>
              <w:jc w:val="center"/>
            </w:pPr>
            <w:r w:rsidRPr="003D01C9">
              <w:t>3710,</w:t>
            </w:r>
            <w:r w:rsidR="00264CE9" w:rsidRPr="003D01C9">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1E5AE2" w:rsidP="001E5AE2">
            <w:pPr>
              <w:jc w:val="center"/>
              <w:rPr>
                <w:bCs/>
              </w:rPr>
            </w:pPr>
            <w:r w:rsidRPr="003D01C9">
              <w:rPr>
                <w:bCs/>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1E5AE2" w:rsidP="001E5AE2">
            <w:pPr>
              <w:jc w:val="center"/>
            </w:pPr>
            <w:r w:rsidRPr="003D01C9">
              <w:t>7276,0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FD41AB" w:rsidP="001E5AE2">
            <w:pPr>
              <w:jc w:val="center"/>
              <w:rPr>
                <w:bCs/>
              </w:rPr>
            </w:pPr>
            <w:r w:rsidRPr="003D01C9">
              <w:rPr>
                <w:bCs/>
              </w:rPr>
              <w:t>196,1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1E5AE2" w:rsidP="001E5AE2">
            <w:pPr>
              <w:jc w:val="center"/>
            </w:pPr>
            <w:r w:rsidRPr="003D01C9">
              <w:t>8000,0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FD41AB" w:rsidP="001E5AE2">
            <w:pPr>
              <w:jc w:val="center"/>
              <w:rPr>
                <w:bCs/>
              </w:rPr>
            </w:pPr>
            <w:r w:rsidRPr="003D01C9">
              <w:rPr>
                <w:bCs/>
              </w:rPr>
              <w:t>215,6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1E5AE2" w:rsidP="001E5AE2">
            <w:pPr>
              <w:jc w:val="center"/>
            </w:pPr>
            <w:r w:rsidRPr="003D01C9">
              <w:t>9000,0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FD41AB" w:rsidP="001E5AE2">
            <w:pPr>
              <w:jc w:val="center"/>
              <w:rPr>
                <w:bCs/>
              </w:rPr>
            </w:pPr>
            <w:r w:rsidRPr="003D01C9">
              <w:rPr>
                <w:bCs/>
              </w:rPr>
              <w:t>242,6</w:t>
            </w:r>
          </w:p>
        </w:tc>
      </w:tr>
      <w:tr w:rsidR="001E5AE2" w:rsidRPr="003D01C9" w:rsidTr="00631255">
        <w:tc>
          <w:tcPr>
            <w:tcW w:w="2553" w:type="dxa"/>
            <w:tcBorders>
              <w:top w:val="single" w:sz="4" w:space="0" w:color="auto"/>
              <w:left w:val="single" w:sz="4" w:space="0" w:color="auto"/>
              <w:bottom w:val="single" w:sz="4" w:space="0" w:color="auto"/>
              <w:right w:val="single" w:sz="4" w:space="0" w:color="auto"/>
            </w:tcBorders>
            <w:shd w:val="clear" w:color="auto" w:fill="auto"/>
          </w:tcPr>
          <w:p w:rsidR="001E5AE2" w:rsidRPr="003D01C9" w:rsidRDefault="001E5AE2" w:rsidP="001E5AE2">
            <w:r w:rsidRPr="003D01C9">
              <w:t>5. Внески в статутні фонди підприємств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1E5AE2" w:rsidP="001E5AE2">
            <w:pPr>
              <w:jc w:val="center"/>
            </w:pPr>
            <w:r w:rsidRPr="003D01C9">
              <w:t>5412,1</w:t>
            </w:r>
          </w:p>
        </w:tc>
        <w:tc>
          <w:tcPr>
            <w:tcW w:w="1134" w:type="dxa"/>
            <w:tcBorders>
              <w:left w:val="single" w:sz="4" w:space="0" w:color="auto"/>
              <w:right w:val="single" w:sz="4" w:space="0" w:color="auto"/>
            </w:tcBorders>
            <w:shd w:val="clear" w:color="auto" w:fill="auto"/>
            <w:vAlign w:val="center"/>
          </w:tcPr>
          <w:p w:rsidR="001E5AE2" w:rsidRPr="003D01C9" w:rsidRDefault="001E5AE2" w:rsidP="001E5AE2">
            <w:pPr>
              <w:jc w:val="center"/>
            </w:pPr>
            <w:r w:rsidRPr="003D01C9">
              <w:t>60239,1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1E5AE2" w:rsidP="00FD41AB">
            <w:pPr>
              <w:jc w:val="center"/>
              <w:rPr>
                <w:bCs/>
                <w:sz w:val="20"/>
                <w:szCs w:val="20"/>
              </w:rPr>
            </w:pPr>
            <w:r w:rsidRPr="003D01C9">
              <w:rPr>
                <w:bCs/>
                <w:sz w:val="20"/>
                <w:szCs w:val="20"/>
              </w:rPr>
              <w:t>1113</w:t>
            </w:r>
            <w:r w:rsidR="00FD41AB" w:rsidRPr="003D01C9">
              <w:rPr>
                <w:bCs/>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1E5AE2" w:rsidP="001E5AE2">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1E5AE2" w:rsidP="001E5AE2">
            <w:pPr>
              <w:jc w:val="center"/>
              <w:rPr>
                <w:bC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1E5AE2" w:rsidP="001E5AE2">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1E5AE2" w:rsidP="001E5AE2">
            <w:pPr>
              <w:jc w:val="center"/>
              <w:rPr>
                <w:bC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1E5AE2" w:rsidP="001E5AE2">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1E5AE2" w:rsidP="001E5AE2">
            <w:pPr>
              <w:jc w:val="center"/>
              <w:rPr>
                <w:bCs/>
              </w:rPr>
            </w:pPr>
          </w:p>
        </w:tc>
      </w:tr>
      <w:tr w:rsidR="001E5AE2" w:rsidRPr="003D01C9" w:rsidTr="00631255">
        <w:tc>
          <w:tcPr>
            <w:tcW w:w="2553" w:type="dxa"/>
            <w:tcBorders>
              <w:top w:val="single" w:sz="4" w:space="0" w:color="auto"/>
              <w:left w:val="single" w:sz="4" w:space="0" w:color="auto"/>
              <w:bottom w:val="single" w:sz="4" w:space="0" w:color="auto"/>
              <w:right w:val="single" w:sz="4" w:space="0" w:color="auto"/>
            </w:tcBorders>
            <w:shd w:val="clear" w:color="auto" w:fill="auto"/>
          </w:tcPr>
          <w:p w:rsidR="001E5AE2" w:rsidRPr="003D01C9" w:rsidRDefault="001E5AE2" w:rsidP="001E5AE2">
            <w:r w:rsidRPr="003D01C9">
              <w:t>6. Програма дератизації</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1E5AE2" w:rsidP="001E5AE2">
            <w:pPr>
              <w:jc w:val="center"/>
            </w:pPr>
            <w:r w:rsidRPr="003D01C9">
              <w:t>149,06</w:t>
            </w:r>
          </w:p>
        </w:tc>
        <w:tc>
          <w:tcPr>
            <w:tcW w:w="1134" w:type="dxa"/>
            <w:tcBorders>
              <w:left w:val="single" w:sz="4" w:space="0" w:color="auto"/>
              <w:right w:val="single" w:sz="4" w:space="0" w:color="auto"/>
            </w:tcBorders>
            <w:shd w:val="clear" w:color="auto" w:fill="auto"/>
            <w:vAlign w:val="center"/>
          </w:tcPr>
          <w:p w:rsidR="001E5AE2" w:rsidRPr="003D01C9" w:rsidRDefault="001E5AE2" w:rsidP="001E5AE2">
            <w:pPr>
              <w:jc w:val="center"/>
            </w:pPr>
            <w:r w:rsidRPr="003D01C9">
              <w:t>181,49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1E5AE2" w:rsidP="00FD41AB">
            <w:pPr>
              <w:jc w:val="center"/>
              <w:rPr>
                <w:bCs/>
              </w:rPr>
            </w:pPr>
            <w:r w:rsidRPr="003D01C9">
              <w:rPr>
                <w:bCs/>
              </w:rPr>
              <w:t>121,</w:t>
            </w:r>
            <w:r w:rsidR="00FD41AB" w:rsidRPr="003D01C9">
              <w:rPr>
                <w:bCs/>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1E5AE2" w:rsidP="001E5AE2">
            <w:pPr>
              <w:jc w:val="center"/>
            </w:pPr>
            <w:r w:rsidRPr="003D01C9">
              <w:t>200,0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1E5AE2" w:rsidP="001E5AE2">
            <w:pPr>
              <w:jc w:val="center"/>
              <w:rPr>
                <w:bCs/>
              </w:rPr>
            </w:pPr>
            <w:r w:rsidRPr="003D01C9">
              <w:rPr>
                <w:bCs/>
              </w:rPr>
              <w:t>110,2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1E5AE2" w:rsidP="001E5AE2">
            <w:pPr>
              <w:jc w:val="center"/>
            </w:pPr>
            <w:r w:rsidRPr="003D01C9">
              <w:t>210,0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1E5AE2" w:rsidP="001E5AE2">
            <w:pPr>
              <w:jc w:val="center"/>
              <w:rPr>
                <w:bCs/>
              </w:rPr>
            </w:pPr>
            <w:r w:rsidRPr="003D01C9">
              <w:rPr>
                <w:bCs/>
              </w:rPr>
              <w:t>115,7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1E5AE2" w:rsidP="001E5AE2">
            <w:pPr>
              <w:jc w:val="center"/>
            </w:pPr>
            <w:r w:rsidRPr="003D01C9">
              <w:t>220,0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1E5AE2" w:rsidP="00FD41AB">
            <w:pPr>
              <w:jc w:val="center"/>
              <w:rPr>
                <w:bCs/>
              </w:rPr>
            </w:pPr>
            <w:r w:rsidRPr="003D01C9">
              <w:rPr>
                <w:bCs/>
              </w:rPr>
              <w:t>121,</w:t>
            </w:r>
            <w:r w:rsidR="00FD41AB" w:rsidRPr="003D01C9">
              <w:rPr>
                <w:bCs/>
              </w:rPr>
              <w:t>2</w:t>
            </w:r>
          </w:p>
        </w:tc>
      </w:tr>
      <w:tr w:rsidR="001E5AE2" w:rsidRPr="003D01C9" w:rsidTr="00631255">
        <w:tc>
          <w:tcPr>
            <w:tcW w:w="2553" w:type="dxa"/>
            <w:tcBorders>
              <w:top w:val="single" w:sz="4" w:space="0" w:color="auto"/>
              <w:left w:val="single" w:sz="4" w:space="0" w:color="auto"/>
              <w:bottom w:val="single" w:sz="4" w:space="0" w:color="auto"/>
              <w:right w:val="single" w:sz="4" w:space="0" w:color="auto"/>
            </w:tcBorders>
            <w:shd w:val="clear" w:color="auto" w:fill="auto"/>
          </w:tcPr>
          <w:p w:rsidR="001E5AE2" w:rsidRPr="003D01C9" w:rsidRDefault="001E5AE2" w:rsidP="001E5AE2">
            <w:r w:rsidRPr="003D01C9">
              <w:t>ВСЬОГО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1E5AE2" w:rsidP="001E5AE2">
            <w:pPr>
              <w:jc w:val="center"/>
            </w:pPr>
            <w:r w:rsidRPr="003D01C9">
              <w:t>112637,9</w:t>
            </w:r>
          </w:p>
        </w:tc>
        <w:tc>
          <w:tcPr>
            <w:tcW w:w="1134" w:type="dxa"/>
            <w:tcBorders>
              <w:left w:val="single" w:sz="4" w:space="0" w:color="auto"/>
              <w:bottom w:val="single" w:sz="4" w:space="0" w:color="auto"/>
              <w:right w:val="single" w:sz="4" w:space="0" w:color="auto"/>
            </w:tcBorders>
            <w:shd w:val="clear" w:color="auto" w:fill="auto"/>
            <w:vAlign w:val="center"/>
          </w:tcPr>
          <w:p w:rsidR="001E5AE2" w:rsidRPr="003D01C9" w:rsidRDefault="001E5AE2" w:rsidP="001E5AE2">
            <w:pPr>
              <w:jc w:val="center"/>
            </w:pPr>
            <w:r w:rsidRPr="003D01C9">
              <w:t>193746,2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1E5AE2" w:rsidP="001E5AE2">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1E5AE2" w:rsidP="0005035C">
            <w:pPr>
              <w:jc w:val="center"/>
            </w:pPr>
            <w:r w:rsidRPr="003D01C9">
              <w:t>16</w:t>
            </w:r>
            <w:r w:rsidR="0005035C" w:rsidRPr="003D01C9">
              <w:t>25</w:t>
            </w:r>
            <w:r w:rsidRPr="003D01C9">
              <w:t>19,1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1E5AE2" w:rsidP="001E5AE2">
            <w:pPr>
              <w:jc w:val="center"/>
              <w:rPr>
                <w:bC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1E5AE2" w:rsidP="001E5AE2">
            <w:pPr>
              <w:jc w:val="center"/>
            </w:pPr>
            <w:r w:rsidRPr="003D01C9">
              <w:t>175457,4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1E5AE2" w:rsidP="001E5AE2">
            <w:pPr>
              <w:jc w:val="center"/>
              <w:rPr>
                <w:bC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1E5AE2" w:rsidP="001E5AE2">
            <w:pPr>
              <w:jc w:val="center"/>
              <w:rPr>
                <w:sz w:val="22"/>
                <w:szCs w:val="22"/>
              </w:rPr>
            </w:pPr>
            <w:r w:rsidRPr="003D01C9">
              <w:rPr>
                <w:sz w:val="22"/>
                <w:szCs w:val="22"/>
              </w:rPr>
              <w:t>28163,8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5AE2" w:rsidRPr="003D01C9" w:rsidRDefault="001E5AE2" w:rsidP="001E5AE2">
            <w:pPr>
              <w:jc w:val="center"/>
              <w:rPr>
                <w:bCs/>
              </w:rPr>
            </w:pPr>
          </w:p>
        </w:tc>
      </w:tr>
    </w:tbl>
    <w:p w:rsidR="006C1098" w:rsidRPr="003D01C9" w:rsidRDefault="006C1098" w:rsidP="00C44948">
      <w:pPr>
        <w:shd w:val="clear" w:color="auto" w:fill="FFFFFF"/>
        <w:jc w:val="both"/>
        <w:rPr>
          <w:b/>
          <w:bCs/>
          <w:color w:val="000000"/>
        </w:rPr>
      </w:pPr>
    </w:p>
    <w:p w:rsidR="006C1098" w:rsidRPr="003D01C9" w:rsidRDefault="006C1098" w:rsidP="00C44948">
      <w:pPr>
        <w:shd w:val="clear" w:color="auto" w:fill="FFFFFF"/>
        <w:jc w:val="both"/>
        <w:rPr>
          <w:rFonts w:ascii="Arial" w:hAnsi="Arial" w:cs="Arial"/>
          <w:color w:val="000000"/>
          <w:sz w:val="18"/>
          <w:szCs w:val="18"/>
          <w:lang w:eastAsia="uk-UA"/>
        </w:rPr>
      </w:pPr>
    </w:p>
    <w:p w:rsidR="006C1098" w:rsidRPr="003D01C9" w:rsidRDefault="006C1098" w:rsidP="006C1098">
      <w:pPr>
        <w:jc w:val="both"/>
        <w:rPr>
          <w:b/>
        </w:rPr>
      </w:pPr>
      <w:r w:rsidRPr="003D01C9">
        <w:rPr>
          <w:b/>
        </w:rPr>
        <w:t>Очікувані результати у 2026-2028 роках:</w:t>
      </w:r>
    </w:p>
    <w:p w:rsidR="001E5AE2" w:rsidRPr="003D01C9" w:rsidRDefault="001E5AE2" w:rsidP="006C1098">
      <w:pPr>
        <w:jc w:val="both"/>
        <w:rPr>
          <w:b/>
        </w:rPr>
      </w:pPr>
    </w:p>
    <w:p w:rsidR="001E5AE2" w:rsidRPr="003D01C9" w:rsidRDefault="001E5AE2" w:rsidP="00BE3030">
      <w:pPr>
        <w:numPr>
          <w:ilvl w:val="0"/>
          <w:numId w:val="48"/>
        </w:numPr>
        <w:jc w:val="both"/>
      </w:pPr>
      <w:r w:rsidRPr="003D01C9">
        <w:t>збереження існуючих об’єктів благоустрою від руйнування;</w:t>
      </w:r>
    </w:p>
    <w:p w:rsidR="001E5AE2" w:rsidRPr="003D01C9" w:rsidRDefault="001E5AE2" w:rsidP="00BE3030">
      <w:pPr>
        <w:numPr>
          <w:ilvl w:val="0"/>
          <w:numId w:val="48"/>
        </w:numPr>
        <w:jc w:val="both"/>
      </w:pPr>
      <w:r w:rsidRPr="003D01C9">
        <w:t>покращення експлуатаційного стану доріг і вулиць, мереж зовнішнього освітлення, благоустрою кладовищ;</w:t>
      </w:r>
    </w:p>
    <w:p w:rsidR="001E5AE2" w:rsidRPr="003D01C9" w:rsidRDefault="001E5AE2" w:rsidP="00BE3030">
      <w:pPr>
        <w:numPr>
          <w:ilvl w:val="0"/>
          <w:numId w:val="48"/>
        </w:numPr>
        <w:jc w:val="both"/>
      </w:pPr>
      <w:r w:rsidRPr="003D01C9">
        <w:t>проведення ремонтних робіт на об’єктах благоустрою;</w:t>
      </w:r>
    </w:p>
    <w:p w:rsidR="001E5AE2" w:rsidRPr="003D01C9" w:rsidRDefault="001E5AE2" w:rsidP="00BE3030">
      <w:pPr>
        <w:numPr>
          <w:ilvl w:val="0"/>
          <w:numId w:val="48"/>
        </w:numPr>
        <w:jc w:val="both"/>
      </w:pPr>
      <w:r w:rsidRPr="003D01C9">
        <w:t>забезпечення безпеки дорожнього руху;</w:t>
      </w:r>
    </w:p>
    <w:p w:rsidR="001E5AE2" w:rsidRPr="003D01C9" w:rsidRDefault="001E5AE2" w:rsidP="00BE3030">
      <w:pPr>
        <w:numPr>
          <w:ilvl w:val="0"/>
          <w:numId w:val="48"/>
        </w:numPr>
        <w:jc w:val="both"/>
      </w:pPr>
      <w:r w:rsidRPr="003D01C9">
        <w:t>покращення </w:t>
      </w:r>
      <w:r w:rsidRPr="003D01C9">
        <w:rPr>
          <w:bCs/>
        </w:rPr>
        <w:t>технічного стану житлових будинків;</w:t>
      </w:r>
    </w:p>
    <w:p w:rsidR="001E5AE2" w:rsidRPr="003D01C9" w:rsidRDefault="001E5AE2" w:rsidP="00BE3030">
      <w:pPr>
        <w:pStyle w:val="a8"/>
        <w:numPr>
          <w:ilvl w:val="0"/>
          <w:numId w:val="48"/>
        </w:numPr>
        <w:tabs>
          <w:tab w:val="left" w:pos="709"/>
        </w:tabs>
        <w:jc w:val="both"/>
      </w:pPr>
      <w:r w:rsidRPr="003D01C9">
        <w:t>забезпечення та покращення якості надання комунальних послуг</w:t>
      </w:r>
    </w:p>
    <w:p w:rsidR="001E5AE2" w:rsidRPr="003D01C9" w:rsidRDefault="001E5AE2" w:rsidP="00C44948">
      <w:pPr>
        <w:jc w:val="center"/>
        <w:rPr>
          <w:b/>
          <w:sz w:val="28"/>
          <w:szCs w:val="28"/>
        </w:rPr>
      </w:pPr>
    </w:p>
    <w:p w:rsidR="00C44948" w:rsidRPr="003D01C9" w:rsidRDefault="00C44948" w:rsidP="00C44948">
      <w:pPr>
        <w:jc w:val="center"/>
        <w:rPr>
          <w:b/>
          <w:sz w:val="28"/>
          <w:szCs w:val="28"/>
        </w:rPr>
      </w:pPr>
      <w:r w:rsidRPr="003D01C9">
        <w:rPr>
          <w:b/>
          <w:sz w:val="28"/>
          <w:szCs w:val="28"/>
        </w:rPr>
        <w:t>3. Забезпечення умов для соціально-економічного зростання</w:t>
      </w:r>
    </w:p>
    <w:p w:rsidR="00C44948" w:rsidRPr="003D01C9" w:rsidRDefault="00C44948" w:rsidP="00C44948"/>
    <w:p w:rsidR="00C44948" w:rsidRPr="003D01C9" w:rsidRDefault="00C44948" w:rsidP="00C44948">
      <w:pPr>
        <w:pStyle w:val="aa"/>
        <w:ind w:firstLine="0"/>
        <w:jc w:val="center"/>
        <w:rPr>
          <w:b/>
          <w:i/>
          <w:szCs w:val="28"/>
        </w:rPr>
      </w:pPr>
      <w:r w:rsidRPr="003D01C9">
        <w:rPr>
          <w:b/>
          <w:i/>
          <w:sz w:val="24"/>
          <w:szCs w:val="24"/>
        </w:rPr>
        <w:t>3.1</w:t>
      </w:r>
      <w:r w:rsidRPr="003D01C9">
        <w:rPr>
          <w:b/>
          <w:i/>
          <w:szCs w:val="28"/>
        </w:rPr>
        <w:t>. Інвестиційна діяльність</w:t>
      </w:r>
    </w:p>
    <w:p w:rsidR="00C44948" w:rsidRPr="003D01C9" w:rsidRDefault="00C44948" w:rsidP="00C44948">
      <w:pPr>
        <w:tabs>
          <w:tab w:val="left" w:pos="284"/>
          <w:tab w:val="left" w:pos="709"/>
        </w:tabs>
        <w:jc w:val="both"/>
      </w:pPr>
      <w:r w:rsidRPr="003D01C9">
        <w:rPr>
          <w:b/>
        </w:rPr>
        <w:t>Основні завдання на  202</w:t>
      </w:r>
      <w:r w:rsidR="00EB2081" w:rsidRPr="003D01C9">
        <w:rPr>
          <w:b/>
        </w:rPr>
        <w:t>6-2028</w:t>
      </w:r>
      <w:r w:rsidRPr="003D01C9">
        <w:rPr>
          <w:b/>
        </w:rPr>
        <w:t xml:space="preserve"> р</w:t>
      </w:r>
      <w:r w:rsidR="00EB2081" w:rsidRPr="003D01C9">
        <w:rPr>
          <w:b/>
        </w:rPr>
        <w:t>оки</w:t>
      </w:r>
      <w:r w:rsidRPr="003D01C9">
        <w:rPr>
          <w:b/>
        </w:rPr>
        <w:t>:</w:t>
      </w:r>
    </w:p>
    <w:p w:rsidR="00291348" w:rsidRPr="003D01C9" w:rsidRDefault="00291348" w:rsidP="00BE3030">
      <w:pPr>
        <w:numPr>
          <w:ilvl w:val="0"/>
          <w:numId w:val="21"/>
        </w:numPr>
        <w:tabs>
          <w:tab w:val="left" w:pos="567"/>
        </w:tabs>
        <w:ind w:left="0" w:firstLine="567"/>
      </w:pPr>
      <w:r w:rsidRPr="003D01C9">
        <w:t>сприяння у забезпеченні  залучення інвестицій в економіку громади;</w:t>
      </w:r>
    </w:p>
    <w:p w:rsidR="00291348" w:rsidRPr="003D01C9" w:rsidRDefault="00291348" w:rsidP="00291348">
      <w:pPr>
        <w:pStyle w:val="a8"/>
        <w:tabs>
          <w:tab w:val="left" w:pos="284"/>
          <w:tab w:val="left" w:pos="567"/>
          <w:tab w:val="left" w:pos="993"/>
        </w:tabs>
        <w:ind w:left="5670"/>
        <w:jc w:val="both"/>
        <w:rPr>
          <w:i/>
        </w:rPr>
      </w:pPr>
      <w:r w:rsidRPr="003D01C9">
        <w:rPr>
          <w:i/>
        </w:rPr>
        <w:t>Управління економічного  розвитку міста Калуської міської ради</w:t>
      </w:r>
    </w:p>
    <w:p w:rsidR="006F5AEB" w:rsidRPr="003D01C9" w:rsidRDefault="006F5AEB" w:rsidP="00291348">
      <w:pPr>
        <w:pStyle w:val="a8"/>
        <w:tabs>
          <w:tab w:val="left" w:pos="284"/>
          <w:tab w:val="left" w:pos="567"/>
          <w:tab w:val="left" w:pos="993"/>
        </w:tabs>
        <w:ind w:left="5670"/>
        <w:jc w:val="both"/>
        <w:rPr>
          <w:i/>
        </w:rPr>
      </w:pPr>
    </w:p>
    <w:p w:rsidR="00291348" w:rsidRPr="003D01C9" w:rsidRDefault="00291348" w:rsidP="00BE3030">
      <w:pPr>
        <w:numPr>
          <w:ilvl w:val="0"/>
          <w:numId w:val="21"/>
        </w:numPr>
        <w:tabs>
          <w:tab w:val="left" w:pos="567"/>
        </w:tabs>
        <w:ind w:left="0" w:firstLine="567"/>
      </w:pPr>
      <w:r w:rsidRPr="003D01C9">
        <w:t xml:space="preserve"> періодичне оновлення та розповсюдження інформаційно-презентаційних      матеріалів про громаду;  </w:t>
      </w:r>
    </w:p>
    <w:p w:rsidR="00291348" w:rsidRPr="003D01C9" w:rsidRDefault="00291348" w:rsidP="00291348">
      <w:pPr>
        <w:pStyle w:val="a8"/>
        <w:tabs>
          <w:tab w:val="left" w:pos="284"/>
          <w:tab w:val="left" w:pos="567"/>
          <w:tab w:val="left" w:pos="993"/>
        </w:tabs>
        <w:ind w:left="5670"/>
        <w:jc w:val="both"/>
        <w:rPr>
          <w:i/>
          <w:lang w:val="uk-UA"/>
        </w:rPr>
      </w:pPr>
      <w:r w:rsidRPr="003D01C9">
        <w:rPr>
          <w:i/>
        </w:rPr>
        <w:t xml:space="preserve">Управління економічного  розвитку міста </w:t>
      </w:r>
      <w:r w:rsidRPr="003D01C9">
        <w:rPr>
          <w:i/>
          <w:lang w:val="uk-UA"/>
        </w:rPr>
        <w:t xml:space="preserve"> Калуської міської ради</w:t>
      </w:r>
    </w:p>
    <w:p w:rsidR="00291348" w:rsidRPr="003D01C9" w:rsidRDefault="00CE6412" w:rsidP="00BE3030">
      <w:pPr>
        <w:numPr>
          <w:ilvl w:val="0"/>
          <w:numId w:val="21"/>
        </w:numPr>
        <w:tabs>
          <w:tab w:val="left" w:pos="567"/>
        </w:tabs>
        <w:ind w:left="0" w:firstLine="567"/>
      </w:pPr>
      <w:r w:rsidRPr="003D01C9">
        <w:t>с</w:t>
      </w:r>
      <w:r w:rsidR="00291348" w:rsidRPr="003D01C9">
        <w:t xml:space="preserve">прияння створенню нових робочих місць;  </w:t>
      </w:r>
    </w:p>
    <w:p w:rsidR="00291348" w:rsidRPr="003D01C9" w:rsidRDefault="00291348" w:rsidP="00291348">
      <w:pPr>
        <w:pStyle w:val="a8"/>
        <w:tabs>
          <w:tab w:val="left" w:pos="284"/>
          <w:tab w:val="left" w:pos="567"/>
          <w:tab w:val="left" w:pos="993"/>
        </w:tabs>
        <w:ind w:left="5670"/>
        <w:jc w:val="both"/>
        <w:rPr>
          <w:i/>
          <w:lang w:val="uk-UA"/>
        </w:rPr>
      </w:pPr>
      <w:r w:rsidRPr="003D01C9">
        <w:rPr>
          <w:i/>
        </w:rPr>
        <w:t xml:space="preserve">Управління економічного  розвитку міста </w:t>
      </w:r>
      <w:r w:rsidRPr="003D01C9">
        <w:rPr>
          <w:i/>
          <w:lang w:val="uk-UA"/>
        </w:rPr>
        <w:t xml:space="preserve"> Калуської міської ради</w:t>
      </w:r>
    </w:p>
    <w:p w:rsidR="00291348" w:rsidRPr="003D01C9" w:rsidRDefault="00291348" w:rsidP="00BE3030">
      <w:pPr>
        <w:numPr>
          <w:ilvl w:val="0"/>
          <w:numId w:val="21"/>
        </w:numPr>
        <w:tabs>
          <w:tab w:val="left" w:pos="567"/>
        </w:tabs>
        <w:ind w:left="0" w:firstLine="567"/>
      </w:pPr>
      <w:r w:rsidRPr="003D01C9">
        <w:lastRenderedPageBreak/>
        <w:t xml:space="preserve">постійне оновлення бази даних інвестиційно - привабливих вільних земельних ділянок та виробничих приміщень, придатних для </w:t>
      </w:r>
      <w:proofErr w:type="spellStart"/>
      <w:r w:rsidRPr="003D01C9">
        <w:t>інвестуванняу</w:t>
      </w:r>
      <w:proofErr w:type="spellEnd"/>
      <w:r w:rsidRPr="003D01C9">
        <w:t xml:space="preserve"> тому числі   інтернет - порталу </w:t>
      </w:r>
      <w:proofErr w:type="spellStart"/>
      <w:r w:rsidRPr="003D01C9">
        <w:t>Іnvest_kalush</w:t>
      </w:r>
      <w:proofErr w:type="spellEnd"/>
      <w:r w:rsidRPr="003D01C9">
        <w:t>- інвестиційного та бізнес порталу громади;</w:t>
      </w:r>
    </w:p>
    <w:p w:rsidR="00291348" w:rsidRPr="003D01C9" w:rsidRDefault="00291348" w:rsidP="00291348">
      <w:pPr>
        <w:pStyle w:val="a8"/>
        <w:tabs>
          <w:tab w:val="left" w:pos="284"/>
          <w:tab w:val="left" w:pos="567"/>
          <w:tab w:val="left" w:pos="993"/>
        </w:tabs>
        <w:ind w:left="5670"/>
        <w:jc w:val="both"/>
        <w:rPr>
          <w:i/>
          <w:lang w:val="uk-UA"/>
        </w:rPr>
      </w:pPr>
      <w:r w:rsidRPr="003D01C9">
        <w:rPr>
          <w:i/>
        </w:rPr>
        <w:t xml:space="preserve">Управління економічного  розвитку міста </w:t>
      </w:r>
      <w:r w:rsidRPr="003D01C9">
        <w:rPr>
          <w:i/>
          <w:lang w:val="uk-UA"/>
        </w:rPr>
        <w:t xml:space="preserve"> Калуської міської ради</w:t>
      </w:r>
    </w:p>
    <w:p w:rsidR="006F5AEB" w:rsidRPr="003D01C9" w:rsidRDefault="006F5AEB" w:rsidP="00291348">
      <w:pPr>
        <w:pStyle w:val="a8"/>
        <w:tabs>
          <w:tab w:val="left" w:pos="284"/>
          <w:tab w:val="left" w:pos="567"/>
          <w:tab w:val="left" w:pos="993"/>
        </w:tabs>
        <w:ind w:left="5670"/>
        <w:jc w:val="both"/>
        <w:rPr>
          <w:i/>
          <w:lang w:val="uk-UA"/>
        </w:rPr>
      </w:pPr>
    </w:p>
    <w:p w:rsidR="00291348" w:rsidRPr="003D01C9" w:rsidRDefault="00291348" w:rsidP="00BE3030">
      <w:pPr>
        <w:numPr>
          <w:ilvl w:val="0"/>
          <w:numId w:val="21"/>
        </w:numPr>
        <w:tabs>
          <w:tab w:val="left" w:pos="567"/>
        </w:tabs>
        <w:ind w:left="0" w:firstLine="567"/>
      </w:pPr>
      <w:r w:rsidRPr="003D01C9">
        <w:t xml:space="preserve">організація, проведення та участь у заходах по налагодженні нових </w:t>
      </w:r>
      <w:proofErr w:type="spellStart"/>
      <w:r w:rsidRPr="003D01C9">
        <w:t>зв’язків</w:t>
      </w:r>
      <w:proofErr w:type="spellEnd"/>
      <w:r w:rsidRPr="003D01C9">
        <w:t xml:space="preserve"> з потенційними інвесторами;  </w:t>
      </w:r>
    </w:p>
    <w:p w:rsidR="00291348" w:rsidRPr="003D01C9" w:rsidRDefault="00291348" w:rsidP="00291348">
      <w:pPr>
        <w:pStyle w:val="a8"/>
        <w:tabs>
          <w:tab w:val="left" w:pos="284"/>
          <w:tab w:val="left" w:pos="567"/>
          <w:tab w:val="left" w:pos="993"/>
        </w:tabs>
        <w:ind w:left="5670"/>
        <w:jc w:val="both"/>
        <w:rPr>
          <w:i/>
          <w:lang w:val="uk-UA"/>
        </w:rPr>
      </w:pPr>
      <w:r w:rsidRPr="003D01C9">
        <w:rPr>
          <w:i/>
        </w:rPr>
        <w:t xml:space="preserve">Управління економічного  розвитку міста </w:t>
      </w:r>
      <w:r w:rsidRPr="003D01C9">
        <w:rPr>
          <w:i/>
          <w:lang w:val="uk-UA"/>
        </w:rPr>
        <w:t xml:space="preserve">Калуської міської ради </w:t>
      </w:r>
    </w:p>
    <w:p w:rsidR="0070575E" w:rsidRPr="003D01C9" w:rsidRDefault="0070575E" w:rsidP="00291348">
      <w:pPr>
        <w:pStyle w:val="a8"/>
        <w:tabs>
          <w:tab w:val="left" w:pos="284"/>
          <w:tab w:val="left" w:pos="567"/>
          <w:tab w:val="left" w:pos="993"/>
        </w:tabs>
        <w:ind w:left="5670"/>
        <w:jc w:val="both"/>
        <w:rPr>
          <w:i/>
          <w:lang w:val="uk-UA"/>
        </w:rPr>
      </w:pPr>
    </w:p>
    <w:p w:rsidR="00291348" w:rsidRPr="003D01C9" w:rsidRDefault="00291348" w:rsidP="00BE3030">
      <w:pPr>
        <w:numPr>
          <w:ilvl w:val="0"/>
          <w:numId w:val="21"/>
        </w:numPr>
        <w:tabs>
          <w:tab w:val="left" w:pos="567"/>
        </w:tabs>
        <w:ind w:left="0" w:firstLine="567"/>
      </w:pPr>
      <w:r w:rsidRPr="003D01C9">
        <w:t xml:space="preserve">підтримка важливих інвестиційних  </w:t>
      </w:r>
      <w:proofErr w:type="spellStart"/>
      <w:r w:rsidRPr="003D01C9">
        <w:t>проєктів</w:t>
      </w:r>
      <w:proofErr w:type="spellEnd"/>
      <w:r w:rsidRPr="003D01C9">
        <w:t xml:space="preserve">  громади; </w:t>
      </w:r>
    </w:p>
    <w:p w:rsidR="00291348" w:rsidRPr="003D01C9" w:rsidRDefault="00291348" w:rsidP="00291348">
      <w:pPr>
        <w:pStyle w:val="a8"/>
        <w:tabs>
          <w:tab w:val="left" w:pos="284"/>
          <w:tab w:val="left" w:pos="567"/>
          <w:tab w:val="left" w:pos="993"/>
        </w:tabs>
        <w:ind w:left="5670"/>
        <w:jc w:val="both"/>
        <w:rPr>
          <w:i/>
        </w:rPr>
      </w:pPr>
      <w:r w:rsidRPr="003D01C9">
        <w:rPr>
          <w:i/>
        </w:rPr>
        <w:t>Управління економічного  розвитку міста Калуської міської ради</w:t>
      </w:r>
    </w:p>
    <w:p w:rsidR="00291348" w:rsidRPr="003D01C9" w:rsidRDefault="00291348" w:rsidP="00291348">
      <w:pPr>
        <w:rPr>
          <w:b/>
          <w:bCs/>
          <w:sz w:val="28"/>
          <w:szCs w:val="28"/>
        </w:rPr>
      </w:pPr>
    </w:p>
    <w:p w:rsidR="00C44948" w:rsidRPr="003D01C9" w:rsidRDefault="00C44948" w:rsidP="00C44948">
      <w:pPr>
        <w:autoSpaceDN w:val="0"/>
        <w:jc w:val="both"/>
        <w:rPr>
          <w:b/>
        </w:rPr>
      </w:pPr>
      <w:r w:rsidRPr="003D01C9">
        <w:rPr>
          <w:b/>
        </w:rPr>
        <w:t>Кількісні та якісні показники ефективності реалізації:</w:t>
      </w:r>
    </w:p>
    <w:tbl>
      <w:tblPr>
        <w:tblStyle w:val="aff0"/>
        <w:tblW w:w="10632" w:type="dxa"/>
        <w:tblInd w:w="-856" w:type="dxa"/>
        <w:tblLayout w:type="fixed"/>
        <w:tblLook w:val="04A0" w:firstRow="1" w:lastRow="0" w:firstColumn="1" w:lastColumn="0" w:noHBand="0" w:noVBand="1"/>
      </w:tblPr>
      <w:tblGrid>
        <w:gridCol w:w="1560"/>
        <w:gridCol w:w="1134"/>
        <w:gridCol w:w="992"/>
        <w:gridCol w:w="993"/>
        <w:gridCol w:w="992"/>
        <w:gridCol w:w="992"/>
        <w:gridCol w:w="992"/>
        <w:gridCol w:w="993"/>
        <w:gridCol w:w="992"/>
        <w:gridCol w:w="992"/>
      </w:tblGrid>
      <w:tr w:rsidR="00A74799" w:rsidRPr="003D01C9" w:rsidTr="00CA02DD">
        <w:tc>
          <w:tcPr>
            <w:tcW w:w="1560" w:type="dxa"/>
            <w:vMerge w:val="restart"/>
            <w:tcBorders>
              <w:top w:val="single" w:sz="4" w:space="0" w:color="auto"/>
              <w:left w:val="single" w:sz="4" w:space="0" w:color="auto"/>
              <w:bottom w:val="single" w:sz="4" w:space="0" w:color="auto"/>
              <w:right w:val="single" w:sz="4" w:space="0" w:color="auto"/>
            </w:tcBorders>
            <w:hideMark/>
          </w:tcPr>
          <w:p w:rsidR="00A74799" w:rsidRPr="003D01C9" w:rsidRDefault="00A74799" w:rsidP="00BE3030">
            <w:pPr>
              <w:pStyle w:val="a8"/>
              <w:numPr>
                <w:ilvl w:val="0"/>
                <w:numId w:val="19"/>
              </w:numPr>
              <w:jc w:val="center"/>
              <w:rPr>
                <w:bCs/>
              </w:rPr>
            </w:pPr>
            <w:r w:rsidRPr="003D01C9">
              <w:rPr>
                <w:bCs/>
              </w:rPr>
              <w:t>Показники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74799" w:rsidRPr="003D01C9" w:rsidRDefault="00A74799" w:rsidP="00CA02DD">
            <w:pPr>
              <w:jc w:val="center"/>
              <w:rPr>
                <w:bCs/>
              </w:rPr>
            </w:pPr>
            <w:r w:rsidRPr="003D01C9">
              <w:rPr>
                <w:bCs/>
              </w:rPr>
              <w:t>2024</w:t>
            </w:r>
          </w:p>
          <w:p w:rsidR="00A74799" w:rsidRPr="003D01C9" w:rsidRDefault="00A74799" w:rsidP="00CA02DD">
            <w:pPr>
              <w:jc w:val="center"/>
              <w:rPr>
                <w:bCs/>
              </w:rPr>
            </w:pPr>
            <w:r w:rsidRPr="003D01C9">
              <w:rPr>
                <w:bCs/>
              </w:rPr>
              <w:t>факт</w:t>
            </w:r>
          </w:p>
        </w:tc>
        <w:tc>
          <w:tcPr>
            <w:tcW w:w="992" w:type="dxa"/>
            <w:vMerge w:val="restart"/>
            <w:tcBorders>
              <w:top w:val="single" w:sz="4" w:space="0" w:color="auto"/>
              <w:left w:val="single" w:sz="4" w:space="0" w:color="auto"/>
              <w:right w:val="single" w:sz="4" w:space="0" w:color="auto"/>
            </w:tcBorders>
          </w:tcPr>
          <w:p w:rsidR="00A74799" w:rsidRPr="003D01C9" w:rsidRDefault="00A74799" w:rsidP="00CA02DD">
            <w:pPr>
              <w:jc w:val="center"/>
              <w:rPr>
                <w:bCs/>
              </w:rPr>
            </w:pPr>
            <w:r w:rsidRPr="003D01C9">
              <w:rPr>
                <w:bCs/>
              </w:rPr>
              <w:t xml:space="preserve">2025 </w:t>
            </w:r>
            <w:proofErr w:type="spellStart"/>
            <w:r w:rsidRPr="003D01C9">
              <w:rPr>
                <w:bCs/>
              </w:rPr>
              <w:t>очіку</w:t>
            </w:r>
            <w:proofErr w:type="spellEnd"/>
          </w:p>
          <w:p w:rsidR="00A74799" w:rsidRPr="003D01C9" w:rsidRDefault="00A74799" w:rsidP="00CA02DD">
            <w:pPr>
              <w:jc w:val="center"/>
              <w:rPr>
                <w:bCs/>
              </w:rPr>
            </w:pPr>
            <w:proofErr w:type="spellStart"/>
            <w:r w:rsidRPr="003D01C9">
              <w:rPr>
                <w:bCs/>
              </w:rPr>
              <w:t>ване</w:t>
            </w:r>
            <w:proofErr w:type="spellEnd"/>
          </w:p>
        </w:tc>
        <w:tc>
          <w:tcPr>
            <w:tcW w:w="993" w:type="dxa"/>
            <w:vMerge w:val="restart"/>
            <w:tcBorders>
              <w:top w:val="single" w:sz="4" w:space="0" w:color="auto"/>
              <w:left w:val="single" w:sz="4" w:space="0" w:color="auto"/>
              <w:bottom w:val="single" w:sz="4" w:space="0" w:color="auto"/>
              <w:right w:val="single" w:sz="4" w:space="0" w:color="auto"/>
            </w:tcBorders>
            <w:hideMark/>
          </w:tcPr>
          <w:p w:rsidR="00A74799" w:rsidRPr="003D01C9" w:rsidRDefault="00A74799" w:rsidP="00CA02DD">
            <w:pPr>
              <w:jc w:val="center"/>
              <w:rPr>
                <w:bCs/>
              </w:rPr>
            </w:pPr>
            <w:r w:rsidRPr="003D01C9">
              <w:rPr>
                <w:bCs/>
              </w:rPr>
              <w:t>в % 2025 рік  до факту 2024 року</w:t>
            </w:r>
          </w:p>
        </w:tc>
        <w:tc>
          <w:tcPr>
            <w:tcW w:w="5953" w:type="dxa"/>
            <w:gridSpan w:val="6"/>
            <w:tcBorders>
              <w:top w:val="single" w:sz="4" w:space="0" w:color="auto"/>
              <w:left w:val="single" w:sz="4" w:space="0" w:color="auto"/>
              <w:bottom w:val="single" w:sz="4" w:space="0" w:color="auto"/>
              <w:right w:val="single" w:sz="4" w:space="0" w:color="auto"/>
            </w:tcBorders>
            <w:hideMark/>
          </w:tcPr>
          <w:p w:rsidR="00A74799" w:rsidRPr="003D01C9" w:rsidRDefault="00A74799" w:rsidP="00CA02DD">
            <w:pPr>
              <w:jc w:val="center"/>
              <w:rPr>
                <w:bCs/>
              </w:rPr>
            </w:pPr>
            <w:r w:rsidRPr="003D01C9">
              <w:rPr>
                <w:bCs/>
              </w:rPr>
              <w:t>Прогноз  на</w:t>
            </w:r>
          </w:p>
        </w:tc>
      </w:tr>
      <w:tr w:rsidR="00A74799" w:rsidRPr="003D01C9" w:rsidTr="00CA02DD">
        <w:tc>
          <w:tcPr>
            <w:tcW w:w="1560" w:type="dxa"/>
            <w:vMerge/>
            <w:tcBorders>
              <w:top w:val="single" w:sz="4" w:space="0" w:color="auto"/>
              <w:left w:val="single" w:sz="4" w:space="0" w:color="auto"/>
              <w:bottom w:val="single" w:sz="4" w:space="0" w:color="auto"/>
              <w:right w:val="single" w:sz="4" w:space="0" w:color="auto"/>
            </w:tcBorders>
            <w:vAlign w:val="center"/>
            <w:hideMark/>
          </w:tcPr>
          <w:p w:rsidR="00A74799" w:rsidRPr="003D01C9" w:rsidRDefault="00A74799" w:rsidP="00CA02DD">
            <w:pPr>
              <w:jc w:val="center"/>
              <w:rPr>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74799" w:rsidRPr="003D01C9" w:rsidRDefault="00A74799" w:rsidP="00CA02DD">
            <w:pPr>
              <w:jc w:val="center"/>
              <w:rPr>
                <w:bCs/>
              </w:rPr>
            </w:pPr>
          </w:p>
        </w:tc>
        <w:tc>
          <w:tcPr>
            <w:tcW w:w="992" w:type="dxa"/>
            <w:vMerge/>
            <w:tcBorders>
              <w:left w:val="single" w:sz="4" w:space="0" w:color="auto"/>
              <w:bottom w:val="single" w:sz="4" w:space="0" w:color="auto"/>
              <w:right w:val="single" w:sz="4" w:space="0" w:color="auto"/>
            </w:tcBorders>
          </w:tcPr>
          <w:p w:rsidR="00A74799" w:rsidRPr="003D01C9" w:rsidRDefault="00A74799" w:rsidP="00CA02DD">
            <w:pPr>
              <w:jc w:val="center"/>
              <w:rPr>
                <w:bC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A74799" w:rsidRPr="003D01C9" w:rsidRDefault="00A74799" w:rsidP="00CA02DD">
            <w:pPr>
              <w:jc w:val="center"/>
              <w:rPr>
                <w:bCs/>
              </w:rPr>
            </w:pPr>
          </w:p>
        </w:tc>
        <w:tc>
          <w:tcPr>
            <w:tcW w:w="992" w:type="dxa"/>
            <w:tcBorders>
              <w:top w:val="single" w:sz="4" w:space="0" w:color="auto"/>
              <w:left w:val="single" w:sz="4" w:space="0" w:color="auto"/>
              <w:bottom w:val="single" w:sz="4" w:space="0" w:color="auto"/>
              <w:right w:val="single" w:sz="4" w:space="0" w:color="auto"/>
            </w:tcBorders>
            <w:hideMark/>
          </w:tcPr>
          <w:p w:rsidR="00A74799" w:rsidRPr="003D01C9" w:rsidRDefault="00A74799" w:rsidP="00CA02DD">
            <w:pPr>
              <w:jc w:val="center"/>
              <w:rPr>
                <w:bCs/>
              </w:rPr>
            </w:pPr>
            <w:r w:rsidRPr="003D01C9">
              <w:rPr>
                <w:bCs/>
              </w:rPr>
              <w:t>2026 рік</w:t>
            </w:r>
          </w:p>
        </w:tc>
        <w:tc>
          <w:tcPr>
            <w:tcW w:w="992" w:type="dxa"/>
            <w:tcBorders>
              <w:top w:val="single" w:sz="4" w:space="0" w:color="auto"/>
              <w:left w:val="single" w:sz="4" w:space="0" w:color="auto"/>
              <w:bottom w:val="single" w:sz="4" w:space="0" w:color="auto"/>
              <w:right w:val="single" w:sz="4" w:space="0" w:color="auto"/>
            </w:tcBorders>
            <w:hideMark/>
          </w:tcPr>
          <w:p w:rsidR="00A74799" w:rsidRPr="003D01C9" w:rsidRDefault="00A74799" w:rsidP="00CA02DD">
            <w:pPr>
              <w:jc w:val="center"/>
              <w:rPr>
                <w:bCs/>
              </w:rPr>
            </w:pPr>
            <w:r w:rsidRPr="003D01C9">
              <w:rPr>
                <w:bCs/>
              </w:rPr>
              <w:t xml:space="preserve">в % 2026 рік прогноз до </w:t>
            </w:r>
            <w:proofErr w:type="spellStart"/>
            <w:r w:rsidRPr="003D01C9">
              <w:rPr>
                <w:bCs/>
              </w:rPr>
              <w:t>очік</w:t>
            </w:r>
            <w:proofErr w:type="spellEnd"/>
            <w:r w:rsidRPr="003D01C9">
              <w:rPr>
                <w:bCs/>
              </w:rPr>
              <w:t>.   2025 року</w:t>
            </w:r>
          </w:p>
        </w:tc>
        <w:tc>
          <w:tcPr>
            <w:tcW w:w="992" w:type="dxa"/>
            <w:tcBorders>
              <w:top w:val="single" w:sz="4" w:space="0" w:color="auto"/>
              <w:left w:val="single" w:sz="4" w:space="0" w:color="auto"/>
              <w:bottom w:val="single" w:sz="4" w:space="0" w:color="auto"/>
              <w:right w:val="single" w:sz="4" w:space="0" w:color="auto"/>
            </w:tcBorders>
          </w:tcPr>
          <w:p w:rsidR="00A74799" w:rsidRPr="003D01C9" w:rsidRDefault="00A74799" w:rsidP="00CA02DD">
            <w:pPr>
              <w:jc w:val="center"/>
              <w:rPr>
                <w:bCs/>
              </w:rPr>
            </w:pPr>
            <w:r w:rsidRPr="003D01C9">
              <w:rPr>
                <w:bCs/>
              </w:rPr>
              <w:t>2027 рік</w:t>
            </w:r>
          </w:p>
        </w:tc>
        <w:tc>
          <w:tcPr>
            <w:tcW w:w="993" w:type="dxa"/>
            <w:tcBorders>
              <w:top w:val="single" w:sz="4" w:space="0" w:color="auto"/>
              <w:left w:val="single" w:sz="4" w:space="0" w:color="auto"/>
              <w:bottom w:val="single" w:sz="4" w:space="0" w:color="auto"/>
              <w:right w:val="single" w:sz="4" w:space="0" w:color="auto"/>
            </w:tcBorders>
          </w:tcPr>
          <w:p w:rsidR="00A74799" w:rsidRPr="003D01C9" w:rsidRDefault="00A74799" w:rsidP="00CA02DD">
            <w:pPr>
              <w:jc w:val="center"/>
              <w:rPr>
                <w:bCs/>
              </w:rPr>
            </w:pPr>
            <w:r w:rsidRPr="003D01C9">
              <w:rPr>
                <w:bCs/>
              </w:rPr>
              <w:t xml:space="preserve">в % 2027 рік прогноз до </w:t>
            </w:r>
            <w:proofErr w:type="spellStart"/>
            <w:r w:rsidRPr="003D01C9">
              <w:rPr>
                <w:bCs/>
              </w:rPr>
              <w:t>очік</w:t>
            </w:r>
            <w:proofErr w:type="spellEnd"/>
            <w:r w:rsidRPr="003D01C9">
              <w:rPr>
                <w:bCs/>
              </w:rPr>
              <w:t>.   2025 року</w:t>
            </w:r>
          </w:p>
        </w:tc>
        <w:tc>
          <w:tcPr>
            <w:tcW w:w="992" w:type="dxa"/>
            <w:tcBorders>
              <w:top w:val="single" w:sz="4" w:space="0" w:color="auto"/>
              <w:left w:val="single" w:sz="4" w:space="0" w:color="auto"/>
              <w:bottom w:val="single" w:sz="4" w:space="0" w:color="auto"/>
              <w:right w:val="single" w:sz="4" w:space="0" w:color="auto"/>
            </w:tcBorders>
          </w:tcPr>
          <w:p w:rsidR="00A74799" w:rsidRPr="003D01C9" w:rsidRDefault="00A74799" w:rsidP="00CA02DD">
            <w:pPr>
              <w:jc w:val="center"/>
              <w:rPr>
                <w:bCs/>
              </w:rPr>
            </w:pPr>
            <w:r w:rsidRPr="003D01C9">
              <w:rPr>
                <w:bCs/>
              </w:rPr>
              <w:t>2028 рік</w:t>
            </w:r>
          </w:p>
        </w:tc>
        <w:tc>
          <w:tcPr>
            <w:tcW w:w="992" w:type="dxa"/>
            <w:tcBorders>
              <w:top w:val="single" w:sz="4" w:space="0" w:color="auto"/>
              <w:left w:val="single" w:sz="4" w:space="0" w:color="auto"/>
              <w:bottom w:val="single" w:sz="4" w:space="0" w:color="auto"/>
              <w:right w:val="single" w:sz="4" w:space="0" w:color="auto"/>
            </w:tcBorders>
          </w:tcPr>
          <w:p w:rsidR="00A74799" w:rsidRPr="003D01C9" w:rsidRDefault="00A74799" w:rsidP="00CA02DD">
            <w:pPr>
              <w:jc w:val="center"/>
              <w:rPr>
                <w:bCs/>
              </w:rPr>
            </w:pPr>
            <w:r w:rsidRPr="003D01C9">
              <w:rPr>
                <w:bCs/>
              </w:rPr>
              <w:t xml:space="preserve">в % 2028 рік прогноз до </w:t>
            </w:r>
            <w:proofErr w:type="spellStart"/>
            <w:r w:rsidRPr="003D01C9">
              <w:rPr>
                <w:bCs/>
              </w:rPr>
              <w:t>очік</w:t>
            </w:r>
            <w:proofErr w:type="spellEnd"/>
            <w:r w:rsidRPr="003D01C9">
              <w:rPr>
                <w:bCs/>
              </w:rPr>
              <w:t>.   2025 року</w:t>
            </w:r>
          </w:p>
          <w:p w:rsidR="00A74799" w:rsidRPr="003D01C9" w:rsidRDefault="00A74799" w:rsidP="00CA02DD">
            <w:pPr>
              <w:jc w:val="center"/>
              <w:rPr>
                <w:bCs/>
              </w:rPr>
            </w:pPr>
          </w:p>
        </w:tc>
      </w:tr>
      <w:tr w:rsidR="00A74799" w:rsidRPr="003D01C9" w:rsidTr="00CA02DD">
        <w:tc>
          <w:tcPr>
            <w:tcW w:w="1560" w:type="dxa"/>
            <w:tcBorders>
              <w:top w:val="single" w:sz="4" w:space="0" w:color="auto"/>
              <w:left w:val="single" w:sz="4" w:space="0" w:color="auto"/>
              <w:bottom w:val="single" w:sz="4" w:space="0" w:color="auto"/>
              <w:right w:val="single" w:sz="4" w:space="0" w:color="auto"/>
            </w:tcBorders>
            <w:vAlign w:val="center"/>
            <w:hideMark/>
          </w:tcPr>
          <w:p w:rsidR="00A74799" w:rsidRPr="003D01C9" w:rsidRDefault="00A74799" w:rsidP="00A74799">
            <w:r w:rsidRPr="003D01C9">
              <w:rPr>
                <w:bCs/>
                <w:sz w:val="22"/>
                <w:szCs w:val="22"/>
              </w:rPr>
              <w:t xml:space="preserve">Обсяг капітальних інвестицій </w:t>
            </w:r>
            <w:r w:rsidRPr="003D01C9">
              <w:rPr>
                <w:bCs/>
                <w:sz w:val="22"/>
                <w:szCs w:val="22"/>
              </w:rPr>
              <w:br/>
              <w:t>за рахунок усіх джерел фінансування</w:t>
            </w:r>
            <w:r w:rsidRPr="003D01C9">
              <w:rPr>
                <w:sz w:val="22"/>
                <w:szCs w:val="22"/>
              </w:rPr>
              <w:t>, тис. грн</w:t>
            </w:r>
            <w:r w:rsidRPr="003D01C9">
              <w:t>.</w:t>
            </w:r>
          </w:p>
        </w:tc>
        <w:tc>
          <w:tcPr>
            <w:tcW w:w="1134" w:type="dxa"/>
            <w:tcBorders>
              <w:top w:val="single" w:sz="4" w:space="0" w:color="auto"/>
              <w:left w:val="single" w:sz="4" w:space="0" w:color="auto"/>
              <w:bottom w:val="single" w:sz="4" w:space="0" w:color="auto"/>
              <w:right w:val="single" w:sz="4" w:space="0" w:color="auto"/>
            </w:tcBorders>
          </w:tcPr>
          <w:p w:rsidR="00A74799" w:rsidRPr="003D01C9" w:rsidRDefault="00A74799" w:rsidP="00CA02DD">
            <w:pPr>
              <w:jc w:val="center"/>
              <w:rPr>
                <w:sz w:val="20"/>
                <w:szCs w:val="20"/>
              </w:rPr>
            </w:pPr>
          </w:p>
          <w:p w:rsidR="00A74799" w:rsidRPr="003D01C9" w:rsidRDefault="00A74799" w:rsidP="00CA02DD">
            <w:pPr>
              <w:jc w:val="center"/>
              <w:rPr>
                <w:sz w:val="20"/>
                <w:szCs w:val="20"/>
              </w:rPr>
            </w:pPr>
          </w:p>
          <w:p w:rsidR="00A74799" w:rsidRPr="003D01C9" w:rsidRDefault="00A74799" w:rsidP="00CA02DD">
            <w:pPr>
              <w:jc w:val="center"/>
              <w:rPr>
                <w:sz w:val="20"/>
                <w:szCs w:val="20"/>
              </w:rPr>
            </w:pPr>
            <w:r w:rsidRPr="003D01C9">
              <w:rPr>
                <w:sz w:val="20"/>
                <w:szCs w:val="20"/>
              </w:rPr>
              <w:t>1294435</w:t>
            </w:r>
          </w:p>
        </w:tc>
        <w:tc>
          <w:tcPr>
            <w:tcW w:w="992" w:type="dxa"/>
            <w:tcBorders>
              <w:top w:val="single" w:sz="4" w:space="0" w:color="auto"/>
              <w:left w:val="single" w:sz="4" w:space="0" w:color="auto"/>
              <w:bottom w:val="single" w:sz="4" w:space="0" w:color="auto"/>
              <w:right w:val="single" w:sz="4" w:space="0" w:color="auto"/>
            </w:tcBorders>
          </w:tcPr>
          <w:p w:rsidR="00A74799" w:rsidRPr="003D01C9" w:rsidRDefault="00A74799" w:rsidP="00CA02DD">
            <w:pPr>
              <w:jc w:val="center"/>
              <w:rPr>
                <w:sz w:val="20"/>
                <w:szCs w:val="20"/>
              </w:rPr>
            </w:pPr>
          </w:p>
          <w:p w:rsidR="00A74799" w:rsidRPr="003D01C9" w:rsidRDefault="00A74799" w:rsidP="00CA02DD">
            <w:pPr>
              <w:jc w:val="center"/>
              <w:rPr>
                <w:sz w:val="20"/>
                <w:szCs w:val="20"/>
              </w:rPr>
            </w:pPr>
          </w:p>
          <w:p w:rsidR="00A74799" w:rsidRPr="003D01C9" w:rsidRDefault="00A74799" w:rsidP="00CA02DD">
            <w:pPr>
              <w:jc w:val="center"/>
              <w:rPr>
                <w:sz w:val="20"/>
                <w:szCs w:val="20"/>
              </w:rPr>
            </w:pPr>
            <w:r w:rsidRPr="003D01C9">
              <w:rPr>
                <w:sz w:val="20"/>
                <w:szCs w:val="20"/>
              </w:rPr>
              <w:t>1430350</w:t>
            </w:r>
          </w:p>
        </w:tc>
        <w:tc>
          <w:tcPr>
            <w:tcW w:w="993" w:type="dxa"/>
            <w:tcBorders>
              <w:top w:val="single" w:sz="4" w:space="0" w:color="auto"/>
              <w:left w:val="single" w:sz="4" w:space="0" w:color="auto"/>
              <w:bottom w:val="single" w:sz="4" w:space="0" w:color="auto"/>
              <w:right w:val="single" w:sz="4" w:space="0" w:color="auto"/>
            </w:tcBorders>
            <w:hideMark/>
          </w:tcPr>
          <w:p w:rsidR="00A74799" w:rsidRPr="003D01C9" w:rsidRDefault="00A74799" w:rsidP="00CA02DD">
            <w:pPr>
              <w:jc w:val="center"/>
              <w:rPr>
                <w:sz w:val="20"/>
                <w:szCs w:val="20"/>
              </w:rPr>
            </w:pPr>
          </w:p>
          <w:p w:rsidR="00A74799" w:rsidRPr="003D01C9" w:rsidRDefault="00A74799" w:rsidP="00CA02DD">
            <w:pPr>
              <w:jc w:val="center"/>
              <w:rPr>
                <w:sz w:val="20"/>
                <w:szCs w:val="20"/>
              </w:rPr>
            </w:pPr>
          </w:p>
          <w:p w:rsidR="00A74799" w:rsidRPr="003D01C9" w:rsidRDefault="00A74799" w:rsidP="00CA02DD">
            <w:pPr>
              <w:jc w:val="center"/>
              <w:rPr>
                <w:sz w:val="20"/>
                <w:szCs w:val="20"/>
              </w:rPr>
            </w:pPr>
            <w:r w:rsidRPr="003D01C9">
              <w:rPr>
                <w:sz w:val="20"/>
                <w:szCs w:val="20"/>
              </w:rPr>
              <w:t>110,5</w:t>
            </w:r>
          </w:p>
        </w:tc>
        <w:tc>
          <w:tcPr>
            <w:tcW w:w="992" w:type="dxa"/>
            <w:tcBorders>
              <w:top w:val="single" w:sz="4" w:space="0" w:color="auto"/>
              <w:left w:val="single" w:sz="4" w:space="0" w:color="auto"/>
              <w:bottom w:val="single" w:sz="4" w:space="0" w:color="auto"/>
              <w:right w:val="single" w:sz="4" w:space="0" w:color="auto"/>
            </w:tcBorders>
            <w:hideMark/>
          </w:tcPr>
          <w:p w:rsidR="00A74799" w:rsidRPr="003D01C9" w:rsidRDefault="00A74799" w:rsidP="00CA02DD">
            <w:pPr>
              <w:jc w:val="center"/>
              <w:rPr>
                <w:sz w:val="20"/>
                <w:szCs w:val="20"/>
              </w:rPr>
            </w:pPr>
          </w:p>
          <w:p w:rsidR="00A74799" w:rsidRPr="003D01C9" w:rsidRDefault="00A74799" w:rsidP="00CA02DD">
            <w:pPr>
              <w:jc w:val="center"/>
              <w:rPr>
                <w:sz w:val="20"/>
                <w:szCs w:val="20"/>
              </w:rPr>
            </w:pPr>
          </w:p>
          <w:p w:rsidR="00A74799" w:rsidRPr="003D01C9" w:rsidRDefault="00A74799" w:rsidP="00CA02DD">
            <w:pPr>
              <w:jc w:val="center"/>
              <w:rPr>
                <w:sz w:val="20"/>
                <w:szCs w:val="20"/>
              </w:rPr>
            </w:pPr>
            <w:r w:rsidRPr="003D01C9">
              <w:rPr>
                <w:sz w:val="20"/>
                <w:szCs w:val="20"/>
              </w:rPr>
              <w:t>1440706</w:t>
            </w:r>
          </w:p>
        </w:tc>
        <w:tc>
          <w:tcPr>
            <w:tcW w:w="992" w:type="dxa"/>
            <w:tcBorders>
              <w:top w:val="single" w:sz="4" w:space="0" w:color="auto"/>
              <w:left w:val="single" w:sz="4" w:space="0" w:color="auto"/>
              <w:bottom w:val="single" w:sz="4" w:space="0" w:color="auto"/>
              <w:right w:val="single" w:sz="4" w:space="0" w:color="auto"/>
            </w:tcBorders>
            <w:hideMark/>
          </w:tcPr>
          <w:p w:rsidR="00A74799" w:rsidRPr="003D01C9" w:rsidRDefault="00A74799" w:rsidP="00CA02DD">
            <w:pPr>
              <w:jc w:val="center"/>
              <w:rPr>
                <w:sz w:val="20"/>
                <w:szCs w:val="20"/>
              </w:rPr>
            </w:pPr>
          </w:p>
          <w:p w:rsidR="00A74799" w:rsidRPr="003D01C9" w:rsidRDefault="00A74799" w:rsidP="00CA02DD">
            <w:pPr>
              <w:jc w:val="center"/>
              <w:rPr>
                <w:sz w:val="20"/>
                <w:szCs w:val="20"/>
              </w:rPr>
            </w:pPr>
          </w:p>
          <w:p w:rsidR="00A74799" w:rsidRPr="003D01C9" w:rsidRDefault="00A74799" w:rsidP="00B226F0">
            <w:pPr>
              <w:jc w:val="center"/>
              <w:rPr>
                <w:sz w:val="20"/>
                <w:szCs w:val="20"/>
              </w:rPr>
            </w:pPr>
            <w:r w:rsidRPr="003D01C9">
              <w:rPr>
                <w:sz w:val="20"/>
                <w:szCs w:val="20"/>
              </w:rPr>
              <w:t>1</w:t>
            </w:r>
            <w:r w:rsidR="00B226F0" w:rsidRPr="003D01C9">
              <w:rPr>
                <w:sz w:val="20"/>
                <w:szCs w:val="20"/>
              </w:rPr>
              <w:t>00,7</w:t>
            </w:r>
          </w:p>
        </w:tc>
        <w:tc>
          <w:tcPr>
            <w:tcW w:w="992" w:type="dxa"/>
            <w:tcBorders>
              <w:top w:val="single" w:sz="4" w:space="0" w:color="auto"/>
              <w:left w:val="single" w:sz="4" w:space="0" w:color="auto"/>
              <w:bottom w:val="single" w:sz="4" w:space="0" w:color="auto"/>
              <w:right w:val="single" w:sz="4" w:space="0" w:color="auto"/>
            </w:tcBorders>
          </w:tcPr>
          <w:p w:rsidR="00A74799" w:rsidRPr="003D01C9" w:rsidRDefault="00A74799" w:rsidP="00CA02DD">
            <w:pPr>
              <w:jc w:val="center"/>
              <w:rPr>
                <w:sz w:val="20"/>
                <w:szCs w:val="20"/>
              </w:rPr>
            </w:pPr>
          </w:p>
          <w:p w:rsidR="00A74799" w:rsidRPr="003D01C9" w:rsidRDefault="00A74799" w:rsidP="00CA02DD">
            <w:pPr>
              <w:jc w:val="center"/>
              <w:rPr>
                <w:sz w:val="20"/>
                <w:szCs w:val="20"/>
              </w:rPr>
            </w:pPr>
          </w:p>
          <w:p w:rsidR="00A74799" w:rsidRPr="003D01C9" w:rsidRDefault="00A74799" w:rsidP="00CA02DD">
            <w:pPr>
              <w:jc w:val="center"/>
              <w:rPr>
                <w:sz w:val="20"/>
                <w:szCs w:val="20"/>
              </w:rPr>
            </w:pPr>
            <w:r w:rsidRPr="003D01C9">
              <w:rPr>
                <w:sz w:val="20"/>
                <w:szCs w:val="20"/>
              </w:rPr>
              <w:t>1440706</w:t>
            </w:r>
          </w:p>
        </w:tc>
        <w:tc>
          <w:tcPr>
            <w:tcW w:w="993" w:type="dxa"/>
            <w:tcBorders>
              <w:top w:val="single" w:sz="4" w:space="0" w:color="auto"/>
              <w:left w:val="single" w:sz="4" w:space="0" w:color="auto"/>
              <w:bottom w:val="single" w:sz="4" w:space="0" w:color="auto"/>
              <w:right w:val="single" w:sz="4" w:space="0" w:color="auto"/>
            </w:tcBorders>
          </w:tcPr>
          <w:p w:rsidR="00A74799" w:rsidRPr="003D01C9" w:rsidRDefault="00A74799" w:rsidP="00CA02DD">
            <w:pPr>
              <w:jc w:val="center"/>
              <w:rPr>
                <w:sz w:val="20"/>
                <w:szCs w:val="20"/>
              </w:rPr>
            </w:pPr>
          </w:p>
          <w:p w:rsidR="00A74799" w:rsidRPr="003D01C9" w:rsidRDefault="00A74799" w:rsidP="00CA02DD">
            <w:pPr>
              <w:jc w:val="center"/>
              <w:rPr>
                <w:sz w:val="20"/>
                <w:szCs w:val="20"/>
              </w:rPr>
            </w:pPr>
          </w:p>
          <w:p w:rsidR="00A74799" w:rsidRPr="003D01C9" w:rsidRDefault="00A74799" w:rsidP="00B226F0">
            <w:pPr>
              <w:jc w:val="center"/>
              <w:rPr>
                <w:sz w:val="20"/>
                <w:szCs w:val="20"/>
              </w:rPr>
            </w:pPr>
            <w:r w:rsidRPr="003D01C9">
              <w:rPr>
                <w:sz w:val="20"/>
                <w:szCs w:val="20"/>
              </w:rPr>
              <w:t>1</w:t>
            </w:r>
            <w:r w:rsidR="00B226F0" w:rsidRPr="003D01C9">
              <w:rPr>
                <w:sz w:val="20"/>
                <w:szCs w:val="20"/>
              </w:rPr>
              <w:t>00,7</w:t>
            </w:r>
          </w:p>
        </w:tc>
        <w:tc>
          <w:tcPr>
            <w:tcW w:w="992" w:type="dxa"/>
            <w:tcBorders>
              <w:top w:val="single" w:sz="4" w:space="0" w:color="auto"/>
              <w:left w:val="single" w:sz="4" w:space="0" w:color="auto"/>
              <w:bottom w:val="single" w:sz="4" w:space="0" w:color="auto"/>
              <w:right w:val="single" w:sz="4" w:space="0" w:color="auto"/>
            </w:tcBorders>
          </w:tcPr>
          <w:p w:rsidR="00A74799" w:rsidRPr="003D01C9" w:rsidRDefault="00A74799" w:rsidP="00CA02DD">
            <w:pPr>
              <w:jc w:val="center"/>
              <w:rPr>
                <w:sz w:val="20"/>
                <w:szCs w:val="20"/>
              </w:rPr>
            </w:pPr>
          </w:p>
          <w:p w:rsidR="00A74799" w:rsidRPr="003D01C9" w:rsidRDefault="00A74799" w:rsidP="00CA02DD">
            <w:pPr>
              <w:jc w:val="center"/>
              <w:rPr>
                <w:sz w:val="20"/>
                <w:szCs w:val="20"/>
              </w:rPr>
            </w:pPr>
          </w:p>
          <w:p w:rsidR="00A74799" w:rsidRPr="003D01C9" w:rsidRDefault="00A74799" w:rsidP="00CA02DD">
            <w:pPr>
              <w:jc w:val="center"/>
              <w:rPr>
                <w:sz w:val="20"/>
                <w:szCs w:val="20"/>
              </w:rPr>
            </w:pPr>
            <w:r w:rsidRPr="003D01C9">
              <w:rPr>
                <w:sz w:val="20"/>
                <w:szCs w:val="20"/>
              </w:rPr>
              <w:t>1440706</w:t>
            </w:r>
          </w:p>
        </w:tc>
        <w:tc>
          <w:tcPr>
            <w:tcW w:w="992" w:type="dxa"/>
            <w:tcBorders>
              <w:top w:val="single" w:sz="4" w:space="0" w:color="auto"/>
              <w:left w:val="single" w:sz="4" w:space="0" w:color="auto"/>
              <w:bottom w:val="single" w:sz="4" w:space="0" w:color="auto"/>
              <w:right w:val="single" w:sz="4" w:space="0" w:color="auto"/>
            </w:tcBorders>
          </w:tcPr>
          <w:p w:rsidR="00A74799" w:rsidRPr="003D01C9" w:rsidRDefault="00A74799" w:rsidP="00CA02DD">
            <w:pPr>
              <w:jc w:val="center"/>
              <w:rPr>
                <w:sz w:val="20"/>
                <w:szCs w:val="20"/>
              </w:rPr>
            </w:pPr>
          </w:p>
          <w:p w:rsidR="00A74799" w:rsidRPr="003D01C9" w:rsidRDefault="00A74799" w:rsidP="00CA02DD">
            <w:pPr>
              <w:jc w:val="center"/>
              <w:rPr>
                <w:sz w:val="20"/>
                <w:szCs w:val="20"/>
              </w:rPr>
            </w:pPr>
          </w:p>
          <w:p w:rsidR="00A74799" w:rsidRPr="003D01C9" w:rsidRDefault="00A74799" w:rsidP="00B226F0">
            <w:pPr>
              <w:jc w:val="center"/>
              <w:rPr>
                <w:sz w:val="20"/>
                <w:szCs w:val="20"/>
              </w:rPr>
            </w:pPr>
            <w:r w:rsidRPr="003D01C9">
              <w:rPr>
                <w:sz w:val="20"/>
                <w:szCs w:val="20"/>
              </w:rPr>
              <w:t>1</w:t>
            </w:r>
            <w:r w:rsidR="00B226F0" w:rsidRPr="003D01C9">
              <w:rPr>
                <w:sz w:val="20"/>
                <w:szCs w:val="20"/>
              </w:rPr>
              <w:t>00</w:t>
            </w:r>
            <w:r w:rsidR="0018286B" w:rsidRPr="003D01C9">
              <w:rPr>
                <w:sz w:val="20"/>
                <w:szCs w:val="20"/>
              </w:rPr>
              <w:t>,7</w:t>
            </w:r>
          </w:p>
        </w:tc>
      </w:tr>
    </w:tbl>
    <w:p w:rsidR="00AA21DD" w:rsidRPr="003D01C9" w:rsidRDefault="00AA21DD" w:rsidP="00C44948">
      <w:pPr>
        <w:jc w:val="both"/>
        <w:rPr>
          <w:b/>
          <w:lang w:eastAsia="uk-UA"/>
        </w:rPr>
      </w:pPr>
    </w:p>
    <w:p w:rsidR="0070575E" w:rsidRPr="003D01C9" w:rsidRDefault="0070575E" w:rsidP="00C44948">
      <w:pPr>
        <w:jc w:val="both"/>
        <w:rPr>
          <w:b/>
          <w:lang w:eastAsia="uk-UA"/>
        </w:rPr>
      </w:pPr>
    </w:p>
    <w:p w:rsidR="00C44948" w:rsidRPr="003D01C9" w:rsidRDefault="00C44948" w:rsidP="00C44948">
      <w:pPr>
        <w:jc w:val="both"/>
        <w:rPr>
          <w:b/>
          <w:lang w:eastAsia="uk-UA"/>
        </w:rPr>
      </w:pPr>
      <w:r w:rsidRPr="003D01C9">
        <w:rPr>
          <w:b/>
          <w:lang w:eastAsia="uk-UA"/>
        </w:rPr>
        <w:t>Очікувані результати у 202</w:t>
      </w:r>
      <w:r w:rsidR="00A74799" w:rsidRPr="003D01C9">
        <w:rPr>
          <w:b/>
          <w:lang w:eastAsia="uk-UA"/>
        </w:rPr>
        <w:t>6-2028</w:t>
      </w:r>
      <w:r w:rsidRPr="003D01C9">
        <w:rPr>
          <w:b/>
          <w:lang w:eastAsia="uk-UA"/>
        </w:rPr>
        <w:t xml:space="preserve"> ро</w:t>
      </w:r>
      <w:r w:rsidR="00A74799" w:rsidRPr="003D01C9">
        <w:rPr>
          <w:b/>
          <w:lang w:eastAsia="uk-UA"/>
        </w:rPr>
        <w:t>ках</w:t>
      </w:r>
      <w:r w:rsidRPr="003D01C9">
        <w:rPr>
          <w:b/>
          <w:lang w:eastAsia="uk-UA"/>
        </w:rPr>
        <w:t>:</w:t>
      </w:r>
    </w:p>
    <w:p w:rsidR="00A74799" w:rsidRPr="003D01C9" w:rsidRDefault="00A74799" w:rsidP="00BE3030">
      <w:pPr>
        <w:pStyle w:val="a8"/>
        <w:numPr>
          <w:ilvl w:val="0"/>
          <w:numId w:val="19"/>
        </w:numPr>
        <w:jc w:val="both"/>
        <w:rPr>
          <w:rFonts w:eastAsia="Calibri"/>
          <w:bCs/>
          <w:lang w:eastAsia="en-US"/>
        </w:rPr>
      </w:pPr>
      <w:r w:rsidRPr="003D01C9">
        <w:rPr>
          <w:rFonts w:eastAsia="Calibri"/>
          <w:bCs/>
          <w:lang w:eastAsia="en-US"/>
        </w:rPr>
        <w:t xml:space="preserve">зростання позитивного інвестиційного клімату та іміджу Калуської міської територіальної громади в Україні та за її межами; </w:t>
      </w:r>
    </w:p>
    <w:p w:rsidR="00A74799" w:rsidRPr="003D01C9" w:rsidRDefault="00A74799" w:rsidP="00BE3030">
      <w:pPr>
        <w:pStyle w:val="a8"/>
        <w:numPr>
          <w:ilvl w:val="0"/>
          <w:numId w:val="19"/>
        </w:numPr>
        <w:jc w:val="both"/>
        <w:rPr>
          <w:rFonts w:eastAsia="Calibri"/>
          <w:bCs/>
          <w:lang w:eastAsia="en-US"/>
        </w:rPr>
      </w:pPr>
      <w:r w:rsidRPr="003D01C9">
        <w:rPr>
          <w:rFonts w:eastAsia="Calibri"/>
          <w:bCs/>
          <w:lang w:eastAsia="en-US"/>
        </w:rPr>
        <w:t xml:space="preserve"> налагодження нових ділових контактів з потенційними інвесторами;</w:t>
      </w:r>
    </w:p>
    <w:p w:rsidR="00A74799" w:rsidRPr="003D01C9" w:rsidRDefault="00A74799" w:rsidP="00BE3030">
      <w:pPr>
        <w:pStyle w:val="a8"/>
        <w:numPr>
          <w:ilvl w:val="0"/>
          <w:numId w:val="19"/>
        </w:numPr>
        <w:jc w:val="both"/>
        <w:rPr>
          <w:rFonts w:eastAsia="Calibri"/>
          <w:bCs/>
          <w:lang w:eastAsia="en-US"/>
        </w:rPr>
      </w:pPr>
      <w:r w:rsidRPr="003D01C9">
        <w:rPr>
          <w:rFonts w:eastAsia="Calibri"/>
          <w:bCs/>
          <w:lang w:eastAsia="en-US"/>
        </w:rPr>
        <w:t>створення нових робочих місць та підвищення рівня зайнятості населення, зменшення рівня безробіття;</w:t>
      </w:r>
    </w:p>
    <w:p w:rsidR="00A74799" w:rsidRPr="003D01C9" w:rsidRDefault="00A74799" w:rsidP="00BE3030">
      <w:pPr>
        <w:pStyle w:val="a8"/>
        <w:numPr>
          <w:ilvl w:val="0"/>
          <w:numId w:val="19"/>
        </w:numPr>
        <w:jc w:val="both"/>
        <w:rPr>
          <w:rFonts w:eastAsia="Calibri"/>
          <w:bCs/>
          <w:lang w:eastAsia="en-US"/>
        </w:rPr>
      </w:pPr>
      <w:r w:rsidRPr="003D01C9">
        <w:rPr>
          <w:rFonts w:eastAsia="Calibri"/>
          <w:bCs/>
          <w:lang w:eastAsia="en-US"/>
        </w:rPr>
        <w:t xml:space="preserve">реалізація інвестиційних </w:t>
      </w:r>
      <w:proofErr w:type="spellStart"/>
      <w:r w:rsidRPr="003D01C9">
        <w:rPr>
          <w:rFonts w:eastAsia="Calibri"/>
          <w:bCs/>
          <w:lang w:eastAsia="en-US"/>
        </w:rPr>
        <w:t>проєктів</w:t>
      </w:r>
      <w:proofErr w:type="spellEnd"/>
      <w:r w:rsidRPr="003D01C9">
        <w:rPr>
          <w:rFonts w:eastAsia="Calibri"/>
          <w:bCs/>
          <w:lang w:eastAsia="en-US"/>
        </w:rPr>
        <w:t xml:space="preserve"> у пріоритетних сферах економіки;</w:t>
      </w:r>
    </w:p>
    <w:p w:rsidR="00A74799" w:rsidRPr="003D01C9" w:rsidRDefault="00A74799" w:rsidP="00BE3030">
      <w:pPr>
        <w:pStyle w:val="a8"/>
        <w:numPr>
          <w:ilvl w:val="0"/>
          <w:numId w:val="19"/>
        </w:numPr>
        <w:jc w:val="both"/>
        <w:rPr>
          <w:rFonts w:eastAsia="Calibri"/>
          <w:bCs/>
          <w:lang w:eastAsia="en-US"/>
        </w:rPr>
      </w:pPr>
      <w:r w:rsidRPr="003D01C9">
        <w:rPr>
          <w:rFonts w:eastAsia="Calibri"/>
          <w:bCs/>
          <w:lang w:eastAsia="en-US"/>
        </w:rPr>
        <w:t>запуск нових виробництв на територіях індустріальних парків;</w:t>
      </w:r>
    </w:p>
    <w:p w:rsidR="00A74799" w:rsidRPr="003D01C9" w:rsidRDefault="00A74799" w:rsidP="00BE3030">
      <w:pPr>
        <w:pStyle w:val="a8"/>
        <w:numPr>
          <w:ilvl w:val="0"/>
          <w:numId w:val="19"/>
        </w:numPr>
        <w:jc w:val="both"/>
        <w:rPr>
          <w:rFonts w:eastAsia="Calibri"/>
          <w:bCs/>
          <w:lang w:eastAsia="en-US"/>
        </w:rPr>
      </w:pPr>
      <w:r w:rsidRPr="003D01C9">
        <w:rPr>
          <w:rFonts w:eastAsia="Calibri"/>
          <w:bCs/>
          <w:lang w:eastAsia="en-US"/>
        </w:rPr>
        <w:t>створення умов для розвитку бізнесу у громаді переміщеного /</w:t>
      </w:r>
      <w:proofErr w:type="spellStart"/>
      <w:r w:rsidRPr="003D01C9">
        <w:rPr>
          <w:rFonts w:eastAsia="Calibri"/>
          <w:bCs/>
          <w:lang w:eastAsia="en-US"/>
        </w:rPr>
        <w:t>релокованого</w:t>
      </w:r>
      <w:proofErr w:type="spellEnd"/>
      <w:r w:rsidRPr="003D01C9">
        <w:rPr>
          <w:rFonts w:eastAsia="Calibri"/>
          <w:bCs/>
          <w:lang w:eastAsia="en-US"/>
        </w:rPr>
        <w:t xml:space="preserve"> з регіонів України; </w:t>
      </w:r>
    </w:p>
    <w:p w:rsidR="00A74799" w:rsidRPr="003D01C9" w:rsidRDefault="00A74799" w:rsidP="00BE3030">
      <w:pPr>
        <w:pStyle w:val="a8"/>
        <w:numPr>
          <w:ilvl w:val="0"/>
          <w:numId w:val="19"/>
        </w:numPr>
        <w:jc w:val="both"/>
        <w:rPr>
          <w:rFonts w:eastAsia="Calibri"/>
          <w:bCs/>
          <w:lang w:eastAsia="en-US"/>
        </w:rPr>
      </w:pPr>
      <w:r w:rsidRPr="003D01C9">
        <w:rPr>
          <w:rFonts w:eastAsia="Calibri"/>
          <w:bCs/>
          <w:lang w:eastAsia="en-US"/>
        </w:rPr>
        <w:t>збільшення надходжень до бюджету Калуської міської територіальної громади;</w:t>
      </w:r>
    </w:p>
    <w:p w:rsidR="00A74799" w:rsidRPr="003D01C9" w:rsidRDefault="00A74799" w:rsidP="00BE3030">
      <w:pPr>
        <w:pStyle w:val="a8"/>
        <w:numPr>
          <w:ilvl w:val="0"/>
          <w:numId w:val="19"/>
        </w:numPr>
        <w:jc w:val="both"/>
        <w:rPr>
          <w:rFonts w:eastAsia="Calibri"/>
          <w:bCs/>
          <w:lang w:eastAsia="en-US"/>
        </w:rPr>
      </w:pPr>
      <w:r w:rsidRPr="003D01C9">
        <w:rPr>
          <w:rFonts w:eastAsia="Calibri"/>
          <w:bCs/>
          <w:lang w:eastAsia="en-US"/>
        </w:rPr>
        <w:t>створення умов для сталого розвитку громади, підвищення рівня життя населення</w:t>
      </w:r>
      <w:r w:rsidRPr="003D01C9">
        <w:rPr>
          <w:rFonts w:eastAsia="Calibri"/>
          <w:bCs/>
          <w:lang w:val="uk-UA" w:eastAsia="en-US"/>
        </w:rPr>
        <w:t>.</w:t>
      </w:r>
    </w:p>
    <w:p w:rsidR="00C44948" w:rsidRPr="003D01C9" w:rsidRDefault="00C44948" w:rsidP="00C44948">
      <w:pPr>
        <w:rPr>
          <w:b/>
        </w:rPr>
      </w:pPr>
    </w:p>
    <w:p w:rsidR="00CE6412" w:rsidRPr="003D01C9" w:rsidRDefault="00CE6412" w:rsidP="00C44948">
      <w:pPr>
        <w:rPr>
          <w:b/>
        </w:rPr>
      </w:pPr>
    </w:p>
    <w:p w:rsidR="00CE6412" w:rsidRPr="003D01C9" w:rsidRDefault="00CE6412" w:rsidP="00C44948">
      <w:pPr>
        <w:rPr>
          <w:b/>
        </w:rPr>
      </w:pPr>
    </w:p>
    <w:p w:rsidR="00CE6412" w:rsidRPr="003D01C9" w:rsidRDefault="00CE6412" w:rsidP="00C44948">
      <w:pPr>
        <w:rPr>
          <w:b/>
        </w:rPr>
      </w:pPr>
    </w:p>
    <w:p w:rsidR="00C44948" w:rsidRPr="003D01C9" w:rsidRDefault="00C44948" w:rsidP="00BE3030">
      <w:pPr>
        <w:pStyle w:val="a8"/>
        <w:numPr>
          <w:ilvl w:val="1"/>
          <w:numId w:val="20"/>
        </w:numPr>
        <w:ind w:right="-82"/>
        <w:jc w:val="center"/>
        <w:rPr>
          <w:b/>
          <w:sz w:val="28"/>
          <w:szCs w:val="28"/>
        </w:rPr>
      </w:pPr>
      <w:r w:rsidRPr="003D01C9">
        <w:rPr>
          <w:b/>
          <w:sz w:val="28"/>
          <w:szCs w:val="28"/>
        </w:rPr>
        <w:lastRenderedPageBreak/>
        <w:t>Споживчий ринок та надання послуг</w:t>
      </w:r>
    </w:p>
    <w:p w:rsidR="00C44948" w:rsidRPr="003D01C9" w:rsidRDefault="00C44948" w:rsidP="00C44948">
      <w:pPr>
        <w:ind w:left="426" w:right="-82"/>
        <w:jc w:val="center"/>
        <w:rPr>
          <w:b/>
          <w:i/>
          <w:sz w:val="28"/>
          <w:szCs w:val="28"/>
        </w:rPr>
      </w:pPr>
    </w:p>
    <w:p w:rsidR="00C44948" w:rsidRPr="003D01C9" w:rsidRDefault="00C44948" w:rsidP="00C44948">
      <w:pPr>
        <w:jc w:val="both"/>
        <w:rPr>
          <w:b/>
        </w:rPr>
      </w:pPr>
      <w:r w:rsidRPr="003D01C9">
        <w:rPr>
          <w:b/>
        </w:rPr>
        <w:t>Основні завдання на 202</w:t>
      </w:r>
      <w:r w:rsidR="004A7BBB" w:rsidRPr="003D01C9">
        <w:rPr>
          <w:b/>
        </w:rPr>
        <w:t>6-2028</w:t>
      </w:r>
      <w:r w:rsidRPr="003D01C9">
        <w:rPr>
          <w:b/>
        </w:rPr>
        <w:t xml:space="preserve"> р</w:t>
      </w:r>
      <w:r w:rsidR="004A7BBB" w:rsidRPr="003D01C9">
        <w:rPr>
          <w:b/>
        </w:rPr>
        <w:t>оки</w:t>
      </w:r>
      <w:r w:rsidRPr="003D01C9">
        <w:rPr>
          <w:b/>
        </w:rPr>
        <w:t>:</w:t>
      </w:r>
    </w:p>
    <w:p w:rsidR="00C44948" w:rsidRPr="003D01C9" w:rsidRDefault="00C44948" w:rsidP="00C44948">
      <w:pPr>
        <w:tabs>
          <w:tab w:val="left" w:pos="284"/>
        </w:tabs>
        <w:ind w:firstLine="567"/>
        <w:jc w:val="both"/>
      </w:pPr>
      <w:r w:rsidRPr="003D01C9">
        <w:t xml:space="preserve">- </w:t>
      </w:r>
      <w:r w:rsidR="004A7BBB" w:rsidRPr="003D01C9">
        <w:t>залучення внутрішніх та зовнішніх інвестицій,  в тому числі грантових коштів, з метою розширення мережі сучасних об’єктів торгівлі та ресторанного господарства із впровадження передових торговельних технологій</w:t>
      </w:r>
      <w:r w:rsidRPr="003D01C9">
        <w:t>;</w:t>
      </w:r>
    </w:p>
    <w:p w:rsidR="00C44948" w:rsidRPr="003D01C9" w:rsidRDefault="00C44948" w:rsidP="00C44948">
      <w:pPr>
        <w:ind w:left="5670"/>
        <w:jc w:val="both"/>
        <w:rPr>
          <w:i/>
        </w:rPr>
      </w:pPr>
      <w:r w:rsidRPr="003D01C9">
        <w:rPr>
          <w:i/>
        </w:rPr>
        <w:t>Управління економічного розвитку міста Калуської міської ради</w:t>
      </w:r>
      <w:r w:rsidR="004A7BBB" w:rsidRPr="003D01C9">
        <w:rPr>
          <w:i/>
        </w:rPr>
        <w:t>, суб’єкти господарювання</w:t>
      </w:r>
    </w:p>
    <w:p w:rsidR="00C44948" w:rsidRPr="003D01C9" w:rsidRDefault="00C44948" w:rsidP="00C44948">
      <w:pPr>
        <w:ind w:left="5670" w:right="37"/>
        <w:jc w:val="both"/>
        <w:rPr>
          <w:i/>
        </w:rPr>
      </w:pPr>
    </w:p>
    <w:p w:rsidR="00C44948" w:rsidRPr="003D01C9" w:rsidRDefault="00C44948" w:rsidP="00C44948">
      <w:pPr>
        <w:pStyle w:val="ac"/>
        <w:ind w:firstLine="567"/>
        <w:jc w:val="both"/>
      </w:pPr>
      <w:r w:rsidRPr="003D01C9">
        <w:t xml:space="preserve">- </w:t>
      </w:r>
      <w:r w:rsidR="004A7BBB" w:rsidRPr="003D01C9">
        <w:t>підвищення якості обслуговування населення шляхом проведення навчань, семінарів, круглих столів для обслуговуючого персоналу</w:t>
      </w:r>
      <w:r w:rsidRPr="003D01C9">
        <w:t>;</w:t>
      </w:r>
      <w:r w:rsidRPr="003D01C9">
        <w:tab/>
      </w:r>
    </w:p>
    <w:p w:rsidR="004A7BBB" w:rsidRPr="003D01C9" w:rsidRDefault="006F5AEB" w:rsidP="004A7BBB">
      <w:pPr>
        <w:ind w:left="4887"/>
        <w:jc w:val="both"/>
        <w:rPr>
          <w:i/>
        </w:rPr>
      </w:pPr>
      <w:r w:rsidRPr="003D01C9">
        <w:rPr>
          <w:i/>
        </w:rPr>
        <w:tab/>
      </w:r>
      <w:r w:rsidRPr="003D01C9">
        <w:rPr>
          <w:i/>
        </w:rPr>
        <w:tab/>
      </w:r>
      <w:r w:rsidR="00C44948" w:rsidRPr="003D01C9">
        <w:rPr>
          <w:i/>
        </w:rPr>
        <w:t xml:space="preserve">Управління економічного розвитку </w:t>
      </w:r>
      <w:r w:rsidRPr="003D01C9">
        <w:rPr>
          <w:i/>
        </w:rPr>
        <w:tab/>
      </w:r>
      <w:r w:rsidRPr="003D01C9">
        <w:rPr>
          <w:i/>
        </w:rPr>
        <w:tab/>
      </w:r>
      <w:r w:rsidR="00C44948" w:rsidRPr="003D01C9">
        <w:rPr>
          <w:i/>
        </w:rPr>
        <w:t>міста Калуської міської ради</w:t>
      </w:r>
      <w:r w:rsidR="004A7BBB" w:rsidRPr="003D01C9">
        <w:rPr>
          <w:i/>
        </w:rPr>
        <w:t>,</w:t>
      </w:r>
    </w:p>
    <w:p w:rsidR="004A7BBB" w:rsidRPr="003D01C9" w:rsidRDefault="006F5AEB" w:rsidP="004A7BBB">
      <w:pPr>
        <w:ind w:left="4887"/>
        <w:jc w:val="both"/>
        <w:rPr>
          <w:i/>
          <w:iCs/>
        </w:rPr>
      </w:pPr>
      <w:r w:rsidRPr="003D01C9">
        <w:rPr>
          <w:i/>
          <w:iCs/>
        </w:rPr>
        <w:tab/>
      </w:r>
      <w:r w:rsidRPr="003D01C9">
        <w:rPr>
          <w:i/>
          <w:iCs/>
        </w:rPr>
        <w:tab/>
      </w:r>
      <w:r w:rsidR="004A7BBB" w:rsidRPr="003D01C9">
        <w:rPr>
          <w:i/>
          <w:iCs/>
        </w:rPr>
        <w:t xml:space="preserve">Калуська філія Івано-Франківського </w:t>
      </w:r>
      <w:r w:rsidRPr="003D01C9">
        <w:rPr>
          <w:i/>
          <w:iCs/>
        </w:rPr>
        <w:tab/>
      </w:r>
      <w:r w:rsidRPr="003D01C9">
        <w:rPr>
          <w:i/>
          <w:iCs/>
        </w:rPr>
        <w:tab/>
      </w:r>
      <w:r w:rsidR="004A7BBB" w:rsidRPr="003D01C9">
        <w:rPr>
          <w:i/>
          <w:iCs/>
        </w:rPr>
        <w:t>обласного центру зайнятості</w:t>
      </w:r>
    </w:p>
    <w:p w:rsidR="00C44948" w:rsidRPr="003D01C9" w:rsidRDefault="00C44948" w:rsidP="00C44948">
      <w:pPr>
        <w:ind w:left="5670"/>
        <w:jc w:val="both"/>
        <w:rPr>
          <w:i/>
          <w:iCs/>
        </w:rPr>
      </w:pPr>
    </w:p>
    <w:p w:rsidR="00C44948" w:rsidRPr="003D01C9" w:rsidRDefault="00C44948" w:rsidP="00C44948">
      <w:pPr>
        <w:ind w:left="5670" w:right="37"/>
        <w:jc w:val="both"/>
        <w:rPr>
          <w:i/>
        </w:rPr>
      </w:pPr>
    </w:p>
    <w:p w:rsidR="004A7BBB" w:rsidRPr="003D01C9" w:rsidRDefault="004A7BBB" w:rsidP="004A7BBB">
      <w:pPr>
        <w:ind w:firstLine="709"/>
        <w:jc w:val="both"/>
      </w:pPr>
      <w:r w:rsidRPr="003D01C9">
        <w:t>- проведення форумів, зустрічей, конференцій, круглих столів, семінарів та інших заходів, що сприяють підвищенню конкурентоспроможності підприємств громади на внутрішніх та зовнішніх ринках;</w:t>
      </w:r>
    </w:p>
    <w:p w:rsidR="004A7BBB" w:rsidRPr="003D01C9" w:rsidRDefault="004A7BBB" w:rsidP="004A7BBB">
      <w:pPr>
        <w:ind w:left="5670"/>
        <w:jc w:val="both"/>
        <w:rPr>
          <w:i/>
        </w:rPr>
      </w:pPr>
      <w:r w:rsidRPr="003D01C9">
        <w:rPr>
          <w:i/>
        </w:rPr>
        <w:t>Управління економічного розвитку міста Калуської міської ради, суб’єкти господарювання</w:t>
      </w:r>
    </w:p>
    <w:p w:rsidR="00C44948" w:rsidRPr="003D01C9" w:rsidRDefault="00C44948" w:rsidP="00C44948">
      <w:pPr>
        <w:jc w:val="both"/>
        <w:rPr>
          <w:b/>
          <w:lang w:eastAsia="uk-UA"/>
        </w:rPr>
      </w:pPr>
      <w:r w:rsidRPr="003D01C9">
        <w:rPr>
          <w:b/>
          <w:lang w:eastAsia="uk-UA"/>
        </w:rPr>
        <w:t>Очікувані результати у 202</w:t>
      </w:r>
      <w:r w:rsidR="004A7BBB" w:rsidRPr="003D01C9">
        <w:rPr>
          <w:b/>
          <w:lang w:eastAsia="uk-UA"/>
        </w:rPr>
        <w:t xml:space="preserve">6-2028 </w:t>
      </w:r>
      <w:r w:rsidRPr="003D01C9">
        <w:rPr>
          <w:b/>
          <w:lang w:eastAsia="uk-UA"/>
        </w:rPr>
        <w:t xml:space="preserve"> р</w:t>
      </w:r>
      <w:r w:rsidR="004A7BBB" w:rsidRPr="003D01C9">
        <w:rPr>
          <w:b/>
          <w:lang w:eastAsia="uk-UA"/>
        </w:rPr>
        <w:t>оках</w:t>
      </w:r>
      <w:r w:rsidRPr="003D01C9">
        <w:rPr>
          <w:b/>
          <w:lang w:eastAsia="uk-UA"/>
        </w:rPr>
        <w:t>:</w:t>
      </w:r>
    </w:p>
    <w:p w:rsidR="00C44948" w:rsidRPr="003D01C9" w:rsidRDefault="00C44948" w:rsidP="00BE3030">
      <w:pPr>
        <w:numPr>
          <w:ilvl w:val="0"/>
          <w:numId w:val="19"/>
        </w:numPr>
        <w:tabs>
          <w:tab w:val="left" w:pos="0"/>
          <w:tab w:val="left" w:pos="284"/>
          <w:tab w:val="left" w:pos="709"/>
        </w:tabs>
        <w:ind w:left="0" w:firstLine="567"/>
        <w:jc w:val="both"/>
        <w:rPr>
          <w:b/>
          <w:lang w:eastAsia="uk-UA"/>
        </w:rPr>
      </w:pPr>
      <w:r w:rsidRPr="003D01C9">
        <w:rPr>
          <w:lang w:eastAsia="uk-UA"/>
        </w:rPr>
        <w:t xml:space="preserve">збільшення </w:t>
      </w:r>
      <w:r w:rsidR="000B7174" w:rsidRPr="003D01C9">
        <w:t>мережі сучасних об’єктів торгівлі, побутових послуг</w:t>
      </w:r>
      <w:r w:rsidRPr="003D01C9">
        <w:rPr>
          <w:lang w:eastAsia="uk-UA"/>
        </w:rPr>
        <w:t>;</w:t>
      </w:r>
    </w:p>
    <w:p w:rsidR="00C44948" w:rsidRPr="003D01C9" w:rsidRDefault="00C44948" w:rsidP="00BE3030">
      <w:pPr>
        <w:numPr>
          <w:ilvl w:val="0"/>
          <w:numId w:val="19"/>
        </w:numPr>
        <w:tabs>
          <w:tab w:val="left" w:pos="0"/>
          <w:tab w:val="left" w:pos="284"/>
          <w:tab w:val="left" w:pos="709"/>
        </w:tabs>
        <w:ind w:left="0" w:firstLine="567"/>
        <w:jc w:val="both"/>
        <w:rPr>
          <w:lang w:eastAsia="uk-UA"/>
        </w:rPr>
      </w:pPr>
      <w:r w:rsidRPr="003D01C9">
        <w:rPr>
          <w:lang w:eastAsia="uk-UA"/>
        </w:rPr>
        <w:t xml:space="preserve">забезпечення </w:t>
      </w:r>
      <w:r w:rsidR="000B7174" w:rsidRPr="003D01C9">
        <w:t>споживачів міста різноманітними та високоякісними послугами;</w:t>
      </w:r>
      <w:r w:rsidRPr="003D01C9">
        <w:rPr>
          <w:lang w:eastAsia="uk-UA"/>
        </w:rPr>
        <w:t xml:space="preserve"> </w:t>
      </w:r>
    </w:p>
    <w:p w:rsidR="00C44948" w:rsidRPr="003D01C9" w:rsidRDefault="000B7174" w:rsidP="00BE3030">
      <w:pPr>
        <w:pStyle w:val="a8"/>
        <w:widowControl w:val="0"/>
        <w:numPr>
          <w:ilvl w:val="0"/>
          <w:numId w:val="19"/>
        </w:numPr>
        <w:tabs>
          <w:tab w:val="num" w:pos="0"/>
          <w:tab w:val="left" w:pos="284"/>
          <w:tab w:val="left" w:pos="709"/>
        </w:tabs>
        <w:spacing w:after="200"/>
        <w:ind w:left="0" w:firstLine="567"/>
        <w:contextualSpacing/>
        <w:jc w:val="both"/>
        <w:rPr>
          <w:b/>
        </w:rPr>
      </w:pPr>
      <w:r w:rsidRPr="003D01C9">
        <w:rPr>
          <w:lang w:val="uk-UA"/>
        </w:rPr>
        <w:t>досягнення високого рівня обслуговування у підприємствах торгівлі та побутового обслуговування населення.</w:t>
      </w:r>
    </w:p>
    <w:p w:rsidR="00C44948" w:rsidRPr="003D01C9" w:rsidRDefault="00C44948" w:rsidP="00C44948">
      <w:pPr>
        <w:jc w:val="center"/>
        <w:rPr>
          <w:b/>
          <w:i/>
          <w:color w:val="000000" w:themeColor="text1"/>
          <w:sz w:val="28"/>
          <w:szCs w:val="28"/>
        </w:rPr>
      </w:pPr>
      <w:r w:rsidRPr="003D01C9">
        <w:rPr>
          <w:b/>
          <w:i/>
          <w:color w:val="000000" w:themeColor="text1"/>
          <w:sz w:val="28"/>
          <w:szCs w:val="28"/>
        </w:rPr>
        <w:t>3.3. Розвиток підприємництва та регуляторна політика</w:t>
      </w:r>
    </w:p>
    <w:p w:rsidR="00C44948" w:rsidRPr="003D01C9" w:rsidRDefault="00C44948" w:rsidP="00C44948">
      <w:pPr>
        <w:jc w:val="center"/>
        <w:rPr>
          <w:b/>
          <w:i/>
        </w:rPr>
      </w:pPr>
    </w:p>
    <w:p w:rsidR="00D36D17" w:rsidRPr="003D01C9" w:rsidRDefault="00D36D17" w:rsidP="00D36D17">
      <w:pPr>
        <w:jc w:val="both"/>
        <w:rPr>
          <w:b/>
          <w:i/>
        </w:rPr>
      </w:pPr>
      <w:r w:rsidRPr="003D01C9">
        <w:rPr>
          <w:b/>
          <w:i/>
        </w:rPr>
        <w:tab/>
      </w:r>
      <w:r w:rsidRPr="003D01C9">
        <w:rPr>
          <w:b/>
        </w:rPr>
        <w:t>Основні завдання на 2026-2028 роки:</w:t>
      </w:r>
    </w:p>
    <w:p w:rsidR="00E249D2" w:rsidRPr="003D01C9" w:rsidRDefault="00C44948" w:rsidP="00E249D2">
      <w:pPr>
        <w:ind w:firstLine="567"/>
        <w:jc w:val="both"/>
      </w:pPr>
      <w:r w:rsidRPr="003D01C9">
        <w:t xml:space="preserve">- </w:t>
      </w:r>
      <w:r w:rsidR="00E249D2" w:rsidRPr="003D01C9">
        <w:t xml:space="preserve">забезпечення конструктивного діалогу з бізнесом; </w:t>
      </w:r>
    </w:p>
    <w:p w:rsidR="00C44948" w:rsidRPr="003D01C9" w:rsidRDefault="00C44948" w:rsidP="00C44948">
      <w:pPr>
        <w:ind w:left="5670"/>
        <w:jc w:val="both"/>
        <w:rPr>
          <w:i/>
        </w:rPr>
      </w:pPr>
      <w:r w:rsidRPr="003D01C9">
        <w:rPr>
          <w:i/>
        </w:rPr>
        <w:t>Управління економічного  розвитку</w:t>
      </w:r>
    </w:p>
    <w:p w:rsidR="00E249D2" w:rsidRPr="003D01C9" w:rsidRDefault="00C44948" w:rsidP="00C44948">
      <w:pPr>
        <w:ind w:left="5664"/>
        <w:jc w:val="both"/>
        <w:rPr>
          <w:i/>
        </w:rPr>
      </w:pPr>
      <w:r w:rsidRPr="003D01C9">
        <w:rPr>
          <w:i/>
        </w:rPr>
        <w:t xml:space="preserve"> міста  Калуської міської ради</w:t>
      </w:r>
      <w:r w:rsidR="00E249D2" w:rsidRPr="003D01C9">
        <w:rPr>
          <w:i/>
        </w:rPr>
        <w:t xml:space="preserve">, </w:t>
      </w:r>
    </w:p>
    <w:p w:rsidR="00E249D2" w:rsidRPr="003D01C9" w:rsidRDefault="00E249D2" w:rsidP="00C44948">
      <w:pPr>
        <w:ind w:left="5664"/>
        <w:jc w:val="both"/>
        <w:rPr>
          <w:i/>
        </w:rPr>
      </w:pPr>
      <w:r w:rsidRPr="003D01C9">
        <w:rPr>
          <w:i/>
        </w:rPr>
        <w:t xml:space="preserve">рада підприємців при виконавчому комітеті міської ради,  </w:t>
      </w:r>
    </w:p>
    <w:p w:rsidR="00C44948" w:rsidRPr="003D01C9" w:rsidRDefault="00E249D2" w:rsidP="00C44948">
      <w:pPr>
        <w:ind w:left="5664"/>
        <w:jc w:val="both"/>
        <w:rPr>
          <w:i/>
        </w:rPr>
      </w:pPr>
      <w:r w:rsidRPr="003D01C9">
        <w:rPr>
          <w:i/>
        </w:rPr>
        <w:t xml:space="preserve">центр підтримки бізнесу                                            </w:t>
      </w:r>
    </w:p>
    <w:p w:rsidR="00C44948" w:rsidRPr="003D01C9" w:rsidRDefault="00C44948" w:rsidP="00C44948">
      <w:pPr>
        <w:pStyle w:val="a8"/>
        <w:suppressAutoHyphens/>
        <w:overflowPunct w:val="0"/>
        <w:autoSpaceDE w:val="0"/>
        <w:autoSpaceDN w:val="0"/>
        <w:adjustRightInd w:val="0"/>
        <w:ind w:left="0"/>
        <w:jc w:val="both"/>
      </w:pPr>
    </w:p>
    <w:p w:rsidR="00C44948" w:rsidRPr="003D01C9" w:rsidRDefault="00C44948" w:rsidP="00C44948">
      <w:pPr>
        <w:pStyle w:val="a8"/>
        <w:suppressAutoHyphens/>
        <w:overflowPunct w:val="0"/>
        <w:autoSpaceDE w:val="0"/>
        <w:autoSpaceDN w:val="0"/>
        <w:adjustRightInd w:val="0"/>
        <w:ind w:left="0" w:firstLine="567"/>
        <w:jc w:val="both"/>
        <w:rPr>
          <w:lang w:eastAsia="uk-UA"/>
        </w:rPr>
      </w:pPr>
      <w:r w:rsidRPr="003D01C9">
        <w:rPr>
          <w:lang w:eastAsia="uk-UA"/>
        </w:rPr>
        <w:t xml:space="preserve">- </w:t>
      </w:r>
      <w:r w:rsidR="00E249D2" w:rsidRPr="003D01C9">
        <w:t>підвищення ролі ради підприємців у забезпечення сталого зворотного зв’язку між суб’єктами підприємництва та міською радою</w:t>
      </w:r>
      <w:r w:rsidRPr="003D01C9">
        <w:rPr>
          <w:lang w:eastAsia="uk-UA"/>
        </w:rPr>
        <w:t>;</w:t>
      </w:r>
    </w:p>
    <w:p w:rsidR="00C44948" w:rsidRPr="003D01C9" w:rsidRDefault="00C44948" w:rsidP="00C44948">
      <w:pPr>
        <w:ind w:left="5670"/>
        <w:jc w:val="both"/>
        <w:rPr>
          <w:i/>
        </w:rPr>
      </w:pPr>
      <w:r w:rsidRPr="003D01C9">
        <w:rPr>
          <w:i/>
        </w:rPr>
        <w:t>Управління економічного  розвитку</w:t>
      </w:r>
    </w:p>
    <w:p w:rsidR="00C44948" w:rsidRPr="003D01C9" w:rsidRDefault="00C44948" w:rsidP="00C44948">
      <w:pPr>
        <w:ind w:left="5664"/>
        <w:jc w:val="both"/>
        <w:rPr>
          <w:i/>
        </w:rPr>
      </w:pPr>
      <w:r w:rsidRPr="003D01C9">
        <w:rPr>
          <w:i/>
        </w:rPr>
        <w:t xml:space="preserve"> міста  Калуської міської ради,</w:t>
      </w:r>
    </w:p>
    <w:p w:rsidR="00C44948" w:rsidRPr="003D01C9" w:rsidRDefault="00E249D2" w:rsidP="00C44948">
      <w:pPr>
        <w:ind w:left="5664"/>
        <w:jc w:val="both"/>
        <w:rPr>
          <w:i/>
        </w:rPr>
      </w:pPr>
      <w:r w:rsidRPr="003D01C9">
        <w:rPr>
          <w:i/>
        </w:rPr>
        <w:t>рада підприємців при виконавчому комітеті міської ради</w:t>
      </w:r>
    </w:p>
    <w:p w:rsidR="00E249D2" w:rsidRPr="003D01C9" w:rsidRDefault="00E249D2" w:rsidP="00C44948">
      <w:pPr>
        <w:ind w:left="5664"/>
        <w:jc w:val="both"/>
      </w:pPr>
    </w:p>
    <w:p w:rsidR="00767985" w:rsidRPr="003D01C9" w:rsidRDefault="00C44948" w:rsidP="00767985">
      <w:pPr>
        <w:ind w:firstLine="567"/>
        <w:jc w:val="both"/>
      </w:pPr>
      <w:r w:rsidRPr="003D01C9">
        <w:t xml:space="preserve">- </w:t>
      </w:r>
      <w:r w:rsidR="00767985" w:rsidRPr="003D01C9">
        <w:t xml:space="preserve">популяризація соціального підприємництва; </w:t>
      </w:r>
    </w:p>
    <w:p w:rsidR="00C44948" w:rsidRPr="003D01C9" w:rsidRDefault="00C44948" w:rsidP="00C44948">
      <w:pPr>
        <w:ind w:left="5670"/>
        <w:jc w:val="both"/>
        <w:rPr>
          <w:i/>
        </w:rPr>
      </w:pPr>
      <w:r w:rsidRPr="003D01C9">
        <w:t xml:space="preserve"> </w:t>
      </w:r>
      <w:r w:rsidRPr="003D01C9">
        <w:rPr>
          <w:i/>
        </w:rPr>
        <w:t>Управління економічного  розвитку</w:t>
      </w:r>
    </w:p>
    <w:p w:rsidR="00C44948" w:rsidRPr="003D01C9" w:rsidRDefault="00C44948" w:rsidP="00C44948">
      <w:pPr>
        <w:ind w:left="5664"/>
        <w:jc w:val="both"/>
        <w:rPr>
          <w:i/>
        </w:rPr>
      </w:pPr>
      <w:r w:rsidRPr="003D01C9">
        <w:rPr>
          <w:i/>
        </w:rPr>
        <w:t xml:space="preserve"> міста  Калуської міської ради</w:t>
      </w:r>
    </w:p>
    <w:p w:rsidR="00C44948" w:rsidRPr="003D01C9" w:rsidRDefault="00C44948" w:rsidP="00C44948">
      <w:pPr>
        <w:ind w:left="5670"/>
        <w:jc w:val="both"/>
      </w:pPr>
    </w:p>
    <w:p w:rsidR="00C44948" w:rsidRPr="003D01C9" w:rsidRDefault="00C44948" w:rsidP="00C44948">
      <w:pPr>
        <w:ind w:firstLine="567"/>
        <w:jc w:val="both"/>
      </w:pPr>
      <w:r w:rsidRPr="003D01C9">
        <w:lastRenderedPageBreak/>
        <w:t>-</w:t>
      </w:r>
      <w:r w:rsidR="00767985" w:rsidRPr="003D01C9">
        <w:t xml:space="preserve"> підвищення поінформованості суб'єктами малого і середнього підприємництва про можливості участі у державних і міжнародних програмах</w:t>
      </w:r>
      <w:r w:rsidRPr="003D01C9">
        <w:t>;</w:t>
      </w:r>
    </w:p>
    <w:p w:rsidR="00767985" w:rsidRPr="003D01C9" w:rsidRDefault="00767985" w:rsidP="00767985">
      <w:pPr>
        <w:ind w:left="5670"/>
        <w:jc w:val="both"/>
        <w:rPr>
          <w:i/>
        </w:rPr>
      </w:pPr>
      <w:r w:rsidRPr="003D01C9">
        <w:rPr>
          <w:i/>
        </w:rPr>
        <w:t>Управління економічного  розвитку</w:t>
      </w:r>
    </w:p>
    <w:p w:rsidR="00767985" w:rsidRPr="003D01C9" w:rsidRDefault="00767985" w:rsidP="00767985">
      <w:pPr>
        <w:ind w:left="5664"/>
        <w:jc w:val="both"/>
      </w:pPr>
      <w:r w:rsidRPr="003D01C9">
        <w:rPr>
          <w:i/>
        </w:rPr>
        <w:t xml:space="preserve"> міста  Калуської міської ради,</w:t>
      </w:r>
    </w:p>
    <w:p w:rsidR="00C44948" w:rsidRPr="003D01C9" w:rsidRDefault="00C44948" w:rsidP="00C44948">
      <w:pPr>
        <w:ind w:left="5670"/>
        <w:jc w:val="both"/>
        <w:rPr>
          <w:i/>
        </w:rPr>
      </w:pPr>
      <w:r w:rsidRPr="003D01C9">
        <w:rPr>
          <w:i/>
        </w:rPr>
        <w:t>Калуська міськ</w:t>
      </w:r>
      <w:r w:rsidR="00767985" w:rsidRPr="003D01C9">
        <w:rPr>
          <w:i/>
        </w:rPr>
        <w:t>а</w:t>
      </w:r>
      <w:r w:rsidRPr="003D01C9">
        <w:rPr>
          <w:i/>
        </w:rPr>
        <w:t xml:space="preserve"> філія Івано - Франківського обласного центру   зайнятості</w:t>
      </w:r>
    </w:p>
    <w:p w:rsidR="00C44948" w:rsidRPr="003D01C9" w:rsidRDefault="00C44948" w:rsidP="00C44948"/>
    <w:p w:rsidR="00C44948" w:rsidRPr="003D01C9" w:rsidRDefault="00767985" w:rsidP="00BE3030">
      <w:pPr>
        <w:pStyle w:val="a8"/>
        <w:numPr>
          <w:ilvl w:val="0"/>
          <w:numId w:val="17"/>
        </w:numPr>
        <w:tabs>
          <w:tab w:val="left" w:pos="0"/>
          <w:tab w:val="left" w:pos="567"/>
        </w:tabs>
        <w:ind w:left="0" w:firstLine="567"/>
        <w:jc w:val="both"/>
      </w:pPr>
      <w:r w:rsidRPr="003D01C9">
        <w:t>надання підтримки суб'єктам малого та середнього підприємництва, підприємцям-початківцям (стартапи), спрямованої на активізацію підприємницької діяльності</w:t>
      </w:r>
      <w:r w:rsidR="00C44948" w:rsidRPr="003D01C9">
        <w:t>;</w:t>
      </w:r>
    </w:p>
    <w:p w:rsidR="00767985" w:rsidRPr="003D01C9" w:rsidRDefault="00C44948" w:rsidP="00767985">
      <w:pPr>
        <w:ind w:left="5670"/>
        <w:jc w:val="both"/>
        <w:rPr>
          <w:i/>
        </w:rPr>
      </w:pPr>
      <w:r w:rsidRPr="003D01C9">
        <w:rPr>
          <w:i/>
        </w:rPr>
        <w:t>Управління</w:t>
      </w:r>
      <w:r w:rsidR="00767985" w:rsidRPr="003D01C9">
        <w:rPr>
          <w:i/>
        </w:rPr>
        <w:t xml:space="preserve"> економічного  розвитку</w:t>
      </w:r>
    </w:p>
    <w:p w:rsidR="00C44948" w:rsidRPr="003D01C9" w:rsidRDefault="00767985" w:rsidP="00767985">
      <w:pPr>
        <w:tabs>
          <w:tab w:val="left" w:pos="0"/>
        </w:tabs>
        <w:ind w:left="5664"/>
        <w:jc w:val="both"/>
        <w:rPr>
          <w:i/>
        </w:rPr>
      </w:pPr>
      <w:r w:rsidRPr="003D01C9">
        <w:rPr>
          <w:i/>
        </w:rPr>
        <w:t xml:space="preserve"> міста  Калуської міської ради</w:t>
      </w:r>
      <w:r w:rsidR="00C44948" w:rsidRPr="003D01C9">
        <w:rPr>
          <w:i/>
        </w:rPr>
        <w:t xml:space="preserve"> </w:t>
      </w:r>
    </w:p>
    <w:p w:rsidR="00C44948" w:rsidRPr="003D01C9" w:rsidRDefault="00C44948" w:rsidP="00C44948">
      <w:pPr>
        <w:ind w:firstLine="567"/>
      </w:pPr>
    </w:p>
    <w:p w:rsidR="00C44948" w:rsidRPr="003D01C9" w:rsidRDefault="00767985" w:rsidP="00BE3030">
      <w:pPr>
        <w:pStyle w:val="a8"/>
        <w:numPr>
          <w:ilvl w:val="0"/>
          <w:numId w:val="17"/>
        </w:numPr>
        <w:tabs>
          <w:tab w:val="left" w:pos="567"/>
        </w:tabs>
        <w:ind w:left="0" w:firstLine="567"/>
        <w:jc w:val="both"/>
      </w:pPr>
      <w:r w:rsidRPr="003D01C9">
        <w:t>створення сприятливих умов для залучення населення до підприємницької діяльності, організація навчання основам бізнесу, підготовка, перепідготовка та підвищення кваліфікації кадрів для потреб бізнесу</w:t>
      </w:r>
      <w:r w:rsidR="00C44948" w:rsidRPr="003D01C9">
        <w:t>;</w:t>
      </w:r>
    </w:p>
    <w:p w:rsidR="00C44948" w:rsidRPr="003D01C9" w:rsidRDefault="00C44948" w:rsidP="00C44948">
      <w:pPr>
        <w:ind w:left="5664"/>
        <w:rPr>
          <w:i/>
        </w:rPr>
      </w:pPr>
      <w:r w:rsidRPr="003D01C9">
        <w:rPr>
          <w:i/>
        </w:rPr>
        <w:t>Управління економічного розвитку міста Калуської міської ради,</w:t>
      </w:r>
    </w:p>
    <w:p w:rsidR="00767985" w:rsidRPr="003D01C9" w:rsidRDefault="00767985" w:rsidP="00767985">
      <w:pPr>
        <w:ind w:left="5670"/>
        <w:jc w:val="both"/>
        <w:rPr>
          <w:i/>
        </w:rPr>
      </w:pPr>
      <w:r w:rsidRPr="003D01C9">
        <w:rPr>
          <w:i/>
        </w:rPr>
        <w:t>Калуська міська філія Івано - Франківського обласного центру   зайнятості</w:t>
      </w:r>
    </w:p>
    <w:p w:rsidR="00C44948" w:rsidRPr="003D01C9" w:rsidRDefault="00C44948" w:rsidP="00C44948">
      <w:pPr>
        <w:ind w:left="5664"/>
        <w:jc w:val="both"/>
        <w:rPr>
          <w:i/>
        </w:rPr>
      </w:pPr>
    </w:p>
    <w:p w:rsidR="00C44948" w:rsidRPr="003D01C9" w:rsidRDefault="00C44948" w:rsidP="00C44948">
      <w:pPr>
        <w:pStyle w:val="a8"/>
        <w:suppressAutoHyphens/>
        <w:overflowPunct w:val="0"/>
        <w:autoSpaceDE w:val="0"/>
        <w:autoSpaceDN w:val="0"/>
        <w:adjustRightInd w:val="0"/>
        <w:ind w:left="0" w:firstLine="567"/>
        <w:jc w:val="both"/>
        <w:rPr>
          <w:color w:val="000000"/>
          <w:lang w:eastAsia="uk-UA"/>
        </w:rPr>
      </w:pPr>
      <w:r w:rsidRPr="003D01C9">
        <w:rPr>
          <w:lang w:eastAsia="uk-UA"/>
        </w:rPr>
        <w:t xml:space="preserve">- </w:t>
      </w:r>
      <w:r w:rsidR="00767985" w:rsidRPr="003D01C9">
        <w:t>сприяння Центру підтримки бізнесу, який забезпечить консультаційний супровід, освітні курси, що стане поштовхом до збільшення кількості діючих підприємств малого та середнього бізнесу і підвищення рівня зайнятості населення громади</w:t>
      </w:r>
      <w:r w:rsidRPr="003D01C9">
        <w:rPr>
          <w:lang w:eastAsia="uk-UA"/>
        </w:rPr>
        <w:t>.</w:t>
      </w:r>
    </w:p>
    <w:p w:rsidR="00C44948" w:rsidRPr="003D01C9" w:rsidRDefault="00C44948" w:rsidP="00C44948">
      <w:pPr>
        <w:ind w:left="5670"/>
        <w:jc w:val="both"/>
        <w:rPr>
          <w:i/>
        </w:rPr>
      </w:pPr>
      <w:r w:rsidRPr="003D01C9">
        <w:rPr>
          <w:i/>
        </w:rPr>
        <w:t>Управління економічного  розвитку</w:t>
      </w:r>
    </w:p>
    <w:p w:rsidR="00C44948" w:rsidRPr="003D01C9" w:rsidRDefault="00C44948" w:rsidP="00C44948">
      <w:pPr>
        <w:ind w:left="5664"/>
        <w:jc w:val="both"/>
        <w:rPr>
          <w:i/>
        </w:rPr>
      </w:pPr>
      <w:r w:rsidRPr="003D01C9">
        <w:rPr>
          <w:i/>
        </w:rPr>
        <w:t xml:space="preserve"> міста  Калуської міської ради</w:t>
      </w:r>
    </w:p>
    <w:p w:rsidR="00F7099D" w:rsidRPr="003D01C9" w:rsidRDefault="00F7099D" w:rsidP="00F7099D">
      <w:pPr>
        <w:ind w:firstLine="567"/>
        <w:jc w:val="both"/>
      </w:pPr>
    </w:p>
    <w:p w:rsidR="00F7099D" w:rsidRPr="003D01C9" w:rsidRDefault="00F7099D" w:rsidP="00F7099D">
      <w:pPr>
        <w:ind w:firstLine="567"/>
        <w:jc w:val="both"/>
      </w:pPr>
      <w:r w:rsidRPr="003D01C9">
        <w:t>- забезпечення виваженого підходу до планування та здійснення регуляторної діяльності Калуської міської  територіальної громади;</w:t>
      </w:r>
    </w:p>
    <w:p w:rsidR="00F7099D" w:rsidRPr="003D01C9" w:rsidRDefault="00F7099D" w:rsidP="00F7099D">
      <w:pPr>
        <w:ind w:left="5670"/>
        <w:jc w:val="both"/>
        <w:rPr>
          <w:i/>
        </w:rPr>
      </w:pPr>
      <w:r w:rsidRPr="003D01C9">
        <w:rPr>
          <w:i/>
        </w:rPr>
        <w:t>Управління економічного  розвитку</w:t>
      </w:r>
    </w:p>
    <w:p w:rsidR="00F7099D" w:rsidRPr="003D01C9" w:rsidRDefault="00F7099D" w:rsidP="00F7099D">
      <w:pPr>
        <w:ind w:left="5664"/>
        <w:jc w:val="both"/>
        <w:rPr>
          <w:i/>
        </w:rPr>
      </w:pPr>
      <w:r w:rsidRPr="003D01C9">
        <w:rPr>
          <w:i/>
        </w:rPr>
        <w:t xml:space="preserve"> міста  Калуської міської ради</w:t>
      </w:r>
    </w:p>
    <w:p w:rsidR="00F7099D" w:rsidRPr="003D01C9" w:rsidRDefault="00F7099D" w:rsidP="00F7099D">
      <w:pPr>
        <w:pStyle w:val="a8"/>
        <w:suppressAutoHyphens/>
        <w:overflowPunct w:val="0"/>
        <w:autoSpaceDE w:val="0"/>
        <w:autoSpaceDN w:val="0"/>
        <w:adjustRightInd w:val="0"/>
        <w:ind w:left="0"/>
        <w:jc w:val="both"/>
      </w:pPr>
    </w:p>
    <w:p w:rsidR="00F7099D" w:rsidRPr="003D01C9" w:rsidRDefault="00F7099D" w:rsidP="00F7099D">
      <w:pPr>
        <w:pStyle w:val="a8"/>
        <w:suppressAutoHyphens/>
        <w:overflowPunct w:val="0"/>
        <w:autoSpaceDE w:val="0"/>
        <w:autoSpaceDN w:val="0"/>
        <w:adjustRightInd w:val="0"/>
        <w:ind w:left="0" w:firstLine="567"/>
        <w:jc w:val="both"/>
        <w:rPr>
          <w:lang w:eastAsia="uk-UA"/>
        </w:rPr>
      </w:pPr>
      <w:r w:rsidRPr="003D01C9">
        <w:rPr>
          <w:lang w:eastAsia="uk-UA"/>
        </w:rPr>
        <w:t>- забезпечення збалансованості інтересів міської влади, суб’єктів господарювання та громадян при розробці та прийнятті регуляторних актів;</w:t>
      </w:r>
    </w:p>
    <w:p w:rsidR="00F7099D" w:rsidRPr="003D01C9" w:rsidRDefault="0070575E" w:rsidP="00F7099D">
      <w:pPr>
        <w:ind w:left="5670"/>
        <w:jc w:val="both"/>
        <w:rPr>
          <w:i/>
        </w:rPr>
      </w:pPr>
      <w:r w:rsidRPr="003D01C9">
        <w:rPr>
          <w:i/>
        </w:rPr>
        <w:t>У</w:t>
      </w:r>
      <w:r w:rsidR="00F7099D" w:rsidRPr="003D01C9">
        <w:rPr>
          <w:i/>
        </w:rPr>
        <w:t>правління економічного  розвитку</w:t>
      </w:r>
    </w:p>
    <w:p w:rsidR="00F7099D" w:rsidRPr="003D01C9" w:rsidRDefault="00F7099D" w:rsidP="00F7099D">
      <w:pPr>
        <w:ind w:left="5664"/>
        <w:jc w:val="both"/>
        <w:rPr>
          <w:i/>
        </w:rPr>
      </w:pPr>
      <w:r w:rsidRPr="003D01C9">
        <w:rPr>
          <w:i/>
        </w:rPr>
        <w:t xml:space="preserve"> міста  Калуської міської ради,</w:t>
      </w:r>
    </w:p>
    <w:p w:rsidR="00F7099D" w:rsidRPr="003D01C9" w:rsidRDefault="00F7099D" w:rsidP="00F7099D">
      <w:pPr>
        <w:ind w:left="4956" w:firstLine="708"/>
        <w:jc w:val="both"/>
        <w:rPr>
          <w:i/>
        </w:rPr>
      </w:pPr>
      <w:r w:rsidRPr="003D01C9">
        <w:rPr>
          <w:i/>
        </w:rPr>
        <w:t>розробники регуляторних актів</w:t>
      </w:r>
    </w:p>
    <w:p w:rsidR="00F7099D" w:rsidRPr="003D01C9" w:rsidRDefault="00F7099D" w:rsidP="00F7099D">
      <w:pPr>
        <w:jc w:val="both"/>
        <w:rPr>
          <w:b/>
        </w:rPr>
      </w:pPr>
    </w:p>
    <w:p w:rsidR="00C44948" w:rsidRPr="003D01C9" w:rsidRDefault="00C44948" w:rsidP="00C44948">
      <w:pPr>
        <w:jc w:val="both"/>
        <w:rPr>
          <w:b/>
        </w:rPr>
      </w:pPr>
      <w:r w:rsidRPr="003D01C9">
        <w:rPr>
          <w:b/>
        </w:rPr>
        <w:t>Очікувані результати у 202</w:t>
      </w:r>
      <w:r w:rsidR="00767985" w:rsidRPr="003D01C9">
        <w:rPr>
          <w:b/>
        </w:rPr>
        <w:t>6-2028</w:t>
      </w:r>
      <w:r w:rsidRPr="003D01C9">
        <w:rPr>
          <w:b/>
        </w:rPr>
        <w:t xml:space="preserve"> ро</w:t>
      </w:r>
      <w:r w:rsidR="00767985" w:rsidRPr="003D01C9">
        <w:rPr>
          <w:b/>
        </w:rPr>
        <w:t>ках</w:t>
      </w:r>
      <w:r w:rsidRPr="003D01C9">
        <w:rPr>
          <w:b/>
        </w:rPr>
        <w:t>:</w:t>
      </w:r>
    </w:p>
    <w:p w:rsidR="00CE222A" w:rsidRPr="003D01C9" w:rsidRDefault="00CE222A" w:rsidP="00BE3030">
      <w:pPr>
        <w:pStyle w:val="ae"/>
        <w:numPr>
          <w:ilvl w:val="0"/>
          <w:numId w:val="38"/>
        </w:numPr>
        <w:jc w:val="both"/>
        <w:rPr>
          <w:rFonts w:ascii="Times New Roman" w:hAnsi="Times New Roman"/>
          <w:sz w:val="24"/>
          <w:szCs w:val="24"/>
        </w:rPr>
      </w:pPr>
      <w:proofErr w:type="spellStart"/>
      <w:r w:rsidRPr="003D01C9">
        <w:rPr>
          <w:rFonts w:ascii="Times New Roman" w:hAnsi="Times New Roman"/>
          <w:sz w:val="24"/>
          <w:szCs w:val="24"/>
        </w:rPr>
        <w:t>збільшення</w:t>
      </w:r>
      <w:proofErr w:type="spellEnd"/>
      <w:r w:rsidRPr="003D01C9">
        <w:rPr>
          <w:rFonts w:ascii="Times New Roman" w:hAnsi="Times New Roman"/>
          <w:sz w:val="24"/>
          <w:szCs w:val="24"/>
        </w:rPr>
        <w:t xml:space="preserve"> </w:t>
      </w:r>
      <w:proofErr w:type="spellStart"/>
      <w:r w:rsidRPr="003D01C9">
        <w:rPr>
          <w:rFonts w:ascii="Times New Roman" w:hAnsi="Times New Roman"/>
          <w:sz w:val="24"/>
          <w:szCs w:val="24"/>
        </w:rPr>
        <w:t>чисельності</w:t>
      </w:r>
      <w:proofErr w:type="spellEnd"/>
      <w:r w:rsidRPr="003D01C9">
        <w:rPr>
          <w:rFonts w:ascii="Times New Roman" w:hAnsi="Times New Roman"/>
          <w:sz w:val="24"/>
          <w:szCs w:val="24"/>
        </w:rPr>
        <w:t xml:space="preserve"> </w:t>
      </w:r>
      <w:proofErr w:type="spellStart"/>
      <w:proofErr w:type="gramStart"/>
      <w:r w:rsidRPr="003D01C9">
        <w:rPr>
          <w:rFonts w:ascii="Times New Roman" w:hAnsi="Times New Roman"/>
          <w:sz w:val="24"/>
          <w:szCs w:val="24"/>
        </w:rPr>
        <w:t>працюючих</w:t>
      </w:r>
      <w:proofErr w:type="spellEnd"/>
      <w:r w:rsidRPr="003D01C9">
        <w:rPr>
          <w:rFonts w:ascii="Times New Roman" w:hAnsi="Times New Roman"/>
          <w:sz w:val="24"/>
          <w:szCs w:val="24"/>
        </w:rPr>
        <w:t xml:space="preserve">  у</w:t>
      </w:r>
      <w:proofErr w:type="gramEnd"/>
      <w:r w:rsidRPr="003D01C9">
        <w:rPr>
          <w:rFonts w:ascii="Times New Roman" w:hAnsi="Times New Roman"/>
          <w:sz w:val="24"/>
          <w:szCs w:val="24"/>
        </w:rPr>
        <w:t xml:space="preserve"> </w:t>
      </w:r>
      <w:proofErr w:type="spellStart"/>
      <w:r w:rsidRPr="003D01C9">
        <w:rPr>
          <w:rFonts w:ascii="Times New Roman" w:hAnsi="Times New Roman"/>
          <w:sz w:val="24"/>
          <w:szCs w:val="24"/>
        </w:rPr>
        <w:t>сфері</w:t>
      </w:r>
      <w:proofErr w:type="spellEnd"/>
      <w:r w:rsidRPr="003D01C9">
        <w:rPr>
          <w:rFonts w:ascii="Times New Roman" w:hAnsi="Times New Roman"/>
          <w:sz w:val="24"/>
          <w:szCs w:val="24"/>
        </w:rPr>
        <w:t xml:space="preserve"> малого і </w:t>
      </w:r>
      <w:proofErr w:type="spellStart"/>
      <w:r w:rsidRPr="003D01C9">
        <w:rPr>
          <w:rFonts w:ascii="Times New Roman" w:hAnsi="Times New Roman"/>
          <w:sz w:val="24"/>
          <w:szCs w:val="24"/>
        </w:rPr>
        <w:t>середнього</w:t>
      </w:r>
      <w:proofErr w:type="spellEnd"/>
      <w:r w:rsidRPr="003D01C9">
        <w:rPr>
          <w:rFonts w:ascii="Times New Roman" w:hAnsi="Times New Roman"/>
          <w:sz w:val="24"/>
          <w:szCs w:val="24"/>
        </w:rPr>
        <w:t xml:space="preserve"> </w:t>
      </w:r>
      <w:proofErr w:type="spellStart"/>
      <w:r w:rsidRPr="003D01C9">
        <w:rPr>
          <w:rFonts w:ascii="Times New Roman" w:hAnsi="Times New Roman"/>
          <w:sz w:val="24"/>
          <w:szCs w:val="24"/>
        </w:rPr>
        <w:t>підприємництва</w:t>
      </w:r>
      <w:proofErr w:type="spellEnd"/>
      <w:r w:rsidRPr="003D01C9">
        <w:rPr>
          <w:rFonts w:ascii="Times New Roman" w:hAnsi="Times New Roman"/>
          <w:sz w:val="24"/>
          <w:szCs w:val="24"/>
        </w:rPr>
        <w:t>;</w:t>
      </w:r>
    </w:p>
    <w:p w:rsidR="00CE222A" w:rsidRPr="003D01C9" w:rsidRDefault="00CE222A" w:rsidP="00BE3030">
      <w:pPr>
        <w:pStyle w:val="ae"/>
        <w:numPr>
          <w:ilvl w:val="0"/>
          <w:numId w:val="38"/>
        </w:numPr>
        <w:jc w:val="both"/>
        <w:rPr>
          <w:rFonts w:ascii="Times New Roman" w:hAnsi="Times New Roman"/>
          <w:sz w:val="24"/>
          <w:szCs w:val="24"/>
        </w:rPr>
      </w:pPr>
      <w:r w:rsidRPr="003D01C9">
        <w:rPr>
          <w:rFonts w:ascii="Times New Roman" w:hAnsi="Times New Roman"/>
          <w:sz w:val="24"/>
          <w:szCs w:val="24"/>
        </w:rPr>
        <w:t xml:space="preserve"> </w:t>
      </w:r>
      <w:proofErr w:type="spellStart"/>
      <w:r w:rsidRPr="003D01C9">
        <w:rPr>
          <w:rFonts w:ascii="Times New Roman" w:hAnsi="Times New Roman"/>
          <w:sz w:val="24"/>
          <w:szCs w:val="24"/>
        </w:rPr>
        <w:t>налагодження</w:t>
      </w:r>
      <w:proofErr w:type="spellEnd"/>
      <w:r w:rsidRPr="003D01C9">
        <w:rPr>
          <w:rFonts w:ascii="Times New Roman" w:hAnsi="Times New Roman"/>
          <w:sz w:val="24"/>
          <w:szCs w:val="24"/>
        </w:rPr>
        <w:t xml:space="preserve"> </w:t>
      </w:r>
      <w:proofErr w:type="spellStart"/>
      <w:r w:rsidRPr="003D01C9">
        <w:rPr>
          <w:rFonts w:ascii="Times New Roman" w:hAnsi="Times New Roman"/>
          <w:sz w:val="24"/>
          <w:szCs w:val="24"/>
        </w:rPr>
        <w:t>ефективної</w:t>
      </w:r>
      <w:proofErr w:type="spellEnd"/>
      <w:r w:rsidRPr="003D01C9">
        <w:rPr>
          <w:rFonts w:ascii="Times New Roman" w:hAnsi="Times New Roman"/>
          <w:sz w:val="24"/>
          <w:szCs w:val="24"/>
        </w:rPr>
        <w:t xml:space="preserve"> </w:t>
      </w:r>
      <w:proofErr w:type="spellStart"/>
      <w:r w:rsidRPr="003D01C9">
        <w:rPr>
          <w:rFonts w:ascii="Times New Roman" w:hAnsi="Times New Roman"/>
          <w:sz w:val="24"/>
          <w:szCs w:val="24"/>
        </w:rPr>
        <w:t>взаємодії</w:t>
      </w:r>
      <w:proofErr w:type="spellEnd"/>
      <w:r w:rsidRPr="003D01C9">
        <w:rPr>
          <w:rFonts w:ascii="Times New Roman" w:hAnsi="Times New Roman"/>
          <w:sz w:val="24"/>
          <w:szCs w:val="24"/>
        </w:rPr>
        <w:t xml:space="preserve"> </w:t>
      </w:r>
      <w:proofErr w:type="spellStart"/>
      <w:r w:rsidRPr="003D01C9">
        <w:rPr>
          <w:rFonts w:ascii="Times New Roman" w:hAnsi="Times New Roman"/>
          <w:sz w:val="24"/>
          <w:szCs w:val="24"/>
        </w:rPr>
        <w:t>підприємницького</w:t>
      </w:r>
      <w:proofErr w:type="spellEnd"/>
      <w:r w:rsidRPr="003D01C9">
        <w:rPr>
          <w:rFonts w:ascii="Times New Roman" w:hAnsi="Times New Roman"/>
          <w:sz w:val="24"/>
          <w:szCs w:val="24"/>
        </w:rPr>
        <w:t xml:space="preserve"> </w:t>
      </w:r>
      <w:proofErr w:type="spellStart"/>
      <w:r w:rsidRPr="003D01C9">
        <w:rPr>
          <w:rFonts w:ascii="Times New Roman" w:hAnsi="Times New Roman"/>
          <w:sz w:val="24"/>
          <w:szCs w:val="24"/>
        </w:rPr>
        <w:t>середовища</w:t>
      </w:r>
      <w:proofErr w:type="spellEnd"/>
      <w:r w:rsidRPr="003D01C9">
        <w:rPr>
          <w:rFonts w:ascii="Times New Roman" w:hAnsi="Times New Roman"/>
          <w:sz w:val="24"/>
          <w:szCs w:val="24"/>
        </w:rPr>
        <w:t xml:space="preserve"> і </w:t>
      </w:r>
      <w:proofErr w:type="spellStart"/>
      <w:r w:rsidRPr="003D01C9">
        <w:rPr>
          <w:rFonts w:ascii="Times New Roman" w:hAnsi="Times New Roman"/>
          <w:sz w:val="24"/>
          <w:szCs w:val="24"/>
        </w:rPr>
        <w:t>місцевої</w:t>
      </w:r>
      <w:proofErr w:type="spellEnd"/>
      <w:r w:rsidRPr="003D01C9">
        <w:rPr>
          <w:rFonts w:ascii="Times New Roman" w:hAnsi="Times New Roman"/>
          <w:sz w:val="24"/>
          <w:szCs w:val="24"/>
        </w:rPr>
        <w:t xml:space="preserve"> </w:t>
      </w:r>
      <w:proofErr w:type="spellStart"/>
      <w:r w:rsidRPr="003D01C9">
        <w:rPr>
          <w:rFonts w:ascii="Times New Roman" w:hAnsi="Times New Roman"/>
          <w:sz w:val="24"/>
          <w:szCs w:val="24"/>
        </w:rPr>
        <w:t>влади</w:t>
      </w:r>
      <w:proofErr w:type="spellEnd"/>
      <w:r w:rsidRPr="003D01C9">
        <w:rPr>
          <w:rFonts w:ascii="Times New Roman" w:hAnsi="Times New Roman"/>
          <w:sz w:val="24"/>
          <w:szCs w:val="24"/>
        </w:rPr>
        <w:t xml:space="preserve"> шляхом </w:t>
      </w:r>
      <w:proofErr w:type="spellStart"/>
      <w:r w:rsidRPr="003D01C9">
        <w:rPr>
          <w:rFonts w:ascii="Times New Roman" w:hAnsi="Times New Roman"/>
          <w:sz w:val="24"/>
          <w:szCs w:val="24"/>
        </w:rPr>
        <w:t>проведення</w:t>
      </w:r>
      <w:proofErr w:type="spellEnd"/>
      <w:r w:rsidRPr="003D01C9">
        <w:rPr>
          <w:rFonts w:ascii="Times New Roman" w:hAnsi="Times New Roman"/>
          <w:sz w:val="24"/>
          <w:szCs w:val="24"/>
        </w:rPr>
        <w:t xml:space="preserve"> </w:t>
      </w:r>
      <w:proofErr w:type="spellStart"/>
      <w:r w:rsidRPr="003D01C9">
        <w:rPr>
          <w:rFonts w:ascii="Times New Roman" w:hAnsi="Times New Roman"/>
          <w:sz w:val="24"/>
          <w:szCs w:val="24"/>
        </w:rPr>
        <w:t>громадських</w:t>
      </w:r>
      <w:proofErr w:type="spellEnd"/>
      <w:r w:rsidRPr="003D01C9">
        <w:rPr>
          <w:rFonts w:ascii="Times New Roman" w:hAnsi="Times New Roman"/>
          <w:sz w:val="24"/>
          <w:szCs w:val="24"/>
        </w:rPr>
        <w:t xml:space="preserve"> </w:t>
      </w:r>
      <w:proofErr w:type="spellStart"/>
      <w:r w:rsidRPr="003D01C9">
        <w:rPr>
          <w:rFonts w:ascii="Times New Roman" w:hAnsi="Times New Roman"/>
          <w:sz w:val="24"/>
          <w:szCs w:val="24"/>
        </w:rPr>
        <w:t>обговорень</w:t>
      </w:r>
      <w:proofErr w:type="spellEnd"/>
      <w:r w:rsidRPr="003D01C9">
        <w:rPr>
          <w:rFonts w:ascii="Times New Roman" w:hAnsi="Times New Roman"/>
          <w:sz w:val="24"/>
          <w:szCs w:val="24"/>
        </w:rPr>
        <w:t>, «</w:t>
      </w:r>
      <w:proofErr w:type="spellStart"/>
      <w:proofErr w:type="gramStart"/>
      <w:r w:rsidRPr="003D01C9">
        <w:rPr>
          <w:rFonts w:ascii="Times New Roman" w:hAnsi="Times New Roman"/>
          <w:sz w:val="24"/>
          <w:szCs w:val="24"/>
        </w:rPr>
        <w:t>круглих</w:t>
      </w:r>
      <w:proofErr w:type="spellEnd"/>
      <w:r w:rsidRPr="003D01C9">
        <w:rPr>
          <w:rFonts w:ascii="Times New Roman" w:hAnsi="Times New Roman"/>
          <w:sz w:val="24"/>
          <w:szCs w:val="24"/>
        </w:rPr>
        <w:t xml:space="preserve">  </w:t>
      </w:r>
      <w:proofErr w:type="spellStart"/>
      <w:r w:rsidRPr="003D01C9">
        <w:rPr>
          <w:rFonts w:ascii="Times New Roman" w:hAnsi="Times New Roman"/>
          <w:sz w:val="24"/>
          <w:szCs w:val="24"/>
        </w:rPr>
        <w:t>столів</w:t>
      </w:r>
      <w:proofErr w:type="spellEnd"/>
      <w:proofErr w:type="gramEnd"/>
      <w:r w:rsidRPr="003D01C9">
        <w:rPr>
          <w:rFonts w:ascii="Times New Roman" w:hAnsi="Times New Roman"/>
          <w:sz w:val="24"/>
          <w:szCs w:val="24"/>
        </w:rPr>
        <w:t xml:space="preserve">», </w:t>
      </w:r>
      <w:proofErr w:type="spellStart"/>
      <w:r w:rsidRPr="003D01C9">
        <w:rPr>
          <w:rFonts w:ascii="Times New Roman" w:hAnsi="Times New Roman"/>
          <w:sz w:val="24"/>
          <w:szCs w:val="24"/>
        </w:rPr>
        <w:t>тощо</w:t>
      </w:r>
      <w:proofErr w:type="spellEnd"/>
      <w:r w:rsidRPr="003D01C9">
        <w:rPr>
          <w:rFonts w:ascii="Times New Roman" w:hAnsi="Times New Roman"/>
          <w:sz w:val="24"/>
          <w:szCs w:val="24"/>
        </w:rPr>
        <w:t>;</w:t>
      </w:r>
    </w:p>
    <w:p w:rsidR="00CE222A" w:rsidRPr="003D01C9" w:rsidRDefault="00CE222A" w:rsidP="00BE3030">
      <w:pPr>
        <w:pStyle w:val="ae"/>
        <w:numPr>
          <w:ilvl w:val="0"/>
          <w:numId w:val="38"/>
        </w:numPr>
        <w:jc w:val="both"/>
        <w:rPr>
          <w:rFonts w:ascii="Times New Roman" w:hAnsi="Times New Roman"/>
          <w:sz w:val="24"/>
          <w:szCs w:val="24"/>
        </w:rPr>
      </w:pPr>
      <w:proofErr w:type="spellStart"/>
      <w:r w:rsidRPr="003D01C9">
        <w:rPr>
          <w:rFonts w:ascii="Times New Roman" w:hAnsi="Times New Roman"/>
          <w:sz w:val="24"/>
          <w:szCs w:val="24"/>
        </w:rPr>
        <w:t>активізація</w:t>
      </w:r>
      <w:proofErr w:type="spellEnd"/>
      <w:r w:rsidRPr="003D01C9">
        <w:rPr>
          <w:rFonts w:ascii="Times New Roman" w:hAnsi="Times New Roman"/>
          <w:sz w:val="24"/>
          <w:szCs w:val="24"/>
        </w:rPr>
        <w:t xml:space="preserve"> </w:t>
      </w:r>
      <w:proofErr w:type="spellStart"/>
      <w:r w:rsidRPr="003D01C9">
        <w:rPr>
          <w:rFonts w:ascii="Times New Roman" w:hAnsi="Times New Roman"/>
          <w:sz w:val="24"/>
          <w:szCs w:val="24"/>
        </w:rPr>
        <w:t>участі</w:t>
      </w:r>
      <w:proofErr w:type="spellEnd"/>
      <w:r w:rsidRPr="003D01C9">
        <w:rPr>
          <w:rFonts w:ascii="Times New Roman" w:hAnsi="Times New Roman"/>
          <w:sz w:val="24"/>
          <w:szCs w:val="24"/>
        </w:rPr>
        <w:t xml:space="preserve"> </w:t>
      </w:r>
      <w:proofErr w:type="spellStart"/>
      <w:r w:rsidRPr="003D01C9">
        <w:rPr>
          <w:rFonts w:ascii="Times New Roman" w:hAnsi="Times New Roman"/>
          <w:sz w:val="24"/>
          <w:szCs w:val="24"/>
        </w:rPr>
        <w:t>суб'єктів</w:t>
      </w:r>
      <w:proofErr w:type="spellEnd"/>
      <w:r w:rsidRPr="003D01C9">
        <w:rPr>
          <w:rFonts w:ascii="Times New Roman" w:hAnsi="Times New Roman"/>
          <w:sz w:val="24"/>
          <w:szCs w:val="24"/>
        </w:rPr>
        <w:t xml:space="preserve"> малого і </w:t>
      </w:r>
      <w:proofErr w:type="spellStart"/>
      <w:r w:rsidRPr="003D01C9">
        <w:rPr>
          <w:rFonts w:ascii="Times New Roman" w:hAnsi="Times New Roman"/>
          <w:sz w:val="24"/>
          <w:szCs w:val="24"/>
        </w:rPr>
        <w:t>середнього</w:t>
      </w:r>
      <w:proofErr w:type="spellEnd"/>
      <w:r w:rsidRPr="003D01C9">
        <w:rPr>
          <w:rFonts w:ascii="Times New Roman" w:hAnsi="Times New Roman"/>
          <w:sz w:val="24"/>
          <w:szCs w:val="24"/>
        </w:rPr>
        <w:t xml:space="preserve"> </w:t>
      </w:r>
      <w:proofErr w:type="spellStart"/>
      <w:r w:rsidRPr="003D01C9">
        <w:rPr>
          <w:rFonts w:ascii="Times New Roman" w:hAnsi="Times New Roman"/>
          <w:sz w:val="24"/>
          <w:szCs w:val="24"/>
        </w:rPr>
        <w:t>підприємництва</w:t>
      </w:r>
      <w:proofErr w:type="spellEnd"/>
      <w:r w:rsidRPr="003D01C9">
        <w:rPr>
          <w:rFonts w:ascii="Times New Roman" w:hAnsi="Times New Roman"/>
          <w:sz w:val="24"/>
          <w:szCs w:val="24"/>
        </w:rPr>
        <w:t xml:space="preserve"> у </w:t>
      </w:r>
      <w:proofErr w:type="spellStart"/>
      <w:r w:rsidRPr="003D01C9">
        <w:rPr>
          <w:rFonts w:ascii="Times New Roman" w:hAnsi="Times New Roman"/>
          <w:sz w:val="24"/>
          <w:szCs w:val="24"/>
        </w:rPr>
        <w:t>державних</w:t>
      </w:r>
      <w:proofErr w:type="spellEnd"/>
      <w:r w:rsidRPr="003D01C9">
        <w:rPr>
          <w:rFonts w:ascii="Times New Roman" w:hAnsi="Times New Roman"/>
          <w:sz w:val="24"/>
          <w:szCs w:val="24"/>
        </w:rPr>
        <w:t xml:space="preserve"> і </w:t>
      </w:r>
      <w:proofErr w:type="spellStart"/>
      <w:r w:rsidRPr="003D01C9">
        <w:rPr>
          <w:rFonts w:ascii="Times New Roman" w:hAnsi="Times New Roman"/>
          <w:sz w:val="24"/>
          <w:szCs w:val="24"/>
        </w:rPr>
        <w:t>міжнародних</w:t>
      </w:r>
      <w:proofErr w:type="spellEnd"/>
      <w:r w:rsidRPr="003D01C9">
        <w:rPr>
          <w:rFonts w:ascii="Times New Roman" w:hAnsi="Times New Roman"/>
          <w:sz w:val="24"/>
          <w:szCs w:val="24"/>
        </w:rPr>
        <w:t xml:space="preserve"> </w:t>
      </w:r>
      <w:proofErr w:type="spellStart"/>
      <w:r w:rsidRPr="003D01C9">
        <w:rPr>
          <w:rFonts w:ascii="Times New Roman" w:hAnsi="Times New Roman"/>
          <w:sz w:val="24"/>
          <w:szCs w:val="24"/>
        </w:rPr>
        <w:t>програмах</w:t>
      </w:r>
      <w:proofErr w:type="spellEnd"/>
      <w:r w:rsidR="00DD771A" w:rsidRPr="003D01C9">
        <w:rPr>
          <w:rFonts w:ascii="Times New Roman" w:hAnsi="Times New Roman"/>
          <w:sz w:val="24"/>
          <w:szCs w:val="24"/>
          <w:lang w:val="uk-UA"/>
        </w:rPr>
        <w:t>;</w:t>
      </w:r>
    </w:p>
    <w:p w:rsidR="00DD771A" w:rsidRPr="003D01C9" w:rsidRDefault="00DD771A" w:rsidP="0070575E">
      <w:pPr>
        <w:numPr>
          <w:ilvl w:val="0"/>
          <w:numId w:val="38"/>
        </w:numPr>
        <w:jc w:val="both"/>
      </w:pPr>
      <w:r w:rsidRPr="003D01C9">
        <w:t xml:space="preserve"> активізація участі представників малого і середнього  бізнесу та громадськості міста в громадських обговореннях регуляторних актів, які пропонуються до прийняття міською радою та її виконавчим комітетом.</w:t>
      </w:r>
    </w:p>
    <w:p w:rsidR="00C44948" w:rsidRPr="003D01C9" w:rsidRDefault="00C44948" w:rsidP="00C44948">
      <w:pPr>
        <w:tabs>
          <w:tab w:val="left" w:pos="0"/>
        </w:tabs>
        <w:ind w:left="851"/>
        <w:jc w:val="center"/>
        <w:rPr>
          <w:b/>
          <w:i/>
        </w:rPr>
      </w:pPr>
    </w:p>
    <w:p w:rsidR="00CE6412" w:rsidRPr="003D01C9" w:rsidRDefault="00CE6412" w:rsidP="00C44948">
      <w:pPr>
        <w:tabs>
          <w:tab w:val="left" w:pos="0"/>
        </w:tabs>
        <w:ind w:left="851"/>
        <w:jc w:val="center"/>
        <w:rPr>
          <w:b/>
          <w:i/>
        </w:rPr>
      </w:pPr>
    </w:p>
    <w:p w:rsidR="00CE6412" w:rsidRPr="003D01C9" w:rsidRDefault="00CE6412" w:rsidP="00C44948">
      <w:pPr>
        <w:tabs>
          <w:tab w:val="left" w:pos="0"/>
        </w:tabs>
        <w:ind w:left="851"/>
        <w:jc w:val="center"/>
        <w:rPr>
          <w:b/>
          <w:i/>
        </w:rPr>
      </w:pPr>
    </w:p>
    <w:p w:rsidR="00C44948" w:rsidRPr="003D01C9" w:rsidRDefault="001A0431" w:rsidP="00C44948">
      <w:pPr>
        <w:tabs>
          <w:tab w:val="left" w:pos="0"/>
        </w:tabs>
        <w:ind w:left="851"/>
        <w:jc w:val="center"/>
        <w:rPr>
          <w:b/>
          <w:i/>
          <w:sz w:val="28"/>
          <w:szCs w:val="28"/>
        </w:rPr>
      </w:pPr>
      <w:r w:rsidRPr="003D01C9">
        <w:rPr>
          <w:b/>
          <w:i/>
          <w:sz w:val="28"/>
          <w:szCs w:val="28"/>
        </w:rPr>
        <w:lastRenderedPageBreak/>
        <w:t xml:space="preserve">3.4. </w:t>
      </w:r>
      <w:r w:rsidR="00C44948" w:rsidRPr="003D01C9">
        <w:rPr>
          <w:b/>
          <w:i/>
          <w:sz w:val="28"/>
          <w:szCs w:val="28"/>
        </w:rPr>
        <w:t>Надання адміністративних послуг</w:t>
      </w:r>
    </w:p>
    <w:p w:rsidR="00C44948" w:rsidRPr="003D01C9" w:rsidRDefault="00C44948" w:rsidP="00C44948">
      <w:pPr>
        <w:pStyle w:val="a8"/>
        <w:tabs>
          <w:tab w:val="left" w:pos="851"/>
        </w:tabs>
        <w:ind w:left="1146"/>
        <w:rPr>
          <w:b/>
          <w:i/>
          <w:sz w:val="28"/>
          <w:szCs w:val="28"/>
        </w:rPr>
      </w:pPr>
    </w:p>
    <w:p w:rsidR="00C44948" w:rsidRPr="003D01C9" w:rsidRDefault="00C44948" w:rsidP="00C44948">
      <w:pPr>
        <w:tabs>
          <w:tab w:val="left" w:pos="284"/>
          <w:tab w:val="left" w:pos="709"/>
        </w:tabs>
        <w:jc w:val="both"/>
      </w:pPr>
      <w:r w:rsidRPr="003D01C9">
        <w:rPr>
          <w:b/>
        </w:rPr>
        <w:t>Основні завдання на  202</w:t>
      </w:r>
      <w:r w:rsidR="006E5037" w:rsidRPr="003D01C9">
        <w:rPr>
          <w:b/>
        </w:rPr>
        <w:t xml:space="preserve">6-2028 </w:t>
      </w:r>
      <w:r w:rsidRPr="003D01C9">
        <w:rPr>
          <w:b/>
        </w:rPr>
        <w:t xml:space="preserve"> р</w:t>
      </w:r>
      <w:r w:rsidR="006E5037" w:rsidRPr="003D01C9">
        <w:rPr>
          <w:b/>
        </w:rPr>
        <w:t>оки</w:t>
      </w:r>
      <w:r w:rsidRPr="003D01C9">
        <w:rPr>
          <w:b/>
        </w:rPr>
        <w:t xml:space="preserve">: </w:t>
      </w:r>
    </w:p>
    <w:p w:rsidR="00C44948" w:rsidRPr="003D01C9" w:rsidRDefault="00C44948" w:rsidP="00BE3030">
      <w:pPr>
        <w:numPr>
          <w:ilvl w:val="0"/>
          <w:numId w:val="47"/>
        </w:numPr>
        <w:tabs>
          <w:tab w:val="left" w:pos="0"/>
          <w:tab w:val="left" w:pos="284"/>
          <w:tab w:val="left" w:pos="709"/>
        </w:tabs>
        <w:ind w:left="0" w:firstLine="567"/>
        <w:jc w:val="both"/>
      </w:pPr>
      <w:r w:rsidRPr="003D01C9">
        <w:t>забезпечення якісного та доступного отримання адміністративних послуг для громадян;</w:t>
      </w:r>
    </w:p>
    <w:p w:rsidR="00C44948" w:rsidRPr="003D01C9" w:rsidRDefault="00C44948" w:rsidP="00C44948">
      <w:pPr>
        <w:pStyle w:val="a8"/>
        <w:tabs>
          <w:tab w:val="left" w:pos="851"/>
        </w:tabs>
        <w:ind w:left="5670"/>
        <w:rPr>
          <w:i/>
        </w:rPr>
      </w:pPr>
      <w:r w:rsidRPr="003D01C9">
        <w:rPr>
          <w:i/>
        </w:rPr>
        <w:t>Центр надання адміністративних послуг Калуської міської ради</w:t>
      </w:r>
    </w:p>
    <w:p w:rsidR="00C44948" w:rsidRPr="003D01C9" w:rsidRDefault="00C44948" w:rsidP="00C44948">
      <w:pPr>
        <w:pStyle w:val="a8"/>
        <w:tabs>
          <w:tab w:val="left" w:pos="851"/>
        </w:tabs>
        <w:ind w:left="5670"/>
        <w:rPr>
          <w:i/>
        </w:rPr>
      </w:pPr>
    </w:p>
    <w:p w:rsidR="00C44948" w:rsidRPr="003D01C9" w:rsidRDefault="00C44948" w:rsidP="00BE3030">
      <w:pPr>
        <w:numPr>
          <w:ilvl w:val="0"/>
          <w:numId w:val="47"/>
        </w:numPr>
        <w:tabs>
          <w:tab w:val="left" w:pos="0"/>
          <w:tab w:val="left" w:pos="284"/>
          <w:tab w:val="left" w:pos="709"/>
        </w:tabs>
        <w:ind w:left="0" w:firstLine="567"/>
        <w:jc w:val="both"/>
      </w:pPr>
      <w:r w:rsidRPr="003D01C9">
        <w:t>надання кваліфікованої інформаційної допомоги;</w:t>
      </w:r>
    </w:p>
    <w:p w:rsidR="00C44948" w:rsidRPr="003D01C9" w:rsidRDefault="00C44948" w:rsidP="00C44948">
      <w:pPr>
        <w:pStyle w:val="a8"/>
        <w:tabs>
          <w:tab w:val="left" w:pos="851"/>
          <w:tab w:val="left" w:pos="5670"/>
        </w:tabs>
        <w:ind w:left="5670"/>
        <w:jc w:val="both"/>
        <w:rPr>
          <w:i/>
        </w:rPr>
      </w:pPr>
      <w:r w:rsidRPr="003D01C9">
        <w:rPr>
          <w:i/>
        </w:rPr>
        <w:t>Центр надання адміністративних послуг Калуської міської ради</w:t>
      </w:r>
    </w:p>
    <w:p w:rsidR="00C44948" w:rsidRPr="003D01C9" w:rsidRDefault="00C44948" w:rsidP="00C44948">
      <w:pPr>
        <w:pStyle w:val="a8"/>
        <w:tabs>
          <w:tab w:val="left" w:pos="851"/>
          <w:tab w:val="left" w:pos="5670"/>
        </w:tabs>
        <w:ind w:left="5670"/>
        <w:jc w:val="both"/>
        <w:rPr>
          <w:i/>
        </w:rPr>
      </w:pPr>
    </w:p>
    <w:p w:rsidR="00C44948" w:rsidRPr="003D01C9" w:rsidRDefault="00C44948" w:rsidP="00BE3030">
      <w:pPr>
        <w:numPr>
          <w:ilvl w:val="0"/>
          <w:numId w:val="47"/>
        </w:numPr>
        <w:tabs>
          <w:tab w:val="left" w:pos="0"/>
          <w:tab w:val="left" w:pos="284"/>
          <w:tab w:val="left" w:pos="709"/>
        </w:tabs>
        <w:ind w:left="0" w:firstLine="567"/>
        <w:jc w:val="both"/>
      </w:pPr>
      <w:r w:rsidRPr="003D01C9">
        <w:t xml:space="preserve">проведення щомісячних </w:t>
      </w:r>
      <w:proofErr w:type="spellStart"/>
      <w:r w:rsidRPr="003D01C9">
        <w:t>моніторингів</w:t>
      </w:r>
      <w:proofErr w:type="spellEnd"/>
      <w:r w:rsidRPr="003D01C9">
        <w:t xml:space="preserve"> якості надання адміністративних послуг;</w:t>
      </w:r>
    </w:p>
    <w:p w:rsidR="00C44948" w:rsidRPr="003D01C9" w:rsidRDefault="00C44948" w:rsidP="00C44948">
      <w:pPr>
        <w:pStyle w:val="a8"/>
        <w:tabs>
          <w:tab w:val="left" w:pos="851"/>
        </w:tabs>
        <w:ind w:left="5670"/>
        <w:jc w:val="both"/>
        <w:rPr>
          <w:i/>
        </w:rPr>
      </w:pPr>
      <w:r w:rsidRPr="003D01C9">
        <w:rPr>
          <w:i/>
        </w:rPr>
        <w:t>Центр надання адміністративних послуг Калуської міської ради</w:t>
      </w:r>
    </w:p>
    <w:p w:rsidR="00C44948" w:rsidRPr="003D01C9" w:rsidRDefault="00C44948" w:rsidP="00C44948">
      <w:pPr>
        <w:tabs>
          <w:tab w:val="left" w:pos="851"/>
          <w:tab w:val="left" w:pos="993"/>
        </w:tabs>
        <w:ind w:left="5670"/>
        <w:jc w:val="both"/>
        <w:rPr>
          <w:i/>
        </w:rPr>
      </w:pPr>
    </w:p>
    <w:p w:rsidR="00C44948" w:rsidRPr="003D01C9" w:rsidRDefault="00C44948" w:rsidP="00BE3030">
      <w:pPr>
        <w:pStyle w:val="a8"/>
        <w:numPr>
          <w:ilvl w:val="0"/>
          <w:numId w:val="47"/>
        </w:numPr>
        <w:tabs>
          <w:tab w:val="left" w:pos="0"/>
          <w:tab w:val="left" w:pos="709"/>
          <w:tab w:val="left" w:pos="993"/>
        </w:tabs>
        <w:ind w:left="0" w:firstLine="567"/>
        <w:jc w:val="both"/>
      </w:pPr>
      <w:r w:rsidRPr="003D01C9">
        <w:t>розширення переліку адміністративних послуг, які можна замовити он-лайн і забрати за один візит;</w:t>
      </w:r>
    </w:p>
    <w:p w:rsidR="00C44948" w:rsidRPr="003D01C9" w:rsidRDefault="00C44948" w:rsidP="00C44948">
      <w:pPr>
        <w:tabs>
          <w:tab w:val="left" w:pos="851"/>
        </w:tabs>
        <w:ind w:left="5670"/>
        <w:rPr>
          <w:i/>
        </w:rPr>
      </w:pPr>
      <w:r w:rsidRPr="003D01C9">
        <w:rPr>
          <w:i/>
        </w:rPr>
        <w:t xml:space="preserve">Центр надання адміністративних </w:t>
      </w:r>
    </w:p>
    <w:p w:rsidR="00C44948" w:rsidRPr="003D01C9" w:rsidRDefault="00C44948" w:rsidP="00C44948">
      <w:pPr>
        <w:tabs>
          <w:tab w:val="left" w:pos="851"/>
        </w:tabs>
        <w:ind w:left="5670"/>
        <w:rPr>
          <w:i/>
        </w:rPr>
      </w:pPr>
      <w:r w:rsidRPr="003D01C9">
        <w:rPr>
          <w:i/>
        </w:rPr>
        <w:t>послуг Калуської міської ради</w:t>
      </w:r>
    </w:p>
    <w:p w:rsidR="00C44948" w:rsidRPr="003D01C9" w:rsidRDefault="00C44948" w:rsidP="00C44948">
      <w:pPr>
        <w:tabs>
          <w:tab w:val="left" w:pos="851"/>
        </w:tabs>
        <w:ind w:left="5670"/>
        <w:rPr>
          <w:i/>
        </w:rPr>
      </w:pPr>
    </w:p>
    <w:p w:rsidR="00C44948" w:rsidRPr="003D01C9" w:rsidRDefault="00C44948" w:rsidP="00BE3030">
      <w:pPr>
        <w:pStyle w:val="a8"/>
        <w:numPr>
          <w:ilvl w:val="0"/>
          <w:numId w:val="47"/>
        </w:numPr>
        <w:tabs>
          <w:tab w:val="left" w:pos="0"/>
          <w:tab w:val="left" w:pos="709"/>
          <w:tab w:val="left" w:pos="993"/>
        </w:tabs>
        <w:ind w:left="0" w:firstLine="567"/>
        <w:jc w:val="both"/>
      </w:pPr>
      <w:r w:rsidRPr="003D01C9">
        <w:t>забезпечення функціонування в ЦНАП онлайн - консультацій для населення;</w:t>
      </w:r>
    </w:p>
    <w:p w:rsidR="00C44948" w:rsidRPr="003D01C9" w:rsidRDefault="00C44948" w:rsidP="00C44948">
      <w:pPr>
        <w:tabs>
          <w:tab w:val="left" w:pos="851"/>
        </w:tabs>
        <w:ind w:left="5670"/>
        <w:rPr>
          <w:i/>
        </w:rPr>
      </w:pPr>
      <w:r w:rsidRPr="003D01C9">
        <w:rPr>
          <w:i/>
        </w:rPr>
        <w:t>Центр надання адміністративних послуг Калуської міської ради</w:t>
      </w:r>
    </w:p>
    <w:p w:rsidR="00C44948" w:rsidRPr="003D01C9" w:rsidRDefault="00C44948" w:rsidP="00C44948">
      <w:pPr>
        <w:tabs>
          <w:tab w:val="left" w:pos="851"/>
        </w:tabs>
        <w:ind w:left="5670"/>
        <w:rPr>
          <w:i/>
        </w:rPr>
      </w:pPr>
    </w:p>
    <w:p w:rsidR="00C44948" w:rsidRPr="003D01C9" w:rsidRDefault="00C44948" w:rsidP="00BE3030">
      <w:pPr>
        <w:pStyle w:val="a8"/>
        <w:numPr>
          <w:ilvl w:val="0"/>
          <w:numId w:val="47"/>
        </w:numPr>
        <w:tabs>
          <w:tab w:val="left" w:pos="0"/>
          <w:tab w:val="left" w:pos="709"/>
          <w:tab w:val="left" w:pos="993"/>
        </w:tabs>
        <w:ind w:left="0" w:firstLine="567"/>
        <w:jc w:val="both"/>
      </w:pPr>
      <w:r w:rsidRPr="003D01C9">
        <w:t>оперативне оновлення переліку адміністративних послуг при внесенні змін у чинне законодавство</w:t>
      </w:r>
    </w:p>
    <w:p w:rsidR="00C44948" w:rsidRPr="003D01C9" w:rsidRDefault="00C44948" w:rsidP="00C44948">
      <w:pPr>
        <w:tabs>
          <w:tab w:val="left" w:pos="851"/>
        </w:tabs>
        <w:ind w:left="5670"/>
        <w:rPr>
          <w:i/>
        </w:rPr>
      </w:pPr>
      <w:r w:rsidRPr="003D01C9">
        <w:rPr>
          <w:i/>
        </w:rPr>
        <w:t>Центр надання адміністративних послуг Калуської міської ради</w:t>
      </w:r>
    </w:p>
    <w:p w:rsidR="00C44948" w:rsidRPr="003D01C9" w:rsidRDefault="00C44948" w:rsidP="00C44948">
      <w:pPr>
        <w:tabs>
          <w:tab w:val="left" w:pos="851"/>
        </w:tabs>
        <w:ind w:left="5670"/>
        <w:rPr>
          <w:i/>
        </w:rPr>
      </w:pPr>
    </w:p>
    <w:p w:rsidR="00C44948" w:rsidRPr="003D01C9" w:rsidRDefault="00C44948" w:rsidP="00C44948">
      <w:pPr>
        <w:jc w:val="both"/>
        <w:rPr>
          <w:b/>
        </w:rPr>
      </w:pPr>
    </w:p>
    <w:p w:rsidR="00C44948" w:rsidRPr="003D01C9" w:rsidRDefault="00C44948" w:rsidP="00C44948">
      <w:pPr>
        <w:jc w:val="both"/>
        <w:rPr>
          <w:b/>
        </w:rPr>
      </w:pPr>
      <w:r w:rsidRPr="003D01C9">
        <w:rPr>
          <w:b/>
        </w:rPr>
        <w:t>Очікувані результати у 202</w:t>
      </w:r>
      <w:r w:rsidR="006E5037" w:rsidRPr="003D01C9">
        <w:rPr>
          <w:b/>
        </w:rPr>
        <w:t>6-2028</w:t>
      </w:r>
      <w:r w:rsidRPr="003D01C9">
        <w:rPr>
          <w:b/>
        </w:rPr>
        <w:t xml:space="preserve"> ро</w:t>
      </w:r>
      <w:r w:rsidR="006E5037" w:rsidRPr="003D01C9">
        <w:rPr>
          <w:b/>
        </w:rPr>
        <w:t>ках</w:t>
      </w:r>
      <w:r w:rsidRPr="003D01C9">
        <w:rPr>
          <w:b/>
        </w:rPr>
        <w:t>:</w:t>
      </w:r>
    </w:p>
    <w:p w:rsidR="00C44948" w:rsidRPr="003D01C9" w:rsidRDefault="00C44948" w:rsidP="00BE3030">
      <w:pPr>
        <w:pStyle w:val="a8"/>
        <w:numPr>
          <w:ilvl w:val="0"/>
          <w:numId w:val="48"/>
        </w:numPr>
        <w:tabs>
          <w:tab w:val="left" w:pos="709"/>
        </w:tabs>
        <w:ind w:left="0" w:firstLine="567"/>
        <w:jc w:val="both"/>
      </w:pPr>
      <w:r w:rsidRPr="003D01C9">
        <w:t xml:space="preserve">отримання в одному місці </w:t>
      </w:r>
      <w:r w:rsidR="006E5037" w:rsidRPr="003D01C9">
        <w:rPr>
          <w:lang w:val="uk-UA"/>
        </w:rPr>
        <w:t>максимальну кількість</w:t>
      </w:r>
      <w:r w:rsidRPr="003D01C9">
        <w:t xml:space="preserve"> адміністративних послуг;</w:t>
      </w:r>
    </w:p>
    <w:p w:rsidR="006E5037" w:rsidRPr="003D01C9" w:rsidRDefault="006E5037" w:rsidP="00BE3030">
      <w:pPr>
        <w:pStyle w:val="a8"/>
        <w:numPr>
          <w:ilvl w:val="0"/>
          <w:numId w:val="48"/>
        </w:numPr>
        <w:tabs>
          <w:tab w:val="left" w:pos="709"/>
        </w:tabs>
        <w:ind w:left="0" w:firstLine="567"/>
        <w:jc w:val="both"/>
      </w:pPr>
      <w:r w:rsidRPr="003D01C9">
        <w:t>зменшення затрат часу на отримання адміністративних послуг</w:t>
      </w:r>
    </w:p>
    <w:p w:rsidR="00C44948" w:rsidRPr="003D01C9" w:rsidRDefault="00C44948" w:rsidP="00BE3030">
      <w:pPr>
        <w:pStyle w:val="a8"/>
        <w:numPr>
          <w:ilvl w:val="0"/>
          <w:numId w:val="48"/>
        </w:numPr>
        <w:tabs>
          <w:tab w:val="left" w:pos="709"/>
        </w:tabs>
        <w:ind w:left="0" w:firstLine="567"/>
        <w:jc w:val="both"/>
      </w:pPr>
      <w:r w:rsidRPr="003D01C9">
        <w:t>покращення поінформованості населення щодо надання адміністративних послуг;</w:t>
      </w:r>
    </w:p>
    <w:p w:rsidR="00C44948" w:rsidRPr="003D01C9" w:rsidRDefault="00C44948" w:rsidP="00BE3030">
      <w:pPr>
        <w:pStyle w:val="a8"/>
        <w:numPr>
          <w:ilvl w:val="0"/>
          <w:numId w:val="48"/>
        </w:numPr>
        <w:tabs>
          <w:tab w:val="left" w:pos="709"/>
        </w:tabs>
        <w:ind w:left="0" w:firstLine="567"/>
        <w:jc w:val="both"/>
      </w:pPr>
      <w:r w:rsidRPr="003D01C9">
        <w:t>збільшення надходжен</w:t>
      </w:r>
      <w:r w:rsidR="00D67169" w:rsidRPr="003D01C9">
        <w:t xml:space="preserve">ь до бюджету Калуської міської </w:t>
      </w:r>
      <w:r w:rsidRPr="003D01C9">
        <w:t>ТГ.</w:t>
      </w:r>
    </w:p>
    <w:p w:rsidR="00D67169" w:rsidRPr="003D01C9" w:rsidRDefault="00D67169" w:rsidP="00C44948">
      <w:pPr>
        <w:tabs>
          <w:tab w:val="left" w:pos="851"/>
        </w:tabs>
        <w:jc w:val="center"/>
        <w:rPr>
          <w:b/>
          <w:i/>
          <w:sz w:val="28"/>
          <w:szCs w:val="28"/>
        </w:rPr>
      </w:pPr>
    </w:p>
    <w:p w:rsidR="00C44948" w:rsidRPr="003D01C9" w:rsidRDefault="00C44948" w:rsidP="00C44948">
      <w:pPr>
        <w:tabs>
          <w:tab w:val="left" w:pos="851"/>
        </w:tabs>
        <w:jc w:val="center"/>
        <w:rPr>
          <w:b/>
          <w:i/>
          <w:sz w:val="28"/>
          <w:szCs w:val="28"/>
        </w:rPr>
      </w:pPr>
      <w:r w:rsidRPr="003D01C9">
        <w:rPr>
          <w:b/>
          <w:i/>
          <w:sz w:val="28"/>
          <w:szCs w:val="28"/>
        </w:rPr>
        <w:t>3.5. Розвиток туристичної галузі</w:t>
      </w:r>
    </w:p>
    <w:p w:rsidR="00C44948" w:rsidRPr="003D01C9" w:rsidRDefault="00C44948" w:rsidP="00C44948">
      <w:pPr>
        <w:tabs>
          <w:tab w:val="left" w:pos="284"/>
          <w:tab w:val="left" w:pos="709"/>
        </w:tabs>
        <w:jc w:val="both"/>
        <w:rPr>
          <w:b/>
        </w:rPr>
      </w:pPr>
    </w:p>
    <w:p w:rsidR="00A52099" w:rsidRPr="003D01C9" w:rsidRDefault="00A52099" w:rsidP="00A52099">
      <w:pPr>
        <w:tabs>
          <w:tab w:val="left" w:pos="284"/>
          <w:tab w:val="left" w:pos="709"/>
        </w:tabs>
        <w:ind w:firstLine="567"/>
        <w:jc w:val="both"/>
      </w:pPr>
      <w:r w:rsidRPr="003D01C9">
        <w:rPr>
          <w:b/>
          <w:lang w:val="ru-RU"/>
        </w:rPr>
        <w:t xml:space="preserve"> </w:t>
      </w:r>
      <w:r w:rsidRPr="003D01C9">
        <w:rPr>
          <w:b/>
        </w:rPr>
        <w:t>Основні завдання на 2026-28 роки:</w:t>
      </w:r>
    </w:p>
    <w:p w:rsidR="00A52099" w:rsidRPr="003D01C9" w:rsidRDefault="00A52099" w:rsidP="00BE3030">
      <w:pPr>
        <w:numPr>
          <w:ilvl w:val="0"/>
          <w:numId w:val="21"/>
        </w:numPr>
        <w:tabs>
          <w:tab w:val="left" w:pos="567"/>
        </w:tabs>
        <w:ind w:left="0" w:firstLine="567"/>
      </w:pPr>
      <w:r w:rsidRPr="003D01C9">
        <w:t>забезпечення сталого розвитку туристичної галузі в Калуській міській ТГ;</w:t>
      </w:r>
    </w:p>
    <w:p w:rsidR="00A52099" w:rsidRPr="003D01C9" w:rsidRDefault="00A52099" w:rsidP="00A52099">
      <w:pPr>
        <w:pStyle w:val="a8"/>
        <w:tabs>
          <w:tab w:val="left" w:pos="284"/>
          <w:tab w:val="left" w:pos="567"/>
          <w:tab w:val="left" w:pos="993"/>
        </w:tabs>
        <w:ind w:left="5670"/>
        <w:jc w:val="both"/>
        <w:rPr>
          <w:i/>
        </w:rPr>
      </w:pPr>
      <w:r w:rsidRPr="003D01C9">
        <w:rPr>
          <w:i/>
        </w:rPr>
        <w:t>Управління економічного  розвитку міста Калуської міської ради</w:t>
      </w:r>
    </w:p>
    <w:p w:rsidR="00A52099" w:rsidRPr="003D01C9" w:rsidRDefault="00A52099" w:rsidP="00A52099">
      <w:pPr>
        <w:pStyle w:val="a8"/>
        <w:tabs>
          <w:tab w:val="left" w:pos="284"/>
          <w:tab w:val="left" w:pos="567"/>
          <w:tab w:val="left" w:pos="993"/>
        </w:tabs>
        <w:ind w:left="5670"/>
        <w:jc w:val="both"/>
        <w:rPr>
          <w:i/>
        </w:rPr>
      </w:pPr>
    </w:p>
    <w:p w:rsidR="00A52099" w:rsidRPr="003D01C9" w:rsidRDefault="00A52099" w:rsidP="00BE3030">
      <w:pPr>
        <w:numPr>
          <w:ilvl w:val="0"/>
          <w:numId w:val="21"/>
        </w:numPr>
        <w:tabs>
          <w:tab w:val="left" w:pos="567"/>
        </w:tabs>
        <w:ind w:left="0" w:firstLine="567"/>
      </w:pPr>
      <w:r w:rsidRPr="003D01C9">
        <w:t xml:space="preserve">популяризація історії та культури краю; </w:t>
      </w:r>
    </w:p>
    <w:p w:rsidR="00A52099" w:rsidRPr="003D01C9" w:rsidRDefault="00A52099" w:rsidP="00A52099">
      <w:pPr>
        <w:pStyle w:val="a8"/>
        <w:tabs>
          <w:tab w:val="left" w:pos="567"/>
        </w:tabs>
        <w:ind w:left="5670"/>
        <w:rPr>
          <w:i/>
        </w:rPr>
      </w:pPr>
      <w:r w:rsidRPr="003D01C9">
        <w:rPr>
          <w:i/>
        </w:rPr>
        <w:t>Управління культури, національностей та релігій Калуської міської ради</w:t>
      </w:r>
    </w:p>
    <w:p w:rsidR="00A52099" w:rsidRPr="003D01C9" w:rsidRDefault="00A52099" w:rsidP="00A52099">
      <w:pPr>
        <w:pStyle w:val="a8"/>
        <w:tabs>
          <w:tab w:val="left" w:pos="567"/>
        </w:tabs>
        <w:ind w:left="5670"/>
        <w:rPr>
          <w:i/>
        </w:rPr>
      </w:pPr>
    </w:p>
    <w:p w:rsidR="00A52099" w:rsidRPr="003D01C9" w:rsidRDefault="00A52099" w:rsidP="00BE3030">
      <w:pPr>
        <w:numPr>
          <w:ilvl w:val="0"/>
          <w:numId w:val="21"/>
        </w:numPr>
        <w:tabs>
          <w:tab w:val="left" w:pos="567"/>
        </w:tabs>
        <w:ind w:left="0" w:firstLine="567"/>
      </w:pPr>
      <w:r w:rsidRPr="003D01C9">
        <w:t xml:space="preserve">залучення інвестицій у туристичну галузь;  </w:t>
      </w:r>
    </w:p>
    <w:p w:rsidR="00A52099" w:rsidRPr="003D01C9" w:rsidRDefault="00A52099" w:rsidP="00A52099">
      <w:pPr>
        <w:pStyle w:val="a8"/>
        <w:tabs>
          <w:tab w:val="left" w:pos="284"/>
          <w:tab w:val="left" w:pos="567"/>
          <w:tab w:val="left" w:pos="993"/>
        </w:tabs>
        <w:ind w:left="5670"/>
        <w:jc w:val="both"/>
        <w:rPr>
          <w:i/>
        </w:rPr>
      </w:pPr>
      <w:r w:rsidRPr="003D01C9">
        <w:rPr>
          <w:i/>
        </w:rPr>
        <w:lastRenderedPageBreak/>
        <w:t>Управління економічного  розвитку міста Калуської міської ради, суб’єкти господарювання</w:t>
      </w:r>
    </w:p>
    <w:p w:rsidR="00A52099" w:rsidRPr="003D01C9" w:rsidRDefault="00A52099" w:rsidP="00A52099">
      <w:pPr>
        <w:pStyle w:val="a8"/>
        <w:tabs>
          <w:tab w:val="left" w:pos="284"/>
          <w:tab w:val="left" w:pos="567"/>
          <w:tab w:val="left" w:pos="993"/>
        </w:tabs>
        <w:ind w:left="5670"/>
        <w:jc w:val="both"/>
        <w:rPr>
          <w:i/>
        </w:rPr>
      </w:pPr>
    </w:p>
    <w:p w:rsidR="00A52099" w:rsidRPr="003D01C9" w:rsidRDefault="00A52099" w:rsidP="00BE3030">
      <w:pPr>
        <w:pStyle w:val="a8"/>
        <w:numPr>
          <w:ilvl w:val="0"/>
          <w:numId w:val="21"/>
        </w:numPr>
        <w:tabs>
          <w:tab w:val="left" w:pos="567"/>
        </w:tabs>
        <w:ind w:left="0" w:firstLine="567"/>
      </w:pPr>
      <w:r w:rsidRPr="003D01C9">
        <w:t xml:space="preserve">ефективне просування туристичного продукту; </w:t>
      </w:r>
    </w:p>
    <w:p w:rsidR="00A52099" w:rsidRPr="003D01C9" w:rsidRDefault="00A52099" w:rsidP="00A52099">
      <w:pPr>
        <w:pStyle w:val="a8"/>
        <w:tabs>
          <w:tab w:val="left" w:pos="284"/>
          <w:tab w:val="left" w:pos="567"/>
          <w:tab w:val="left" w:pos="993"/>
        </w:tabs>
        <w:ind w:left="5670"/>
        <w:jc w:val="both"/>
        <w:rPr>
          <w:i/>
        </w:rPr>
      </w:pPr>
      <w:r w:rsidRPr="003D01C9">
        <w:rPr>
          <w:i/>
        </w:rPr>
        <w:t>Управління економічного  розвитку міста Калуської міської ради</w:t>
      </w:r>
    </w:p>
    <w:p w:rsidR="00A52099" w:rsidRPr="003D01C9" w:rsidRDefault="00A52099" w:rsidP="00A52099">
      <w:pPr>
        <w:pStyle w:val="a8"/>
        <w:tabs>
          <w:tab w:val="left" w:pos="284"/>
          <w:tab w:val="left" w:pos="567"/>
          <w:tab w:val="left" w:pos="993"/>
        </w:tabs>
        <w:ind w:left="5670"/>
        <w:jc w:val="both"/>
      </w:pPr>
    </w:p>
    <w:p w:rsidR="00A52099" w:rsidRPr="003D01C9" w:rsidRDefault="00A52099" w:rsidP="00BE3030">
      <w:pPr>
        <w:numPr>
          <w:ilvl w:val="0"/>
          <w:numId w:val="21"/>
        </w:numPr>
        <w:tabs>
          <w:tab w:val="left" w:pos="567"/>
        </w:tabs>
        <w:ind w:left="0" w:firstLine="567"/>
      </w:pPr>
      <w:r w:rsidRPr="003D01C9">
        <w:t xml:space="preserve">впорядкування і модернізація туристичних об’єктів Калуської міської ТГ; </w:t>
      </w:r>
    </w:p>
    <w:p w:rsidR="00A52099" w:rsidRPr="003D01C9" w:rsidRDefault="00A52099" w:rsidP="00A52099">
      <w:pPr>
        <w:pStyle w:val="a8"/>
        <w:tabs>
          <w:tab w:val="left" w:pos="567"/>
        </w:tabs>
        <w:ind w:left="5670"/>
        <w:rPr>
          <w:i/>
        </w:rPr>
      </w:pPr>
      <w:r w:rsidRPr="003D01C9">
        <w:rPr>
          <w:i/>
        </w:rPr>
        <w:t>Управління культури, національностей та релігій Калуської міської ради, управління економічного розвитку Калуської міської ради</w:t>
      </w:r>
    </w:p>
    <w:p w:rsidR="00A52099" w:rsidRPr="003D01C9" w:rsidRDefault="00A52099" w:rsidP="00A52099">
      <w:pPr>
        <w:pStyle w:val="a8"/>
        <w:tabs>
          <w:tab w:val="left" w:pos="567"/>
        </w:tabs>
        <w:ind w:left="5670"/>
      </w:pPr>
    </w:p>
    <w:p w:rsidR="00A52099" w:rsidRPr="003D01C9" w:rsidRDefault="00A52099" w:rsidP="00BE3030">
      <w:pPr>
        <w:pStyle w:val="a8"/>
        <w:numPr>
          <w:ilvl w:val="0"/>
          <w:numId w:val="21"/>
        </w:numPr>
        <w:tabs>
          <w:tab w:val="left" w:pos="567"/>
        </w:tabs>
        <w:ind w:left="0" w:firstLine="567"/>
        <w:jc w:val="both"/>
      </w:pPr>
      <w:r w:rsidRPr="003D01C9">
        <w:t>розробка та впровадження нових туристичних маршрутів з урахуванням історико-краєзнавчої, літературно-мистецтвознавчої, історико-етнічної та іншої тематики;</w:t>
      </w:r>
    </w:p>
    <w:p w:rsidR="00A52099" w:rsidRPr="003D01C9" w:rsidRDefault="00A52099" w:rsidP="00A52099">
      <w:pPr>
        <w:tabs>
          <w:tab w:val="left" w:pos="567"/>
        </w:tabs>
        <w:ind w:left="5670"/>
        <w:jc w:val="both"/>
        <w:rPr>
          <w:i/>
        </w:rPr>
      </w:pPr>
      <w:r w:rsidRPr="003D01C9">
        <w:rPr>
          <w:i/>
        </w:rPr>
        <w:t>Управління культури, національностей та релігій Калуської міської ради, управління економічного розвитку міста Калуської міської ради, управління освіти Калуської міської ради</w:t>
      </w:r>
    </w:p>
    <w:p w:rsidR="00A52099" w:rsidRPr="003D01C9" w:rsidRDefault="00A52099" w:rsidP="00A52099">
      <w:pPr>
        <w:pStyle w:val="a8"/>
        <w:tabs>
          <w:tab w:val="left" w:pos="567"/>
        </w:tabs>
        <w:ind w:left="5670"/>
        <w:jc w:val="both"/>
        <w:rPr>
          <w:i/>
        </w:rPr>
      </w:pPr>
    </w:p>
    <w:p w:rsidR="00C44948" w:rsidRPr="003D01C9" w:rsidRDefault="00C44948" w:rsidP="00C44948">
      <w:pPr>
        <w:autoSpaceDN w:val="0"/>
        <w:jc w:val="both"/>
        <w:rPr>
          <w:b/>
        </w:rPr>
      </w:pPr>
    </w:p>
    <w:p w:rsidR="00E22886" w:rsidRPr="003D01C9" w:rsidRDefault="00E22886" w:rsidP="00E22886">
      <w:pPr>
        <w:autoSpaceDN w:val="0"/>
        <w:jc w:val="both"/>
        <w:rPr>
          <w:b/>
        </w:rPr>
      </w:pPr>
      <w:r w:rsidRPr="003D01C9">
        <w:rPr>
          <w:b/>
        </w:rPr>
        <w:t>Кількісні та якісні показники ефективності реалізації:</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992"/>
        <w:gridCol w:w="851"/>
        <w:gridCol w:w="850"/>
        <w:gridCol w:w="851"/>
        <w:gridCol w:w="850"/>
        <w:gridCol w:w="851"/>
        <w:gridCol w:w="708"/>
        <w:gridCol w:w="851"/>
        <w:gridCol w:w="709"/>
        <w:gridCol w:w="850"/>
      </w:tblGrid>
      <w:tr w:rsidR="00E22886" w:rsidRPr="003D01C9" w:rsidTr="006A54B1">
        <w:trPr>
          <w:trHeight w:val="441"/>
        </w:trPr>
        <w:tc>
          <w:tcPr>
            <w:tcW w:w="1985" w:type="dxa"/>
            <w:vMerge w:val="restart"/>
          </w:tcPr>
          <w:p w:rsidR="00E22886" w:rsidRPr="003D01C9" w:rsidRDefault="00E22886" w:rsidP="006A54B1">
            <w:pPr>
              <w:jc w:val="center"/>
              <w:rPr>
                <w:sz w:val="18"/>
                <w:szCs w:val="18"/>
              </w:rPr>
            </w:pPr>
            <w:r w:rsidRPr="003D01C9">
              <w:rPr>
                <w:sz w:val="18"/>
                <w:szCs w:val="18"/>
              </w:rPr>
              <w:t>Показники</w:t>
            </w:r>
          </w:p>
        </w:tc>
        <w:tc>
          <w:tcPr>
            <w:tcW w:w="992" w:type="dxa"/>
            <w:vMerge w:val="restart"/>
          </w:tcPr>
          <w:p w:rsidR="00E22886" w:rsidRPr="003D01C9" w:rsidRDefault="00E22886" w:rsidP="006A54B1">
            <w:pPr>
              <w:jc w:val="center"/>
              <w:rPr>
                <w:sz w:val="18"/>
                <w:szCs w:val="18"/>
              </w:rPr>
            </w:pPr>
            <w:r w:rsidRPr="003D01C9">
              <w:rPr>
                <w:sz w:val="18"/>
                <w:szCs w:val="18"/>
              </w:rPr>
              <w:t>Одиниця виміру</w:t>
            </w:r>
          </w:p>
        </w:tc>
        <w:tc>
          <w:tcPr>
            <w:tcW w:w="851" w:type="dxa"/>
            <w:vMerge w:val="restart"/>
          </w:tcPr>
          <w:p w:rsidR="00E22886" w:rsidRPr="003D01C9" w:rsidRDefault="00E22886" w:rsidP="006A54B1">
            <w:pPr>
              <w:ind w:left="-675" w:firstLine="675"/>
              <w:rPr>
                <w:sz w:val="18"/>
                <w:szCs w:val="18"/>
              </w:rPr>
            </w:pPr>
            <w:r w:rsidRPr="003D01C9">
              <w:rPr>
                <w:sz w:val="18"/>
                <w:szCs w:val="18"/>
              </w:rPr>
              <w:t xml:space="preserve">2024 </w:t>
            </w:r>
          </w:p>
          <w:p w:rsidR="00E22886" w:rsidRPr="003D01C9" w:rsidRDefault="00E22886" w:rsidP="006A54B1">
            <w:pPr>
              <w:ind w:left="-675" w:firstLine="675"/>
              <w:rPr>
                <w:sz w:val="18"/>
                <w:szCs w:val="18"/>
              </w:rPr>
            </w:pPr>
            <w:r w:rsidRPr="003D01C9">
              <w:rPr>
                <w:sz w:val="18"/>
                <w:szCs w:val="18"/>
              </w:rPr>
              <w:t xml:space="preserve">факт </w:t>
            </w:r>
          </w:p>
        </w:tc>
        <w:tc>
          <w:tcPr>
            <w:tcW w:w="850" w:type="dxa"/>
            <w:vMerge w:val="restart"/>
          </w:tcPr>
          <w:p w:rsidR="00E22886" w:rsidRPr="003D01C9" w:rsidRDefault="00E22886" w:rsidP="006A54B1">
            <w:pPr>
              <w:rPr>
                <w:sz w:val="18"/>
                <w:szCs w:val="18"/>
              </w:rPr>
            </w:pPr>
            <w:r w:rsidRPr="003D01C9">
              <w:rPr>
                <w:sz w:val="18"/>
                <w:szCs w:val="18"/>
              </w:rPr>
              <w:t xml:space="preserve">2025 </w:t>
            </w:r>
          </w:p>
          <w:p w:rsidR="00E22886" w:rsidRPr="003D01C9" w:rsidRDefault="00E22886" w:rsidP="006A54B1">
            <w:pPr>
              <w:jc w:val="center"/>
              <w:rPr>
                <w:sz w:val="18"/>
                <w:szCs w:val="18"/>
              </w:rPr>
            </w:pPr>
            <w:r w:rsidRPr="003D01C9">
              <w:rPr>
                <w:sz w:val="18"/>
                <w:szCs w:val="18"/>
              </w:rPr>
              <w:t>очікуване</w:t>
            </w:r>
          </w:p>
        </w:tc>
        <w:tc>
          <w:tcPr>
            <w:tcW w:w="851" w:type="dxa"/>
            <w:vMerge w:val="restart"/>
          </w:tcPr>
          <w:p w:rsidR="00E22886" w:rsidRPr="003D01C9" w:rsidRDefault="00E22886" w:rsidP="006A54B1">
            <w:pPr>
              <w:ind w:left="-675" w:firstLine="675"/>
              <w:jc w:val="center"/>
              <w:rPr>
                <w:sz w:val="18"/>
                <w:szCs w:val="18"/>
              </w:rPr>
            </w:pPr>
            <w:r w:rsidRPr="003D01C9">
              <w:rPr>
                <w:sz w:val="18"/>
                <w:szCs w:val="18"/>
              </w:rPr>
              <w:t>в %</w:t>
            </w:r>
          </w:p>
          <w:p w:rsidR="00E22886" w:rsidRPr="003D01C9" w:rsidRDefault="00E22886" w:rsidP="006A54B1">
            <w:pPr>
              <w:ind w:left="-675" w:firstLine="675"/>
              <w:jc w:val="center"/>
              <w:rPr>
                <w:sz w:val="18"/>
                <w:szCs w:val="18"/>
              </w:rPr>
            </w:pPr>
            <w:r w:rsidRPr="003D01C9">
              <w:rPr>
                <w:sz w:val="18"/>
                <w:szCs w:val="18"/>
              </w:rPr>
              <w:t xml:space="preserve">2025 </w:t>
            </w:r>
          </w:p>
          <w:p w:rsidR="00E22886" w:rsidRPr="003D01C9" w:rsidRDefault="00E22886" w:rsidP="006A54B1">
            <w:pPr>
              <w:jc w:val="center"/>
              <w:rPr>
                <w:sz w:val="18"/>
                <w:szCs w:val="18"/>
              </w:rPr>
            </w:pPr>
            <w:r w:rsidRPr="003D01C9">
              <w:rPr>
                <w:sz w:val="18"/>
                <w:szCs w:val="18"/>
              </w:rPr>
              <w:t>факту</w:t>
            </w:r>
          </w:p>
          <w:p w:rsidR="00E22886" w:rsidRPr="003D01C9" w:rsidRDefault="00E22886" w:rsidP="006A54B1">
            <w:pPr>
              <w:jc w:val="center"/>
              <w:rPr>
                <w:sz w:val="18"/>
                <w:szCs w:val="18"/>
              </w:rPr>
            </w:pPr>
            <w:r w:rsidRPr="003D01C9">
              <w:rPr>
                <w:sz w:val="18"/>
                <w:szCs w:val="18"/>
              </w:rPr>
              <w:t>до</w:t>
            </w:r>
          </w:p>
          <w:p w:rsidR="00E22886" w:rsidRPr="003D01C9" w:rsidRDefault="00E22886" w:rsidP="006A54B1">
            <w:pPr>
              <w:jc w:val="center"/>
              <w:rPr>
                <w:sz w:val="18"/>
                <w:szCs w:val="18"/>
              </w:rPr>
            </w:pPr>
            <w:r w:rsidRPr="003D01C9">
              <w:rPr>
                <w:sz w:val="18"/>
                <w:szCs w:val="18"/>
              </w:rPr>
              <w:t>2024</w:t>
            </w:r>
          </w:p>
        </w:tc>
        <w:tc>
          <w:tcPr>
            <w:tcW w:w="4819" w:type="dxa"/>
            <w:gridSpan w:val="6"/>
            <w:tcBorders>
              <w:bottom w:val="single" w:sz="4" w:space="0" w:color="auto"/>
              <w:right w:val="single" w:sz="4" w:space="0" w:color="auto"/>
            </w:tcBorders>
          </w:tcPr>
          <w:p w:rsidR="00E22886" w:rsidRPr="003D01C9" w:rsidRDefault="00E22886" w:rsidP="006A54B1">
            <w:pPr>
              <w:jc w:val="center"/>
              <w:rPr>
                <w:sz w:val="18"/>
                <w:szCs w:val="18"/>
              </w:rPr>
            </w:pPr>
            <w:r w:rsidRPr="003D01C9">
              <w:rPr>
                <w:sz w:val="18"/>
                <w:szCs w:val="18"/>
              </w:rPr>
              <w:t xml:space="preserve">Прогноз на  </w:t>
            </w:r>
          </w:p>
        </w:tc>
      </w:tr>
      <w:tr w:rsidR="00E22886" w:rsidRPr="003D01C9" w:rsidTr="006A54B1">
        <w:trPr>
          <w:trHeight w:val="735"/>
        </w:trPr>
        <w:tc>
          <w:tcPr>
            <w:tcW w:w="1985" w:type="dxa"/>
            <w:vMerge/>
          </w:tcPr>
          <w:p w:rsidR="00E22886" w:rsidRPr="003D01C9" w:rsidRDefault="00E22886" w:rsidP="006A54B1">
            <w:pPr>
              <w:jc w:val="center"/>
              <w:rPr>
                <w:sz w:val="18"/>
                <w:szCs w:val="18"/>
              </w:rPr>
            </w:pPr>
          </w:p>
        </w:tc>
        <w:tc>
          <w:tcPr>
            <w:tcW w:w="992" w:type="dxa"/>
            <w:vMerge/>
          </w:tcPr>
          <w:p w:rsidR="00E22886" w:rsidRPr="003D01C9" w:rsidRDefault="00E22886" w:rsidP="006A54B1">
            <w:pPr>
              <w:jc w:val="center"/>
              <w:rPr>
                <w:sz w:val="18"/>
                <w:szCs w:val="18"/>
              </w:rPr>
            </w:pPr>
          </w:p>
        </w:tc>
        <w:tc>
          <w:tcPr>
            <w:tcW w:w="851" w:type="dxa"/>
            <w:vMerge/>
          </w:tcPr>
          <w:p w:rsidR="00E22886" w:rsidRPr="003D01C9" w:rsidRDefault="00E22886" w:rsidP="006A54B1">
            <w:pPr>
              <w:ind w:left="-675" w:firstLine="675"/>
              <w:rPr>
                <w:sz w:val="18"/>
                <w:szCs w:val="18"/>
              </w:rPr>
            </w:pPr>
          </w:p>
        </w:tc>
        <w:tc>
          <w:tcPr>
            <w:tcW w:w="850" w:type="dxa"/>
            <w:vMerge/>
          </w:tcPr>
          <w:p w:rsidR="00E22886" w:rsidRPr="003D01C9" w:rsidRDefault="00E22886" w:rsidP="006A54B1">
            <w:pPr>
              <w:rPr>
                <w:sz w:val="18"/>
                <w:szCs w:val="18"/>
              </w:rPr>
            </w:pPr>
          </w:p>
        </w:tc>
        <w:tc>
          <w:tcPr>
            <w:tcW w:w="851" w:type="dxa"/>
            <w:vMerge/>
          </w:tcPr>
          <w:p w:rsidR="00E22886" w:rsidRPr="003D01C9" w:rsidRDefault="00E22886" w:rsidP="006A54B1">
            <w:pPr>
              <w:ind w:left="-675" w:firstLine="675"/>
              <w:jc w:val="center"/>
              <w:rPr>
                <w:sz w:val="18"/>
                <w:szCs w:val="18"/>
              </w:rPr>
            </w:pPr>
          </w:p>
        </w:tc>
        <w:tc>
          <w:tcPr>
            <w:tcW w:w="850" w:type="dxa"/>
            <w:tcBorders>
              <w:top w:val="single" w:sz="4" w:space="0" w:color="auto"/>
              <w:right w:val="single" w:sz="4" w:space="0" w:color="auto"/>
            </w:tcBorders>
          </w:tcPr>
          <w:p w:rsidR="00E22886" w:rsidRPr="003D01C9" w:rsidRDefault="00E22886" w:rsidP="006A54B1">
            <w:pPr>
              <w:jc w:val="center"/>
              <w:rPr>
                <w:sz w:val="18"/>
                <w:szCs w:val="18"/>
              </w:rPr>
            </w:pPr>
            <w:r w:rsidRPr="003D01C9">
              <w:rPr>
                <w:sz w:val="18"/>
                <w:szCs w:val="18"/>
              </w:rPr>
              <w:t>2026</w:t>
            </w:r>
          </w:p>
        </w:tc>
        <w:tc>
          <w:tcPr>
            <w:tcW w:w="851" w:type="dxa"/>
            <w:tcBorders>
              <w:top w:val="single" w:sz="4" w:space="0" w:color="auto"/>
              <w:left w:val="single" w:sz="4" w:space="0" w:color="auto"/>
              <w:right w:val="single" w:sz="4" w:space="0" w:color="auto"/>
            </w:tcBorders>
          </w:tcPr>
          <w:p w:rsidR="00E22886" w:rsidRPr="003D01C9" w:rsidRDefault="00E22886" w:rsidP="006A54B1">
            <w:pPr>
              <w:ind w:left="-675" w:firstLine="675"/>
              <w:jc w:val="center"/>
              <w:rPr>
                <w:sz w:val="18"/>
                <w:szCs w:val="18"/>
              </w:rPr>
            </w:pPr>
            <w:r w:rsidRPr="003D01C9">
              <w:rPr>
                <w:sz w:val="18"/>
                <w:szCs w:val="18"/>
              </w:rPr>
              <w:t>в %</w:t>
            </w:r>
          </w:p>
          <w:p w:rsidR="00E22886" w:rsidRPr="003D01C9" w:rsidRDefault="00E22886" w:rsidP="006A54B1">
            <w:pPr>
              <w:ind w:left="-675" w:firstLine="675"/>
              <w:jc w:val="center"/>
              <w:rPr>
                <w:sz w:val="18"/>
                <w:szCs w:val="18"/>
              </w:rPr>
            </w:pPr>
            <w:r w:rsidRPr="003D01C9">
              <w:rPr>
                <w:sz w:val="18"/>
                <w:szCs w:val="18"/>
              </w:rPr>
              <w:t xml:space="preserve">2026 </w:t>
            </w:r>
          </w:p>
          <w:p w:rsidR="00E22886" w:rsidRPr="003D01C9" w:rsidRDefault="00E22886" w:rsidP="006A54B1">
            <w:pPr>
              <w:jc w:val="center"/>
              <w:rPr>
                <w:sz w:val="18"/>
                <w:szCs w:val="18"/>
              </w:rPr>
            </w:pPr>
            <w:r w:rsidRPr="003D01C9">
              <w:rPr>
                <w:sz w:val="18"/>
                <w:szCs w:val="18"/>
              </w:rPr>
              <w:t>прогноз</w:t>
            </w:r>
          </w:p>
          <w:p w:rsidR="00E22886" w:rsidRPr="003D01C9" w:rsidRDefault="00E22886" w:rsidP="006A54B1">
            <w:pPr>
              <w:jc w:val="center"/>
              <w:rPr>
                <w:sz w:val="18"/>
                <w:szCs w:val="18"/>
              </w:rPr>
            </w:pPr>
            <w:r w:rsidRPr="003D01C9">
              <w:rPr>
                <w:sz w:val="18"/>
                <w:szCs w:val="18"/>
              </w:rPr>
              <w:t>до</w:t>
            </w:r>
          </w:p>
          <w:p w:rsidR="00E22886" w:rsidRPr="003D01C9" w:rsidRDefault="00E22886" w:rsidP="006A54B1">
            <w:pPr>
              <w:jc w:val="center"/>
              <w:rPr>
                <w:sz w:val="18"/>
                <w:szCs w:val="18"/>
              </w:rPr>
            </w:pPr>
            <w:proofErr w:type="spellStart"/>
            <w:r w:rsidRPr="003D01C9">
              <w:rPr>
                <w:sz w:val="18"/>
                <w:szCs w:val="18"/>
              </w:rPr>
              <w:t>очік</w:t>
            </w:r>
            <w:proofErr w:type="spellEnd"/>
            <w:r w:rsidRPr="003D01C9">
              <w:rPr>
                <w:sz w:val="18"/>
                <w:szCs w:val="18"/>
              </w:rPr>
              <w:t>.</w:t>
            </w:r>
          </w:p>
          <w:p w:rsidR="00E22886" w:rsidRPr="003D01C9" w:rsidRDefault="00E22886" w:rsidP="006A54B1">
            <w:pPr>
              <w:jc w:val="center"/>
              <w:rPr>
                <w:sz w:val="18"/>
                <w:szCs w:val="18"/>
              </w:rPr>
            </w:pPr>
            <w:r w:rsidRPr="003D01C9">
              <w:rPr>
                <w:sz w:val="18"/>
                <w:szCs w:val="18"/>
              </w:rPr>
              <w:t>2025</w:t>
            </w:r>
          </w:p>
        </w:tc>
        <w:tc>
          <w:tcPr>
            <w:tcW w:w="708" w:type="dxa"/>
            <w:tcBorders>
              <w:top w:val="single" w:sz="4" w:space="0" w:color="auto"/>
              <w:left w:val="single" w:sz="4" w:space="0" w:color="auto"/>
              <w:right w:val="single" w:sz="4" w:space="0" w:color="auto"/>
            </w:tcBorders>
          </w:tcPr>
          <w:p w:rsidR="00E22886" w:rsidRPr="003D01C9" w:rsidRDefault="00E22886" w:rsidP="006A54B1">
            <w:pPr>
              <w:jc w:val="center"/>
              <w:rPr>
                <w:sz w:val="18"/>
                <w:szCs w:val="18"/>
              </w:rPr>
            </w:pPr>
            <w:r w:rsidRPr="003D01C9">
              <w:rPr>
                <w:sz w:val="18"/>
                <w:szCs w:val="18"/>
              </w:rPr>
              <w:t>2027</w:t>
            </w:r>
          </w:p>
        </w:tc>
        <w:tc>
          <w:tcPr>
            <w:tcW w:w="851" w:type="dxa"/>
            <w:tcBorders>
              <w:top w:val="single" w:sz="4" w:space="0" w:color="auto"/>
              <w:left w:val="single" w:sz="4" w:space="0" w:color="auto"/>
              <w:right w:val="single" w:sz="4" w:space="0" w:color="auto"/>
            </w:tcBorders>
          </w:tcPr>
          <w:p w:rsidR="00E22886" w:rsidRPr="003D01C9" w:rsidRDefault="00E22886" w:rsidP="006A54B1">
            <w:pPr>
              <w:ind w:left="-675" w:firstLine="675"/>
              <w:jc w:val="center"/>
              <w:rPr>
                <w:sz w:val="18"/>
                <w:szCs w:val="18"/>
              </w:rPr>
            </w:pPr>
            <w:r w:rsidRPr="003D01C9">
              <w:rPr>
                <w:sz w:val="18"/>
                <w:szCs w:val="18"/>
              </w:rPr>
              <w:t>в %</w:t>
            </w:r>
          </w:p>
          <w:p w:rsidR="00E22886" w:rsidRPr="003D01C9" w:rsidRDefault="00E22886" w:rsidP="006A54B1">
            <w:pPr>
              <w:ind w:left="-675" w:firstLine="675"/>
              <w:jc w:val="center"/>
              <w:rPr>
                <w:sz w:val="18"/>
                <w:szCs w:val="18"/>
              </w:rPr>
            </w:pPr>
            <w:r w:rsidRPr="003D01C9">
              <w:rPr>
                <w:sz w:val="18"/>
                <w:szCs w:val="18"/>
              </w:rPr>
              <w:t xml:space="preserve">2027 </w:t>
            </w:r>
          </w:p>
          <w:p w:rsidR="00E22886" w:rsidRPr="003D01C9" w:rsidRDefault="00E22886" w:rsidP="006A54B1">
            <w:pPr>
              <w:jc w:val="center"/>
              <w:rPr>
                <w:sz w:val="18"/>
                <w:szCs w:val="18"/>
              </w:rPr>
            </w:pPr>
            <w:r w:rsidRPr="003D01C9">
              <w:rPr>
                <w:sz w:val="18"/>
                <w:szCs w:val="18"/>
              </w:rPr>
              <w:t>прогноз</w:t>
            </w:r>
          </w:p>
          <w:p w:rsidR="00E22886" w:rsidRPr="003D01C9" w:rsidRDefault="00E22886" w:rsidP="006A54B1">
            <w:pPr>
              <w:jc w:val="center"/>
              <w:rPr>
                <w:sz w:val="18"/>
                <w:szCs w:val="18"/>
              </w:rPr>
            </w:pPr>
            <w:r w:rsidRPr="003D01C9">
              <w:rPr>
                <w:sz w:val="18"/>
                <w:szCs w:val="18"/>
              </w:rPr>
              <w:t>до</w:t>
            </w:r>
          </w:p>
          <w:p w:rsidR="00E22886" w:rsidRPr="003D01C9" w:rsidRDefault="00E22886" w:rsidP="006A54B1">
            <w:pPr>
              <w:jc w:val="center"/>
              <w:rPr>
                <w:sz w:val="18"/>
                <w:szCs w:val="18"/>
              </w:rPr>
            </w:pPr>
            <w:proofErr w:type="spellStart"/>
            <w:r w:rsidRPr="003D01C9">
              <w:rPr>
                <w:sz w:val="18"/>
                <w:szCs w:val="18"/>
              </w:rPr>
              <w:t>очік</w:t>
            </w:r>
            <w:proofErr w:type="spellEnd"/>
          </w:p>
          <w:p w:rsidR="00E22886" w:rsidRPr="003D01C9" w:rsidRDefault="00E22886" w:rsidP="006A54B1">
            <w:pPr>
              <w:jc w:val="center"/>
              <w:rPr>
                <w:sz w:val="18"/>
                <w:szCs w:val="18"/>
              </w:rPr>
            </w:pPr>
            <w:r w:rsidRPr="003D01C9">
              <w:rPr>
                <w:sz w:val="18"/>
                <w:szCs w:val="18"/>
              </w:rPr>
              <w:t>2025</w:t>
            </w:r>
          </w:p>
        </w:tc>
        <w:tc>
          <w:tcPr>
            <w:tcW w:w="709" w:type="dxa"/>
            <w:tcBorders>
              <w:top w:val="single" w:sz="4" w:space="0" w:color="auto"/>
              <w:left w:val="single" w:sz="4" w:space="0" w:color="auto"/>
              <w:right w:val="single" w:sz="4" w:space="0" w:color="auto"/>
            </w:tcBorders>
          </w:tcPr>
          <w:p w:rsidR="00E22886" w:rsidRPr="003D01C9" w:rsidRDefault="00E22886" w:rsidP="006A54B1">
            <w:pPr>
              <w:jc w:val="center"/>
              <w:rPr>
                <w:sz w:val="18"/>
                <w:szCs w:val="18"/>
              </w:rPr>
            </w:pPr>
            <w:r w:rsidRPr="003D01C9">
              <w:rPr>
                <w:sz w:val="18"/>
                <w:szCs w:val="18"/>
              </w:rPr>
              <w:t>2028</w:t>
            </w:r>
          </w:p>
        </w:tc>
        <w:tc>
          <w:tcPr>
            <w:tcW w:w="850" w:type="dxa"/>
            <w:tcBorders>
              <w:top w:val="single" w:sz="4" w:space="0" w:color="auto"/>
              <w:left w:val="single" w:sz="4" w:space="0" w:color="auto"/>
              <w:right w:val="single" w:sz="4" w:space="0" w:color="auto"/>
            </w:tcBorders>
          </w:tcPr>
          <w:p w:rsidR="00E22886" w:rsidRPr="003D01C9" w:rsidRDefault="00E22886" w:rsidP="006A54B1">
            <w:pPr>
              <w:ind w:left="-675" w:firstLine="675"/>
              <w:jc w:val="center"/>
              <w:rPr>
                <w:sz w:val="18"/>
                <w:szCs w:val="18"/>
              </w:rPr>
            </w:pPr>
            <w:r w:rsidRPr="003D01C9">
              <w:rPr>
                <w:sz w:val="18"/>
                <w:szCs w:val="18"/>
              </w:rPr>
              <w:t>в %</w:t>
            </w:r>
          </w:p>
          <w:p w:rsidR="00E22886" w:rsidRPr="003D01C9" w:rsidRDefault="00E22886" w:rsidP="006A54B1">
            <w:pPr>
              <w:ind w:left="-675" w:firstLine="675"/>
              <w:jc w:val="center"/>
              <w:rPr>
                <w:sz w:val="18"/>
                <w:szCs w:val="18"/>
              </w:rPr>
            </w:pPr>
            <w:r w:rsidRPr="003D01C9">
              <w:rPr>
                <w:sz w:val="18"/>
                <w:szCs w:val="18"/>
              </w:rPr>
              <w:t xml:space="preserve">2028 </w:t>
            </w:r>
          </w:p>
          <w:p w:rsidR="00E22886" w:rsidRPr="003D01C9" w:rsidRDefault="00E22886" w:rsidP="006A54B1">
            <w:pPr>
              <w:jc w:val="center"/>
              <w:rPr>
                <w:sz w:val="18"/>
                <w:szCs w:val="18"/>
              </w:rPr>
            </w:pPr>
            <w:r w:rsidRPr="003D01C9">
              <w:rPr>
                <w:sz w:val="18"/>
                <w:szCs w:val="18"/>
              </w:rPr>
              <w:t>прогноз</w:t>
            </w:r>
          </w:p>
          <w:p w:rsidR="00E22886" w:rsidRPr="003D01C9" w:rsidRDefault="00E22886" w:rsidP="006A54B1">
            <w:pPr>
              <w:jc w:val="center"/>
              <w:rPr>
                <w:sz w:val="18"/>
                <w:szCs w:val="18"/>
              </w:rPr>
            </w:pPr>
            <w:r w:rsidRPr="003D01C9">
              <w:rPr>
                <w:sz w:val="18"/>
                <w:szCs w:val="18"/>
              </w:rPr>
              <w:t>до</w:t>
            </w:r>
          </w:p>
          <w:p w:rsidR="00E22886" w:rsidRPr="003D01C9" w:rsidRDefault="00E22886" w:rsidP="006A54B1">
            <w:pPr>
              <w:jc w:val="center"/>
              <w:rPr>
                <w:sz w:val="18"/>
                <w:szCs w:val="18"/>
              </w:rPr>
            </w:pPr>
            <w:proofErr w:type="spellStart"/>
            <w:r w:rsidRPr="003D01C9">
              <w:rPr>
                <w:sz w:val="18"/>
                <w:szCs w:val="18"/>
              </w:rPr>
              <w:t>очік</w:t>
            </w:r>
            <w:proofErr w:type="spellEnd"/>
            <w:r w:rsidRPr="003D01C9">
              <w:rPr>
                <w:sz w:val="18"/>
                <w:szCs w:val="18"/>
              </w:rPr>
              <w:t>.</w:t>
            </w:r>
          </w:p>
          <w:p w:rsidR="00E22886" w:rsidRPr="003D01C9" w:rsidRDefault="00E22886" w:rsidP="006A54B1">
            <w:pPr>
              <w:jc w:val="center"/>
              <w:rPr>
                <w:sz w:val="18"/>
                <w:szCs w:val="18"/>
              </w:rPr>
            </w:pPr>
            <w:r w:rsidRPr="003D01C9">
              <w:rPr>
                <w:sz w:val="18"/>
                <w:szCs w:val="18"/>
              </w:rPr>
              <w:t>2025</w:t>
            </w:r>
          </w:p>
        </w:tc>
      </w:tr>
      <w:tr w:rsidR="00E22886" w:rsidRPr="003D01C9" w:rsidTr="006A54B1">
        <w:tc>
          <w:tcPr>
            <w:tcW w:w="1985" w:type="dxa"/>
          </w:tcPr>
          <w:p w:rsidR="00E22886" w:rsidRPr="003D01C9" w:rsidRDefault="00E22886" w:rsidP="006A54B1">
            <w:pPr>
              <w:rPr>
                <w:sz w:val="18"/>
                <w:szCs w:val="18"/>
              </w:rPr>
            </w:pPr>
            <w:r w:rsidRPr="003D01C9">
              <w:rPr>
                <w:sz w:val="18"/>
                <w:szCs w:val="18"/>
              </w:rPr>
              <w:t>Кількість створених (облаштованих) екскурсійних (туристичних) об’єктів, територій, атракцій, маршрутів тощо</w:t>
            </w:r>
          </w:p>
        </w:tc>
        <w:tc>
          <w:tcPr>
            <w:tcW w:w="992" w:type="dxa"/>
          </w:tcPr>
          <w:p w:rsidR="00E22886" w:rsidRPr="003D01C9" w:rsidRDefault="00E22886" w:rsidP="006A54B1">
            <w:pPr>
              <w:jc w:val="center"/>
              <w:rPr>
                <w:sz w:val="18"/>
                <w:szCs w:val="18"/>
              </w:rPr>
            </w:pPr>
            <w:r w:rsidRPr="003D01C9">
              <w:rPr>
                <w:sz w:val="18"/>
                <w:szCs w:val="18"/>
              </w:rPr>
              <w:t>одиниць</w:t>
            </w:r>
          </w:p>
        </w:tc>
        <w:tc>
          <w:tcPr>
            <w:tcW w:w="851" w:type="dxa"/>
            <w:vAlign w:val="center"/>
          </w:tcPr>
          <w:p w:rsidR="00E22886" w:rsidRPr="003D01C9" w:rsidRDefault="00E22886" w:rsidP="006A54B1">
            <w:pPr>
              <w:ind w:left="-675" w:firstLine="675"/>
              <w:jc w:val="center"/>
              <w:rPr>
                <w:sz w:val="18"/>
                <w:szCs w:val="18"/>
              </w:rPr>
            </w:pPr>
            <w:r w:rsidRPr="003D01C9">
              <w:rPr>
                <w:sz w:val="18"/>
                <w:szCs w:val="18"/>
              </w:rPr>
              <w:t>3</w:t>
            </w:r>
          </w:p>
        </w:tc>
        <w:tc>
          <w:tcPr>
            <w:tcW w:w="850" w:type="dxa"/>
            <w:vAlign w:val="center"/>
          </w:tcPr>
          <w:p w:rsidR="00E22886" w:rsidRPr="003D01C9" w:rsidRDefault="00E22886" w:rsidP="006A54B1">
            <w:pPr>
              <w:ind w:left="-675" w:firstLine="675"/>
              <w:jc w:val="center"/>
              <w:rPr>
                <w:sz w:val="18"/>
                <w:szCs w:val="18"/>
              </w:rPr>
            </w:pPr>
            <w:r w:rsidRPr="003D01C9">
              <w:rPr>
                <w:sz w:val="18"/>
                <w:szCs w:val="18"/>
              </w:rPr>
              <w:t>3</w:t>
            </w:r>
          </w:p>
        </w:tc>
        <w:tc>
          <w:tcPr>
            <w:tcW w:w="851" w:type="dxa"/>
            <w:vAlign w:val="center"/>
          </w:tcPr>
          <w:p w:rsidR="00E22886" w:rsidRPr="003D01C9" w:rsidRDefault="00E22886" w:rsidP="006A54B1">
            <w:pPr>
              <w:jc w:val="center"/>
              <w:rPr>
                <w:sz w:val="18"/>
                <w:szCs w:val="18"/>
              </w:rPr>
            </w:pPr>
            <w:r w:rsidRPr="003D01C9">
              <w:rPr>
                <w:sz w:val="18"/>
                <w:szCs w:val="18"/>
              </w:rPr>
              <w:t>100</w:t>
            </w:r>
          </w:p>
        </w:tc>
        <w:tc>
          <w:tcPr>
            <w:tcW w:w="850" w:type="dxa"/>
            <w:vAlign w:val="center"/>
          </w:tcPr>
          <w:p w:rsidR="00E22886" w:rsidRPr="003D01C9" w:rsidRDefault="00E22886" w:rsidP="006A54B1">
            <w:pPr>
              <w:jc w:val="center"/>
              <w:rPr>
                <w:sz w:val="18"/>
                <w:szCs w:val="18"/>
              </w:rPr>
            </w:pPr>
            <w:r w:rsidRPr="003D01C9">
              <w:rPr>
                <w:sz w:val="18"/>
                <w:szCs w:val="18"/>
              </w:rPr>
              <w:t>3</w:t>
            </w:r>
          </w:p>
        </w:tc>
        <w:tc>
          <w:tcPr>
            <w:tcW w:w="851" w:type="dxa"/>
            <w:tcBorders>
              <w:right w:val="single" w:sz="4" w:space="0" w:color="auto"/>
            </w:tcBorders>
            <w:vAlign w:val="center"/>
          </w:tcPr>
          <w:p w:rsidR="00E22886" w:rsidRPr="003D01C9" w:rsidRDefault="00E22886" w:rsidP="006A54B1">
            <w:pPr>
              <w:jc w:val="center"/>
              <w:rPr>
                <w:sz w:val="18"/>
                <w:szCs w:val="18"/>
              </w:rPr>
            </w:pPr>
            <w:r w:rsidRPr="003D01C9">
              <w:rPr>
                <w:sz w:val="18"/>
                <w:szCs w:val="18"/>
              </w:rPr>
              <w:t>100</w:t>
            </w:r>
          </w:p>
        </w:tc>
        <w:tc>
          <w:tcPr>
            <w:tcW w:w="708" w:type="dxa"/>
            <w:tcBorders>
              <w:left w:val="single" w:sz="4" w:space="0" w:color="auto"/>
              <w:right w:val="single" w:sz="4" w:space="0" w:color="auto"/>
            </w:tcBorders>
            <w:vAlign w:val="center"/>
          </w:tcPr>
          <w:p w:rsidR="00E22886" w:rsidRPr="003D01C9" w:rsidRDefault="00E22886" w:rsidP="006A54B1">
            <w:pPr>
              <w:jc w:val="center"/>
              <w:rPr>
                <w:sz w:val="18"/>
                <w:szCs w:val="18"/>
              </w:rPr>
            </w:pPr>
            <w:r w:rsidRPr="003D01C9">
              <w:rPr>
                <w:sz w:val="18"/>
                <w:szCs w:val="18"/>
              </w:rPr>
              <w:t>3</w:t>
            </w:r>
          </w:p>
        </w:tc>
        <w:tc>
          <w:tcPr>
            <w:tcW w:w="851" w:type="dxa"/>
            <w:tcBorders>
              <w:left w:val="single" w:sz="4" w:space="0" w:color="auto"/>
              <w:right w:val="single" w:sz="4" w:space="0" w:color="auto"/>
            </w:tcBorders>
            <w:vAlign w:val="center"/>
          </w:tcPr>
          <w:p w:rsidR="00E22886" w:rsidRPr="003D01C9" w:rsidRDefault="00E22886" w:rsidP="006A54B1">
            <w:pPr>
              <w:jc w:val="center"/>
              <w:rPr>
                <w:sz w:val="18"/>
                <w:szCs w:val="18"/>
              </w:rPr>
            </w:pPr>
            <w:r w:rsidRPr="003D01C9">
              <w:rPr>
                <w:sz w:val="18"/>
                <w:szCs w:val="18"/>
              </w:rPr>
              <w:t>100</w:t>
            </w:r>
          </w:p>
        </w:tc>
        <w:tc>
          <w:tcPr>
            <w:tcW w:w="709" w:type="dxa"/>
            <w:tcBorders>
              <w:left w:val="single" w:sz="4" w:space="0" w:color="auto"/>
              <w:right w:val="single" w:sz="4" w:space="0" w:color="auto"/>
            </w:tcBorders>
            <w:vAlign w:val="center"/>
          </w:tcPr>
          <w:p w:rsidR="00E22886" w:rsidRPr="003D01C9" w:rsidRDefault="00E22886" w:rsidP="006A54B1">
            <w:pPr>
              <w:jc w:val="center"/>
              <w:rPr>
                <w:sz w:val="18"/>
                <w:szCs w:val="18"/>
              </w:rPr>
            </w:pPr>
            <w:r w:rsidRPr="003D01C9">
              <w:rPr>
                <w:sz w:val="18"/>
                <w:szCs w:val="18"/>
              </w:rPr>
              <w:t>3</w:t>
            </w:r>
          </w:p>
        </w:tc>
        <w:tc>
          <w:tcPr>
            <w:tcW w:w="850" w:type="dxa"/>
            <w:tcBorders>
              <w:left w:val="single" w:sz="4" w:space="0" w:color="auto"/>
              <w:right w:val="single" w:sz="4" w:space="0" w:color="auto"/>
            </w:tcBorders>
            <w:vAlign w:val="center"/>
          </w:tcPr>
          <w:p w:rsidR="00E22886" w:rsidRPr="003D01C9" w:rsidRDefault="00E22886" w:rsidP="006A54B1">
            <w:pPr>
              <w:jc w:val="center"/>
              <w:rPr>
                <w:sz w:val="18"/>
                <w:szCs w:val="18"/>
              </w:rPr>
            </w:pPr>
            <w:r w:rsidRPr="003D01C9">
              <w:rPr>
                <w:sz w:val="18"/>
                <w:szCs w:val="18"/>
              </w:rPr>
              <w:t>100</w:t>
            </w:r>
          </w:p>
        </w:tc>
      </w:tr>
      <w:tr w:rsidR="00E22886" w:rsidRPr="003D01C9" w:rsidTr="006A54B1">
        <w:tc>
          <w:tcPr>
            <w:tcW w:w="1985" w:type="dxa"/>
          </w:tcPr>
          <w:p w:rsidR="00E22886" w:rsidRPr="003D01C9" w:rsidRDefault="00E22886" w:rsidP="006A54B1">
            <w:pPr>
              <w:rPr>
                <w:sz w:val="18"/>
                <w:szCs w:val="18"/>
              </w:rPr>
            </w:pPr>
            <w:r w:rsidRPr="003D01C9">
              <w:rPr>
                <w:sz w:val="18"/>
                <w:szCs w:val="18"/>
              </w:rPr>
              <w:t>Кількість готелів та аналогічних засобів розміщення</w:t>
            </w:r>
          </w:p>
        </w:tc>
        <w:tc>
          <w:tcPr>
            <w:tcW w:w="992" w:type="dxa"/>
          </w:tcPr>
          <w:p w:rsidR="00E22886" w:rsidRPr="003D01C9" w:rsidRDefault="00E22886" w:rsidP="006A54B1">
            <w:pPr>
              <w:jc w:val="center"/>
              <w:rPr>
                <w:sz w:val="18"/>
                <w:szCs w:val="18"/>
              </w:rPr>
            </w:pPr>
            <w:r w:rsidRPr="003D01C9">
              <w:rPr>
                <w:sz w:val="18"/>
                <w:szCs w:val="18"/>
              </w:rPr>
              <w:t>одиниць</w:t>
            </w:r>
          </w:p>
        </w:tc>
        <w:tc>
          <w:tcPr>
            <w:tcW w:w="851" w:type="dxa"/>
            <w:vAlign w:val="center"/>
          </w:tcPr>
          <w:p w:rsidR="00E22886" w:rsidRPr="003D01C9" w:rsidRDefault="00E22886" w:rsidP="006A54B1">
            <w:pPr>
              <w:jc w:val="center"/>
              <w:rPr>
                <w:sz w:val="18"/>
                <w:szCs w:val="18"/>
              </w:rPr>
            </w:pPr>
            <w:r w:rsidRPr="003D01C9">
              <w:rPr>
                <w:sz w:val="18"/>
                <w:szCs w:val="18"/>
              </w:rPr>
              <w:t>6</w:t>
            </w:r>
          </w:p>
        </w:tc>
        <w:tc>
          <w:tcPr>
            <w:tcW w:w="850" w:type="dxa"/>
            <w:vAlign w:val="center"/>
          </w:tcPr>
          <w:p w:rsidR="00E22886" w:rsidRPr="003D01C9" w:rsidRDefault="00E22886" w:rsidP="006A54B1">
            <w:pPr>
              <w:jc w:val="center"/>
              <w:rPr>
                <w:sz w:val="18"/>
                <w:szCs w:val="18"/>
              </w:rPr>
            </w:pPr>
            <w:r w:rsidRPr="003D01C9">
              <w:rPr>
                <w:sz w:val="18"/>
                <w:szCs w:val="18"/>
              </w:rPr>
              <w:t>7</w:t>
            </w:r>
          </w:p>
        </w:tc>
        <w:tc>
          <w:tcPr>
            <w:tcW w:w="851" w:type="dxa"/>
            <w:vAlign w:val="center"/>
          </w:tcPr>
          <w:p w:rsidR="00E22886" w:rsidRPr="003D01C9" w:rsidRDefault="00E22886" w:rsidP="006A54B1">
            <w:pPr>
              <w:jc w:val="center"/>
              <w:rPr>
                <w:sz w:val="18"/>
                <w:szCs w:val="18"/>
              </w:rPr>
            </w:pPr>
            <w:r w:rsidRPr="003D01C9">
              <w:rPr>
                <w:sz w:val="18"/>
                <w:szCs w:val="18"/>
              </w:rPr>
              <w:t>116,7</w:t>
            </w:r>
          </w:p>
        </w:tc>
        <w:tc>
          <w:tcPr>
            <w:tcW w:w="850" w:type="dxa"/>
            <w:vAlign w:val="center"/>
          </w:tcPr>
          <w:p w:rsidR="00E22886" w:rsidRPr="003D01C9" w:rsidRDefault="00E22886" w:rsidP="006A54B1">
            <w:pPr>
              <w:jc w:val="center"/>
              <w:rPr>
                <w:sz w:val="18"/>
                <w:szCs w:val="18"/>
              </w:rPr>
            </w:pPr>
            <w:r w:rsidRPr="003D01C9">
              <w:rPr>
                <w:sz w:val="18"/>
                <w:szCs w:val="18"/>
              </w:rPr>
              <w:t>7</w:t>
            </w:r>
          </w:p>
        </w:tc>
        <w:tc>
          <w:tcPr>
            <w:tcW w:w="851" w:type="dxa"/>
            <w:tcBorders>
              <w:right w:val="single" w:sz="4" w:space="0" w:color="auto"/>
            </w:tcBorders>
            <w:vAlign w:val="center"/>
          </w:tcPr>
          <w:p w:rsidR="00E22886" w:rsidRPr="003D01C9" w:rsidRDefault="00E22886" w:rsidP="006A54B1">
            <w:pPr>
              <w:jc w:val="center"/>
              <w:rPr>
                <w:sz w:val="18"/>
                <w:szCs w:val="18"/>
              </w:rPr>
            </w:pPr>
            <w:r w:rsidRPr="003D01C9">
              <w:rPr>
                <w:sz w:val="18"/>
                <w:szCs w:val="18"/>
              </w:rPr>
              <w:t>100</w:t>
            </w:r>
          </w:p>
        </w:tc>
        <w:tc>
          <w:tcPr>
            <w:tcW w:w="708" w:type="dxa"/>
            <w:tcBorders>
              <w:left w:val="single" w:sz="4" w:space="0" w:color="auto"/>
              <w:right w:val="single" w:sz="4" w:space="0" w:color="auto"/>
            </w:tcBorders>
            <w:vAlign w:val="center"/>
          </w:tcPr>
          <w:p w:rsidR="00E22886" w:rsidRPr="003D01C9" w:rsidRDefault="00E22886" w:rsidP="006A54B1">
            <w:pPr>
              <w:jc w:val="center"/>
              <w:rPr>
                <w:sz w:val="18"/>
                <w:szCs w:val="18"/>
              </w:rPr>
            </w:pPr>
            <w:r w:rsidRPr="003D01C9">
              <w:rPr>
                <w:sz w:val="18"/>
                <w:szCs w:val="18"/>
              </w:rPr>
              <w:t>7</w:t>
            </w:r>
          </w:p>
        </w:tc>
        <w:tc>
          <w:tcPr>
            <w:tcW w:w="851" w:type="dxa"/>
            <w:tcBorders>
              <w:left w:val="single" w:sz="4" w:space="0" w:color="auto"/>
              <w:right w:val="single" w:sz="4" w:space="0" w:color="auto"/>
            </w:tcBorders>
            <w:vAlign w:val="center"/>
          </w:tcPr>
          <w:p w:rsidR="00E22886" w:rsidRPr="003D01C9" w:rsidRDefault="00E22886" w:rsidP="006A54B1">
            <w:pPr>
              <w:jc w:val="center"/>
              <w:rPr>
                <w:sz w:val="18"/>
                <w:szCs w:val="18"/>
              </w:rPr>
            </w:pPr>
            <w:r w:rsidRPr="003D01C9">
              <w:rPr>
                <w:sz w:val="18"/>
                <w:szCs w:val="18"/>
              </w:rPr>
              <w:t>100</w:t>
            </w:r>
          </w:p>
        </w:tc>
        <w:tc>
          <w:tcPr>
            <w:tcW w:w="709" w:type="dxa"/>
            <w:tcBorders>
              <w:left w:val="single" w:sz="4" w:space="0" w:color="auto"/>
              <w:right w:val="single" w:sz="4" w:space="0" w:color="auto"/>
            </w:tcBorders>
            <w:vAlign w:val="center"/>
          </w:tcPr>
          <w:p w:rsidR="00E22886" w:rsidRPr="003D01C9" w:rsidRDefault="00E22886" w:rsidP="006A54B1">
            <w:pPr>
              <w:jc w:val="center"/>
              <w:rPr>
                <w:sz w:val="18"/>
                <w:szCs w:val="18"/>
              </w:rPr>
            </w:pPr>
            <w:r w:rsidRPr="003D01C9">
              <w:rPr>
                <w:sz w:val="18"/>
                <w:szCs w:val="18"/>
              </w:rPr>
              <w:t>8</w:t>
            </w:r>
          </w:p>
        </w:tc>
        <w:tc>
          <w:tcPr>
            <w:tcW w:w="850" w:type="dxa"/>
            <w:tcBorders>
              <w:left w:val="single" w:sz="4" w:space="0" w:color="auto"/>
              <w:right w:val="single" w:sz="4" w:space="0" w:color="auto"/>
            </w:tcBorders>
            <w:vAlign w:val="center"/>
          </w:tcPr>
          <w:p w:rsidR="00E22886" w:rsidRPr="003D01C9" w:rsidRDefault="00E22886" w:rsidP="00110E8A">
            <w:pPr>
              <w:jc w:val="center"/>
              <w:rPr>
                <w:sz w:val="18"/>
                <w:szCs w:val="18"/>
              </w:rPr>
            </w:pPr>
            <w:r w:rsidRPr="003D01C9">
              <w:rPr>
                <w:sz w:val="18"/>
                <w:szCs w:val="18"/>
              </w:rPr>
              <w:t>1</w:t>
            </w:r>
            <w:r w:rsidR="00110E8A" w:rsidRPr="003D01C9">
              <w:rPr>
                <w:sz w:val="18"/>
                <w:szCs w:val="18"/>
              </w:rPr>
              <w:t>14</w:t>
            </w:r>
            <w:r w:rsidRPr="003D01C9">
              <w:rPr>
                <w:sz w:val="18"/>
                <w:szCs w:val="18"/>
              </w:rPr>
              <w:t>,3</w:t>
            </w:r>
          </w:p>
        </w:tc>
      </w:tr>
      <w:tr w:rsidR="00E22886" w:rsidRPr="003D01C9" w:rsidTr="006A54B1">
        <w:tc>
          <w:tcPr>
            <w:tcW w:w="1985" w:type="dxa"/>
            <w:vAlign w:val="bottom"/>
          </w:tcPr>
          <w:p w:rsidR="00E22886" w:rsidRPr="003D01C9" w:rsidRDefault="00E22886" w:rsidP="006A54B1">
            <w:pPr>
              <w:rPr>
                <w:sz w:val="18"/>
                <w:szCs w:val="18"/>
              </w:rPr>
            </w:pPr>
            <w:r w:rsidRPr="003D01C9">
              <w:rPr>
                <w:sz w:val="18"/>
                <w:szCs w:val="18"/>
              </w:rPr>
              <w:t xml:space="preserve">Кількість проведених туристичних </w:t>
            </w:r>
            <w:proofErr w:type="spellStart"/>
            <w:r w:rsidRPr="003D01C9">
              <w:rPr>
                <w:sz w:val="18"/>
                <w:szCs w:val="18"/>
              </w:rPr>
              <w:t>промоційних</w:t>
            </w:r>
            <w:proofErr w:type="spellEnd"/>
            <w:r w:rsidRPr="003D01C9">
              <w:rPr>
                <w:sz w:val="18"/>
                <w:szCs w:val="18"/>
              </w:rPr>
              <w:t xml:space="preserve"> і /або навчально-просвітницьких заходів (фестивалі, конференції, форуми, виставки, ознайомлювальні тури, семінари, круглі  столи, конференції та ін.)</w:t>
            </w:r>
          </w:p>
        </w:tc>
        <w:tc>
          <w:tcPr>
            <w:tcW w:w="992" w:type="dxa"/>
          </w:tcPr>
          <w:p w:rsidR="00E22886" w:rsidRPr="003D01C9" w:rsidRDefault="00E22886" w:rsidP="006A54B1">
            <w:pPr>
              <w:jc w:val="center"/>
              <w:rPr>
                <w:sz w:val="18"/>
                <w:szCs w:val="18"/>
              </w:rPr>
            </w:pPr>
            <w:r w:rsidRPr="003D01C9">
              <w:rPr>
                <w:sz w:val="18"/>
                <w:szCs w:val="18"/>
              </w:rPr>
              <w:t>одиниць</w:t>
            </w:r>
          </w:p>
        </w:tc>
        <w:tc>
          <w:tcPr>
            <w:tcW w:w="851" w:type="dxa"/>
            <w:vAlign w:val="center"/>
          </w:tcPr>
          <w:p w:rsidR="00E22886" w:rsidRPr="003D01C9" w:rsidRDefault="00E22886" w:rsidP="006A54B1">
            <w:pPr>
              <w:jc w:val="center"/>
              <w:rPr>
                <w:sz w:val="18"/>
                <w:szCs w:val="18"/>
              </w:rPr>
            </w:pPr>
            <w:r w:rsidRPr="003D01C9">
              <w:rPr>
                <w:sz w:val="18"/>
                <w:szCs w:val="18"/>
              </w:rPr>
              <w:t>26</w:t>
            </w:r>
          </w:p>
        </w:tc>
        <w:tc>
          <w:tcPr>
            <w:tcW w:w="850" w:type="dxa"/>
            <w:vAlign w:val="center"/>
          </w:tcPr>
          <w:p w:rsidR="00E22886" w:rsidRPr="003D01C9" w:rsidRDefault="00E22886" w:rsidP="006A54B1">
            <w:pPr>
              <w:jc w:val="center"/>
              <w:rPr>
                <w:sz w:val="18"/>
                <w:szCs w:val="18"/>
              </w:rPr>
            </w:pPr>
            <w:r w:rsidRPr="003D01C9">
              <w:rPr>
                <w:sz w:val="18"/>
                <w:szCs w:val="18"/>
              </w:rPr>
              <w:t>26</w:t>
            </w:r>
          </w:p>
        </w:tc>
        <w:tc>
          <w:tcPr>
            <w:tcW w:w="851" w:type="dxa"/>
            <w:vAlign w:val="center"/>
          </w:tcPr>
          <w:p w:rsidR="00E22886" w:rsidRPr="003D01C9" w:rsidRDefault="00E22886" w:rsidP="006A54B1">
            <w:pPr>
              <w:jc w:val="center"/>
              <w:rPr>
                <w:sz w:val="18"/>
                <w:szCs w:val="18"/>
              </w:rPr>
            </w:pPr>
            <w:r w:rsidRPr="003D01C9">
              <w:rPr>
                <w:sz w:val="18"/>
                <w:szCs w:val="18"/>
              </w:rPr>
              <w:t>100</w:t>
            </w:r>
          </w:p>
        </w:tc>
        <w:tc>
          <w:tcPr>
            <w:tcW w:w="850" w:type="dxa"/>
            <w:vAlign w:val="center"/>
          </w:tcPr>
          <w:p w:rsidR="00E22886" w:rsidRPr="003D01C9" w:rsidRDefault="00E22886" w:rsidP="006A54B1">
            <w:pPr>
              <w:jc w:val="center"/>
              <w:rPr>
                <w:sz w:val="18"/>
                <w:szCs w:val="18"/>
              </w:rPr>
            </w:pPr>
            <w:r w:rsidRPr="003D01C9">
              <w:rPr>
                <w:sz w:val="18"/>
                <w:szCs w:val="18"/>
              </w:rPr>
              <w:t>26</w:t>
            </w:r>
          </w:p>
        </w:tc>
        <w:tc>
          <w:tcPr>
            <w:tcW w:w="851" w:type="dxa"/>
            <w:tcBorders>
              <w:right w:val="single" w:sz="4" w:space="0" w:color="auto"/>
            </w:tcBorders>
            <w:vAlign w:val="center"/>
          </w:tcPr>
          <w:p w:rsidR="00E22886" w:rsidRPr="003D01C9" w:rsidRDefault="00E22886" w:rsidP="006A54B1">
            <w:pPr>
              <w:jc w:val="center"/>
              <w:rPr>
                <w:sz w:val="18"/>
                <w:szCs w:val="18"/>
              </w:rPr>
            </w:pPr>
            <w:r w:rsidRPr="003D01C9">
              <w:rPr>
                <w:sz w:val="18"/>
                <w:szCs w:val="18"/>
              </w:rPr>
              <w:t>100</w:t>
            </w:r>
          </w:p>
        </w:tc>
        <w:tc>
          <w:tcPr>
            <w:tcW w:w="708" w:type="dxa"/>
            <w:tcBorders>
              <w:left w:val="single" w:sz="4" w:space="0" w:color="auto"/>
              <w:right w:val="single" w:sz="4" w:space="0" w:color="auto"/>
            </w:tcBorders>
            <w:vAlign w:val="center"/>
          </w:tcPr>
          <w:p w:rsidR="00E22886" w:rsidRPr="003D01C9" w:rsidRDefault="00E22886" w:rsidP="006A54B1">
            <w:pPr>
              <w:jc w:val="center"/>
              <w:rPr>
                <w:sz w:val="18"/>
                <w:szCs w:val="18"/>
              </w:rPr>
            </w:pPr>
            <w:r w:rsidRPr="003D01C9">
              <w:rPr>
                <w:sz w:val="18"/>
                <w:szCs w:val="18"/>
              </w:rPr>
              <w:t>26</w:t>
            </w:r>
          </w:p>
        </w:tc>
        <w:tc>
          <w:tcPr>
            <w:tcW w:w="851" w:type="dxa"/>
            <w:tcBorders>
              <w:left w:val="single" w:sz="4" w:space="0" w:color="auto"/>
              <w:right w:val="single" w:sz="4" w:space="0" w:color="auto"/>
            </w:tcBorders>
            <w:vAlign w:val="center"/>
          </w:tcPr>
          <w:p w:rsidR="00E22886" w:rsidRPr="003D01C9" w:rsidRDefault="00E22886" w:rsidP="006A54B1">
            <w:pPr>
              <w:jc w:val="center"/>
              <w:rPr>
                <w:sz w:val="18"/>
                <w:szCs w:val="18"/>
              </w:rPr>
            </w:pPr>
            <w:r w:rsidRPr="003D01C9">
              <w:rPr>
                <w:sz w:val="18"/>
                <w:szCs w:val="18"/>
              </w:rPr>
              <w:t>100</w:t>
            </w:r>
          </w:p>
        </w:tc>
        <w:tc>
          <w:tcPr>
            <w:tcW w:w="709" w:type="dxa"/>
            <w:tcBorders>
              <w:left w:val="single" w:sz="4" w:space="0" w:color="auto"/>
              <w:right w:val="single" w:sz="4" w:space="0" w:color="auto"/>
            </w:tcBorders>
            <w:vAlign w:val="center"/>
          </w:tcPr>
          <w:p w:rsidR="00E22886" w:rsidRPr="003D01C9" w:rsidRDefault="00E22886" w:rsidP="006A54B1">
            <w:pPr>
              <w:jc w:val="center"/>
              <w:rPr>
                <w:sz w:val="18"/>
                <w:szCs w:val="18"/>
              </w:rPr>
            </w:pPr>
            <w:r w:rsidRPr="003D01C9">
              <w:rPr>
                <w:sz w:val="18"/>
                <w:szCs w:val="18"/>
              </w:rPr>
              <w:t>26</w:t>
            </w:r>
          </w:p>
        </w:tc>
        <w:tc>
          <w:tcPr>
            <w:tcW w:w="850" w:type="dxa"/>
            <w:tcBorders>
              <w:left w:val="single" w:sz="4" w:space="0" w:color="auto"/>
              <w:right w:val="single" w:sz="4" w:space="0" w:color="auto"/>
            </w:tcBorders>
            <w:vAlign w:val="center"/>
          </w:tcPr>
          <w:p w:rsidR="00E22886" w:rsidRPr="003D01C9" w:rsidRDefault="00E22886" w:rsidP="006A54B1">
            <w:pPr>
              <w:jc w:val="center"/>
              <w:rPr>
                <w:sz w:val="18"/>
                <w:szCs w:val="18"/>
              </w:rPr>
            </w:pPr>
            <w:r w:rsidRPr="003D01C9">
              <w:rPr>
                <w:sz w:val="18"/>
                <w:szCs w:val="18"/>
              </w:rPr>
              <w:t>100</w:t>
            </w:r>
          </w:p>
        </w:tc>
      </w:tr>
      <w:tr w:rsidR="00E22886" w:rsidRPr="003D01C9" w:rsidTr="006A54B1">
        <w:tc>
          <w:tcPr>
            <w:tcW w:w="1985" w:type="dxa"/>
            <w:vAlign w:val="bottom"/>
          </w:tcPr>
          <w:p w:rsidR="00E22886" w:rsidRPr="003D01C9" w:rsidRDefault="00E22886" w:rsidP="006A54B1">
            <w:pPr>
              <w:rPr>
                <w:sz w:val="18"/>
                <w:szCs w:val="18"/>
              </w:rPr>
            </w:pPr>
            <w:r w:rsidRPr="003D01C9">
              <w:rPr>
                <w:sz w:val="18"/>
                <w:szCs w:val="18"/>
              </w:rPr>
              <w:t xml:space="preserve">Кількість виготовлених </w:t>
            </w:r>
            <w:proofErr w:type="spellStart"/>
            <w:r w:rsidRPr="003D01C9">
              <w:rPr>
                <w:sz w:val="18"/>
                <w:szCs w:val="18"/>
              </w:rPr>
              <w:t>промоційних</w:t>
            </w:r>
            <w:proofErr w:type="spellEnd"/>
            <w:r w:rsidRPr="003D01C9">
              <w:rPr>
                <w:sz w:val="18"/>
                <w:szCs w:val="18"/>
              </w:rPr>
              <w:t xml:space="preserve"> видань (буклети, мапи, </w:t>
            </w:r>
            <w:proofErr w:type="spellStart"/>
            <w:r w:rsidRPr="003D01C9">
              <w:rPr>
                <w:sz w:val="18"/>
                <w:szCs w:val="18"/>
              </w:rPr>
              <w:t>флаєри</w:t>
            </w:r>
            <w:proofErr w:type="spellEnd"/>
            <w:r w:rsidRPr="003D01C9">
              <w:rPr>
                <w:sz w:val="18"/>
                <w:szCs w:val="18"/>
              </w:rPr>
              <w:t xml:space="preserve">, листівки, </w:t>
            </w:r>
            <w:r w:rsidRPr="003D01C9">
              <w:rPr>
                <w:sz w:val="18"/>
                <w:szCs w:val="18"/>
              </w:rPr>
              <w:lastRenderedPageBreak/>
              <w:t xml:space="preserve">відеофільми / ролики та ін.), цифрових продуктів (туристичні сторінки ОМС у соціальних мережах, мобільні додатки, чат-боти, </w:t>
            </w:r>
            <w:proofErr w:type="spellStart"/>
            <w:r w:rsidRPr="003D01C9">
              <w:rPr>
                <w:sz w:val="18"/>
                <w:szCs w:val="18"/>
              </w:rPr>
              <w:t>аудіогіди</w:t>
            </w:r>
            <w:proofErr w:type="spellEnd"/>
            <w:r w:rsidRPr="003D01C9">
              <w:rPr>
                <w:sz w:val="18"/>
                <w:szCs w:val="18"/>
              </w:rPr>
              <w:t>, віртуальні листівки, віртуальні тури та ін.)</w:t>
            </w:r>
          </w:p>
        </w:tc>
        <w:tc>
          <w:tcPr>
            <w:tcW w:w="992" w:type="dxa"/>
          </w:tcPr>
          <w:p w:rsidR="00E22886" w:rsidRPr="003D01C9" w:rsidRDefault="00E22886" w:rsidP="006A54B1">
            <w:pPr>
              <w:jc w:val="center"/>
              <w:rPr>
                <w:sz w:val="18"/>
                <w:szCs w:val="18"/>
              </w:rPr>
            </w:pPr>
            <w:r w:rsidRPr="003D01C9">
              <w:rPr>
                <w:sz w:val="18"/>
                <w:szCs w:val="18"/>
              </w:rPr>
              <w:lastRenderedPageBreak/>
              <w:t>одиниць</w:t>
            </w:r>
          </w:p>
        </w:tc>
        <w:tc>
          <w:tcPr>
            <w:tcW w:w="851" w:type="dxa"/>
            <w:vAlign w:val="center"/>
          </w:tcPr>
          <w:p w:rsidR="00E22886" w:rsidRPr="003D01C9" w:rsidRDefault="00E22886" w:rsidP="006A54B1">
            <w:pPr>
              <w:jc w:val="center"/>
              <w:rPr>
                <w:sz w:val="18"/>
                <w:szCs w:val="18"/>
              </w:rPr>
            </w:pPr>
            <w:r w:rsidRPr="003D01C9">
              <w:rPr>
                <w:sz w:val="18"/>
                <w:szCs w:val="18"/>
              </w:rPr>
              <w:t>3</w:t>
            </w:r>
          </w:p>
        </w:tc>
        <w:tc>
          <w:tcPr>
            <w:tcW w:w="850" w:type="dxa"/>
            <w:vAlign w:val="center"/>
          </w:tcPr>
          <w:p w:rsidR="00E22886" w:rsidRPr="003D01C9" w:rsidRDefault="00E22886" w:rsidP="006A54B1">
            <w:pPr>
              <w:jc w:val="center"/>
              <w:rPr>
                <w:sz w:val="18"/>
                <w:szCs w:val="18"/>
              </w:rPr>
            </w:pPr>
            <w:r w:rsidRPr="003D01C9">
              <w:rPr>
                <w:sz w:val="18"/>
                <w:szCs w:val="18"/>
              </w:rPr>
              <w:t>3</w:t>
            </w:r>
          </w:p>
        </w:tc>
        <w:tc>
          <w:tcPr>
            <w:tcW w:w="851" w:type="dxa"/>
            <w:vAlign w:val="center"/>
          </w:tcPr>
          <w:p w:rsidR="00E22886" w:rsidRPr="003D01C9" w:rsidRDefault="00E22886" w:rsidP="006A54B1">
            <w:pPr>
              <w:jc w:val="center"/>
              <w:rPr>
                <w:sz w:val="18"/>
                <w:szCs w:val="18"/>
              </w:rPr>
            </w:pPr>
            <w:r w:rsidRPr="003D01C9">
              <w:rPr>
                <w:sz w:val="18"/>
                <w:szCs w:val="18"/>
              </w:rPr>
              <w:t>100</w:t>
            </w:r>
          </w:p>
        </w:tc>
        <w:tc>
          <w:tcPr>
            <w:tcW w:w="850" w:type="dxa"/>
            <w:vAlign w:val="center"/>
          </w:tcPr>
          <w:p w:rsidR="00E22886" w:rsidRPr="003D01C9" w:rsidRDefault="00E22886" w:rsidP="006A54B1">
            <w:pPr>
              <w:jc w:val="center"/>
              <w:rPr>
                <w:sz w:val="18"/>
                <w:szCs w:val="18"/>
              </w:rPr>
            </w:pPr>
            <w:r w:rsidRPr="003D01C9">
              <w:rPr>
                <w:sz w:val="18"/>
                <w:szCs w:val="18"/>
              </w:rPr>
              <w:t>3</w:t>
            </w:r>
          </w:p>
        </w:tc>
        <w:tc>
          <w:tcPr>
            <w:tcW w:w="851" w:type="dxa"/>
            <w:tcBorders>
              <w:right w:val="single" w:sz="4" w:space="0" w:color="auto"/>
            </w:tcBorders>
            <w:vAlign w:val="center"/>
          </w:tcPr>
          <w:p w:rsidR="00E22886" w:rsidRPr="003D01C9" w:rsidRDefault="00E22886" w:rsidP="006A54B1">
            <w:pPr>
              <w:jc w:val="center"/>
              <w:rPr>
                <w:sz w:val="18"/>
                <w:szCs w:val="18"/>
              </w:rPr>
            </w:pPr>
            <w:r w:rsidRPr="003D01C9">
              <w:rPr>
                <w:sz w:val="18"/>
                <w:szCs w:val="18"/>
              </w:rPr>
              <w:t>100</w:t>
            </w:r>
          </w:p>
        </w:tc>
        <w:tc>
          <w:tcPr>
            <w:tcW w:w="708" w:type="dxa"/>
            <w:tcBorders>
              <w:left w:val="single" w:sz="4" w:space="0" w:color="auto"/>
              <w:right w:val="single" w:sz="4" w:space="0" w:color="auto"/>
            </w:tcBorders>
            <w:vAlign w:val="center"/>
          </w:tcPr>
          <w:p w:rsidR="00E22886" w:rsidRPr="003D01C9" w:rsidRDefault="00E22886" w:rsidP="006A54B1">
            <w:pPr>
              <w:jc w:val="center"/>
              <w:rPr>
                <w:sz w:val="18"/>
                <w:szCs w:val="18"/>
              </w:rPr>
            </w:pPr>
            <w:r w:rsidRPr="003D01C9">
              <w:rPr>
                <w:sz w:val="18"/>
                <w:szCs w:val="18"/>
              </w:rPr>
              <w:t>3</w:t>
            </w:r>
          </w:p>
        </w:tc>
        <w:tc>
          <w:tcPr>
            <w:tcW w:w="851" w:type="dxa"/>
            <w:tcBorders>
              <w:left w:val="single" w:sz="4" w:space="0" w:color="auto"/>
              <w:right w:val="single" w:sz="4" w:space="0" w:color="auto"/>
            </w:tcBorders>
            <w:vAlign w:val="center"/>
          </w:tcPr>
          <w:p w:rsidR="00E22886" w:rsidRPr="003D01C9" w:rsidRDefault="00E22886" w:rsidP="006A54B1">
            <w:pPr>
              <w:jc w:val="center"/>
              <w:rPr>
                <w:sz w:val="18"/>
                <w:szCs w:val="18"/>
              </w:rPr>
            </w:pPr>
            <w:r w:rsidRPr="003D01C9">
              <w:rPr>
                <w:sz w:val="18"/>
                <w:szCs w:val="18"/>
              </w:rPr>
              <w:t>100</w:t>
            </w:r>
          </w:p>
        </w:tc>
        <w:tc>
          <w:tcPr>
            <w:tcW w:w="709" w:type="dxa"/>
            <w:tcBorders>
              <w:left w:val="single" w:sz="4" w:space="0" w:color="auto"/>
              <w:right w:val="single" w:sz="4" w:space="0" w:color="auto"/>
            </w:tcBorders>
            <w:vAlign w:val="center"/>
          </w:tcPr>
          <w:p w:rsidR="00E22886" w:rsidRPr="003D01C9" w:rsidRDefault="00E22886" w:rsidP="006A54B1">
            <w:pPr>
              <w:jc w:val="center"/>
              <w:rPr>
                <w:sz w:val="18"/>
                <w:szCs w:val="18"/>
              </w:rPr>
            </w:pPr>
            <w:r w:rsidRPr="003D01C9">
              <w:rPr>
                <w:sz w:val="18"/>
                <w:szCs w:val="18"/>
              </w:rPr>
              <w:t>3</w:t>
            </w:r>
          </w:p>
        </w:tc>
        <w:tc>
          <w:tcPr>
            <w:tcW w:w="850" w:type="dxa"/>
            <w:tcBorders>
              <w:left w:val="single" w:sz="4" w:space="0" w:color="auto"/>
              <w:right w:val="single" w:sz="4" w:space="0" w:color="auto"/>
            </w:tcBorders>
            <w:vAlign w:val="center"/>
          </w:tcPr>
          <w:p w:rsidR="00E22886" w:rsidRPr="003D01C9" w:rsidRDefault="00E22886" w:rsidP="006A54B1">
            <w:pPr>
              <w:jc w:val="center"/>
              <w:rPr>
                <w:sz w:val="18"/>
                <w:szCs w:val="18"/>
              </w:rPr>
            </w:pPr>
            <w:r w:rsidRPr="003D01C9">
              <w:rPr>
                <w:sz w:val="18"/>
                <w:szCs w:val="18"/>
              </w:rPr>
              <w:t>100</w:t>
            </w:r>
          </w:p>
        </w:tc>
      </w:tr>
      <w:tr w:rsidR="00E22886" w:rsidRPr="003D01C9" w:rsidTr="006A54B1">
        <w:tc>
          <w:tcPr>
            <w:tcW w:w="1985" w:type="dxa"/>
            <w:vAlign w:val="bottom"/>
          </w:tcPr>
          <w:p w:rsidR="00E22886" w:rsidRPr="003D01C9" w:rsidRDefault="00E22886" w:rsidP="006A54B1">
            <w:pPr>
              <w:rPr>
                <w:sz w:val="18"/>
                <w:szCs w:val="18"/>
              </w:rPr>
            </w:pPr>
            <w:r w:rsidRPr="003D01C9">
              <w:rPr>
                <w:sz w:val="18"/>
                <w:szCs w:val="18"/>
              </w:rPr>
              <w:t xml:space="preserve">Сума фактично витрачених коштів з бюджету ОМС на розвиток туризму, у </w:t>
            </w:r>
            <w:proofErr w:type="spellStart"/>
            <w:r w:rsidRPr="003D01C9">
              <w:rPr>
                <w:sz w:val="18"/>
                <w:szCs w:val="18"/>
              </w:rPr>
              <w:t>т.ч</w:t>
            </w:r>
            <w:proofErr w:type="spellEnd"/>
            <w:r w:rsidRPr="003D01C9">
              <w:rPr>
                <w:sz w:val="18"/>
                <w:szCs w:val="18"/>
              </w:rPr>
              <w:t xml:space="preserve">. співфінансування </w:t>
            </w:r>
            <w:proofErr w:type="spellStart"/>
            <w:r w:rsidRPr="003D01C9">
              <w:rPr>
                <w:sz w:val="18"/>
                <w:szCs w:val="18"/>
              </w:rPr>
              <w:t>проєктів</w:t>
            </w:r>
            <w:proofErr w:type="spellEnd"/>
            <w:r w:rsidRPr="003D01C9">
              <w:rPr>
                <w:sz w:val="18"/>
                <w:szCs w:val="18"/>
              </w:rPr>
              <w:t xml:space="preserve"> українських та іноземних донорів</w:t>
            </w:r>
          </w:p>
        </w:tc>
        <w:tc>
          <w:tcPr>
            <w:tcW w:w="992" w:type="dxa"/>
          </w:tcPr>
          <w:p w:rsidR="008D23EA" w:rsidRPr="003D01C9" w:rsidRDefault="008D23EA" w:rsidP="006A54B1">
            <w:pPr>
              <w:jc w:val="center"/>
              <w:rPr>
                <w:sz w:val="18"/>
                <w:szCs w:val="18"/>
              </w:rPr>
            </w:pPr>
          </w:p>
          <w:p w:rsidR="008D23EA" w:rsidRPr="003D01C9" w:rsidRDefault="008D23EA" w:rsidP="006A54B1">
            <w:pPr>
              <w:jc w:val="center"/>
              <w:rPr>
                <w:sz w:val="18"/>
                <w:szCs w:val="18"/>
              </w:rPr>
            </w:pPr>
          </w:p>
          <w:p w:rsidR="00E22886" w:rsidRPr="003D01C9" w:rsidRDefault="00E904F0" w:rsidP="006A54B1">
            <w:pPr>
              <w:jc w:val="center"/>
              <w:rPr>
                <w:sz w:val="18"/>
                <w:szCs w:val="18"/>
              </w:rPr>
            </w:pPr>
            <w:proofErr w:type="spellStart"/>
            <w:r w:rsidRPr="003D01C9">
              <w:rPr>
                <w:sz w:val="18"/>
                <w:szCs w:val="18"/>
              </w:rPr>
              <w:t>т</w:t>
            </w:r>
            <w:r w:rsidR="00415044" w:rsidRPr="003D01C9">
              <w:rPr>
                <w:sz w:val="18"/>
                <w:szCs w:val="18"/>
              </w:rPr>
              <w:t>ис.грн</w:t>
            </w:r>
            <w:proofErr w:type="spellEnd"/>
            <w:r w:rsidR="00415044" w:rsidRPr="003D01C9">
              <w:rPr>
                <w:sz w:val="18"/>
                <w:szCs w:val="18"/>
              </w:rPr>
              <w:t>.</w:t>
            </w:r>
          </w:p>
        </w:tc>
        <w:tc>
          <w:tcPr>
            <w:tcW w:w="851" w:type="dxa"/>
            <w:vAlign w:val="center"/>
          </w:tcPr>
          <w:p w:rsidR="00E22886" w:rsidRPr="003D01C9" w:rsidRDefault="00E22886" w:rsidP="006A54B1">
            <w:pPr>
              <w:jc w:val="center"/>
              <w:rPr>
                <w:bCs/>
                <w:sz w:val="18"/>
                <w:szCs w:val="18"/>
                <w:shd w:val="clear" w:color="auto" w:fill="FFFFFF"/>
              </w:rPr>
            </w:pPr>
            <w:r w:rsidRPr="003D01C9">
              <w:rPr>
                <w:bCs/>
                <w:sz w:val="18"/>
                <w:szCs w:val="18"/>
                <w:shd w:val="clear" w:color="auto" w:fill="FFFFFF"/>
              </w:rPr>
              <w:t xml:space="preserve">294,6 </w:t>
            </w:r>
          </w:p>
          <w:p w:rsidR="00E22886" w:rsidRPr="003D01C9" w:rsidRDefault="00E22886" w:rsidP="006A54B1">
            <w:pPr>
              <w:jc w:val="center"/>
              <w:rPr>
                <w:sz w:val="18"/>
                <w:szCs w:val="18"/>
              </w:rPr>
            </w:pPr>
          </w:p>
        </w:tc>
        <w:tc>
          <w:tcPr>
            <w:tcW w:w="850" w:type="dxa"/>
            <w:vAlign w:val="center"/>
          </w:tcPr>
          <w:p w:rsidR="00E22886" w:rsidRPr="003D01C9" w:rsidRDefault="00E22886" w:rsidP="006A54B1">
            <w:pPr>
              <w:jc w:val="center"/>
              <w:rPr>
                <w:bCs/>
                <w:sz w:val="18"/>
                <w:szCs w:val="18"/>
                <w:shd w:val="clear" w:color="auto" w:fill="FFFFFF"/>
              </w:rPr>
            </w:pPr>
            <w:r w:rsidRPr="003D01C9">
              <w:rPr>
                <w:bCs/>
                <w:sz w:val="18"/>
                <w:szCs w:val="18"/>
                <w:shd w:val="clear" w:color="auto" w:fill="FFFFFF"/>
              </w:rPr>
              <w:t>320,0</w:t>
            </w:r>
          </w:p>
          <w:p w:rsidR="00E22886" w:rsidRPr="003D01C9" w:rsidRDefault="00E22886" w:rsidP="006A54B1">
            <w:pPr>
              <w:jc w:val="center"/>
              <w:rPr>
                <w:sz w:val="18"/>
                <w:szCs w:val="18"/>
              </w:rPr>
            </w:pPr>
          </w:p>
        </w:tc>
        <w:tc>
          <w:tcPr>
            <w:tcW w:w="851" w:type="dxa"/>
            <w:vAlign w:val="center"/>
          </w:tcPr>
          <w:p w:rsidR="00E22886" w:rsidRPr="003D01C9" w:rsidRDefault="00E22886" w:rsidP="006A54B1">
            <w:pPr>
              <w:jc w:val="center"/>
              <w:rPr>
                <w:sz w:val="18"/>
                <w:szCs w:val="18"/>
              </w:rPr>
            </w:pPr>
            <w:r w:rsidRPr="003D01C9">
              <w:rPr>
                <w:sz w:val="18"/>
                <w:szCs w:val="18"/>
              </w:rPr>
              <w:t>108,6</w:t>
            </w:r>
          </w:p>
        </w:tc>
        <w:tc>
          <w:tcPr>
            <w:tcW w:w="850" w:type="dxa"/>
            <w:vAlign w:val="center"/>
          </w:tcPr>
          <w:p w:rsidR="00E22886" w:rsidRPr="003D01C9" w:rsidRDefault="00E22886" w:rsidP="006A54B1">
            <w:pPr>
              <w:jc w:val="center"/>
              <w:rPr>
                <w:bCs/>
                <w:sz w:val="18"/>
                <w:szCs w:val="18"/>
                <w:shd w:val="clear" w:color="auto" w:fill="FFFFFF"/>
              </w:rPr>
            </w:pPr>
            <w:r w:rsidRPr="003D01C9">
              <w:rPr>
                <w:bCs/>
                <w:sz w:val="18"/>
                <w:szCs w:val="18"/>
                <w:shd w:val="clear" w:color="auto" w:fill="FFFFFF"/>
              </w:rPr>
              <w:t>320,0</w:t>
            </w:r>
          </w:p>
          <w:p w:rsidR="00E22886" w:rsidRPr="003D01C9" w:rsidRDefault="00E22886" w:rsidP="006A54B1">
            <w:pPr>
              <w:jc w:val="center"/>
              <w:rPr>
                <w:sz w:val="18"/>
                <w:szCs w:val="18"/>
              </w:rPr>
            </w:pPr>
            <w:r w:rsidRPr="003D01C9">
              <w:rPr>
                <w:sz w:val="18"/>
                <w:szCs w:val="18"/>
              </w:rPr>
              <w:t xml:space="preserve">. </w:t>
            </w:r>
          </w:p>
        </w:tc>
        <w:tc>
          <w:tcPr>
            <w:tcW w:w="851" w:type="dxa"/>
            <w:tcBorders>
              <w:right w:val="single" w:sz="4" w:space="0" w:color="auto"/>
            </w:tcBorders>
            <w:vAlign w:val="center"/>
          </w:tcPr>
          <w:p w:rsidR="00E22886" w:rsidRPr="003D01C9" w:rsidRDefault="00E22886" w:rsidP="006A54B1">
            <w:pPr>
              <w:jc w:val="center"/>
              <w:rPr>
                <w:sz w:val="18"/>
                <w:szCs w:val="18"/>
              </w:rPr>
            </w:pPr>
            <w:r w:rsidRPr="003D01C9">
              <w:rPr>
                <w:sz w:val="18"/>
                <w:szCs w:val="18"/>
              </w:rPr>
              <w:t>100</w:t>
            </w:r>
          </w:p>
        </w:tc>
        <w:tc>
          <w:tcPr>
            <w:tcW w:w="708" w:type="dxa"/>
            <w:tcBorders>
              <w:left w:val="single" w:sz="4" w:space="0" w:color="auto"/>
              <w:right w:val="single" w:sz="4" w:space="0" w:color="auto"/>
            </w:tcBorders>
            <w:vAlign w:val="center"/>
          </w:tcPr>
          <w:p w:rsidR="00E22886" w:rsidRPr="003D01C9" w:rsidRDefault="00E22886" w:rsidP="006A54B1">
            <w:pPr>
              <w:jc w:val="center"/>
              <w:rPr>
                <w:bCs/>
                <w:sz w:val="18"/>
                <w:szCs w:val="18"/>
                <w:shd w:val="clear" w:color="auto" w:fill="FFFFFF"/>
              </w:rPr>
            </w:pPr>
            <w:r w:rsidRPr="003D01C9">
              <w:rPr>
                <w:bCs/>
                <w:sz w:val="18"/>
                <w:szCs w:val="18"/>
                <w:shd w:val="clear" w:color="auto" w:fill="FFFFFF"/>
              </w:rPr>
              <w:t>320,0</w:t>
            </w:r>
          </w:p>
          <w:p w:rsidR="00E22886" w:rsidRPr="003D01C9" w:rsidRDefault="00E22886" w:rsidP="006A54B1">
            <w:pPr>
              <w:jc w:val="center"/>
              <w:rPr>
                <w:sz w:val="18"/>
                <w:szCs w:val="18"/>
              </w:rPr>
            </w:pPr>
          </w:p>
        </w:tc>
        <w:tc>
          <w:tcPr>
            <w:tcW w:w="851" w:type="dxa"/>
            <w:tcBorders>
              <w:left w:val="single" w:sz="4" w:space="0" w:color="auto"/>
              <w:right w:val="single" w:sz="4" w:space="0" w:color="auto"/>
            </w:tcBorders>
            <w:vAlign w:val="center"/>
          </w:tcPr>
          <w:p w:rsidR="00E22886" w:rsidRPr="003D01C9" w:rsidRDefault="00E22886" w:rsidP="006A54B1">
            <w:pPr>
              <w:jc w:val="center"/>
              <w:rPr>
                <w:sz w:val="18"/>
                <w:szCs w:val="18"/>
              </w:rPr>
            </w:pPr>
            <w:r w:rsidRPr="003D01C9">
              <w:rPr>
                <w:sz w:val="18"/>
                <w:szCs w:val="18"/>
              </w:rPr>
              <w:t>100</w:t>
            </w:r>
          </w:p>
        </w:tc>
        <w:tc>
          <w:tcPr>
            <w:tcW w:w="709" w:type="dxa"/>
            <w:tcBorders>
              <w:left w:val="single" w:sz="4" w:space="0" w:color="auto"/>
              <w:right w:val="single" w:sz="4" w:space="0" w:color="auto"/>
            </w:tcBorders>
            <w:vAlign w:val="center"/>
          </w:tcPr>
          <w:p w:rsidR="00E22886" w:rsidRPr="003D01C9" w:rsidRDefault="00E22886" w:rsidP="006A54B1">
            <w:pPr>
              <w:jc w:val="center"/>
              <w:rPr>
                <w:bCs/>
                <w:sz w:val="18"/>
                <w:szCs w:val="18"/>
                <w:shd w:val="clear" w:color="auto" w:fill="FFFFFF"/>
              </w:rPr>
            </w:pPr>
            <w:r w:rsidRPr="003D01C9">
              <w:rPr>
                <w:bCs/>
                <w:sz w:val="18"/>
                <w:szCs w:val="18"/>
                <w:shd w:val="clear" w:color="auto" w:fill="FFFFFF"/>
              </w:rPr>
              <w:t>320,0</w:t>
            </w:r>
          </w:p>
          <w:p w:rsidR="00E22886" w:rsidRPr="003D01C9" w:rsidRDefault="00E22886" w:rsidP="006A54B1">
            <w:pPr>
              <w:jc w:val="center"/>
              <w:rPr>
                <w:sz w:val="18"/>
                <w:szCs w:val="18"/>
              </w:rPr>
            </w:pPr>
          </w:p>
        </w:tc>
        <w:tc>
          <w:tcPr>
            <w:tcW w:w="850" w:type="dxa"/>
            <w:tcBorders>
              <w:left w:val="single" w:sz="4" w:space="0" w:color="auto"/>
              <w:right w:val="single" w:sz="4" w:space="0" w:color="auto"/>
            </w:tcBorders>
            <w:vAlign w:val="center"/>
          </w:tcPr>
          <w:p w:rsidR="00E22886" w:rsidRPr="003D01C9" w:rsidRDefault="00E22886" w:rsidP="006A54B1">
            <w:pPr>
              <w:jc w:val="center"/>
              <w:rPr>
                <w:sz w:val="18"/>
                <w:szCs w:val="18"/>
              </w:rPr>
            </w:pPr>
            <w:r w:rsidRPr="003D01C9">
              <w:rPr>
                <w:sz w:val="18"/>
                <w:szCs w:val="18"/>
              </w:rPr>
              <w:t>100</w:t>
            </w:r>
          </w:p>
        </w:tc>
      </w:tr>
    </w:tbl>
    <w:p w:rsidR="00C44948" w:rsidRPr="003D01C9" w:rsidRDefault="00C44948" w:rsidP="00C44948">
      <w:pPr>
        <w:rPr>
          <w:b/>
        </w:rPr>
      </w:pPr>
    </w:p>
    <w:p w:rsidR="00C44948" w:rsidRPr="003D01C9" w:rsidRDefault="00C44948" w:rsidP="00C44948">
      <w:pPr>
        <w:rPr>
          <w:b/>
        </w:rPr>
      </w:pPr>
      <w:r w:rsidRPr="003D01C9">
        <w:rPr>
          <w:b/>
        </w:rPr>
        <w:t>Очікувані результати у 202</w:t>
      </w:r>
      <w:r w:rsidR="005D3D70" w:rsidRPr="003D01C9">
        <w:rPr>
          <w:b/>
        </w:rPr>
        <w:t>6-2028</w:t>
      </w:r>
      <w:r w:rsidRPr="003D01C9">
        <w:rPr>
          <w:b/>
        </w:rPr>
        <w:t xml:space="preserve"> ро</w:t>
      </w:r>
      <w:r w:rsidR="005D3D70" w:rsidRPr="003D01C9">
        <w:rPr>
          <w:b/>
        </w:rPr>
        <w:t>ках</w:t>
      </w:r>
      <w:r w:rsidRPr="003D01C9">
        <w:rPr>
          <w:b/>
        </w:rPr>
        <w:t>:</w:t>
      </w:r>
    </w:p>
    <w:p w:rsidR="00BE69E7" w:rsidRPr="003D01C9" w:rsidRDefault="005D3D70" w:rsidP="005D3D70">
      <w:r w:rsidRPr="003D01C9">
        <w:t xml:space="preserve">• </w:t>
      </w:r>
      <w:r w:rsidR="00BE69E7" w:rsidRPr="003D01C9">
        <w:t xml:space="preserve">збільшення кількості туристів і екскурсантів; </w:t>
      </w:r>
    </w:p>
    <w:p w:rsidR="00BE69E7" w:rsidRPr="003D01C9" w:rsidRDefault="005D3D70" w:rsidP="005D3D70">
      <w:pPr>
        <w:tabs>
          <w:tab w:val="left" w:pos="0"/>
          <w:tab w:val="left" w:pos="142"/>
          <w:tab w:val="left" w:pos="709"/>
        </w:tabs>
        <w:jc w:val="both"/>
      </w:pPr>
      <w:r w:rsidRPr="003D01C9">
        <w:t xml:space="preserve">• </w:t>
      </w:r>
      <w:r w:rsidR="00BE69E7" w:rsidRPr="003D01C9">
        <w:t xml:space="preserve">зростання надходжень до бюджетів всіх рівнів від надання туристичних послуг суб’єктами </w:t>
      </w:r>
      <w:r w:rsidR="0070575E" w:rsidRPr="003D01C9">
        <w:t>туристичної</w:t>
      </w:r>
      <w:r w:rsidR="00BE69E7" w:rsidRPr="003D01C9">
        <w:t xml:space="preserve"> галузі в Калуській міській ТГ</w:t>
      </w:r>
    </w:p>
    <w:p w:rsidR="00BE69E7" w:rsidRPr="003D01C9" w:rsidRDefault="005D3D70" w:rsidP="005D3D70">
      <w:r w:rsidRPr="003D01C9">
        <w:t>•</w:t>
      </w:r>
      <w:r w:rsidR="00BE69E7" w:rsidRPr="003D01C9">
        <w:t xml:space="preserve">розвиток туристичної та придорожньої інфраструктури; </w:t>
      </w:r>
    </w:p>
    <w:p w:rsidR="00BE69E7" w:rsidRPr="003D01C9" w:rsidRDefault="005D3D70" w:rsidP="005D3D70">
      <w:r w:rsidRPr="003D01C9">
        <w:t xml:space="preserve">• </w:t>
      </w:r>
      <w:r w:rsidR="00BE69E7" w:rsidRPr="003D01C9">
        <w:t xml:space="preserve">розвиток і диверсифікація туристичного продукту; </w:t>
      </w:r>
    </w:p>
    <w:p w:rsidR="00BE69E7" w:rsidRPr="003D01C9" w:rsidRDefault="005D3D70" w:rsidP="005D3D70">
      <w:r w:rsidRPr="003D01C9">
        <w:t xml:space="preserve">• </w:t>
      </w:r>
      <w:r w:rsidR="00BE69E7" w:rsidRPr="003D01C9">
        <w:t xml:space="preserve">маркетинг туризму громади та її території; </w:t>
      </w:r>
    </w:p>
    <w:p w:rsidR="00BE69E7" w:rsidRPr="003D01C9" w:rsidRDefault="005D3D70" w:rsidP="005D3D70">
      <w:r w:rsidRPr="003D01C9">
        <w:t xml:space="preserve">• </w:t>
      </w:r>
      <w:r w:rsidR="00BE69E7" w:rsidRPr="003D01C9">
        <w:t xml:space="preserve">розвиток міжрегіонального і міжнародного співробітництва. </w:t>
      </w:r>
    </w:p>
    <w:p w:rsidR="00BE69E7" w:rsidRPr="003D01C9" w:rsidRDefault="000D38C7" w:rsidP="005D3D70">
      <w:r w:rsidRPr="003D01C9">
        <w:t xml:space="preserve">• </w:t>
      </w:r>
      <w:r w:rsidR="00BE69E7" w:rsidRPr="003D01C9">
        <w:t xml:space="preserve">підтримка позитивного іміджу Калуської міської територіальної громади як розвинутого </w:t>
      </w:r>
      <w:r w:rsidRPr="003D01C9">
        <w:t xml:space="preserve">  </w:t>
      </w:r>
      <w:r w:rsidR="00BE69E7" w:rsidRPr="003D01C9">
        <w:t>туристичного регіону в Україні та Східній Європі.</w:t>
      </w:r>
    </w:p>
    <w:p w:rsidR="00BE69E7" w:rsidRPr="003D01C9" w:rsidRDefault="00BE69E7" w:rsidP="00F70CC7">
      <w:pPr>
        <w:pStyle w:val="a8"/>
        <w:tabs>
          <w:tab w:val="left" w:pos="0"/>
          <w:tab w:val="left" w:pos="142"/>
          <w:tab w:val="left" w:pos="709"/>
        </w:tabs>
        <w:ind w:left="720"/>
        <w:jc w:val="both"/>
      </w:pPr>
    </w:p>
    <w:p w:rsidR="00C44948" w:rsidRPr="003D01C9" w:rsidRDefault="00C44948" w:rsidP="00F70CC7">
      <w:pPr>
        <w:pStyle w:val="a8"/>
        <w:tabs>
          <w:tab w:val="left" w:pos="0"/>
          <w:tab w:val="left" w:pos="142"/>
          <w:tab w:val="left" w:pos="709"/>
        </w:tabs>
        <w:ind w:left="0"/>
        <w:jc w:val="both"/>
      </w:pPr>
    </w:p>
    <w:p w:rsidR="00C44948" w:rsidRPr="003D01C9" w:rsidRDefault="00C44948" w:rsidP="00BE3030">
      <w:pPr>
        <w:pStyle w:val="a8"/>
        <w:numPr>
          <w:ilvl w:val="1"/>
          <w:numId w:val="49"/>
        </w:numPr>
        <w:jc w:val="center"/>
        <w:rPr>
          <w:b/>
          <w:i/>
          <w:sz w:val="28"/>
          <w:szCs w:val="28"/>
        </w:rPr>
      </w:pPr>
      <w:r w:rsidRPr="003D01C9">
        <w:rPr>
          <w:b/>
          <w:i/>
          <w:sz w:val="28"/>
          <w:szCs w:val="28"/>
        </w:rPr>
        <w:t>Зовнішньоекономічна діяльність</w:t>
      </w:r>
    </w:p>
    <w:p w:rsidR="00C44948" w:rsidRPr="003D01C9" w:rsidRDefault="00C44948" w:rsidP="00C44948">
      <w:pPr>
        <w:ind w:left="720"/>
        <w:rPr>
          <w:b/>
          <w:i/>
          <w:sz w:val="28"/>
          <w:szCs w:val="28"/>
        </w:rPr>
      </w:pPr>
    </w:p>
    <w:p w:rsidR="00C44948" w:rsidRPr="003D01C9" w:rsidRDefault="00C44948" w:rsidP="00C44948">
      <w:pPr>
        <w:jc w:val="both"/>
        <w:rPr>
          <w:b/>
        </w:rPr>
      </w:pPr>
      <w:r w:rsidRPr="003D01C9">
        <w:rPr>
          <w:b/>
        </w:rPr>
        <w:t>Основні завдання на 202</w:t>
      </w:r>
      <w:r w:rsidR="00706D8B" w:rsidRPr="003D01C9">
        <w:rPr>
          <w:b/>
        </w:rPr>
        <w:t>6-2028</w:t>
      </w:r>
      <w:r w:rsidRPr="003D01C9">
        <w:rPr>
          <w:b/>
        </w:rPr>
        <w:t xml:space="preserve"> р</w:t>
      </w:r>
      <w:r w:rsidR="00706D8B" w:rsidRPr="003D01C9">
        <w:rPr>
          <w:b/>
        </w:rPr>
        <w:t>оки</w:t>
      </w:r>
      <w:r w:rsidRPr="003D01C9">
        <w:rPr>
          <w:b/>
        </w:rPr>
        <w:t>:</w:t>
      </w:r>
    </w:p>
    <w:p w:rsidR="006D7D70" w:rsidRPr="003D01C9" w:rsidRDefault="006D7D70" w:rsidP="00C44948">
      <w:pPr>
        <w:jc w:val="both"/>
        <w:rPr>
          <w:b/>
        </w:rPr>
      </w:pPr>
    </w:p>
    <w:p w:rsidR="00706D8B" w:rsidRPr="003D01C9" w:rsidRDefault="00706D8B" w:rsidP="00BE3030">
      <w:pPr>
        <w:numPr>
          <w:ilvl w:val="0"/>
          <w:numId w:val="21"/>
        </w:numPr>
        <w:tabs>
          <w:tab w:val="left" w:pos="567"/>
        </w:tabs>
        <w:ind w:left="0" w:firstLine="567"/>
      </w:pPr>
      <w:r w:rsidRPr="003D01C9">
        <w:t>сприяння активізації зовнішньоекономічної діяльності  громади;</w:t>
      </w:r>
    </w:p>
    <w:p w:rsidR="00706D8B" w:rsidRPr="003D01C9" w:rsidRDefault="00706D8B" w:rsidP="00706D8B">
      <w:pPr>
        <w:pStyle w:val="a8"/>
        <w:tabs>
          <w:tab w:val="left" w:pos="284"/>
          <w:tab w:val="left" w:pos="567"/>
          <w:tab w:val="left" w:pos="993"/>
        </w:tabs>
        <w:ind w:left="5670"/>
        <w:jc w:val="both"/>
        <w:rPr>
          <w:i/>
        </w:rPr>
      </w:pPr>
      <w:r w:rsidRPr="003D01C9">
        <w:rPr>
          <w:i/>
        </w:rPr>
        <w:t>Управління економічного  розвитку міста Калуської міської ради</w:t>
      </w:r>
    </w:p>
    <w:p w:rsidR="00706D8B" w:rsidRPr="003D01C9" w:rsidRDefault="00706D8B" w:rsidP="00706D8B">
      <w:pPr>
        <w:jc w:val="both"/>
        <w:rPr>
          <w:b/>
          <w:bCs/>
          <w:sz w:val="28"/>
          <w:szCs w:val="28"/>
          <w:lang w:val="ru-RU"/>
        </w:rPr>
      </w:pPr>
    </w:p>
    <w:p w:rsidR="00706D8B" w:rsidRPr="003D01C9" w:rsidRDefault="00706D8B" w:rsidP="00BE3030">
      <w:pPr>
        <w:numPr>
          <w:ilvl w:val="0"/>
          <w:numId w:val="21"/>
        </w:numPr>
        <w:tabs>
          <w:tab w:val="left" w:pos="567"/>
        </w:tabs>
        <w:ind w:left="0" w:firstLine="567"/>
      </w:pPr>
      <w:r w:rsidRPr="003D01C9">
        <w:t>збереження та розвиток експортного потенціалу громади;</w:t>
      </w:r>
    </w:p>
    <w:p w:rsidR="00706D8B" w:rsidRPr="003D01C9" w:rsidRDefault="00706D8B" w:rsidP="00706D8B">
      <w:pPr>
        <w:pStyle w:val="a8"/>
        <w:tabs>
          <w:tab w:val="left" w:pos="284"/>
          <w:tab w:val="left" w:pos="567"/>
          <w:tab w:val="left" w:pos="993"/>
        </w:tabs>
        <w:ind w:left="5670"/>
        <w:jc w:val="both"/>
        <w:rPr>
          <w:i/>
        </w:rPr>
      </w:pPr>
      <w:r w:rsidRPr="003D01C9">
        <w:rPr>
          <w:i/>
        </w:rPr>
        <w:t>Управління економічного  розвитку міста Калуської міської ради</w:t>
      </w:r>
    </w:p>
    <w:p w:rsidR="006D7D70" w:rsidRPr="003D01C9" w:rsidRDefault="006D7D70" w:rsidP="00706D8B">
      <w:pPr>
        <w:pStyle w:val="a8"/>
        <w:tabs>
          <w:tab w:val="left" w:pos="284"/>
          <w:tab w:val="left" w:pos="567"/>
          <w:tab w:val="left" w:pos="993"/>
        </w:tabs>
        <w:ind w:left="5670"/>
        <w:jc w:val="both"/>
        <w:rPr>
          <w:i/>
        </w:rPr>
      </w:pPr>
    </w:p>
    <w:p w:rsidR="00706D8B" w:rsidRPr="003D01C9" w:rsidRDefault="006D7D70" w:rsidP="00BE3030">
      <w:pPr>
        <w:numPr>
          <w:ilvl w:val="0"/>
          <w:numId w:val="21"/>
        </w:numPr>
        <w:tabs>
          <w:tab w:val="left" w:pos="567"/>
        </w:tabs>
        <w:ind w:left="0" w:firstLine="567"/>
        <w:jc w:val="both"/>
        <w:rPr>
          <w:b/>
          <w:bCs/>
        </w:rPr>
      </w:pPr>
      <w:r w:rsidRPr="003D01C9">
        <w:t>-</w:t>
      </w:r>
      <w:r w:rsidR="00706D8B" w:rsidRPr="003D01C9">
        <w:t xml:space="preserve">розповсюдження інформаційно-презентаційних матеріалів про </w:t>
      </w:r>
      <w:proofErr w:type="spellStart"/>
      <w:r w:rsidR="00706D8B" w:rsidRPr="003D01C9">
        <w:t>зовнішноьоекономічний</w:t>
      </w:r>
      <w:proofErr w:type="spellEnd"/>
      <w:r w:rsidR="00706D8B" w:rsidRPr="003D01C9">
        <w:t xml:space="preserve"> потенціал громади громаду;  </w:t>
      </w:r>
    </w:p>
    <w:p w:rsidR="00706D8B" w:rsidRPr="003D01C9" w:rsidRDefault="00706D8B" w:rsidP="00706D8B">
      <w:pPr>
        <w:pStyle w:val="a8"/>
        <w:tabs>
          <w:tab w:val="left" w:pos="284"/>
          <w:tab w:val="left" w:pos="567"/>
          <w:tab w:val="left" w:pos="993"/>
        </w:tabs>
        <w:ind w:left="5670"/>
        <w:jc w:val="both"/>
        <w:rPr>
          <w:i/>
        </w:rPr>
      </w:pPr>
      <w:r w:rsidRPr="003D01C9">
        <w:rPr>
          <w:i/>
        </w:rPr>
        <w:t>Управління економічного  розвитку міста  Калуської міської ради</w:t>
      </w:r>
    </w:p>
    <w:p w:rsidR="00706D8B" w:rsidRPr="003D01C9" w:rsidRDefault="00706D8B" w:rsidP="00706D8B">
      <w:pPr>
        <w:pStyle w:val="a8"/>
        <w:tabs>
          <w:tab w:val="left" w:pos="284"/>
          <w:tab w:val="left" w:pos="567"/>
          <w:tab w:val="left" w:pos="993"/>
        </w:tabs>
        <w:ind w:left="5670"/>
        <w:jc w:val="both"/>
        <w:rPr>
          <w:i/>
        </w:rPr>
      </w:pPr>
    </w:p>
    <w:p w:rsidR="00706D8B" w:rsidRPr="003D01C9" w:rsidRDefault="00706D8B" w:rsidP="00BE3030">
      <w:pPr>
        <w:numPr>
          <w:ilvl w:val="0"/>
          <w:numId w:val="21"/>
        </w:numPr>
        <w:tabs>
          <w:tab w:val="left" w:pos="567"/>
        </w:tabs>
        <w:ind w:left="0" w:firstLine="567"/>
        <w:jc w:val="both"/>
      </w:pPr>
      <w:r w:rsidRPr="003D01C9">
        <w:t xml:space="preserve">організація, проведення та участь у заходах для налагодження нових </w:t>
      </w:r>
      <w:proofErr w:type="spellStart"/>
      <w:r w:rsidRPr="003D01C9">
        <w:t>зв’язків</w:t>
      </w:r>
      <w:proofErr w:type="spellEnd"/>
      <w:r w:rsidRPr="003D01C9">
        <w:t xml:space="preserve">  у сфері зовнішньоекономічної діяльності  громади;  </w:t>
      </w:r>
    </w:p>
    <w:p w:rsidR="00706D8B" w:rsidRPr="003D01C9" w:rsidRDefault="00706D8B" w:rsidP="00706D8B">
      <w:pPr>
        <w:pStyle w:val="a8"/>
        <w:tabs>
          <w:tab w:val="left" w:pos="284"/>
          <w:tab w:val="left" w:pos="567"/>
          <w:tab w:val="left" w:pos="993"/>
        </w:tabs>
        <w:ind w:left="5670"/>
        <w:jc w:val="both"/>
        <w:rPr>
          <w:i/>
          <w:lang w:val="uk-UA"/>
        </w:rPr>
      </w:pPr>
      <w:r w:rsidRPr="003D01C9">
        <w:rPr>
          <w:i/>
        </w:rPr>
        <w:t xml:space="preserve">Управління економічного  розвитку міста </w:t>
      </w:r>
      <w:r w:rsidRPr="003D01C9">
        <w:rPr>
          <w:i/>
          <w:lang w:val="uk-UA"/>
        </w:rPr>
        <w:t xml:space="preserve">Калуської міської ради </w:t>
      </w:r>
    </w:p>
    <w:p w:rsidR="00706D8B" w:rsidRPr="003D01C9" w:rsidRDefault="00706D8B" w:rsidP="00706D8B">
      <w:pPr>
        <w:jc w:val="both"/>
        <w:rPr>
          <w:color w:val="0070C0"/>
          <w:sz w:val="28"/>
          <w:szCs w:val="28"/>
        </w:rPr>
      </w:pPr>
    </w:p>
    <w:p w:rsidR="00C44948" w:rsidRPr="003D01C9" w:rsidRDefault="00C44948" w:rsidP="00C44948">
      <w:pPr>
        <w:autoSpaceDN w:val="0"/>
        <w:jc w:val="both"/>
        <w:rPr>
          <w:b/>
        </w:rPr>
      </w:pPr>
      <w:r w:rsidRPr="003D01C9">
        <w:rPr>
          <w:b/>
        </w:rPr>
        <w:t>Кількісні та якісні показники ефективності реалізації:</w:t>
      </w:r>
    </w:p>
    <w:tbl>
      <w:tblPr>
        <w:tblStyle w:val="aff0"/>
        <w:tblW w:w="10916" w:type="dxa"/>
        <w:tblInd w:w="-998" w:type="dxa"/>
        <w:tblLayout w:type="fixed"/>
        <w:tblLook w:val="04A0" w:firstRow="1" w:lastRow="0" w:firstColumn="1" w:lastColumn="0" w:noHBand="0" w:noVBand="1"/>
      </w:tblPr>
      <w:tblGrid>
        <w:gridCol w:w="1702"/>
        <w:gridCol w:w="1134"/>
        <w:gridCol w:w="992"/>
        <w:gridCol w:w="1134"/>
        <w:gridCol w:w="851"/>
        <w:gridCol w:w="1134"/>
        <w:gridCol w:w="850"/>
        <w:gridCol w:w="1134"/>
        <w:gridCol w:w="851"/>
        <w:gridCol w:w="1134"/>
      </w:tblGrid>
      <w:tr w:rsidR="006D7D70" w:rsidRPr="003D01C9" w:rsidTr="00203250">
        <w:tc>
          <w:tcPr>
            <w:tcW w:w="1702" w:type="dxa"/>
            <w:vMerge w:val="restart"/>
            <w:tcBorders>
              <w:top w:val="single" w:sz="4" w:space="0" w:color="auto"/>
              <w:left w:val="single" w:sz="4" w:space="0" w:color="auto"/>
              <w:bottom w:val="single" w:sz="4" w:space="0" w:color="auto"/>
              <w:right w:val="single" w:sz="4" w:space="0" w:color="auto"/>
            </w:tcBorders>
            <w:hideMark/>
          </w:tcPr>
          <w:p w:rsidR="006D7D70" w:rsidRPr="003D01C9" w:rsidRDefault="006D7D70" w:rsidP="00203250">
            <w:pPr>
              <w:jc w:val="center"/>
              <w:rPr>
                <w:bCs/>
              </w:rPr>
            </w:pPr>
            <w:r w:rsidRPr="003D01C9">
              <w:rPr>
                <w:bCs/>
              </w:rPr>
              <w:t>Показники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D7D70" w:rsidRPr="003D01C9" w:rsidRDefault="006D7D70" w:rsidP="00203250">
            <w:pPr>
              <w:jc w:val="center"/>
              <w:rPr>
                <w:bCs/>
              </w:rPr>
            </w:pPr>
            <w:r w:rsidRPr="003D01C9">
              <w:rPr>
                <w:bCs/>
              </w:rPr>
              <w:t>2024</w:t>
            </w:r>
          </w:p>
          <w:p w:rsidR="006D7D70" w:rsidRPr="003D01C9" w:rsidRDefault="006D7D70" w:rsidP="00203250">
            <w:pPr>
              <w:jc w:val="center"/>
              <w:rPr>
                <w:bCs/>
              </w:rPr>
            </w:pPr>
            <w:r w:rsidRPr="003D01C9">
              <w:rPr>
                <w:bCs/>
              </w:rPr>
              <w:t>факт</w:t>
            </w:r>
          </w:p>
        </w:tc>
        <w:tc>
          <w:tcPr>
            <w:tcW w:w="992" w:type="dxa"/>
            <w:vMerge w:val="restart"/>
            <w:tcBorders>
              <w:top w:val="single" w:sz="4" w:space="0" w:color="auto"/>
              <w:left w:val="single" w:sz="4" w:space="0" w:color="auto"/>
              <w:right w:val="single" w:sz="4" w:space="0" w:color="auto"/>
            </w:tcBorders>
          </w:tcPr>
          <w:p w:rsidR="006D7D70" w:rsidRPr="003D01C9" w:rsidRDefault="006D7D70" w:rsidP="00203250">
            <w:pPr>
              <w:jc w:val="center"/>
              <w:rPr>
                <w:bCs/>
              </w:rPr>
            </w:pPr>
            <w:r w:rsidRPr="003D01C9">
              <w:rPr>
                <w:bCs/>
              </w:rPr>
              <w:t xml:space="preserve">2025 </w:t>
            </w:r>
            <w:proofErr w:type="spellStart"/>
            <w:r w:rsidRPr="003D01C9">
              <w:rPr>
                <w:bCs/>
              </w:rPr>
              <w:t>очіку</w:t>
            </w:r>
            <w:proofErr w:type="spellEnd"/>
          </w:p>
          <w:p w:rsidR="006D7D70" w:rsidRPr="003D01C9" w:rsidRDefault="006D7D70" w:rsidP="00203250">
            <w:pPr>
              <w:jc w:val="center"/>
              <w:rPr>
                <w:bCs/>
              </w:rPr>
            </w:pPr>
            <w:proofErr w:type="spellStart"/>
            <w:r w:rsidRPr="003D01C9">
              <w:rPr>
                <w:bCs/>
              </w:rPr>
              <w:t>ване</w:t>
            </w:r>
            <w:proofErr w:type="spellEnd"/>
          </w:p>
        </w:tc>
        <w:tc>
          <w:tcPr>
            <w:tcW w:w="1134" w:type="dxa"/>
            <w:vMerge w:val="restart"/>
            <w:tcBorders>
              <w:top w:val="single" w:sz="4" w:space="0" w:color="auto"/>
              <w:left w:val="single" w:sz="4" w:space="0" w:color="auto"/>
              <w:bottom w:val="single" w:sz="4" w:space="0" w:color="auto"/>
              <w:right w:val="single" w:sz="4" w:space="0" w:color="auto"/>
            </w:tcBorders>
            <w:hideMark/>
          </w:tcPr>
          <w:p w:rsidR="006D7D70" w:rsidRPr="003D01C9" w:rsidRDefault="006D7D70" w:rsidP="00203250">
            <w:pPr>
              <w:jc w:val="center"/>
              <w:rPr>
                <w:bCs/>
              </w:rPr>
            </w:pPr>
            <w:r w:rsidRPr="003D01C9">
              <w:rPr>
                <w:bCs/>
              </w:rPr>
              <w:t xml:space="preserve">в % 2025 рік  до факту </w:t>
            </w:r>
            <w:r w:rsidRPr="003D01C9">
              <w:rPr>
                <w:bCs/>
              </w:rPr>
              <w:lastRenderedPageBreak/>
              <w:t>2024 року</w:t>
            </w:r>
          </w:p>
        </w:tc>
        <w:tc>
          <w:tcPr>
            <w:tcW w:w="5954" w:type="dxa"/>
            <w:gridSpan w:val="6"/>
            <w:tcBorders>
              <w:top w:val="single" w:sz="4" w:space="0" w:color="auto"/>
              <w:left w:val="single" w:sz="4" w:space="0" w:color="auto"/>
              <w:bottom w:val="single" w:sz="4" w:space="0" w:color="auto"/>
              <w:right w:val="single" w:sz="4" w:space="0" w:color="auto"/>
            </w:tcBorders>
            <w:hideMark/>
          </w:tcPr>
          <w:p w:rsidR="006D7D70" w:rsidRPr="003D01C9" w:rsidRDefault="006D7D70" w:rsidP="00203250">
            <w:pPr>
              <w:jc w:val="center"/>
              <w:rPr>
                <w:bCs/>
              </w:rPr>
            </w:pPr>
            <w:r w:rsidRPr="003D01C9">
              <w:rPr>
                <w:bCs/>
              </w:rPr>
              <w:lastRenderedPageBreak/>
              <w:t>Прогноз  на</w:t>
            </w:r>
          </w:p>
        </w:tc>
      </w:tr>
      <w:tr w:rsidR="006D7D70" w:rsidRPr="003D01C9" w:rsidTr="00203250">
        <w:tc>
          <w:tcPr>
            <w:tcW w:w="1702" w:type="dxa"/>
            <w:vMerge/>
            <w:tcBorders>
              <w:top w:val="single" w:sz="4" w:space="0" w:color="auto"/>
              <w:left w:val="single" w:sz="4" w:space="0" w:color="auto"/>
              <w:bottom w:val="single" w:sz="4" w:space="0" w:color="auto"/>
              <w:right w:val="single" w:sz="4" w:space="0" w:color="auto"/>
            </w:tcBorders>
            <w:vAlign w:val="center"/>
            <w:hideMark/>
          </w:tcPr>
          <w:p w:rsidR="006D7D70" w:rsidRPr="003D01C9" w:rsidRDefault="006D7D70" w:rsidP="00203250">
            <w:pPr>
              <w:jc w:val="center"/>
              <w:rPr>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D7D70" w:rsidRPr="003D01C9" w:rsidRDefault="006D7D70" w:rsidP="00203250">
            <w:pPr>
              <w:jc w:val="center"/>
              <w:rPr>
                <w:bCs/>
              </w:rPr>
            </w:pPr>
          </w:p>
        </w:tc>
        <w:tc>
          <w:tcPr>
            <w:tcW w:w="992" w:type="dxa"/>
            <w:vMerge/>
            <w:tcBorders>
              <w:left w:val="single" w:sz="4" w:space="0" w:color="auto"/>
              <w:bottom w:val="single" w:sz="4" w:space="0" w:color="auto"/>
              <w:right w:val="single" w:sz="4" w:space="0" w:color="auto"/>
            </w:tcBorders>
          </w:tcPr>
          <w:p w:rsidR="006D7D70" w:rsidRPr="003D01C9" w:rsidRDefault="006D7D70" w:rsidP="00203250">
            <w:pPr>
              <w:jc w:val="center"/>
              <w:rPr>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D7D70" w:rsidRPr="003D01C9" w:rsidRDefault="006D7D70" w:rsidP="00203250">
            <w:pPr>
              <w:jc w:val="center"/>
              <w:rPr>
                <w:bCs/>
              </w:rPr>
            </w:pPr>
          </w:p>
        </w:tc>
        <w:tc>
          <w:tcPr>
            <w:tcW w:w="851" w:type="dxa"/>
            <w:tcBorders>
              <w:top w:val="single" w:sz="4" w:space="0" w:color="auto"/>
              <w:left w:val="single" w:sz="4" w:space="0" w:color="auto"/>
              <w:bottom w:val="single" w:sz="4" w:space="0" w:color="auto"/>
              <w:right w:val="single" w:sz="4" w:space="0" w:color="auto"/>
            </w:tcBorders>
            <w:hideMark/>
          </w:tcPr>
          <w:p w:rsidR="006D7D70" w:rsidRPr="003D01C9" w:rsidRDefault="006D7D70" w:rsidP="00203250">
            <w:pPr>
              <w:jc w:val="center"/>
              <w:rPr>
                <w:bCs/>
              </w:rPr>
            </w:pPr>
            <w:r w:rsidRPr="003D01C9">
              <w:rPr>
                <w:bCs/>
              </w:rPr>
              <w:t>2026 рік</w:t>
            </w:r>
          </w:p>
        </w:tc>
        <w:tc>
          <w:tcPr>
            <w:tcW w:w="1134" w:type="dxa"/>
            <w:tcBorders>
              <w:top w:val="single" w:sz="4" w:space="0" w:color="auto"/>
              <w:left w:val="single" w:sz="4" w:space="0" w:color="auto"/>
              <w:bottom w:val="single" w:sz="4" w:space="0" w:color="auto"/>
              <w:right w:val="single" w:sz="4" w:space="0" w:color="auto"/>
            </w:tcBorders>
            <w:hideMark/>
          </w:tcPr>
          <w:p w:rsidR="006D7D70" w:rsidRPr="003D01C9" w:rsidRDefault="006D7D70" w:rsidP="00203250">
            <w:pPr>
              <w:jc w:val="center"/>
              <w:rPr>
                <w:bCs/>
              </w:rPr>
            </w:pPr>
            <w:r w:rsidRPr="003D01C9">
              <w:rPr>
                <w:bCs/>
              </w:rPr>
              <w:t xml:space="preserve">в % 2026 рік </w:t>
            </w:r>
            <w:r w:rsidRPr="003D01C9">
              <w:rPr>
                <w:bCs/>
              </w:rPr>
              <w:lastRenderedPageBreak/>
              <w:t xml:space="preserve">прогноз до </w:t>
            </w:r>
            <w:proofErr w:type="spellStart"/>
            <w:r w:rsidRPr="003D01C9">
              <w:rPr>
                <w:bCs/>
              </w:rPr>
              <w:t>очік</w:t>
            </w:r>
            <w:proofErr w:type="spellEnd"/>
            <w:r w:rsidRPr="003D01C9">
              <w:rPr>
                <w:bCs/>
              </w:rPr>
              <w:t>.   2025 року</w:t>
            </w:r>
          </w:p>
        </w:tc>
        <w:tc>
          <w:tcPr>
            <w:tcW w:w="850" w:type="dxa"/>
            <w:tcBorders>
              <w:top w:val="single" w:sz="4" w:space="0" w:color="auto"/>
              <w:left w:val="single" w:sz="4" w:space="0" w:color="auto"/>
              <w:bottom w:val="single" w:sz="4" w:space="0" w:color="auto"/>
              <w:right w:val="single" w:sz="4" w:space="0" w:color="auto"/>
            </w:tcBorders>
          </w:tcPr>
          <w:p w:rsidR="006D7D70" w:rsidRPr="003D01C9" w:rsidRDefault="006D7D70" w:rsidP="00203250">
            <w:pPr>
              <w:jc w:val="center"/>
              <w:rPr>
                <w:bCs/>
              </w:rPr>
            </w:pPr>
            <w:r w:rsidRPr="003D01C9">
              <w:rPr>
                <w:bCs/>
              </w:rPr>
              <w:lastRenderedPageBreak/>
              <w:t>2027 рік</w:t>
            </w:r>
          </w:p>
        </w:tc>
        <w:tc>
          <w:tcPr>
            <w:tcW w:w="1134" w:type="dxa"/>
            <w:tcBorders>
              <w:top w:val="single" w:sz="4" w:space="0" w:color="auto"/>
              <w:left w:val="single" w:sz="4" w:space="0" w:color="auto"/>
              <w:bottom w:val="single" w:sz="4" w:space="0" w:color="auto"/>
              <w:right w:val="single" w:sz="4" w:space="0" w:color="auto"/>
            </w:tcBorders>
          </w:tcPr>
          <w:p w:rsidR="006D7D70" w:rsidRPr="003D01C9" w:rsidRDefault="006D7D70" w:rsidP="00203250">
            <w:pPr>
              <w:jc w:val="center"/>
              <w:rPr>
                <w:bCs/>
              </w:rPr>
            </w:pPr>
            <w:r w:rsidRPr="003D01C9">
              <w:rPr>
                <w:bCs/>
              </w:rPr>
              <w:t xml:space="preserve">в % 2027 рік </w:t>
            </w:r>
            <w:r w:rsidRPr="003D01C9">
              <w:rPr>
                <w:bCs/>
              </w:rPr>
              <w:lastRenderedPageBreak/>
              <w:t xml:space="preserve">прогноз до </w:t>
            </w:r>
            <w:proofErr w:type="spellStart"/>
            <w:r w:rsidRPr="003D01C9">
              <w:rPr>
                <w:bCs/>
              </w:rPr>
              <w:t>очік</w:t>
            </w:r>
            <w:proofErr w:type="spellEnd"/>
            <w:r w:rsidRPr="003D01C9">
              <w:rPr>
                <w:bCs/>
              </w:rPr>
              <w:t>.   2025 року</w:t>
            </w:r>
          </w:p>
        </w:tc>
        <w:tc>
          <w:tcPr>
            <w:tcW w:w="851" w:type="dxa"/>
            <w:tcBorders>
              <w:top w:val="single" w:sz="4" w:space="0" w:color="auto"/>
              <w:left w:val="single" w:sz="4" w:space="0" w:color="auto"/>
              <w:bottom w:val="single" w:sz="4" w:space="0" w:color="auto"/>
              <w:right w:val="single" w:sz="4" w:space="0" w:color="auto"/>
            </w:tcBorders>
          </w:tcPr>
          <w:p w:rsidR="006D7D70" w:rsidRPr="003D01C9" w:rsidRDefault="006D7D70" w:rsidP="00203250">
            <w:pPr>
              <w:jc w:val="center"/>
              <w:rPr>
                <w:bCs/>
              </w:rPr>
            </w:pPr>
            <w:r w:rsidRPr="003D01C9">
              <w:rPr>
                <w:bCs/>
              </w:rPr>
              <w:lastRenderedPageBreak/>
              <w:t>2028 рік</w:t>
            </w:r>
          </w:p>
        </w:tc>
        <w:tc>
          <w:tcPr>
            <w:tcW w:w="1134" w:type="dxa"/>
            <w:tcBorders>
              <w:top w:val="single" w:sz="4" w:space="0" w:color="auto"/>
              <w:left w:val="single" w:sz="4" w:space="0" w:color="auto"/>
              <w:bottom w:val="single" w:sz="4" w:space="0" w:color="auto"/>
              <w:right w:val="single" w:sz="4" w:space="0" w:color="auto"/>
            </w:tcBorders>
          </w:tcPr>
          <w:p w:rsidR="006D7D70" w:rsidRPr="003D01C9" w:rsidRDefault="006D7D70" w:rsidP="00203250">
            <w:pPr>
              <w:jc w:val="center"/>
              <w:rPr>
                <w:bCs/>
              </w:rPr>
            </w:pPr>
            <w:r w:rsidRPr="003D01C9">
              <w:rPr>
                <w:bCs/>
              </w:rPr>
              <w:t xml:space="preserve">в % 2028 рік </w:t>
            </w:r>
            <w:r w:rsidRPr="003D01C9">
              <w:rPr>
                <w:bCs/>
              </w:rPr>
              <w:lastRenderedPageBreak/>
              <w:t xml:space="preserve">прогноз до </w:t>
            </w:r>
            <w:proofErr w:type="spellStart"/>
            <w:r w:rsidRPr="003D01C9">
              <w:rPr>
                <w:bCs/>
              </w:rPr>
              <w:t>очік</w:t>
            </w:r>
            <w:proofErr w:type="spellEnd"/>
            <w:r w:rsidRPr="003D01C9">
              <w:rPr>
                <w:bCs/>
              </w:rPr>
              <w:t>.   2025 року</w:t>
            </w:r>
          </w:p>
          <w:p w:rsidR="006D7D70" w:rsidRPr="003D01C9" w:rsidRDefault="006D7D70" w:rsidP="00203250">
            <w:pPr>
              <w:jc w:val="center"/>
              <w:rPr>
                <w:bCs/>
              </w:rPr>
            </w:pPr>
          </w:p>
        </w:tc>
      </w:tr>
      <w:tr w:rsidR="006D7D70" w:rsidRPr="003D01C9" w:rsidTr="00203250">
        <w:tc>
          <w:tcPr>
            <w:tcW w:w="1702" w:type="dxa"/>
            <w:tcBorders>
              <w:top w:val="single" w:sz="4" w:space="0" w:color="auto"/>
              <w:left w:val="single" w:sz="4" w:space="0" w:color="auto"/>
              <w:bottom w:val="single" w:sz="4" w:space="0" w:color="auto"/>
              <w:right w:val="single" w:sz="4" w:space="0" w:color="auto"/>
            </w:tcBorders>
            <w:vAlign w:val="center"/>
            <w:hideMark/>
          </w:tcPr>
          <w:p w:rsidR="006D7D70" w:rsidRPr="003D01C9" w:rsidRDefault="006D7D70" w:rsidP="006D7D70">
            <w:r w:rsidRPr="003D01C9">
              <w:lastRenderedPageBreak/>
              <w:t xml:space="preserve">Обсяг експорту товарів, тис. </w:t>
            </w:r>
            <w:proofErr w:type="spellStart"/>
            <w:r w:rsidRPr="003D01C9">
              <w:t>дол</w:t>
            </w:r>
            <w:proofErr w:type="spellEnd"/>
            <w:r w:rsidRPr="003D01C9">
              <w:t>. США</w:t>
            </w:r>
          </w:p>
        </w:tc>
        <w:tc>
          <w:tcPr>
            <w:tcW w:w="1134" w:type="dxa"/>
            <w:tcBorders>
              <w:top w:val="single" w:sz="4" w:space="0" w:color="auto"/>
              <w:left w:val="single" w:sz="4" w:space="0" w:color="auto"/>
              <w:bottom w:val="single" w:sz="4" w:space="0" w:color="auto"/>
              <w:right w:val="single" w:sz="4" w:space="0" w:color="auto"/>
            </w:tcBorders>
          </w:tcPr>
          <w:p w:rsidR="006D7D70" w:rsidRPr="003D01C9" w:rsidRDefault="006D7D70" w:rsidP="00203250">
            <w:pPr>
              <w:jc w:val="center"/>
            </w:pPr>
            <w:r w:rsidRPr="003D01C9">
              <w:t>37143</w:t>
            </w:r>
          </w:p>
        </w:tc>
        <w:tc>
          <w:tcPr>
            <w:tcW w:w="992" w:type="dxa"/>
            <w:tcBorders>
              <w:top w:val="single" w:sz="4" w:space="0" w:color="auto"/>
              <w:left w:val="single" w:sz="4" w:space="0" w:color="auto"/>
              <w:bottom w:val="single" w:sz="4" w:space="0" w:color="auto"/>
              <w:right w:val="single" w:sz="4" w:space="0" w:color="auto"/>
            </w:tcBorders>
          </w:tcPr>
          <w:p w:rsidR="006D7D70" w:rsidRPr="003D01C9" w:rsidRDefault="006D7D70" w:rsidP="00203250">
            <w:pPr>
              <w:jc w:val="center"/>
            </w:pPr>
            <w:r w:rsidRPr="003D01C9">
              <w:t>40100</w:t>
            </w:r>
          </w:p>
        </w:tc>
        <w:tc>
          <w:tcPr>
            <w:tcW w:w="1134" w:type="dxa"/>
            <w:tcBorders>
              <w:top w:val="single" w:sz="4" w:space="0" w:color="auto"/>
              <w:left w:val="single" w:sz="4" w:space="0" w:color="auto"/>
              <w:bottom w:val="single" w:sz="4" w:space="0" w:color="auto"/>
              <w:right w:val="single" w:sz="4" w:space="0" w:color="auto"/>
            </w:tcBorders>
            <w:hideMark/>
          </w:tcPr>
          <w:p w:rsidR="006D7D70" w:rsidRPr="003D01C9" w:rsidRDefault="006D7D70" w:rsidP="00203250">
            <w:pPr>
              <w:jc w:val="center"/>
            </w:pPr>
            <w:r w:rsidRPr="003D01C9">
              <w:t>108,0</w:t>
            </w:r>
          </w:p>
        </w:tc>
        <w:tc>
          <w:tcPr>
            <w:tcW w:w="851" w:type="dxa"/>
            <w:tcBorders>
              <w:top w:val="single" w:sz="4" w:space="0" w:color="auto"/>
              <w:left w:val="single" w:sz="4" w:space="0" w:color="auto"/>
              <w:bottom w:val="single" w:sz="4" w:space="0" w:color="auto"/>
              <w:right w:val="single" w:sz="4" w:space="0" w:color="auto"/>
            </w:tcBorders>
            <w:hideMark/>
          </w:tcPr>
          <w:p w:rsidR="006D7D70" w:rsidRPr="003D01C9" w:rsidRDefault="006D7D70" w:rsidP="00203250">
            <w:pPr>
              <w:jc w:val="center"/>
            </w:pPr>
            <w:r w:rsidRPr="003D01C9">
              <w:t>41300</w:t>
            </w:r>
          </w:p>
        </w:tc>
        <w:tc>
          <w:tcPr>
            <w:tcW w:w="1134" w:type="dxa"/>
            <w:tcBorders>
              <w:top w:val="single" w:sz="4" w:space="0" w:color="auto"/>
              <w:left w:val="single" w:sz="4" w:space="0" w:color="auto"/>
              <w:bottom w:val="single" w:sz="4" w:space="0" w:color="auto"/>
              <w:right w:val="single" w:sz="4" w:space="0" w:color="auto"/>
            </w:tcBorders>
            <w:hideMark/>
          </w:tcPr>
          <w:p w:rsidR="006D7D70" w:rsidRPr="003D01C9" w:rsidRDefault="006D7D70" w:rsidP="00203250">
            <w:pPr>
              <w:jc w:val="center"/>
            </w:pPr>
            <w:r w:rsidRPr="003D01C9">
              <w:t>103,0</w:t>
            </w:r>
          </w:p>
        </w:tc>
        <w:tc>
          <w:tcPr>
            <w:tcW w:w="850" w:type="dxa"/>
            <w:tcBorders>
              <w:top w:val="single" w:sz="4" w:space="0" w:color="auto"/>
              <w:left w:val="single" w:sz="4" w:space="0" w:color="auto"/>
              <w:bottom w:val="single" w:sz="4" w:space="0" w:color="auto"/>
              <w:right w:val="single" w:sz="4" w:space="0" w:color="auto"/>
            </w:tcBorders>
          </w:tcPr>
          <w:p w:rsidR="006D7D70" w:rsidRPr="003D01C9" w:rsidRDefault="006D7D70" w:rsidP="00203250">
            <w:pPr>
              <w:jc w:val="center"/>
            </w:pPr>
            <w:r w:rsidRPr="003D01C9">
              <w:t>43700</w:t>
            </w:r>
          </w:p>
        </w:tc>
        <w:tc>
          <w:tcPr>
            <w:tcW w:w="1134" w:type="dxa"/>
            <w:tcBorders>
              <w:top w:val="single" w:sz="4" w:space="0" w:color="auto"/>
              <w:left w:val="single" w:sz="4" w:space="0" w:color="auto"/>
              <w:bottom w:val="single" w:sz="4" w:space="0" w:color="auto"/>
              <w:right w:val="single" w:sz="4" w:space="0" w:color="auto"/>
            </w:tcBorders>
          </w:tcPr>
          <w:p w:rsidR="006D7D70" w:rsidRPr="003D01C9" w:rsidRDefault="006D7D70" w:rsidP="00203250">
            <w:pPr>
              <w:jc w:val="center"/>
            </w:pPr>
            <w:r w:rsidRPr="003D01C9">
              <w:t>109,0</w:t>
            </w:r>
          </w:p>
        </w:tc>
        <w:tc>
          <w:tcPr>
            <w:tcW w:w="851" w:type="dxa"/>
            <w:tcBorders>
              <w:top w:val="single" w:sz="4" w:space="0" w:color="auto"/>
              <w:left w:val="single" w:sz="4" w:space="0" w:color="auto"/>
              <w:bottom w:val="single" w:sz="4" w:space="0" w:color="auto"/>
              <w:right w:val="single" w:sz="4" w:space="0" w:color="auto"/>
            </w:tcBorders>
          </w:tcPr>
          <w:p w:rsidR="006D7D70" w:rsidRPr="003D01C9" w:rsidRDefault="006D7D70" w:rsidP="00203250">
            <w:pPr>
              <w:jc w:val="center"/>
            </w:pPr>
            <w:r w:rsidRPr="003D01C9">
              <w:t>43700</w:t>
            </w:r>
          </w:p>
        </w:tc>
        <w:tc>
          <w:tcPr>
            <w:tcW w:w="1134" w:type="dxa"/>
            <w:tcBorders>
              <w:top w:val="single" w:sz="4" w:space="0" w:color="auto"/>
              <w:left w:val="single" w:sz="4" w:space="0" w:color="auto"/>
              <w:bottom w:val="single" w:sz="4" w:space="0" w:color="auto"/>
              <w:right w:val="single" w:sz="4" w:space="0" w:color="auto"/>
            </w:tcBorders>
          </w:tcPr>
          <w:p w:rsidR="006D7D70" w:rsidRPr="003D01C9" w:rsidRDefault="006D7D70" w:rsidP="00203250">
            <w:pPr>
              <w:jc w:val="center"/>
            </w:pPr>
            <w:r w:rsidRPr="003D01C9">
              <w:t>109,0</w:t>
            </w:r>
          </w:p>
          <w:p w:rsidR="006D7D70" w:rsidRPr="003D01C9" w:rsidRDefault="006D7D70" w:rsidP="00203250">
            <w:pPr>
              <w:jc w:val="center"/>
              <w:rPr>
                <w:lang w:val="en-US"/>
              </w:rPr>
            </w:pPr>
          </w:p>
        </w:tc>
      </w:tr>
      <w:tr w:rsidR="006D7D70" w:rsidRPr="003D01C9" w:rsidTr="00203250">
        <w:tc>
          <w:tcPr>
            <w:tcW w:w="1702" w:type="dxa"/>
            <w:tcBorders>
              <w:left w:val="single" w:sz="4" w:space="0" w:color="auto"/>
              <w:bottom w:val="single" w:sz="4" w:space="0" w:color="auto"/>
              <w:right w:val="single" w:sz="4" w:space="0" w:color="auto"/>
            </w:tcBorders>
          </w:tcPr>
          <w:p w:rsidR="006D7D70" w:rsidRPr="003D01C9" w:rsidRDefault="006D7D70" w:rsidP="00203250">
            <w:pPr>
              <w:rPr>
                <w:b/>
              </w:rPr>
            </w:pPr>
            <w:r w:rsidRPr="003D01C9">
              <w:t xml:space="preserve">Обсяг імпорту товарів, тис. </w:t>
            </w:r>
            <w:proofErr w:type="spellStart"/>
            <w:r w:rsidRPr="003D01C9">
              <w:t>дол</w:t>
            </w:r>
            <w:proofErr w:type="spellEnd"/>
            <w:r w:rsidRPr="003D01C9">
              <w:t>. США</w:t>
            </w:r>
          </w:p>
        </w:tc>
        <w:tc>
          <w:tcPr>
            <w:tcW w:w="1134" w:type="dxa"/>
            <w:tcBorders>
              <w:left w:val="single" w:sz="4" w:space="0" w:color="auto"/>
              <w:bottom w:val="single" w:sz="4" w:space="0" w:color="auto"/>
              <w:right w:val="single" w:sz="4" w:space="0" w:color="auto"/>
            </w:tcBorders>
          </w:tcPr>
          <w:p w:rsidR="006D7D70" w:rsidRPr="003D01C9" w:rsidRDefault="006D7D70" w:rsidP="00203250">
            <w:pPr>
              <w:jc w:val="center"/>
              <w:rPr>
                <w:bCs/>
              </w:rPr>
            </w:pPr>
            <w:r w:rsidRPr="003D01C9">
              <w:rPr>
                <w:bCs/>
              </w:rPr>
              <w:t>67642,8</w:t>
            </w:r>
          </w:p>
        </w:tc>
        <w:tc>
          <w:tcPr>
            <w:tcW w:w="992" w:type="dxa"/>
            <w:tcBorders>
              <w:left w:val="single" w:sz="4" w:space="0" w:color="auto"/>
              <w:bottom w:val="single" w:sz="4" w:space="0" w:color="auto"/>
              <w:right w:val="single" w:sz="4" w:space="0" w:color="auto"/>
            </w:tcBorders>
          </w:tcPr>
          <w:p w:rsidR="006D7D70" w:rsidRPr="003D01C9" w:rsidRDefault="006D7D70" w:rsidP="00203250">
            <w:pPr>
              <w:jc w:val="center"/>
              <w:rPr>
                <w:bCs/>
              </w:rPr>
            </w:pPr>
            <w:r w:rsidRPr="003D01C9">
              <w:rPr>
                <w:bCs/>
              </w:rPr>
              <w:t>68300</w:t>
            </w:r>
          </w:p>
        </w:tc>
        <w:tc>
          <w:tcPr>
            <w:tcW w:w="1134" w:type="dxa"/>
            <w:tcBorders>
              <w:left w:val="single" w:sz="4" w:space="0" w:color="auto"/>
              <w:bottom w:val="single" w:sz="4" w:space="0" w:color="auto"/>
              <w:right w:val="single" w:sz="4" w:space="0" w:color="auto"/>
            </w:tcBorders>
          </w:tcPr>
          <w:p w:rsidR="006D7D70" w:rsidRPr="003D01C9" w:rsidRDefault="006D7D70" w:rsidP="00203250">
            <w:pPr>
              <w:jc w:val="center"/>
              <w:rPr>
                <w:bCs/>
              </w:rPr>
            </w:pPr>
            <w:r w:rsidRPr="003D01C9">
              <w:rPr>
                <w:bCs/>
              </w:rPr>
              <w:t>101,0</w:t>
            </w:r>
          </w:p>
        </w:tc>
        <w:tc>
          <w:tcPr>
            <w:tcW w:w="851" w:type="dxa"/>
            <w:tcBorders>
              <w:top w:val="single" w:sz="4" w:space="0" w:color="auto"/>
              <w:left w:val="single" w:sz="4" w:space="0" w:color="auto"/>
              <w:bottom w:val="single" w:sz="4" w:space="0" w:color="auto"/>
              <w:right w:val="single" w:sz="4" w:space="0" w:color="auto"/>
            </w:tcBorders>
          </w:tcPr>
          <w:p w:rsidR="006D7D70" w:rsidRPr="003D01C9" w:rsidRDefault="006D7D70" w:rsidP="00203250">
            <w:pPr>
              <w:jc w:val="center"/>
              <w:rPr>
                <w:bCs/>
              </w:rPr>
            </w:pPr>
            <w:r w:rsidRPr="003D01C9">
              <w:rPr>
                <w:bCs/>
              </w:rPr>
              <w:t>70144</w:t>
            </w:r>
          </w:p>
        </w:tc>
        <w:tc>
          <w:tcPr>
            <w:tcW w:w="1134" w:type="dxa"/>
            <w:tcBorders>
              <w:top w:val="single" w:sz="4" w:space="0" w:color="auto"/>
              <w:left w:val="single" w:sz="4" w:space="0" w:color="auto"/>
              <w:bottom w:val="single" w:sz="4" w:space="0" w:color="auto"/>
              <w:right w:val="single" w:sz="4" w:space="0" w:color="auto"/>
            </w:tcBorders>
          </w:tcPr>
          <w:p w:rsidR="006D7D70" w:rsidRPr="003D01C9" w:rsidRDefault="006D7D70" w:rsidP="00203250">
            <w:pPr>
              <w:jc w:val="center"/>
              <w:rPr>
                <w:bCs/>
              </w:rPr>
            </w:pPr>
            <w:r w:rsidRPr="003D01C9">
              <w:rPr>
                <w:bCs/>
              </w:rPr>
              <w:t>102,7</w:t>
            </w:r>
          </w:p>
        </w:tc>
        <w:tc>
          <w:tcPr>
            <w:tcW w:w="850" w:type="dxa"/>
            <w:tcBorders>
              <w:top w:val="single" w:sz="4" w:space="0" w:color="auto"/>
              <w:left w:val="single" w:sz="4" w:space="0" w:color="auto"/>
              <w:bottom w:val="single" w:sz="4" w:space="0" w:color="auto"/>
              <w:right w:val="single" w:sz="4" w:space="0" w:color="auto"/>
            </w:tcBorders>
          </w:tcPr>
          <w:p w:rsidR="006D7D70" w:rsidRPr="003D01C9" w:rsidRDefault="006D7D70" w:rsidP="00203250">
            <w:pPr>
              <w:jc w:val="center"/>
              <w:rPr>
                <w:bCs/>
              </w:rPr>
            </w:pPr>
            <w:r w:rsidRPr="003D01C9">
              <w:rPr>
                <w:bCs/>
              </w:rPr>
              <w:t>74379</w:t>
            </w:r>
          </w:p>
        </w:tc>
        <w:tc>
          <w:tcPr>
            <w:tcW w:w="1134" w:type="dxa"/>
            <w:tcBorders>
              <w:top w:val="single" w:sz="4" w:space="0" w:color="auto"/>
              <w:left w:val="single" w:sz="4" w:space="0" w:color="auto"/>
              <w:bottom w:val="single" w:sz="4" w:space="0" w:color="auto"/>
              <w:right w:val="single" w:sz="4" w:space="0" w:color="auto"/>
            </w:tcBorders>
          </w:tcPr>
          <w:p w:rsidR="006D7D70" w:rsidRPr="003D01C9" w:rsidRDefault="006D7D70" w:rsidP="00203250">
            <w:pPr>
              <w:jc w:val="center"/>
              <w:rPr>
                <w:bCs/>
              </w:rPr>
            </w:pPr>
            <w:r w:rsidRPr="003D01C9">
              <w:rPr>
                <w:bCs/>
              </w:rPr>
              <w:t>108,9</w:t>
            </w:r>
          </w:p>
        </w:tc>
        <w:tc>
          <w:tcPr>
            <w:tcW w:w="851" w:type="dxa"/>
            <w:tcBorders>
              <w:top w:val="single" w:sz="4" w:space="0" w:color="auto"/>
              <w:left w:val="single" w:sz="4" w:space="0" w:color="auto"/>
              <w:bottom w:val="single" w:sz="4" w:space="0" w:color="auto"/>
              <w:right w:val="single" w:sz="4" w:space="0" w:color="auto"/>
            </w:tcBorders>
          </w:tcPr>
          <w:p w:rsidR="006D7D70" w:rsidRPr="003D01C9" w:rsidRDefault="006D7D70" w:rsidP="00203250">
            <w:pPr>
              <w:jc w:val="center"/>
              <w:rPr>
                <w:bCs/>
              </w:rPr>
            </w:pPr>
            <w:r w:rsidRPr="003D01C9">
              <w:rPr>
                <w:bCs/>
              </w:rPr>
              <w:t>73900</w:t>
            </w:r>
          </w:p>
        </w:tc>
        <w:tc>
          <w:tcPr>
            <w:tcW w:w="1134" w:type="dxa"/>
            <w:tcBorders>
              <w:top w:val="single" w:sz="4" w:space="0" w:color="auto"/>
              <w:left w:val="single" w:sz="4" w:space="0" w:color="auto"/>
              <w:bottom w:val="single" w:sz="4" w:space="0" w:color="auto"/>
              <w:right w:val="single" w:sz="4" w:space="0" w:color="auto"/>
            </w:tcBorders>
          </w:tcPr>
          <w:p w:rsidR="006D7D70" w:rsidRPr="003D01C9" w:rsidRDefault="006D7D70" w:rsidP="00203250">
            <w:pPr>
              <w:jc w:val="center"/>
              <w:rPr>
                <w:bCs/>
              </w:rPr>
            </w:pPr>
            <w:r w:rsidRPr="003D01C9">
              <w:rPr>
                <w:bCs/>
              </w:rPr>
              <w:t>108,2</w:t>
            </w:r>
          </w:p>
        </w:tc>
      </w:tr>
    </w:tbl>
    <w:p w:rsidR="006D7D70" w:rsidRPr="003D01C9" w:rsidRDefault="006D7D70" w:rsidP="006D7D70">
      <w:pPr>
        <w:ind w:firstLine="709"/>
        <w:jc w:val="both"/>
      </w:pPr>
    </w:p>
    <w:p w:rsidR="00C44948" w:rsidRPr="003D01C9" w:rsidRDefault="00C44948" w:rsidP="00C44948">
      <w:pPr>
        <w:jc w:val="both"/>
        <w:rPr>
          <w:b/>
          <w:lang w:eastAsia="uk-UA"/>
        </w:rPr>
      </w:pPr>
      <w:r w:rsidRPr="003D01C9">
        <w:rPr>
          <w:b/>
          <w:lang w:eastAsia="uk-UA"/>
        </w:rPr>
        <w:t>Очікувані результати у 202</w:t>
      </w:r>
      <w:r w:rsidR="006D7D70" w:rsidRPr="003D01C9">
        <w:rPr>
          <w:b/>
          <w:lang w:eastAsia="uk-UA"/>
        </w:rPr>
        <w:t>6-2028</w:t>
      </w:r>
      <w:r w:rsidRPr="003D01C9">
        <w:rPr>
          <w:b/>
          <w:lang w:eastAsia="uk-UA"/>
        </w:rPr>
        <w:t xml:space="preserve"> ро</w:t>
      </w:r>
      <w:r w:rsidR="006D7D70" w:rsidRPr="003D01C9">
        <w:rPr>
          <w:b/>
          <w:lang w:eastAsia="uk-UA"/>
        </w:rPr>
        <w:t>ках</w:t>
      </w:r>
      <w:r w:rsidRPr="003D01C9">
        <w:rPr>
          <w:b/>
          <w:lang w:eastAsia="uk-UA"/>
        </w:rPr>
        <w:t>:</w:t>
      </w:r>
    </w:p>
    <w:p w:rsidR="007C2BEB" w:rsidRPr="003D01C9" w:rsidRDefault="007C2BEB" w:rsidP="007C2BEB">
      <w:pPr>
        <w:jc w:val="both"/>
        <w:rPr>
          <w:rFonts w:eastAsia="Calibri"/>
          <w:bCs/>
          <w:lang w:eastAsia="en-US"/>
        </w:rPr>
      </w:pPr>
      <w:r w:rsidRPr="003D01C9">
        <w:rPr>
          <w:rFonts w:eastAsia="Calibri"/>
          <w:bCs/>
          <w:lang w:eastAsia="en-US"/>
        </w:rPr>
        <w:t xml:space="preserve">•активізація зовнішньоекономічної діяльності та розвиток міжнародної економічної співпраці; </w:t>
      </w:r>
    </w:p>
    <w:p w:rsidR="007C2BEB" w:rsidRPr="003D01C9" w:rsidRDefault="0070575E" w:rsidP="007C2BEB">
      <w:pPr>
        <w:jc w:val="both"/>
        <w:rPr>
          <w:rFonts w:eastAsia="Calibri"/>
          <w:bCs/>
          <w:lang w:eastAsia="en-US"/>
        </w:rPr>
      </w:pPr>
      <w:r w:rsidRPr="003D01C9">
        <w:rPr>
          <w:rFonts w:eastAsia="Calibri"/>
          <w:bCs/>
          <w:lang w:eastAsia="en-US"/>
        </w:rPr>
        <w:t>• розширення</w:t>
      </w:r>
      <w:r w:rsidR="007C2BEB" w:rsidRPr="003D01C9">
        <w:rPr>
          <w:rFonts w:eastAsia="Calibri"/>
          <w:bCs/>
          <w:lang w:eastAsia="en-US"/>
        </w:rPr>
        <w:t xml:space="preserve"> ринків збуту для суб’єктів господарювання громади;</w:t>
      </w:r>
    </w:p>
    <w:p w:rsidR="00C44948" w:rsidRPr="003D01C9" w:rsidRDefault="007C2BEB" w:rsidP="00BE3030">
      <w:pPr>
        <w:pStyle w:val="a8"/>
        <w:numPr>
          <w:ilvl w:val="0"/>
          <w:numId w:val="22"/>
        </w:numPr>
        <w:tabs>
          <w:tab w:val="left" w:pos="142"/>
        </w:tabs>
        <w:ind w:left="0" w:firstLine="0"/>
        <w:jc w:val="both"/>
      </w:pPr>
      <w:r w:rsidRPr="003D01C9">
        <w:rPr>
          <w:rFonts w:eastAsia="Calibri"/>
          <w:bCs/>
          <w:lang w:eastAsia="en-US"/>
        </w:rPr>
        <w:t>створення умов для розвитку зовнішньоекономічної діяльності бізнесу у громаді переміщеного/</w:t>
      </w:r>
      <w:proofErr w:type="spellStart"/>
      <w:r w:rsidRPr="003D01C9">
        <w:rPr>
          <w:rFonts w:eastAsia="Calibri"/>
          <w:bCs/>
          <w:lang w:eastAsia="en-US"/>
        </w:rPr>
        <w:t>релокованого</w:t>
      </w:r>
      <w:proofErr w:type="spellEnd"/>
      <w:r w:rsidRPr="003D01C9">
        <w:rPr>
          <w:rFonts w:eastAsia="Calibri"/>
          <w:bCs/>
          <w:lang w:eastAsia="en-US"/>
        </w:rPr>
        <w:t xml:space="preserve"> з регіонів України</w:t>
      </w:r>
      <w:r w:rsidR="00C44948" w:rsidRPr="003D01C9">
        <w:t>.</w:t>
      </w:r>
    </w:p>
    <w:p w:rsidR="00C44948" w:rsidRPr="003D01C9" w:rsidRDefault="00C44948" w:rsidP="00C44948">
      <w:pPr>
        <w:ind w:left="709"/>
        <w:jc w:val="center"/>
        <w:rPr>
          <w:b/>
          <w:bCs/>
          <w:i/>
          <w:spacing w:val="-1"/>
          <w:w w:val="101"/>
        </w:rPr>
      </w:pPr>
    </w:p>
    <w:p w:rsidR="00C44948" w:rsidRPr="003D01C9" w:rsidRDefault="00C44948" w:rsidP="00C44948">
      <w:pPr>
        <w:ind w:left="709"/>
        <w:jc w:val="center"/>
        <w:rPr>
          <w:b/>
          <w:bCs/>
          <w:i/>
          <w:spacing w:val="-1"/>
          <w:w w:val="101"/>
          <w:sz w:val="28"/>
          <w:szCs w:val="28"/>
        </w:rPr>
      </w:pPr>
    </w:p>
    <w:p w:rsidR="00C44948" w:rsidRPr="003D01C9" w:rsidRDefault="00C44948" w:rsidP="00C44948">
      <w:pPr>
        <w:ind w:left="709"/>
        <w:jc w:val="center"/>
        <w:rPr>
          <w:b/>
          <w:bCs/>
          <w:i/>
          <w:spacing w:val="-1"/>
          <w:w w:val="101"/>
          <w:sz w:val="28"/>
          <w:szCs w:val="28"/>
        </w:rPr>
      </w:pPr>
      <w:r w:rsidRPr="003D01C9">
        <w:rPr>
          <w:b/>
          <w:bCs/>
          <w:i/>
          <w:spacing w:val="-1"/>
          <w:w w:val="101"/>
          <w:sz w:val="28"/>
          <w:szCs w:val="28"/>
        </w:rPr>
        <w:t>3.7. Управління об’єктами комунальної власності</w:t>
      </w:r>
    </w:p>
    <w:p w:rsidR="00C44948" w:rsidRPr="003D01C9" w:rsidRDefault="00C44948" w:rsidP="00C44948">
      <w:pPr>
        <w:jc w:val="both"/>
        <w:rPr>
          <w:b/>
          <w:sz w:val="28"/>
          <w:szCs w:val="28"/>
        </w:rPr>
      </w:pPr>
    </w:p>
    <w:p w:rsidR="00C44948" w:rsidRPr="003D01C9" w:rsidRDefault="00C44948" w:rsidP="00C44948">
      <w:pPr>
        <w:jc w:val="both"/>
        <w:rPr>
          <w:b/>
        </w:rPr>
      </w:pPr>
      <w:r w:rsidRPr="003D01C9">
        <w:rPr>
          <w:b/>
        </w:rPr>
        <w:t>Основні завдання на 202</w:t>
      </w:r>
      <w:r w:rsidR="004F0F71" w:rsidRPr="003D01C9">
        <w:rPr>
          <w:b/>
        </w:rPr>
        <w:t>6-2028</w:t>
      </w:r>
      <w:r w:rsidRPr="003D01C9">
        <w:rPr>
          <w:b/>
        </w:rPr>
        <w:t xml:space="preserve"> р</w:t>
      </w:r>
      <w:r w:rsidR="004F0F71" w:rsidRPr="003D01C9">
        <w:rPr>
          <w:b/>
        </w:rPr>
        <w:t>оку</w:t>
      </w:r>
      <w:r w:rsidRPr="003D01C9">
        <w:rPr>
          <w:b/>
        </w:rPr>
        <w:t>:</w:t>
      </w:r>
    </w:p>
    <w:p w:rsidR="00C44948" w:rsidRPr="003D01C9" w:rsidRDefault="006F5AEB" w:rsidP="00BE3030">
      <w:pPr>
        <w:numPr>
          <w:ilvl w:val="0"/>
          <w:numId w:val="23"/>
        </w:numPr>
        <w:tabs>
          <w:tab w:val="left" w:pos="0"/>
          <w:tab w:val="left" w:pos="284"/>
          <w:tab w:val="left" w:pos="709"/>
        </w:tabs>
        <w:ind w:left="0" w:firstLine="567"/>
        <w:jc w:val="both"/>
      </w:pPr>
      <w:r w:rsidRPr="003D01C9">
        <w:rPr>
          <w:sz w:val="28"/>
          <w:szCs w:val="28"/>
        </w:rPr>
        <w:t xml:space="preserve">-інвентаризація та реєстр: </w:t>
      </w:r>
      <w:r w:rsidRPr="003D01C9">
        <w:t>проведення повної інвентаризації, оновлення електронного реєстру, розроблення процедури оновлення</w:t>
      </w:r>
      <w:r w:rsidR="00C44948" w:rsidRPr="003D01C9">
        <w:t>;</w:t>
      </w:r>
    </w:p>
    <w:p w:rsidR="00C44948" w:rsidRPr="003D01C9" w:rsidRDefault="006F5AEB" w:rsidP="00C44948">
      <w:pPr>
        <w:tabs>
          <w:tab w:val="left" w:pos="0"/>
          <w:tab w:val="left" w:pos="284"/>
          <w:tab w:val="left" w:pos="709"/>
        </w:tabs>
        <w:ind w:left="5670"/>
        <w:jc w:val="both"/>
        <w:rPr>
          <w:i/>
        </w:rPr>
      </w:pPr>
      <w:r w:rsidRPr="003D01C9">
        <w:rPr>
          <w:i/>
        </w:rPr>
        <w:t>У</w:t>
      </w:r>
      <w:r w:rsidR="00C44948" w:rsidRPr="003D01C9">
        <w:rPr>
          <w:i/>
        </w:rPr>
        <w:t>правління комунальної власності Калуської міської ради</w:t>
      </w:r>
    </w:p>
    <w:p w:rsidR="006F5AEB" w:rsidRPr="003D01C9" w:rsidRDefault="006F5AEB" w:rsidP="00C44948">
      <w:pPr>
        <w:tabs>
          <w:tab w:val="left" w:pos="0"/>
          <w:tab w:val="left" w:pos="284"/>
          <w:tab w:val="left" w:pos="709"/>
        </w:tabs>
        <w:ind w:left="5670"/>
        <w:jc w:val="both"/>
        <w:rPr>
          <w:i/>
        </w:rPr>
      </w:pPr>
      <w:r w:rsidRPr="003D01C9">
        <w:rPr>
          <w:i/>
        </w:rPr>
        <w:t>Управління земельних відносин</w:t>
      </w:r>
    </w:p>
    <w:p w:rsidR="006F5AEB" w:rsidRPr="003D01C9" w:rsidRDefault="006F5AEB" w:rsidP="00C44948">
      <w:pPr>
        <w:tabs>
          <w:tab w:val="left" w:pos="0"/>
          <w:tab w:val="left" w:pos="284"/>
          <w:tab w:val="left" w:pos="709"/>
        </w:tabs>
        <w:ind w:left="5670"/>
        <w:jc w:val="both"/>
        <w:rPr>
          <w:i/>
        </w:rPr>
      </w:pPr>
      <w:r w:rsidRPr="003D01C9">
        <w:rPr>
          <w:i/>
        </w:rPr>
        <w:t>міської ради</w:t>
      </w:r>
    </w:p>
    <w:p w:rsidR="006F5AEB" w:rsidRPr="003D01C9" w:rsidRDefault="006F5AEB" w:rsidP="006F5AEB">
      <w:pPr>
        <w:pStyle w:val="a8"/>
        <w:tabs>
          <w:tab w:val="left" w:pos="284"/>
        </w:tabs>
        <w:ind w:left="709"/>
        <w:jc w:val="center"/>
        <w:rPr>
          <w:i/>
          <w:iCs/>
        </w:rPr>
      </w:pPr>
      <w:r w:rsidRPr="003D01C9">
        <w:rPr>
          <w:i/>
          <w:iCs/>
        </w:rPr>
        <w:tab/>
      </w:r>
      <w:r w:rsidRPr="003D01C9">
        <w:rPr>
          <w:i/>
          <w:iCs/>
        </w:rPr>
        <w:tab/>
      </w:r>
      <w:r w:rsidRPr="003D01C9">
        <w:rPr>
          <w:i/>
          <w:iCs/>
        </w:rPr>
        <w:tab/>
      </w:r>
      <w:r w:rsidRPr="003D01C9">
        <w:rPr>
          <w:i/>
          <w:iCs/>
        </w:rPr>
        <w:tab/>
      </w:r>
      <w:r w:rsidRPr="003D01C9">
        <w:rPr>
          <w:i/>
          <w:iCs/>
        </w:rPr>
        <w:tab/>
      </w:r>
      <w:r w:rsidRPr="003D01C9">
        <w:rPr>
          <w:i/>
          <w:iCs/>
          <w:lang w:val="uk-UA"/>
        </w:rPr>
        <w:t xml:space="preserve">    </w:t>
      </w:r>
      <w:r w:rsidR="00F95E15" w:rsidRPr="003D01C9">
        <w:rPr>
          <w:i/>
          <w:iCs/>
          <w:lang w:val="uk-UA"/>
        </w:rPr>
        <w:t>У</w:t>
      </w:r>
      <w:r w:rsidRPr="003D01C9">
        <w:rPr>
          <w:i/>
          <w:iCs/>
        </w:rPr>
        <w:t>правління архітектури та</w:t>
      </w:r>
    </w:p>
    <w:p w:rsidR="006F5AEB" w:rsidRPr="003D01C9" w:rsidRDefault="006F5AEB" w:rsidP="006F5AEB">
      <w:pPr>
        <w:pStyle w:val="a8"/>
        <w:tabs>
          <w:tab w:val="left" w:pos="284"/>
        </w:tabs>
        <w:ind w:left="709"/>
        <w:jc w:val="center"/>
        <w:rPr>
          <w:i/>
          <w:iCs/>
        </w:rPr>
      </w:pPr>
      <w:r w:rsidRPr="003D01C9">
        <w:rPr>
          <w:i/>
          <w:iCs/>
        </w:rPr>
        <w:t xml:space="preserve">                                                          </w:t>
      </w:r>
      <w:r w:rsidRPr="003D01C9">
        <w:rPr>
          <w:i/>
          <w:iCs/>
          <w:lang w:val="uk-UA"/>
        </w:rPr>
        <w:t xml:space="preserve">    м</w:t>
      </w:r>
      <w:proofErr w:type="spellStart"/>
      <w:r w:rsidRPr="003D01C9">
        <w:rPr>
          <w:i/>
          <w:iCs/>
        </w:rPr>
        <w:t>істобудування</w:t>
      </w:r>
      <w:proofErr w:type="spellEnd"/>
      <w:r w:rsidRPr="003D01C9">
        <w:rPr>
          <w:i/>
          <w:iCs/>
        </w:rPr>
        <w:t xml:space="preserve"> Калуської </w:t>
      </w:r>
    </w:p>
    <w:p w:rsidR="006F5AEB" w:rsidRPr="003D01C9" w:rsidRDefault="006F5AEB" w:rsidP="006F5AEB">
      <w:pPr>
        <w:pStyle w:val="a8"/>
        <w:tabs>
          <w:tab w:val="left" w:pos="284"/>
        </w:tabs>
        <w:ind w:left="709"/>
        <w:jc w:val="center"/>
        <w:rPr>
          <w:i/>
          <w:iCs/>
        </w:rPr>
      </w:pPr>
      <w:r w:rsidRPr="003D01C9">
        <w:rPr>
          <w:i/>
          <w:iCs/>
        </w:rPr>
        <w:t xml:space="preserve">                                </w:t>
      </w:r>
      <w:r w:rsidRPr="003D01C9">
        <w:rPr>
          <w:i/>
          <w:iCs/>
          <w:lang w:val="uk-UA"/>
        </w:rPr>
        <w:t xml:space="preserve">        </w:t>
      </w:r>
      <w:r w:rsidRPr="003D01C9">
        <w:rPr>
          <w:i/>
          <w:iCs/>
        </w:rPr>
        <w:t>міської ради</w:t>
      </w:r>
    </w:p>
    <w:p w:rsidR="00F95E15" w:rsidRPr="003D01C9" w:rsidRDefault="00F95E15" w:rsidP="006F5AEB">
      <w:pPr>
        <w:pStyle w:val="a8"/>
        <w:tabs>
          <w:tab w:val="left" w:pos="284"/>
        </w:tabs>
        <w:ind w:left="709"/>
        <w:jc w:val="center"/>
        <w:rPr>
          <w:i/>
          <w:iCs/>
          <w:lang w:val="uk-UA"/>
        </w:rPr>
      </w:pPr>
      <w:r w:rsidRPr="003D01C9">
        <w:rPr>
          <w:i/>
          <w:iCs/>
          <w:lang w:val="uk-UA"/>
        </w:rPr>
        <w:tab/>
      </w:r>
      <w:r w:rsidRPr="003D01C9">
        <w:rPr>
          <w:i/>
          <w:iCs/>
          <w:lang w:val="uk-UA"/>
        </w:rPr>
        <w:tab/>
      </w:r>
      <w:r w:rsidRPr="003D01C9">
        <w:rPr>
          <w:i/>
          <w:iCs/>
          <w:lang w:val="uk-UA"/>
        </w:rPr>
        <w:tab/>
      </w:r>
      <w:r w:rsidRPr="003D01C9">
        <w:rPr>
          <w:i/>
          <w:iCs/>
          <w:lang w:val="uk-UA"/>
        </w:rPr>
        <w:tab/>
      </w:r>
      <w:r w:rsidRPr="003D01C9">
        <w:rPr>
          <w:i/>
          <w:iCs/>
          <w:lang w:val="uk-UA"/>
        </w:rPr>
        <w:tab/>
      </w:r>
      <w:r w:rsidRPr="003D01C9">
        <w:rPr>
          <w:i/>
          <w:iCs/>
          <w:lang w:val="uk-UA"/>
        </w:rPr>
        <w:tab/>
        <w:t>Бюро технічної інвентаризації</w:t>
      </w:r>
    </w:p>
    <w:p w:rsidR="00C44948" w:rsidRPr="003D01C9" w:rsidRDefault="00C44948" w:rsidP="00C44948">
      <w:pPr>
        <w:tabs>
          <w:tab w:val="left" w:pos="0"/>
          <w:tab w:val="left" w:pos="284"/>
          <w:tab w:val="left" w:pos="709"/>
        </w:tabs>
        <w:ind w:left="5670"/>
        <w:jc w:val="both"/>
        <w:rPr>
          <w:i/>
        </w:rPr>
      </w:pPr>
    </w:p>
    <w:p w:rsidR="00C44948" w:rsidRPr="003D01C9" w:rsidRDefault="00FA1CA6" w:rsidP="00BE3030">
      <w:pPr>
        <w:numPr>
          <w:ilvl w:val="0"/>
          <w:numId w:val="23"/>
        </w:numPr>
        <w:tabs>
          <w:tab w:val="left" w:pos="0"/>
          <w:tab w:val="left" w:pos="709"/>
        </w:tabs>
        <w:ind w:left="0" w:right="-22" w:firstLine="567"/>
        <w:jc w:val="both"/>
      </w:pPr>
      <w:r w:rsidRPr="003D01C9">
        <w:rPr>
          <w:sz w:val="28"/>
          <w:szCs w:val="28"/>
        </w:rPr>
        <w:t xml:space="preserve">-управління орендою: </w:t>
      </w:r>
      <w:r w:rsidRPr="003D01C9">
        <w:t>здійснення аналізу договорів на відповідність законодавству, проведення щоквартального моніторингу виконання договорів, внесення об’єктів оренди до електронної торгової системи 7 днів на тиждень</w:t>
      </w:r>
      <w:r w:rsidRPr="003D01C9">
        <w:rPr>
          <w:sz w:val="28"/>
          <w:szCs w:val="28"/>
        </w:rPr>
        <w:t xml:space="preserve"> </w:t>
      </w:r>
      <w:r w:rsidR="00C44948" w:rsidRPr="003D01C9">
        <w:t>;</w:t>
      </w:r>
    </w:p>
    <w:p w:rsidR="00C44948" w:rsidRPr="003D01C9" w:rsidRDefault="00C44948" w:rsidP="00C44948">
      <w:pPr>
        <w:tabs>
          <w:tab w:val="left" w:pos="0"/>
          <w:tab w:val="left" w:pos="284"/>
          <w:tab w:val="left" w:pos="709"/>
        </w:tabs>
        <w:ind w:left="5670"/>
        <w:jc w:val="both"/>
        <w:rPr>
          <w:i/>
        </w:rPr>
      </w:pPr>
      <w:r w:rsidRPr="003D01C9">
        <w:rPr>
          <w:i/>
        </w:rPr>
        <w:t>Управління комунальної власності Калуської міської ради</w:t>
      </w:r>
    </w:p>
    <w:p w:rsidR="00FA1CA6" w:rsidRPr="003D01C9" w:rsidRDefault="00FA1CA6" w:rsidP="00FA1CA6">
      <w:pPr>
        <w:tabs>
          <w:tab w:val="left" w:pos="0"/>
          <w:tab w:val="left" w:pos="284"/>
          <w:tab w:val="left" w:pos="709"/>
        </w:tabs>
        <w:ind w:left="5670"/>
        <w:jc w:val="both"/>
        <w:rPr>
          <w:i/>
        </w:rPr>
      </w:pPr>
      <w:r w:rsidRPr="003D01C9">
        <w:rPr>
          <w:i/>
        </w:rPr>
        <w:t>Управління земельних відносин</w:t>
      </w:r>
    </w:p>
    <w:p w:rsidR="00FA1CA6" w:rsidRPr="003D01C9" w:rsidRDefault="00FA1CA6" w:rsidP="00FA1CA6">
      <w:pPr>
        <w:tabs>
          <w:tab w:val="left" w:pos="0"/>
          <w:tab w:val="left" w:pos="284"/>
          <w:tab w:val="left" w:pos="709"/>
        </w:tabs>
        <w:ind w:left="5670"/>
        <w:jc w:val="both"/>
        <w:rPr>
          <w:i/>
        </w:rPr>
      </w:pPr>
      <w:r w:rsidRPr="003D01C9">
        <w:rPr>
          <w:i/>
        </w:rPr>
        <w:t>міської ради</w:t>
      </w:r>
    </w:p>
    <w:p w:rsidR="00C44948" w:rsidRPr="003D01C9" w:rsidRDefault="00C44948" w:rsidP="00C44948">
      <w:pPr>
        <w:tabs>
          <w:tab w:val="left" w:pos="0"/>
          <w:tab w:val="left" w:pos="284"/>
          <w:tab w:val="left" w:pos="709"/>
        </w:tabs>
        <w:ind w:left="5670"/>
        <w:jc w:val="both"/>
      </w:pPr>
    </w:p>
    <w:p w:rsidR="00C44948" w:rsidRPr="003D01C9" w:rsidRDefault="00FA1CA6" w:rsidP="00FA1CA6">
      <w:pPr>
        <w:tabs>
          <w:tab w:val="left" w:pos="0"/>
          <w:tab w:val="left" w:pos="284"/>
          <w:tab w:val="left" w:pos="709"/>
        </w:tabs>
        <w:ind w:left="567"/>
        <w:jc w:val="both"/>
      </w:pPr>
      <w:r w:rsidRPr="003D01C9">
        <w:rPr>
          <w:sz w:val="28"/>
          <w:szCs w:val="28"/>
        </w:rPr>
        <w:t xml:space="preserve">- використання </w:t>
      </w:r>
      <w:proofErr w:type="spellStart"/>
      <w:r w:rsidRPr="003D01C9">
        <w:rPr>
          <w:sz w:val="28"/>
          <w:szCs w:val="28"/>
        </w:rPr>
        <w:t>безгосподарського</w:t>
      </w:r>
      <w:proofErr w:type="spellEnd"/>
      <w:r w:rsidRPr="003D01C9">
        <w:rPr>
          <w:sz w:val="28"/>
          <w:szCs w:val="28"/>
        </w:rPr>
        <w:t xml:space="preserve"> майна: </w:t>
      </w:r>
      <w:r w:rsidRPr="003D01C9">
        <w:t>виявлення, оформлення, передача в оренду або продаж</w:t>
      </w:r>
      <w:r w:rsidR="00C44948" w:rsidRPr="003D01C9">
        <w:t>;</w:t>
      </w:r>
    </w:p>
    <w:p w:rsidR="00C44948" w:rsidRPr="003D01C9" w:rsidRDefault="00C44948" w:rsidP="00C44948">
      <w:pPr>
        <w:tabs>
          <w:tab w:val="left" w:pos="0"/>
          <w:tab w:val="left" w:pos="284"/>
          <w:tab w:val="left" w:pos="851"/>
        </w:tabs>
        <w:ind w:left="5670"/>
        <w:jc w:val="both"/>
        <w:rPr>
          <w:i/>
        </w:rPr>
      </w:pPr>
      <w:r w:rsidRPr="003D01C9">
        <w:rPr>
          <w:i/>
        </w:rPr>
        <w:t>Управління комунальної власності Калуської міської ради</w:t>
      </w:r>
    </w:p>
    <w:p w:rsidR="00FA1CA6" w:rsidRPr="003D01C9" w:rsidRDefault="00FA1CA6" w:rsidP="00FA1CA6">
      <w:pPr>
        <w:tabs>
          <w:tab w:val="left" w:pos="0"/>
          <w:tab w:val="left" w:pos="284"/>
          <w:tab w:val="left" w:pos="709"/>
        </w:tabs>
        <w:ind w:left="5670"/>
        <w:jc w:val="both"/>
        <w:rPr>
          <w:i/>
        </w:rPr>
      </w:pPr>
      <w:r w:rsidRPr="003D01C9">
        <w:rPr>
          <w:i/>
        </w:rPr>
        <w:t>Управління земельних відносин</w:t>
      </w:r>
    </w:p>
    <w:p w:rsidR="00FA1CA6" w:rsidRPr="003D01C9" w:rsidRDefault="00FA1CA6" w:rsidP="00FA1CA6">
      <w:pPr>
        <w:tabs>
          <w:tab w:val="left" w:pos="0"/>
          <w:tab w:val="left" w:pos="284"/>
          <w:tab w:val="left" w:pos="709"/>
        </w:tabs>
        <w:ind w:left="5670"/>
        <w:jc w:val="both"/>
        <w:rPr>
          <w:i/>
        </w:rPr>
      </w:pPr>
      <w:r w:rsidRPr="003D01C9">
        <w:rPr>
          <w:i/>
        </w:rPr>
        <w:t>міської ради</w:t>
      </w:r>
    </w:p>
    <w:p w:rsidR="00FA1CA6" w:rsidRPr="003D01C9" w:rsidRDefault="00FA1CA6" w:rsidP="00FA1CA6">
      <w:pPr>
        <w:pStyle w:val="a8"/>
        <w:tabs>
          <w:tab w:val="left" w:pos="284"/>
        </w:tabs>
        <w:ind w:left="709"/>
        <w:jc w:val="center"/>
        <w:rPr>
          <w:i/>
          <w:iCs/>
          <w:lang w:val="uk-UA"/>
        </w:rPr>
      </w:pPr>
      <w:r w:rsidRPr="003D01C9">
        <w:rPr>
          <w:i/>
          <w:iCs/>
          <w:lang w:val="uk-UA"/>
        </w:rPr>
        <w:tab/>
      </w:r>
      <w:r w:rsidRPr="003D01C9">
        <w:rPr>
          <w:i/>
          <w:iCs/>
          <w:lang w:val="uk-UA"/>
        </w:rPr>
        <w:tab/>
      </w:r>
      <w:r w:rsidRPr="003D01C9">
        <w:rPr>
          <w:i/>
          <w:iCs/>
          <w:lang w:val="uk-UA"/>
        </w:rPr>
        <w:tab/>
      </w:r>
      <w:r w:rsidRPr="003D01C9">
        <w:rPr>
          <w:i/>
          <w:iCs/>
          <w:lang w:val="uk-UA"/>
        </w:rPr>
        <w:tab/>
      </w:r>
      <w:r w:rsidRPr="003D01C9">
        <w:rPr>
          <w:i/>
          <w:iCs/>
          <w:lang w:val="uk-UA"/>
        </w:rPr>
        <w:tab/>
      </w:r>
      <w:r w:rsidRPr="003D01C9">
        <w:rPr>
          <w:i/>
          <w:iCs/>
          <w:lang w:val="uk-UA"/>
        </w:rPr>
        <w:tab/>
        <w:t>Бюро технічної інвентаризації</w:t>
      </w:r>
    </w:p>
    <w:p w:rsidR="00C44948" w:rsidRPr="003D01C9" w:rsidRDefault="00C44948" w:rsidP="00C44948">
      <w:pPr>
        <w:tabs>
          <w:tab w:val="left" w:pos="0"/>
          <w:tab w:val="left" w:pos="284"/>
          <w:tab w:val="left" w:pos="851"/>
        </w:tabs>
        <w:ind w:left="5670"/>
        <w:jc w:val="both"/>
        <w:rPr>
          <w:i/>
        </w:rPr>
      </w:pPr>
    </w:p>
    <w:p w:rsidR="008040A7" w:rsidRPr="003D01C9" w:rsidRDefault="008040A7" w:rsidP="008040A7">
      <w:r w:rsidRPr="003D01C9">
        <w:lastRenderedPageBreak/>
        <w:t xml:space="preserve">     </w:t>
      </w:r>
      <w:r w:rsidR="00C44948" w:rsidRPr="003D01C9">
        <w:t>-</w:t>
      </w:r>
      <w:r w:rsidRPr="003D01C9">
        <w:rPr>
          <w:sz w:val="28"/>
          <w:szCs w:val="28"/>
        </w:rPr>
        <w:t xml:space="preserve"> підвищення кваліфікації персоналу: </w:t>
      </w:r>
      <w:r w:rsidRPr="003D01C9">
        <w:t xml:space="preserve">проходження курсів з оцінки майна, </w:t>
      </w:r>
      <w:proofErr w:type="spellStart"/>
      <w:r w:rsidRPr="003D01C9">
        <w:t>закупівель</w:t>
      </w:r>
      <w:proofErr w:type="spellEnd"/>
      <w:r w:rsidRPr="003D01C9">
        <w:t>, договірного права.</w:t>
      </w:r>
    </w:p>
    <w:p w:rsidR="00C44948" w:rsidRPr="003D01C9" w:rsidRDefault="00C44948" w:rsidP="00C44948">
      <w:pPr>
        <w:pStyle w:val="a8"/>
        <w:tabs>
          <w:tab w:val="left" w:pos="0"/>
          <w:tab w:val="left" w:pos="284"/>
          <w:tab w:val="left" w:pos="851"/>
        </w:tabs>
        <w:ind w:left="567"/>
        <w:jc w:val="both"/>
      </w:pPr>
      <w:r w:rsidRPr="003D01C9">
        <w:t>.</w:t>
      </w:r>
    </w:p>
    <w:p w:rsidR="00C44948" w:rsidRPr="003D01C9" w:rsidRDefault="00C44948" w:rsidP="00C44948">
      <w:pPr>
        <w:tabs>
          <w:tab w:val="left" w:pos="0"/>
          <w:tab w:val="left" w:pos="284"/>
          <w:tab w:val="left" w:pos="851"/>
        </w:tabs>
        <w:ind w:left="5670"/>
        <w:jc w:val="both"/>
        <w:rPr>
          <w:i/>
        </w:rPr>
      </w:pPr>
      <w:r w:rsidRPr="003D01C9">
        <w:rPr>
          <w:i/>
        </w:rPr>
        <w:t>Управління комунальної власності Калуської міської ради</w:t>
      </w:r>
    </w:p>
    <w:p w:rsidR="008040A7" w:rsidRPr="003D01C9" w:rsidRDefault="008040A7" w:rsidP="008040A7">
      <w:pPr>
        <w:tabs>
          <w:tab w:val="left" w:pos="0"/>
          <w:tab w:val="left" w:pos="284"/>
          <w:tab w:val="left" w:pos="709"/>
        </w:tabs>
        <w:ind w:left="5670"/>
        <w:jc w:val="both"/>
        <w:rPr>
          <w:i/>
        </w:rPr>
      </w:pPr>
      <w:r w:rsidRPr="003D01C9">
        <w:rPr>
          <w:i/>
        </w:rPr>
        <w:t>Управління земельних відносин</w:t>
      </w:r>
    </w:p>
    <w:p w:rsidR="008040A7" w:rsidRPr="003D01C9" w:rsidRDefault="008040A7" w:rsidP="008040A7">
      <w:pPr>
        <w:tabs>
          <w:tab w:val="left" w:pos="0"/>
          <w:tab w:val="left" w:pos="284"/>
          <w:tab w:val="left" w:pos="709"/>
        </w:tabs>
        <w:ind w:left="5670"/>
        <w:jc w:val="both"/>
        <w:rPr>
          <w:i/>
        </w:rPr>
      </w:pPr>
      <w:r w:rsidRPr="003D01C9">
        <w:rPr>
          <w:i/>
        </w:rPr>
        <w:t>міської ради</w:t>
      </w:r>
    </w:p>
    <w:p w:rsidR="00C44948" w:rsidRPr="003D01C9" w:rsidRDefault="00C44948" w:rsidP="00C44948">
      <w:pPr>
        <w:autoSpaceDN w:val="0"/>
        <w:jc w:val="both"/>
        <w:rPr>
          <w:b/>
        </w:rPr>
      </w:pPr>
    </w:p>
    <w:p w:rsidR="001D0A72" w:rsidRPr="003D01C9" w:rsidRDefault="00C44948" w:rsidP="001D0A72">
      <w:pPr>
        <w:autoSpaceDN w:val="0"/>
        <w:jc w:val="both"/>
        <w:rPr>
          <w:b/>
        </w:rPr>
      </w:pPr>
      <w:r w:rsidRPr="003D01C9">
        <w:rPr>
          <w:b/>
        </w:rPr>
        <w:t>Кількісні та якісні показники ефективності реалізації:</w:t>
      </w:r>
    </w:p>
    <w:p w:rsidR="001D0A72" w:rsidRPr="003D01C9" w:rsidRDefault="001D0A72" w:rsidP="001D0A72">
      <w:pPr>
        <w:autoSpaceDN w:val="0"/>
        <w:jc w:val="both"/>
        <w:rPr>
          <w:lang w:val="ru-RU"/>
        </w:rPr>
      </w:pPr>
      <w:r w:rsidRPr="003D01C9">
        <w:rPr>
          <w:b/>
        </w:rPr>
        <w:t xml:space="preserve">• </w:t>
      </w:r>
      <w:proofErr w:type="spellStart"/>
      <w:r w:rsidRPr="003D01C9">
        <w:rPr>
          <w:lang w:val="ru-RU"/>
        </w:rPr>
        <w:t>частка</w:t>
      </w:r>
      <w:proofErr w:type="spellEnd"/>
      <w:r w:rsidRPr="003D01C9">
        <w:rPr>
          <w:lang w:val="ru-RU"/>
        </w:rPr>
        <w:t xml:space="preserve"> </w:t>
      </w:r>
      <w:proofErr w:type="spellStart"/>
      <w:r w:rsidRPr="003D01C9">
        <w:rPr>
          <w:lang w:val="ru-RU"/>
        </w:rPr>
        <w:t>об’єктів</w:t>
      </w:r>
      <w:proofErr w:type="spellEnd"/>
      <w:r w:rsidRPr="003D01C9">
        <w:rPr>
          <w:lang w:val="ru-RU"/>
        </w:rPr>
        <w:t xml:space="preserve"> з </w:t>
      </w:r>
      <w:proofErr w:type="spellStart"/>
      <w:r w:rsidRPr="003D01C9">
        <w:rPr>
          <w:lang w:val="ru-RU"/>
        </w:rPr>
        <w:t>оновленими</w:t>
      </w:r>
      <w:proofErr w:type="spellEnd"/>
      <w:r w:rsidRPr="003D01C9">
        <w:rPr>
          <w:lang w:val="ru-RU"/>
        </w:rPr>
        <w:t xml:space="preserve"> </w:t>
      </w:r>
      <w:proofErr w:type="spellStart"/>
      <w:r w:rsidRPr="003D01C9">
        <w:rPr>
          <w:lang w:val="ru-RU"/>
        </w:rPr>
        <w:t>даними</w:t>
      </w:r>
      <w:proofErr w:type="spellEnd"/>
      <w:r w:rsidRPr="003D01C9">
        <w:rPr>
          <w:lang w:val="ru-RU"/>
        </w:rPr>
        <w:t xml:space="preserve"> в </w:t>
      </w:r>
      <w:proofErr w:type="spellStart"/>
      <w:r w:rsidRPr="003D01C9">
        <w:rPr>
          <w:lang w:val="ru-RU"/>
        </w:rPr>
        <w:t>реєстрі</w:t>
      </w:r>
      <w:proofErr w:type="spellEnd"/>
      <w:r w:rsidRPr="003D01C9">
        <w:rPr>
          <w:lang w:val="ru-RU"/>
        </w:rPr>
        <w:t xml:space="preserve"> — </w:t>
      </w:r>
      <w:r w:rsidRPr="003D01C9">
        <w:t>40</w:t>
      </w:r>
      <w:r w:rsidRPr="003D01C9">
        <w:rPr>
          <w:lang w:val="ru-RU"/>
        </w:rPr>
        <w:t xml:space="preserve">% до </w:t>
      </w:r>
      <w:proofErr w:type="spellStart"/>
      <w:r w:rsidRPr="003D01C9">
        <w:rPr>
          <w:lang w:val="ru-RU"/>
        </w:rPr>
        <w:t>кінця</w:t>
      </w:r>
      <w:proofErr w:type="spellEnd"/>
      <w:r w:rsidR="004F0F71" w:rsidRPr="003D01C9">
        <w:rPr>
          <w:lang w:val="ru-RU"/>
        </w:rPr>
        <w:t xml:space="preserve"> </w:t>
      </w:r>
      <w:r w:rsidRPr="003D01C9">
        <w:rPr>
          <w:lang w:val="ru-RU"/>
        </w:rPr>
        <w:t>202</w:t>
      </w:r>
      <w:r w:rsidRPr="003D01C9">
        <w:t>8</w:t>
      </w:r>
      <w:r w:rsidRPr="003D01C9">
        <w:rPr>
          <w:lang w:val="ru-RU"/>
        </w:rPr>
        <w:t xml:space="preserve"> року;</w:t>
      </w:r>
    </w:p>
    <w:p w:rsidR="001D0A72" w:rsidRPr="003D01C9" w:rsidRDefault="001D0A72" w:rsidP="001D0A72">
      <w:pPr>
        <w:autoSpaceDN w:val="0"/>
        <w:jc w:val="both"/>
        <w:rPr>
          <w:lang w:val="ru-RU"/>
        </w:rPr>
      </w:pPr>
      <w:r w:rsidRPr="003D01C9">
        <w:rPr>
          <w:lang w:val="ru-RU"/>
        </w:rPr>
        <w:t xml:space="preserve">• </w:t>
      </w:r>
      <w:proofErr w:type="spellStart"/>
      <w:r w:rsidRPr="003D01C9">
        <w:rPr>
          <w:lang w:val="ru-RU"/>
        </w:rPr>
        <w:t>зростання</w:t>
      </w:r>
      <w:proofErr w:type="spellEnd"/>
      <w:r w:rsidRPr="003D01C9">
        <w:rPr>
          <w:lang w:val="ru-RU"/>
        </w:rPr>
        <w:t xml:space="preserve"> </w:t>
      </w:r>
      <w:proofErr w:type="spellStart"/>
      <w:r w:rsidRPr="003D01C9">
        <w:rPr>
          <w:lang w:val="ru-RU"/>
        </w:rPr>
        <w:t>надходжень</w:t>
      </w:r>
      <w:proofErr w:type="spellEnd"/>
      <w:r w:rsidRPr="003D01C9">
        <w:rPr>
          <w:lang w:val="ru-RU"/>
        </w:rPr>
        <w:t xml:space="preserve"> </w:t>
      </w:r>
      <w:proofErr w:type="spellStart"/>
      <w:r w:rsidRPr="003D01C9">
        <w:rPr>
          <w:lang w:val="ru-RU"/>
        </w:rPr>
        <w:t>від</w:t>
      </w:r>
      <w:proofErr w:type="spellEnd"/>
      <w:r w:rsidRPr="003D01C9">
        <w:rPr>
          <w:lang w:val="ru-RU"/>
        </w:rPr>
        <w:t xml:space="preserve"> </w:t>
      </w:r>
      <w:proofErr w:type="spellStart"/>
      <w:r w:rsidRPr="003D01C9">
        <w:rPr>
          <w:lang w:val="ru-RU"/>
        </w:rPr>
        <w:t>оренди</w:t>
      </w:r>
      <w:proofErr w:type="spellEnd"/>
      <w:r w:rsidRPr="003D01C9">
        <w:rPr>
          <w:lang w:val="ru-RU"/>
        </w:rPr>
        <w:t xml:space="preserve"> — +30% до 2028 року;</w:t>
      </w:r>
    </w:p>
    <w:p w:rsidR="001D0A72" w:rsidRPr="003D01C9" w:rsidRDefault="001D0A72" w:rsidP="001D0A72">
      <w:pPr>
        <w:autoSpaceDN w:val="0"/>
        <w:jc w:val="both"/>
        <w:rPr>
          <w:b/>
        </w:rPr>
      </w:pPr>
      <w:r w:rsidRPr="003D01C9">
        <w:rPr>
          <w:lang w:val="ru-RU"/>
        </w:rPr>
        <w:t>•</w:t>
      </w:r>
      <w:r w:rsidR="0070575E" w:rsidRPr="003D01C9">
        <w:rPr>
          <w:lang w:val="ru-RU"/>
        </w:rPr>
        <w:t xml:space="preserve"> </w:t>
      </w:r>
      <w:proofErr w:type="spellStart"/>
      <w:r w:rsidRPr="003D01C9">
        <w:rPr>
          <w:lang w:val="ru-RU"/>
        </w:rPr>
        <w:t>зниження</w:t>
      </w:r>
      <w:proofErr w:type="spellEnd"/>
      <w:r w:rsidRPr="003D01C9">
        <w:rPr>
          <w:lang w:val="ru-RU"/>
        </w:rPr>
        <w:t xml:space="preserve"> </w:t>
      </w:r>
      <w:proofErr w:type="spellStart"/>
      <w:r w:rsidRPr="003D01C9">
        <w:rPr>
          <w:lang w:val="ru-RU"/>
        </w:rPr>
        <w:t>кількості</w:t>
      </w:r>
      <w:proofErr w:type="spellEnd"/>
      <w:r w:rsidRPr="003D01C9">
        <w:rPr>
          <w:lang w:val="ru-RU"/>
        </w:rPr>
        <w:t xml:space="preserve"> </w:t>
      </w:r>
      <w:proofErr w:type="spellStart"/>
      <w:r w:rsidRPr="003D01C9">
        <w:rPr>
          <w:lang w:val="ru-RU"/>
        </w:rPr>
        <w:t>пустуючих</w:t>
      </w:r>
      <w:proofErr w:type="spellEnd"/>
      <w:r w:rsidRPr="003D01C9">
        <w:rPr>
          <w:lang w:val="ru-RU"/>
        </w:rPr>
        <w:t xml:space="preserve"> </w:t>
      </w:r>
      <w:proofErr w:type="spellStart"/>
      <w:r w:rsidRPr="003D01C9">
        <w:rPr>
          <w:lang w:val="ru-RU"/>
        </w:rPr>
        <w:t>об’єктів</w:t>
      </w:r>
      <w:proofErr w:type="spellEnd"/>
      <w:r w:rsidRPr="003D01C9">
        <w:rPr>
          <w:lang w:val="ru-RU"/>
        </w:rPr>
        <w:t xml:space="preserve"> на </w:t>
      </w:r>
      <w:r w:rsidRPr="003D01C9">
        <w:t xml:space="preserve">30 </w:t>
      </w:r>
      <w:r w:rsidRPr="003D01C9">
        <w:rPr>
          <w:lang w:val="ru-RU"/>
        </w:rPr>
        <w:t>%</w:t>
      </w:r>
      <w:r w:rsidR="004F0F71" w:rsidRPr="003D01C9">
        <w:rPr>
          <w:lang w:val="ru-RU"/>
        </w:rPr>
        <w:t>;</w:t>
      </w:r>
    </w:p>
    <w:p w:rsidR="004F0F71" w:rsidRPr="003D01C9" w:rsidRDefault="004F0F71" w:rsidP="004F0F71">
      <w:pPr>
        <w:autoSpaceDN w:val="0"/>
        <w:jc w:val="both"/>
        <w:rPr>
          <w:lang w:val="ru-RU"/>
        </w:rPr>
      </w:pPr>
      <w:r w:rsidRPr="003D01C9">
        <w:rPr>
          <w:lang w:val="ru-RU"/>
        </w:rPr>
        <w:t>•</w:t>
      </w:r>
      <w:r w:rsidR="0070575E" w:rsidRPr="003D01C9">
        <w:rPr>
          <w:lang w:val="ru-RU"/>
        </w:rPr>
        <w:t xml:space="preserve"> </w:t>
      </w:r>
      <w:r w:rsidRPr="003D01C9">
        <w:rPr>
          <w:lang w:val="ru-RU"/>
        </w:rPr>
        <w:t>п</w:t>
      </w:r>
      <w:r w:rsidR="001D0A72" w:rsidRPr="003D01C9">
        <w:rPr>
          <w:lang w:val="ru-RU"/>
        </w:rPr>
        <w:t>ередача</w:t>
      </w:r>
      <w:r w:rsidR="0070575E" w:rsidRPr="003D01C9">
        <w:rPr>
          <w:lang w:val="ru-RU"/>
        </w:rPr>
        <w:t xml:space="preserve"> в </w:t>
      </w:r>
      <w:proofErr w:type="spellStart"/>
      <w:r w:rsidR="0070575E" w:rsidRPr="003D01C9">
        <w:rPr>
          <w:lang w:val="ru-RU"/>
        </w:rPr>
        <w:t>оренду</w:t>
      </w:r>
      <w:proofErr w:type="spellEnd"/>
      <w:r w:rsidR="001D0A72" w:rsidRPr="003D01C9">
        <w:rPr>
          <w:lang w:val="ru-RU"/>
        </w:rPr>
        <w:t xml:space="preserve"> не </w:t>
      </w:r>
      <w:proofErr w:type="spellStart"/>
      <w:r w:rsidR="001D0A72" w:rsidRPr="003D01C9">
        <w:rPr>
          <w:lang w:val="ru-RU"/>
        </w:rPr>
        <w:t>менше</w:t>
      </w:r>
      <w:proofErr w:type="spellEnd"/>
      <w:r w:rsidR="001D0A72" w:rsidRPr="003D01C9">
        <w:rPr>
          <w:lang w:val="ru-RU"/>
        </w:rPr>
        <w:t xml:space="preserve"> </w:t>
      </w:r>
      <w:r w:rsidR="001D0A72" w:rsidRPr="003D01C9">
        <w:t>15</w:t>
      </w:r>
      <w:r w:rsidR="001D0A72" w:rsidRPr="003D01C9">
        <w:rPr>
          <w:lang w:val="ru-RU"/>
        </w:rPr>
        <w:t xml:space="preserve"> </w:t>
      </w:r>
      <w:proofErr w:type="spellStart"/>
      <w:r w:rsidR="001D0A72" w:rsidRPr="003D01C9">
        <w:rPr>
          <w:lang w:val="ru-RU"/>
        </w:rPr>
        <w:t>об’єктів</w:t>
      </w:r>
      <w:proofErr w:type="spellEnd"/>
      <w:r w:rsidR="001D0A72" w:rsidRPr="003D01C9">
        <w:rPr>
          <w:lang w:val="ru-RU"/>
        </w:rPr>
        <w:t xml:space="preserve"> через </w:t>
      </w:r>
      <w:proofErr w:type="spellStart"/>
      <w:r w:rsidR="001D0A72" w:rsidRPr="003D01C9">
        <w:rPr>
          <w:lang w:val="ru-RU"/>
        </w:rPr>
        <w:t>конкурсні</w:t>
      </w:r>
      <w:proofErr w:type="spellEnd"/>
      <w:r w:rsidR="001D0A72" w:rsidRPr="003D01C9">
        <w:rPr>
          <w:lang w:val="ru-RU"/>
        </w:rPr>
        <w:t xml:space="preserve"> </w:t>
      </w:r>
      <w:proofErr w:type="spellStart"/>
      <w:r w:rsidR="001D0A72" w:rsidRPr="003D01C9">
        <w:rPr>
          <w:lang w:val="ru-RU"/>
        </w:rPr>
        <w:t>процедури</w:t>
      </w:r>
      <w:proofErr w:type="spellEnd"/>
      <w:r w:rsidRPr="003D01C9">
        <w:rPr>
          <w:lang w:val="ru-RU"/>
        </w:rPr>
        <w:t>;</w:t>
      </w:r>
    </w:p>
    <w:p w:rsidR="004F0F71" w:rsidRPr="003D01C9" w:rsidRDefault="004F0F71" w:rsidP="004F0F71">
      <w:pPr>
        <w:autoSpaceDN w:val="0"/>
        <w:jc w:val="both"/>
      </w:pPr>
      <w:r w:rsidRPr="003D01C9">
        <w:rPr>
          <w:lang w:val="ru-RU"/>
        </w:rPr>
        <w:t>• с</w:t>
      </w:r>
      <w:proofErr w:type="spellStart"/>
      <w:r w:rsidRPr="003D01C9">
        <w:t>воєчасні</w:t>
      </w:r>
      <w:proofErr w:type="spellEnd"/>
      <w:r w:rsidRPr="003D01C9">
        <w:t xml:space="preserve"> платежі за договорами — 80 %;</w:t>
      </w:r>
    </w:p>
    <w:p w:rsidR="004F0F71" w:rsidRPr="003D01C9" w:rsidRDefault="004F0F71" w:rsidP="004F0F71">
      <w:pPr>
        <w:autoSpaceDN w:val="0"/>
        <w:jc w:val="both"/>
        <w:rPr>
          <w:lang w:val="ru-RU"/>
        </w:rPr>
      </w:pPr>
      <w:r w:rsidRPr="003D01C9">
        <w:t>• п</w:t>
      </w:r>
      <w:proofErr w:type="spellStart"/>
      <w:r w:rsidRPr="003D01C9">
        <w:rPr>
          <w:lang w:val="ru-RU"/>
        </w:rPr>
        <w:t>роведення</w:t>
      </w:r>
      <w:proofErr w:type="spellEnd"/>
      <w:r w:rsidRPr="003D01C9">
        <w:rPr>
          <w:lang w:val="ru-RU"/>
        </w:rPr>
        <w:t xml:space="preserve"> </w:t>
      </w:r>
      <w:proofErr w:type="spellStart"/>
      <w:r w:rsidRPr="003D01C9">
        <w:rPr>
          <w:lang w:val="ru-RU"/>
        </w:rPr>
        <w:t>мінімум</w:t>
      </w:r>
      <w:proofErr w:type="spellEnd"/>
      <w:r w:rsidRPr="003D01C9">
        <w:rPr>
          <w:lang w:val="ru-RU"/>
        </w:rPr>
        <w:t xml:space="preserve"> </w:t>
      </w:r>
      <w:r w:rsidRPr="003D01C9">
        <w:t>2</w:t>
      </w:r>
      <w:r w:rsidRPr="003D01C9">
        <w:rPr>
          <w:lang w:val="ru-RU"/>
        </w:rPr>
        <w:t xml:space="preserve"> </w:t>
      </w:r>
      <w:proofErr w:type="spellStart"/>
      <w:r w:rsidRPr="003D01C9">
        <w:rPr>
          <w:lang w:val="ru-RU"/>
        </w:rPr>
        <w:t>навчальних</w:t>
      </w:r>
      <w:proofErr w:type="spellEnd"/>
      <w:r w:rsidRPr="003D01C9">
        <w:rPr>
          <w:lang w:val="ru-RU"/>
        </w:rPr>
        <w:t xml:space="preserve"> </w:t>
      </w:r>
      <w:proofErr w:type="spellStart"/>
      <w:r w:rsidRPr="003D01C9">
        <w:rPr>
          <w:lang w:val="ru-RU"/>
        </w:rPr>
        <w:t>заходів</w:t>
      </w:r>
      <w:proofErr w:type="spellEnd"/>
      <w:r w:rsidRPr="003D01C9">
        <w:rPr>
          <w:lang w:val="ru-RU"/>
        </w:rPr>
        <w:t xml:space="preserve"> для персоналу.</w:t>
      </w:r>
    </w:p>
    <w:p w:rsidR="00947199" w:rsidRPr="003D01C9" w:rsidRDefault="00947199" w:rsidP="004F0F71">
      <w:pPr>
        <w:autoSpaceDN w:val="0"/>
        <w:jc w:val="both"/>
        <w:rPr>
          <w:lang w:val="ru-RU"/>
        </w:rPr>
      </w:pPr>
    </w:p>
    <w:tbl>
      <w:tblPr>
        <w:tblW w:w="1035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6"/>
        <w:gridCol w:w="993"/>
        <w:gridCol w:w="990"/>
        <w:gridCol w:w="880"/>
        <w:gridCol w:w="682"/>
        <w:gridCol w:w="990"/>
        <w:gridCol w:w="567"/>
        <w:gridCol w:w="992"/>
        <w:gridCol w:w="567"/>
        <w:gridCol w:w="992"/>
        <w:gridCol w:w="711"/>
      </w:tblGrid>
      <w:tr w:rsidR="004F0F71" w:rsidRPr="003D01C9" w:rsidTr="00CD2501">
        <w:trPr>
          <w:trHeight w:val="441"/>
        </w:trPr>
        <w:tc>
          <w:tcPr>
            <w:tcW w:w="1986" w:type="dxa"/>
            <w:vMerge w:val="restart"/>
            <w:tcBorders>
              <w:top w:val="single" w:sz="4" w:space="0" w:color="000000"/>
              <w:left w:val="single" w:sz="4" w:space="0" w:color="000000"/>
              <w:bottom w:val="single" w:sz="4" w:space="0" w:color="000000"/>
              <w:right w:val="single" w:sz="4" w:space="0" w:color="000000"/>
            </w:tcBorders>
            <w:hideMark/>
          </w:tcPr>
          <w:p w:rsidR="004F0F71" w:rsidRPr="003D01C9" w:rsidRDefault="004F0F71" w:rsidP="00523E77">
            <w:pPr>
              <w:jc w:val="both"/>
              <w:rPr>
                <w:sz w:val="20"/>
                <w:szCs w:val="20"/>
              </w:rPr>
            </w:pPr>
            <w:r w:rsidRPr="003D01C9">
              <w:rPr>
                <w:sz w:val="20"/>
                <w:szCs w:val="20"/>
              </w:rPr>
              <w:t>Показники</w:t>
            </w:r>
          </w:p>
        </w:tc>
        <w:tc>
          <w:tcPr>
            <w:tcW w:w="993" w:type="dxa"/>
            <w:vMerge w:val="restart"/>
            <w:tcBorders>
              <w:top w:val="single" w:sz="4" w:space="0" w:color="000000"/>
              <w:left w:val="single" w:sz="4" w:space="0" w:color="000000"/>
              <w:bottom w:val="single" w:sz="4" w:space="0" w:color="000000"/>
              <w:right w:val="single" w:sz="4" w:space="0" w:color="000000"/>
            </w:tcBorders>
            <w:hideMark/>
          </w:tcPr>
          <w:p w:rsidR="004F0F71" w:rsidRPr="003D01C9" w:rsidRDefault="004F0F71" w:rsidP="00523E77">
            <w:pPr>
              <w:jc w:val="both"/>
              <w:rPr>
                <w:sz w:val="20"/>
                <w:szCs w:val="20"/>
              </w:rPr>
            </w:pPr>
            <w:r w:rsidRPr="003D01C9">
              <w:rPr>
                <w:sz w:val="20"/>
                <w:szCs w:val="20"/>
              </w:rPr>
              <w:t>Одиниця виміру</w:t>
            </w:r>
          </w:p>
        </w:tc>
        <w:tc>
          <w:tcPr>
            <w:tcW w:w="990" w:type="dxa"/>
            <w:vMerge w:val="restart"/>
            <w:tcBorders>
              <w:top w:val="single" w:sz="4" w:space="0" w:color="000000"/>
              <w:left w:val="single" w:sz="4" w:space="0" w:color="000000"/>
              <w:bottom w:val="single" w:sz="4" w:space="0" w:color="000000"/>
              <w:right w:val="single" w:sz="4" w:space="0" w:color="000000"/>
            </w:tcBorders>
            <w:hideMark/>
          </w:tcPr>
          <w:p w:rsidR="004F0F71" w:rsidRPr="003D01C9" w:rsidRDefault="004F0F71" w:rsidP="00523E77">
            <w:pPr>
              <w:ind w:left="-675" w:firstLine="675"/>
              <w:jc w:val="both"/>
              <w:rPr>
                <w:sz w:val="20"/>
                <w:szCs w:val="20"/>
              </w:rPr>
            </w:pPr>
            <w:r w:rsidRPr="003D01C9">
              <w:rPr>
                <w:sz w:val="20"/>
                <w:szCs w:val="20"/>
              </w:rPr>
              <w:t xml:space="preserve">2024 </w:t>
            </w:r>
          </w:p>
          <w:p w:rsidR="004F0F71" w:rsidRPr="003D01C9" w:rsidRDefault="004F0F71" w:rsidP="00523E77">
            <w:pPr>
              <w:ind w:left="-675" w:firstLine="675"/>
              <w:jc w:val="both"/>
              <w:rPr>
                <w:sz w:val="20"/>
                <w:szCs w:val="20"/>
              </w:rPr>
            </w:pPr>
            <w:r w:rsidRPr="003D01C9">
              <w:rPr>
                <w:sz w:val="20"/>
                <w:szCs w:val="20"/>
              </w:rPr>
              <w:t xml:space="preserve">факт </w:t>
            </w:r>
          </w:p>
        </w:tc>
        <w:tc>
          <w:tcPr>
            <w:tcW w:w="880" w:type="dxa"/>
            <w:vMerge w:val="restart"/>
            <w:tcBorders>
              <w:top w:val="single" w:sz="4" w:space="0" w:color="000000"/>
              <w:left w:val="single" w:sz="4" w:space="0" w:color="000000"/>
              <w:bottom w:val="single" w:sz="4" w:space="0" w:color="000000"/>
              <w:right w:val="single" w:sz="4" w:space="0" w:color="000000"/>
            </w:tcBorders>
            <w:hideMark/>
          </w:tcPr>
          <w:p w:rsidR="004F0F71" w:rsidRPr="003D01C9" w:rsidRDefault="004F0F71" w:rsidP="00523E77">
            <w:pPr>
              <w:jc w:val="both"/>
              <w:rPr>
                <w:sz w:val="20"/>
                <w:szCs w:val="20"/>
              </w:rPr>
            </w:pPr>
            <w:r w:rsidRPr="003D01C9">
              <w:rPr>
                <w:sz w:val="20"/>
                <w:szCs w:val="20"/>
              </w:rPr>
              <w:t xml:space="preserve">2025 </w:t>
            </w:r>
          </w:p>
          <w:p w:rsidR="004F0F71" w:rsidRPr="003D01C9" w:rsidRDefault="004F0F71" w:rsidP="00523E77">
            <w:pPr>
              <w:jc w:val="both"/>
              <w:rPr>
                <w:sz w:val="20"/>
                <w:szCs w:val="20"/>
              </w:rPr>
            </w:pPr>
            <w:r w:rsidRPr="003D01C9">
              <w:rPr>
                <w:sz w:val="20"/>
                <w:szCs w:val="20"/>
              </w:rPr>
              <w:t>очікуване</w:t>
            </w:r>
          </w:p>
        </w:tc>
        <w:tc>
          <w:tcPr>
            <w:tcW w:w="682" w:type="dxa"/>
            <w:vMerge w:val="restart"/>
            <w:tcBorders>
              <w:top w:val="single" w:sz="4" w:space="0" w:color="000000"/>
              <w:left w:val="single" w:sz="4" w:space="0" w:color="000000"/>
              <w:bottom w:val="single" w:sz="4" w:space="0" w:color="000000"/>
              <w:right w:val="single" w:sz="4" w:space="0" w:color="000000"/>
            </w:tcBorders>
            <w:hideMark/>
          </w:tcPr>
          <w:p w:rsidR="004F0F71" w:rsidRPr="003D01C9" w:rsidRDefault="004F0F71" w:rsidP="00523E77">
            <w:pPr>
              <w:ind w:left="-675" w:firstLine="675"/>
              <w:jc w:val="both"/>
              <w:rPr>
                <w:sz w:val="20"/>
                <w:szCs w:val="20"/>
              </w:rPr>
            </w:pPr>
            <w:r w:rsidRPr="003D01C9">
              <w:rPr>
                <w:sz w:val="20"/>
                <w:szCs w:val="20"/>
              </w:rPr>
              <w:t>в %</w:t>
            </w:r>
          </w:p>
          <w:p w:rsidR="004F0F71" w:rsidRPr="003D01C9" w:rsidRDefault="004F0F71" w:rsidP="00523E77">
            <w:pPr>
              <w:ind w:left="-675" w:firstLine="675"/>
              <w:jc w:val="both"/>
              <w:rPr>
                <w:sz w:val="20"/>
                <w:szCs w:val="20"/>
              </w:rPr>
            </w:pPr>
            <w:r w:rsidRPr="003D01C9">
              <w:rPr>
                <w:sz w:val="20"/>
                <w:szCs w:val="20"/>
              </w:rPr>
              <w:t xml:space="preserve">2025 </w:t>
            </w:r>
          </w:p>
          <w:p w:rsidR="004F0F71" w:rsidRPr="003D01C9" w:rsidRDefault="004F0F71" w:rsidP="00523E77">
            <w:pPr>
              <w:jc w:val="both"/>
              <w:rPr>
                <w:sz w:val="20"/>
                <w:szCs w:val="20"/>
              </w:rPr>
            </w:pPr>
            <w:r w:rsidRPr="003D01C9">
              <w:rPr>
                <w:sz w:val="20"/>
                <w:szCs w:val="20"/>
              </w:rPr>
              <w:t>факту</w:t>
            </w:r>
          </w:p>
          <w:p w:rsidR="004F0F71" w:rsidRPr="003D01C9" w:rsidRDefault="004F0F71" w:rsidP="00523E77">
            <w:pPr>
              <w:jc w:val="both"/>
              <w:rPr>
                <w:sz w:val="20"/>
                <w:szCs w:val="20"/>
              </w:rPr>
            </w:pPr>
            <w:r w:rsidRPr="003D01C9">
              <w:rPr>
                <w:sz w:val="20"/>
                <w:szCs w:val="20"/>
              </w:rPr>
              <w:t>до</w:t>
            </w:r>
          </w:p>
          <w:p w:rsidR="004F0F71" w:rsidRPr="003D01C9" w:rsidRDefault="004F0F71" w:rsidP="00523E77">
            <w:pPr>
              <w:jc w:val="both"/>
              <w:rPr>
                <w:sz w:val="20"/>
                <w:szCs w:val="20"/>
              </w:rPr>
            </w:pPr>
            <w:r w:rsidRPr="003D01C9">
              <w:rPr>
                <w:sz w:val="20"/>
                <w:szCs w:val="20"/>
              </w:rPr>
              <w:t>2024</w:t>
            </w:r>
          </w:p>
        </w:tc>
        <w:tc>
          <w:tcPr>
            <w:tcW w:w="4819" w:type="dxa"/>
            <w:gridSpan w:val="6"/>
            <w:tcBorders>
              <w:top w:val="single" w:sz="4" w:space="0" w:color="000000"/>
              <w:left w:val="single" w:sz="4" w:space="0" w:color="000000"/>
              <w:bottom w:val="single" w:sz="4" w:space="0" w:color="auto"/>
              <w:right w:val="single" w:sz="4" w:space="0" w:color="auto"/>
            </w:tcBorders>
            <w:hideMark/>
          </w:tcPr>
          <w:p w:rsidR="004F0F71" w:rsidRPr="003D01C9" w:rsidRDefault="004F0F71" w:rsidP="00523E77">
            <w:pPr>
              <w:jc w:val="both"/>
              <w:rPr>
                <w:sz w:val="20"/>
                <w:szCs w:val="20"/>
              </w:rPr>
            </w:pPr>
            <w:r w:rsidRPr="003D01C9">
              <w:rPr>
                <w:sz w:val="20"/>
                <w:szCs w:val="20"/>
              </w:rPr>
              <w:t xml:space="preserve">Прогноз на  </w:t>
            </w:r>
          </w:p>
        </w:tc>
      </w:tr>
      <w:tr w:rsidR="004F0F71" w:rsidRPr="003D01C9" w:rsidTr="00CD2501">
        <w:trPr>
          <w:trHeight w:val="735"/>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rsidR="004F0F71" w:rsidRPr="003D01C9" w:rsidRDefault="004F0F71" w:rsidP="00523E77">
            <w:pPr>
              <w:jc w:val="both"/>
              <w:rPr>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4F0F71" w:rsidRPr="003D01C9" w:rsidRDefault="004F0F71" w:rsidP="00523E77">
            <w:pPr>
              <w:jc w:val="both"/>
              <w:rPr>
                <w:sz w:val="20"/>
                <w:szCs w:val="20"/>
              </w:rPr>
            </w:pPr>
          </w:p>
        </w:tc>
        <w:tc>
          <w:tcPr>
            <w:tcW w:w="990" w:type="dxa"/>
            <w:vMerge/>
            <w:tcBorders>
              <w:top w:val="single" w:sz="4" w:space="0" w:color="000000"/>
              <w:left w:val="single" w:sz="4" w:space="0" w:color="000000"/>
              <w:bottom w:val="single" w:sz="4" w:space="0" w:color="000000"/>
              <w:right w:val="single" w:sz="4" w:space="0" w:color="000000"/>
            </w:tcBorders>
            <w:vAlign w:val="center"/>
            <w:hideMark/>
          </w:tcPr>
          <w:p w:rsidR="004F0F71" w:rsidRPr="003D01C9" w:rsidRDefault="004F0F71" w:rsidP="00523E77">
            <w:pPr>
              <w:jc w:val="both"/>
              <w:rPr>
                <w:sz w:val="20"/>
                <w:szCs w:val="20"/>
              </w:rPr>
            </w:pPr>
          </w:p>
        </w:tc>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4F0F71" w:rsidRPr="003D01C9" w:rsidRDefault="004F0F71" w:rsidP="00523E77">
            <w:pPr>
              <w:jc w:val="both"/>
              <w:rPr>
                <w:sz w:val="20"/>
                <w:szCs w:val="20"/>
              </w:rPr>
            </w:pP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4F0F71" w:rsidRPr="003D01C9" w:rsidRDefault="004F0F71" w:rsidP="00523E77">
            <w:pPr>
              <w:jc w:val="both"/>
              <w:rPr>
                <w:sz w:val="20"/>
                <w:szCs w:val="20"/>
              </w:rPr>
            </w:pPr>
          </w:p>
        </w:tc>
        <w:tc>
          <w:tcPr>
            <w:tcW w:w="990" w:type="dxa"/>
            <w:tcBorders>
              <w:top w:val="single" w:sz="4" w:space="0" w:color="auto"/>
              <w:left w:val="single" w:sz="4" w:space="0" w:color="000000"/>
              <w:bottom w:val="single" w:sz="4" w:space="0" w:color="000000"/>
              <w:right w:val="single" w:sz="4" w:space="0" w:color="auto"/>
            </w:tcBorders>
            <w:hideMark/>
          </w:tcPr>
          <w:p w:rsidR="004F0F71" w:rsidRPr="003D01C9" w:rsidRDefault="004F0F71" w:rsidP="00523E77">
            <w:pPr>
              <w:jc w:val="both"/>
              <w:rPr>
                <w:sz w:val="20"/>
                <w:szCs w:val="20"/>
              </w:rPr>
            </w:pPr>
            <w:r w:rsidRPr="003D01C9">
              <w:rPr>
                <w:sz w:val="20"/>
                <w:szCs w:val="20"/>
              </w:rPr>
              <w:t>2026</w:t>
            </w:r>
          </w:p>
        </w:tc>
        <w:tc>
          <w:tcPr>
            <w:tcW w:w="567" w:type="dxa"/>
            <w:tcBorders>
              <w:top w:val="single" w:sz="4" w:space="0" w:color="auto"/>
              <w:left w:val="single" w:sz="4" w:space="0" w:color="auto"/>
              <w:bottom w:val="single" w:sz="4" w:space="0" w:color="000000"/>
              <w:right w:val="single" w:sz="4" w:space="0" w:color="auto"/>
            </w:tcBorders>
            <w:hideMark/>
          </w:tcPr>
          <w:p w:rsidR="004F0F71" w:rsidRPr="003D01C9" w:rsidRDefault="004F0F71" w:rsidP="00523E77">
            <w:pPr>
              <w:ind w:left="-675" w:firstLine="675"/>
              <w:jc w:val="both"/>
              <w:rPr>
                <w:sz w:val="20"/>
                <w:szCs w:val="20"/>
              </w:rPr>
            </w:pPr>
            <w:r w:rsidRPr="003D01C9">
              <w:rPr>
                <w:sz w:val="20"/>
                <w:szCs w:val="20"/>
              </w:rPr>
              <w:t>в %</w:t>
            </w:r>
          </w:p>
          <w:p w:rsidR="004F0F71" w:rsidRPr="003D01C9" w:rsidRDefault="004F0F71" w:rsidP="00523E77">
            <w:pPr>
              <w:ind w:left="-675" w:firstLine="675"/>
              <w:jc w:val="both"/>
              <w:rPr>
                <w:sz w:val="20"/>
                <w:szCs w:val="20"/>
              </w:rPr>
            </w:pPr>
            <w:r w:rsidRPr="003D01C9">
              <w:rPr>
                <w:sz w:val="20"/>
                <w:szCs w:val="20"/>
              </w:rPr>
              <w:t xml:space="preserve">2026 </w:t>
            </w:r>
          </w:p>
          <w:p w:rsidR="004F0F71" w:rsidRPr="003D01C9" w:rsidRDefault="004F0F71" w:rsidP="00523E77">
            <w:pPr>
              <w:jc w:val="both"/>
              <w:rPr>
                <w:sz w:val="20"/>
                <w:szCs w:val="20"/>
              </w:rPr>
            </w:pPr>
            <w:r w:rsidRPr="003D01C9">
              <w:rPr>
                <w:sz w:val="20"/>
                <w:szCs w:val="20"/>
              </w:rPr>
              <w:t>прогноз</w:t>
            </w:r>
          </w:p>
          <w:p w:rsidR="004F0F71" w:rsidRPr="003D01C9" w:rsidRDefault="004F0F71" w:rsidP="00523E77">
            <w:pPr>
              <w:jc w:val="both"/>
              <w:rPr>
                <w:sz w:val="20"/>
                <w:szCs w:val="20"/>
              </w:rPr>
            </w:pPr>
            <w:r w:rsidRPr="003D01C9">
              <w:rPr>
                <w:sz w:val="20"/>
                <w:szCs w:val="20"/>
              </w:rPr>
              <w:t>до</w:t>
            </w:r>
          </w:p>
          <w:p w:rsidR="004F0F71" w:rsidRPr="003D01C9" w:rsidRDefault="004F0F71" w:rsidP="00523E77">
            <w:pPr>
              <w:jc w:val="both"/>
              <w:rPr>
                <w:sz w:val="20"/>
                <w:szCs w:val="20"/>
              </w:rPr>
            </w:pPr>
            <w:proofErr w:type="spellStart"/>
            <w:r w:rsidRPr="003D01C9">
              <w:rPr>
                <w:sz w:val="20"/>
                <w:szCs w:val="20"/>
              </w:rPr>
              <w:t>очік</w:t>
            </w:r>
            <w:proofErr w:type="spellEnd"/>
            <w:r w:rsidRPr="003D01C9">
              <w:rPr>
                <w:sz w:val="20"/>
                <w:szCs w:val="20"/>
              </w:rPr>
              <w:t>.</w:t>
            </w:r>
          </w:p>
          <w:p w:rsidR="004F0F71" w:rsidRPr="003D01C9" w:rsidRDefault="004F0F71" w:rsidP="00523E77">
            <w:pPr>
              <w:jc w:val="both"/>
              <w:rPr>
                <w:sz w:val="20"/>
                <w:szCs w:val="20"/>
              </w:rPr>
            </w:pPr>
            <w:r w:rsidRPr="003D01C9">
              <w:rPr>
                <w:sz w:val="20"/>
                <w:szCs w:val="20"/>
              </w:rPr>
              <w:t>2025</w:t>
            </w:r>
          </w:p>
        </w:tc>
        <w:tc>
          <w:tcPr>
            <w:tcW w:w="992" w:type="dxa"/>
            <w:tcBorders>
              <w:top w:val="single" w:sz="4" w:space="0" w:color="auto"/>
              <w:left w:val="single" w:sz="4" w:space="0" w:color="auto"/>
              <w:bottom w:val="single" w:sz="4" w:space="0" w:color="000000"/>
              <w:right w:val="single" w:sz="4" w:space="0" w:color="auto"/>
            </w:tcBorders>
            <w:hideMark/>
          </w:tcPr>
          <w:p w:rsidR="004F0F71" w:rsidRPr="003D01C9" w:rsidRDefault="004F0F71" w:rsidP="00523E77">
            <w:pPr>
              <w:jc w:val="both"/>
              <w:rPr>
                <w:sz w:val="20"/>
                <w:szCs w:val="20"/>
              </w:rPr>
            </w:pPr>
            <w:r w:rsidRPr="003D01C9">
              <w:rPr>
                <w:sz w:val="20"/>
                <w:szCs w:val="20"/>
              </w:rPr>
              <w:t>2027</w:t>
            </w:r>
          </w:p>
        </w:tc>
        <w:tc>
          <w:tcPr>
            <w:tcW w:w="567" w:type="dxa"/>
            <w:tcBorders>
              <w:top w:val="single" w:sz="4" w:space="0" w:color="auto"/>
              <w:left w:val="single" w:sz="4" w:space="0" w:color="auto"/>
              <w:bottom w:val="single" w:sz="4" w:space="0" w:color="000000"/>
              <w:right w:val="single" w:sz="4" w:space="0" w:color="auto"/>
            </w:tcBorders>
            <w:hideMark/>
          </w:tcPr>
          <w:p w:rsidR="004F0F71" w:rsidRPr="003D01C9" w:rsidRDefault="004F0F71" w:rsidP="00523E77">
            <w:pPr>
              <w:ind w:left="-675" w:firstLine="675"/>
              <w:jc w:val="both"/>
              <w:rPr>
                <w:sz w:val="20"/>
                <w:szCs w:val="20"/>
              </w:rPr>
            </w:pPr>
            <w:r w:rsidRPr="003D01C9">
              <w:rPr>
                <w:sz w:val="20"/>
                <w:szCs w:val="20"/>
              </w:rPr>
              <w:t>в %</w:t>
            </w:r>
          </w:p>
          <w:p w:rsidR="004F0F71" w:rsidRPr="003D01C9" w:rsidRDefault="004F0F71" w:rsidP="00523E77">
            <w:pPr>
              <w:ind w:left="-675" w:firstLine="675"/>
              <w:jc w:val="both"/>
              <w:rPr>
                <w:sz w:val="20"/>
                <w:szCs w:val="20"/>
              </w:rPr>
            </w:pPr>
            <w:r w:rsidRPr="003D01C9">
              <w:rPr>
                <w:sz w:val="20"/>
                <w:szCs w:val="20"/>
              </w:rPr>
              <w:t xml:space="preserve">2027 </w:t>
            </w:r>
          </w:p>
          <w:p w:rsidR="004F0F71" w:rsidRPr="003D01C9" w:rsidRDefault="004F0F71" w:rsidP="00523E77">
            <w:pPr>
              <w:jc w:val="both"/>
              <w:rPr>
                <w:sz w:val="20"/>
                <w:szCs w:val="20"/>
              </w:rPr>
            </w:pPr>
            <w:r w:rsidRPr="003D01C9">
              <w:rPr>
                <w:sz w:val="20"/>
                <w:szCs w:val="20"/>
              </w:rPr>
              <w:t>прогноз</w:t>
            </w:r>
          </w:p>
          <w:p w:rsidR="004F0F71" w:rsidRPr="003D01C9" w:rsidRDefault="004F0F71" w:rsidP="00523E77">
            <w:pPr>
              <w:jc w:val="both"/>
              <w:rPr>
                <w:sz w:val="20"/>
                <w:szCs w:val="20"/>
              </w:rPr>
            </w:pPr>
            <w:r w:rsidRPr="003D01C9">
              <w:rPr>
                <w:sz w:val="20"/>
                <w:szCs w:val="20"/>
              </w:rPr>
              <w:t>до</w:t>
            </w:r>
          </w:p>
          <w:p w:rsidR="004F0F71" w:rsidRPr="003D01C9" w:rsidRDefault="004F0F71" w:rsidP="00523E77">
            <w:pPr>
              <w:jc w:val="both"/>
              <w:rPr>
                <w:sz w:val="20"/>
                <w:szCs w:val="20"/>
              </w:rPr>
            </w:pPr>
            <w:proofErr w:type="spellStart"/>
            <w:r w:rsidRPr="003D01C9">
              <w:rPr>
                <w:sz w:val="20"/>
                <w:szCs w:val="20"/>
              </w:rPr>
              <w:t>очік</w:t>
            </w:r>
            <w:proofErr w:type="spellEnd"/>
          </w:p>
          <w:p w:rsidR="004F0F71" w:rsidRPr="003D01C9" w:rsidRDefault="004F0F71" w:rsidP="00523E77">
            <w:pPr>
              <w:jc w:val="both"/>
              <w:rPr>
                <w:sz w:val="20"/>
                <w:szCs w:val="20"/>
              </w:rPr>
            </w:pPr>
            <w:r w:rsidRPr="003D01C9">
              <w:rPr>
                <w:sz w:val="20"/>
                <w:szCs w:val="20"/>
              </w:rPr>
              <w:t>2025</w:t>
            </w:r>
          </w:p>
        </w:tc>
        <w:tc>
          <w:tcPr>
            <w:tcW w:w="992" w:type="dxa"/>
            <w:tcBorders>
              <w:top w:val="single" w:sz="4" w:space="0" w:color="auto"/>
              <w:left w:val="single" w:sz="4" w:space="0" w:color="auto"/>
              <w:bottom w:val="single" w:sz="4" w:space="0" w:color="000000"/>
              <w:right w:val="single" w:sz="4" w:space="0" w:color="auto"/>
            </w:tcBorders>
            <w:hideMark/>
          </w:tcPr>
          <w:p w:rsidR="004F0F71" w:rsidRPr="003D01C9" w:rsidRDefault="004F0F71" w:rsidP="00523E77">
            <w:pPr>
              <w:jc w:val="both"/>
              <w:rPr>
                <w:sz w:val="20"/>
                <w:szCs w:val="20"/>
              </w:rPr>
            </w:pPr>
            <w:r w:rsidRPr="003D01C9">
              <w:rPr>
                <w:sz w:val="20"/>
                <w:szCs w:val="20"/>
              </w:rPr>
              <w:t>2028</w:t>
            </w:r>
          </w:p>
        </w:tc>
        <w:tc>
          <w:tcPr>
            <w:tcW w:w="711" w:type="dxa"/>
            <w:tcBorders>
              <w:top w:val="single" w:sz="4" w:space="0" w:color="auto"/>
              <w:left w:val="single" w:sz="4" w:space="0" w:color="auto"/>
              <w:bottom w:val="single" w:sz="4" w:space="0" w:color="000000"/>
              <w:right w:val="single" w:sz="4" w:space="0" w:color="auto"/>
            </w:tcBorders>
            <w:hideMark/>
          </w:tcPr>
          <w:p w:rsidR="004F0F71" w:rsidRPr="003D01C9" w:rsidRDefault="004F0F71" w:rsidP="00523E77">
            <w:pPr>
              <w:ind w:left="-675" w:firstLine="675"/>
              <w:jc w:val="both"/>
              <w:rPr>
                <w:sz w:val="20"/>
                <w:szCs w:val="20"/>
              </w:rPr>
            </w:pPr>
            <w:r w:rsidRPr="003D01C9">
              <w:rPr>
                <w:sz w:val="20"/>
                <w:szCs w:val="20"/>
              </w:rPr>
              <w:t>в %</w:t>
            </w:r>
          </w:p>
          <w:p w:rsidR="004F0F71" w:rsidRPr="003D01C9" w:rsidRDefault="004F0F71" w:rsidP="00523E77">
            <w:pPr>
              <w:ind w:left="-675" w:firstLine="675"/>
              <w:jc w:val="both"/>
              <w:rPr>
                <w:sz w:val="20"/>
                <w:szCs w:val="20"/>
              </w:rPr>
            </w:pPr>
            <w:r w:rsidRPr="003D01C9">
              <w:rPr>
                <w:sz w:val="20"/>
                <w:szCs w:val="20"/>
              </w:rPr>
              <w:t xml:space="preserve">2028 </w:t>
            </w:r>
          </w:p>
          <w:p w:rsidR="004F0F71" w:rsidRPr="003D01C9" w:rsidRDefault="004F0F71" w:rsidP="00523E77">
            <w:pPr>
              <w:jc w:val="both"/>
              <w:rPr>
                <w:sz w:val="20"/>
                <w:szCs w:val="20"/>
              </w:rPr>
            </w:pPr>
            <w:r w:rsidRPr="003D01C9">
              <w:rPr>
                <w:sz w:val="20"/>
                <w:szCs w:val="20"/>
              </w:rPr>
              <w:t>прогноз</w:t>
            </w:r>
          </w:p>
          <w:p w:rsidR="004F0F71" w:rsidRPr="003D01C9" w:rsidRDefault="004F0F71" w:rsidP="00523E77">
            <w:pPr>
              <w:jc w:val="both"/>
              <w:rPr>
                <w:sz w:val="20"/>
                <w:szCs w:val="20"/>
              </w:rPr>
            </w:pPr>
            <w:r w:rsidRPr="003D01C9">
              <w:rPr>
                <w:sz w:val="20"/>
                <w:szCs w:val="20"/>
              </w:rPr>
              <w:t>до</w:t>
            </w:r>
          </w:p>
          <w:p w:rsidR="004F0F71" w:rsidRPr="003D01C9" w:rsidRDefault="004F0F71" w:rsidP="00523E77">
            <w:pPr>
              <w:jc w:val="both"/>
              <w:rPr>
                <w:sz w:val="20"/>
                <w:szCs w:val="20"/>
              </w:rPr>
            </w:pPr>
            <w:proofErr w:type="spellStart"/>
            <w:r w:rsidRPr="003D01C9">
              <w:rPr>
                <w:sz w:val="20"/>
                <w:szCs w:val="20"/>
              </w:rPr>
              <w:t>очік</w:t>
            </w:r>
            <w:proofErr w:type="spellEnd"/>
            <w:r w:rsidRPr="003D01C9">
              <w:rPr>
                <w:sz w:val="20"/>
                <w:szCs w:val="20"/>
              </w:rPr>
              <w:t>.</w:t>
            </w:r>
          </w:p>
          <w:p w:rsidR="004F0F71" w:rsidRPr="003D01C9" w:rsidRDefault="004F0F71" w:rsidP="00523E77">
            <w:pPr>
              <w:jc w:val="both"/>
              <w:rPr>
                <w:sz w:val="20"/>
                <w:szCs w:val="20"/>
              </w:rPr>
            </w:pPr>
            <w:r w:rsidRPr="003D01C9">
              <w:rPr>
                <w:sz w:val="20"/>
                <w:szCs w:val="20"/>
              </w:rPr>
              <w:t>2025</w:t>
            </w:r>
          </w:p>
        </w:tc>
      </w:tr>
      <w:tr w:rsidR="004F0F71" w:rsidRPr="003D01C9" w:rsidTr="00CD2501">
        <w:tc>
          <w:tcPr>
            <w:tcW w:w="1986" w:type="dxa"/>
            <w:tcBorders>
              <w:top w:val="single" w:sz="4" w:space="0" w:color="000000"/>
              <w:left w:val="single" w:sz="4" w:space="0" w:color="000000"/>
              <w:bottom w:val="single" w:sz="4" w:space="0" w:color="000000"/>
              <w:right w:val="single" w:sz="4" w:space="0" w:color="000000"/>
            </w:tcBorders>
            <w:hideMark/>
          </w:tcPr>
          <w:p w:rsidR="004F0F71" w:rsidRPr="003D01C9" w:rsidRDefault="004F0F71" w:rsidP="00523E77">
            <w:pPr>
              <w:jc w:val="both"/>
              <w:rPr>
                <w:sz w:val="20"/>
                <w:szCs w:val="20"/>
              </w:rPr>
            </w:pPr>
            <w:r w:rsidRPr="003D01C9">
              <w:rPr>
                <w:sz w:val="20"/>
                <w:szCs w:val="20"/>
              </w:rPr>
              <w:t xml:space="preserve">Кількість об’єктів приватизації </w:t>
            </w:r>
          </w:p>
        </w:tc>
        <w:tc>
          <w:tcPr>
            <w:tcW w:w="993" w:type="dxa"/>
            <w:tcBorders>
              <w:top w:val="single" w:sz="4" w:space="0" w:color="000000"/>
              <w:left w:val="single" w:sz="4" w:space="0" w:color="000000"/>
              <w:bottom w:val="single" w:sz="4" w:space="0" w:color="000000"/>
              <w:right w:val="single" w:sz="4" w:space="0" w:color="000000"/>
            </w:tcBorders>
            <w:hideMark/>
          </w:tcPr>
          <w:p w:rsidR="004F0F71" w:rsidRPr="003D01C9" w:rsidRDefault="004F0F71" w:rsidP="00523E77">
            <w:pPr>
              <w:jc w:val="both"/>
              <w:rPr>
                <w:sz w:val="20"/>
                <w:szCs w:val="20"/>
              </w:rPr>
            </w:pPr>
            <w:r w:rsidRPr="003D01C9">
              <w:rPr>
                <w:sz w:val="20"/>
                <w:szCs w:val="20"/>
              </w:rPr>
              <w:t>одиниць</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4F0F71" w:rsidRPr="003D01C9" w:rsidRDefault="004F0F71" w:rsidP="00523E77">
            <w:pPr>
              <w:ind w:left="-675" w:firstLine="675"/>
              <w:jc w:val="both"/>
              <w:rPr>
                <w:sz w:val="20"/>
                <w:szCs w:val="20"/>
              </w:rPr>
            </w:pPr>
            <w:r w:rsidRPr="003D01C9">
              <w:rPr>
                <w:sz w:val="20"/>
                <w:szCs w:val="20"/>
              </w:rPr>
              <w:t>6</w:t>
            </w:r>
          </w:p>
        </w:tc>
        <w:tc>
          <w:tcPr>
            <w:tcW w:w="880" w:type="dxa"/>
            <w:tcBorders>
              <w:top w:val="single" w:sz="4" w:space="0" w:color="000000"/>
              <w:left w:val="single" w:sz="4" w:space="0" w:color="000000"/>
              <w:bottom w:val="single" w:sz="4" w:space="0" w:color="000000"/>
              <w:right w:val="single" w:sz="4" w:space="0" w:color="000000"/>
            </w:tcBorders>
            <w:vAlign w:val="center"/>
            <w:hideMark/>
          </w:tcPr>
          <w:p w:rsidR="004F0F71" w:rsidRPr="003D01C9" w:rsidRDefault="004F0F71" w:rsidP="00523E77">
            <w:pPr>
              <w:ind w:left="-675" w:firstLine="675"/>
              <w:jc w:val="both"/>
              <w:rPr>
                <w:sz w:val="20"/>
                <w:szCs w:val="20"/>
              </w:rPr>
            </w:pPr>
            <w:r w:rsidRPr="003D01C9">
              <w:rPr>
                <w:sz w:val="20"/>
                <w:szCs w:val="20"/>
              </w:rPr>
              <w:t>4</w:t>
            </w:r>
          </w:p>
        </w:tc>
        <w:tc>
          <w:tcPr>
            <w:tcW w:w="682" w:type="dxa"/>
            <w:tcBorders>
              <w:top w:val="single" w:sz="4" w:space="0" w:color="000000"/>
              <w:left w:val="single" w:sz="4" w:space="0" w:color="000000"/>
              <w:bottom w:val="single" w:sz="4" w:space="0" w:color="000000"/>
              <w:right w:val="single" w:sz="4" w:space="0" w:color="000000"/>
            </w:tcBorders>
            <w:vAlign w:val="center"/>
            <w:hideMark/>
          </w:tcPr>
          <w:p w:rsidR="004F0F71" w:rsidRPr="003D01C9" w:rsidRDefault="00947199" w:rsidP="00523E77">
            <w:pPr>
              <w:jc w:val="both"/>
              <w:rPr>
                <w:sz w:val="20"/>
                <w:szCs w:val="20"/>
              </w:rPr>
            </w:pPr>
            <w:r w:rsidRPr="003D01C9">
              <w:rPr>
                <w:sz w:val="20"/>
                <w:szCs w:val="20"/>
              </w:rPr>
              <w:t>66,7</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4F0F71" w:rsidRPr="003D01C9" w:rsidRDefault="004F0F71" w:rsidP="00523E77">
            <w:pPr>
              <w:jc w:val="both"/>
              <w:rPr>
                <w:sz w:val="20"/>
                <w:szCs w:val="20"/>
              </w:rPr>
            </w:pPr>
            <w:r w:rsidRPr="003D01C9">
              <w:rPr>
                <w:sz w:val="20"/>
                <w:szCs w:val="20"/>
              </w:rPr>
              <w:t>3</w:t>
            </w:r>
          </w:p>
        </w:tc>
        <w:tc>
          <w:tcPr>
            <w:tcW w:w="567" w:type="dxa"/>
            <w:tcBorders>
              <w:top w:val="single" w:sz="4" w:space="0" w:color="000000"/>
              <w:left w:val="single" w:sz="4" w:space="0" w:color="000000"/>
              <w:bottom w:val="single" w:sz="4" w:space="0" w:color="000000"/>
              <w:right w:val="single" w:sz="4" w:space="0" w:color="auto"/>
            </w:tcBorders>
            <w:vAlign w:val="center"/>
            <w:hideMark/>
          </w:tcPr>
          <w:p w:rsidR="004F0F71" w:rsidRPr="003D01C9" w:rsidRDefault="00947199" w:rsidP="00523E77">
            <w:pPr>
              <w:jc w:val="both"/>
              <w:rPr>
                <w:sz w:val="20"/>
                <w:szCs w:val="20"/>
              </w:rPr>
            </w:pPr>
            <w:r w:rsidRPr="003D01C9">
              <w:rPr>
                <w:sz w:val="20"/>
                <w:szCs w:val="20"/>
              </w:rPr>
              <w:t>75,0</w:t>
            </w:r>
          </w:p>
        </w:tc>
        <w:tc>
          <w:tcPr>
            <w:tcW w:w="992" w:type="dxa"/>
            <w:tcBorders>
              <w:top w:val="single" w:sz="4" w:space="0" w:color="000000"/>
              <w:left w:val="single" w:sz="4" w:space="0" w:color="auto"/>
              <w:bottom w:val="single" w:sz="4" w:space="0" w:color="000000"/>
              <w:right w:val="single" w:sz="4" w:space="0" w:color="auto"/>
            </w:tcBorders>
            <w:vAlign w:val="center"/>
            <w:hideMark/>
          </w:tcPr>
          <w:p w:rsidR="004F0F71" w:rsidRPr="003D01C9" w:rsidRDefault="004F0F71" w:rsidP="00523E77">
            <w:pPr>
              <w:jc w:val="both"/>
              <w:rPr>
                <w:sz w:val="20"/>
                <w:szCs w:val="20"/>
              </w:rPr>
            </w:pPr>
            <w:r w:rsidRPr="003D01C9">
              <w:rPr>
                <w:sz w:val="20"/>
                <w:szCs w:val="20"/>
              </w:rPr>
              <w:t>3</w:t>
            </w:r>
          </w:p>
        </w:tc>
        <w:tc>
          <w:tcPr>
            <w:tcW w:w="567" w:type="dxa"/>
            <w:tcBorders>
              <w:top w:val="single" w:sz="4" w:space="0" w:color="000000"/>
              <w:left w:val="single" w:sz="4" w:space="0" w:color="auto"/>
              <w:bottom w:val="single" w:sz="4" w:space="0" w:color="000000"/>
              <w:right w:val="single" w:sz="4" w:space="0" w:color="auto"/>
            </w:tcBorders>
            <w:vAlign w:val="center"/>
            <w:hideMark/>
          </w:tcPr>
          <w:p w:rsidR="004F0F71" w:rsidRPr="003D01C9" w:rsidRDefault="00947199" w:rsidP="00523E77">
            <w:pPr>
              <w:jc w:val="both"/>
              <w:rPr>
                <w:sz w:val="20"/>
                <w:szCs w:val="20"/>
              </w:rPr>
            </w:pPr>
            <w:r w:rsidRPr="003D01C9">
              <w:rPr>
                <w:sz w:val="20"/>
                <w:szCs w:val="20"/>
              </w:rPr>
              <w:t>75,0</w:t>
            </w:r>
          </w:p>
        </w:tc>
        <w:tc>
          <w:tcPr>
            <w:tcW w:w="992" w:type="dxa"/>
            <w:tcBorders>
              <w:top w:val="single" w:sz="4" w:space="0" w:color="000000"/>
              <w:left w:val="single" w:sz="4" w:space="0" w:color="auto"/>
              <w:bottom w:val="single" w:sz="4" w:space="0" w:color="000000"/>
              <w:right w:val="single" w:sz="4" w:space="0" w:color="auto"/>
            </w:tcBorders>
            <w:vAlign w:val="center"/>
            <w:hideMark/>
          </w:tcPr>
          <w:p w:rsidR="004F0F71" w:rsidRPr="003D01C9" w:rsidRDefault="004F0F71" w:rsidP="00523E77">
            <w:pPr>
              <w:jc w:val="both"/>
              <w:rPr>
                <w:sz w:val="20"/>
                <w:szCs w:val="20"/>
              </w:rPr>
            </w:pPr>
            <w:r w:rsidRPr="003D01C9">
              <w:rPr>
                <w:sz w:val="20"/>
                <w:szCs w:val="20"/>
              </w:rPr>
              <w:t>3</w:t>
            </w:r>
          </w:p>
        </w:tc>
        <w:tc>
          <w:tcPr>
            <w:tcW w:w="711" w:type="dxa"/>
            <w:tcBorders>
              <w:top w:val="single" w:sz="4" w:space="0" w:color="000000"/>
              <w:left w:val="single" w:sz="4" w:space="0" w:color="auto"/>
              <w:bottom w:val="single" w:sz="4" w:space="0" w:color="000000"/>
              <w:right w:val="single" w:sz="4" w:space="0" w:color="auto"/>
            </w:tcBorders>
            <w:vAlign w:val="center"/>
            <w:hideMark/>
          </w:tcPr>
          <w:p w:rsidR="004F0F71" w:rsidRPr="003D01C9" w:rsidRDefault="00947199" w:rsidP="00523E77">
            <w:pPr>
              <w:jc w:val="both"/>
              <w:rPr>
                <w:sz w:val="20"/>
                <w:szCs w:val="20"/>
              </w:rPr>
            </w:pPr>
            <w:r w:rsidRPr="003D01C9">
              <w:rPr>
                <w:sz w:val="20"/>
                <w:szCs w:val="20"/>
              </w:rPr>
              <w:t>75,0</w:t>
            </w:r>
          </w:p>
        </w:tc>
      </w:tr>
      <w:tr w:rsidR="004F0F71" w:rsidRPr="003D01C9" w:rsidTr="00CD2501">
        <w:tc>
          <w:tcPr>
            <w:tcW w:w="1986" w:type="dxa"/>
            <w:tcBorders>
              <w:top w:val="single" w:sz="4" w:space="0" w:color="000000"/>
              <w:left w:val="single" w:sz="4" w:space="0" w:color="000000"/>
              <w:bottom w:val="single" w:sz="4" w:space="0" w:color="000000"/>
              <w:right w:val="single" w:sz="4" w:space="0" w:color="000000"/>
            </w:tcBorders>
            <w:hideMark/>
          </w:tcPr>
          <w:p w:rsidR="004F0F71" w:rsidRPr="003D01C9" w:rsidRDefault="004F0F71" w:rsidP="00523E77">
            <w:pPr>
              <w:jc w:val="both"/>
              <w:rPr>
                <w:sz w:val="20"/>
                <w:szCs w:val="20"/>
              </w:rPr>
            </w:pPr>
            <w:r w:rsidRPr="003D01C9">
              <w:rPr>
                <w:sz w:val="20"/>
                <w:szCs w:val="20"/>
              </w:rPr>
              <w:t>Загальна площа об’єктів які були приватизовані чи планується приватизувати</w:t>
            </w:r>
          </w:p>
        </w:tc>
        <w:tc>
          <w:tcPr>
            <w:tcW w:w="993" w:type="dxa"/>
            <w:tcBorders>
              <w:top w:val="single" w:sz="4" w:space="0" w:color="000000"/>
              <w:left w:val="single" w:sz="4" w:space="0" w:color="000000"/>
              <w:bottom w:val="single" w:sz="4" w:space="0" w:color="000000"/>
              <w:right w:val="single" w:sz="4" w:space="0" w:color="000000"/>
            </w:tcBorders>
            <w:hideMark/>
          </w:tcPr>
          <w:p w:rsidR="004F0F71" w:rsidRPr="003D01C9" w:rsidRDefault="004F0F71" w:rsidP="00523E77">
            <w:pPr>
              <w:jc w:val="center"/>
              <w:rPr>
                <w:sz w:val="20"/>
                <w:szCs w:val="20"/>
              </w:rPr>
            </w:pPr>
            <w:proofErr w:type="spellStart"/>
            <w:r w:rsidRPr="003D01C9">
              <w:rPr>
                <w:sz w:val="20"/>
                <w:szCs w:val="20"/>
              </w:rPr>
              <w:t>кв.м</w:t>
            </w:r>
            <w:proofErr w:type="spellEnd"/>
            <w:r w:rsidRPr="003D01C9">
              <w:rPr>
                <w:sz w:val="20"/>
                <w:szCs w:val="20"/>
              </w:rPr>
              <w:t>.</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4F0F71" w:rsidRPr="003D01C9" w:rsidRDefault="004F0F71" w:rsidP="00523E77">
            <w:pPr>
              <w:jc w:val="both"/>
              <w:rPr>
                <w:sz w:val="20"/>
                <w:szCs w:val="20"/>
              </w:rPr>
            </w:pPr>
            <w:r w:rsidRPr="003D01C9">
              <w:rPr>
                <w:sz w:val="20"/>
                <w:szCs w:val="20"/>
              </w:rPr>
              <w:t>400</w:t>
            </w:r>
          </w:p>
        </w:tc>
        <w:tc>
          <w:tcPr>
            <w:tcW w:w="880" w:type="dxa"/>
            <w:tcBorders>
              <w:top w:val="single" w:sz="4" w:space="0" w:color="000000"/>
              <w:left w:val="single" w:sz="4" w:space="0" w:color="000000"/>
              <w:bottom w:val="single" w:sz="4" w:space="0" w:color="000000"/>
              <w:right w:val="single" w:sz="4" w:space="0" w:color="000000"/>
            </w:tcBorders>
            <w:vAlign w:val="center"/>
            <w:hideMark/>
          </w:tcPr>
          <w:p w:rsidR="004F0F71" w:rsidRPr="003D01C9" w:rsidRDefault="004F0F71" w:rsidP="00523E77">
            <w:pPr>
              <w:jc w:val="both"/>
              <w:rPr>
                <w:sz w:val="20"/>
                <w:szCs w:val="20"/>
              </w:rPr>
            </w:pPr>
            <w:r w:rsidRPr="003D01C9">
              <w:rPr>
                <w:sz w:val="20"/>
                <w:szCs w:val="20"/>
              </w:rPr>
              <w:t>500</w:t>
            </w:r>
          </w:p>
        </w:tc>
        <w:tc>
          <w:tcPr>
            <w:tcW w:w="682" w:type="dxa"/>
            <w:tcBorders>
              <w:top w:val="single" w:sz="4" w:space="0" w:color="000000"/>
              <w:left w:val="single" w:sz="4" w:space="0" w:color="000000"/>
              <w:bottom w:val="single" w:sz="4" w:space="0" w:color="000000"/>
              <w:right w:val="single" w:sz="4" w:space="0" w:color="000000"/>
            </w:tcBorders>
            <w:vAlign w:val="center"/>
            <w:hideMark/>
          </w:tcPr>
          <w:p w:rsidR="004F0F71" w:rsidRPr="003D01C9" w:rsidRDefault="004F0F71" w:rsidP="00523E77">
            <w:pPr>
              <w:jc w:val="both"/>
              <w:rPr>
                <w:sz w:val="20"/>
                <w:szCs w:val="20"/>
              </w:rPr>
            </w:pPr>
            <w:r w:rsidRPr="003D01C9">
              <w:rPr>
                <w:sz w:val="20"/>
                <w:szCs w:val="20"/>
              </w:rPr>
              <w:t>1</w:t>
            </w:r>
            <w:r w:rsidR="00947199" w:rsidRPr="003D01C9">
              <w:rPr>
                <w:sz w:val="20"/>
                <w:szCs w:val="20"/>
              </w:rPr>
              <w:t>25</w:t>
            </w:r>
            <w:r w:rsidR="00CD2501" w:rsidRPr="003D01C9">
              <w:rPr>
                <w:sz w:val="20"/>
                <w:szCs w:val="20"/>
              </w:rPr>
              <w:t>,0</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4F0F71" w:rsidRPr="003D01C9" w:rsidRDefault="004F0F71" w:rsidP="00523E77">
            <w:pPr>
              <w:jc w:val="both"/>
              <w:rPr>
                <w:sz w:val="20"/>
                <w:szCs w:val="20"/>
              </w:rPr>
            </w:pPr>
            <w:r w:rsidRPr="003D01C9">
              <w:rPr>
                <w:sz w:val="20"/>
                <w:szCs w:val="20"/>
              </w:rPr>
              <w:t>400</w:t>
            </w:r>
          </w:p>
        </w:tc>
        <w:tc>
          <w:tcPr>
            <w:tcW w:w="567" w:type="dxa"/>
            <w:tcBorders>
              <w:top w:val="single" w:sz="4" w:space="0" w:color="000000"/>
              <w:left w:val="single" w:sz="4" w:space="0" w:color="000000"/>
              <w:bottom w:val="single" w:sz="4" w:space="0" w:color="000000"/>
              <w:right w:val="single" w:sz="4" w:space="0" w:color="auto"/>
            </w:tcBorders>
            <w:vAlign w:val="center"/>
            <w:hideMark/>
          </w:tcPr>
          <w:p w:rsidR="004F0F71" w:rsidRPr="003D01C9" w:rsidRDefault="00947199" w:rsidP="00523E77">
            <w:pPr>
              <w:jc w:val="both"/>
              <w:rPr>
                <w:sz w:val="20"/>
                <w:szCs w:val="20"/>
              </w:rPr>
            </w:pPr>
            <w:r w:rsidRPr="003D01C9">
              <w:rPr>
                <w:sz w:val="20"/>
                <w:szCs w:val="20"/>
              </w:rPr>
              <w:t>8</w:t>
            </w:r>
            <w:r w:rsidR="004F0F71" w:rsidRPr="003D01C9">
              <w:rPr>
                <w:sz w:val="20"/>
                <w:szCs w:val="20"/>
              </w:rPr>
              <w:t>0</w:t>
            </w:r>
            <w:r w:rsidR="00CD2501" w:rsidRPr="003D01C9">
              <w:rPr>
                <w:sz w:val="20"/>
                <w:szCs w:val="20"/>
              </w:rPr>
              <w:t>,0</w:t>
            </w:r>
          </w:p>
        </w:tc>
        <w:tc>
          <w:tcPr>
            <w:tcW w:w="992" w:type="dxa"/>
            <w:tcBorders>
              <w:top w:val="single" w:sz="4" w:space="0" w:color="000000"/>
              <w:left w:val="single" w:sz="4" w:space="0" w:color="auto"/>
              <w:bottom w:val="single" w:sz="4" w:space="0" w:color="000000"/>
              <w:right w:val="single" w:sz="4" w:space="0" w:color="auto"/>
            </w:tcBorders>
            <w:vAlign w:val="center"/>
            <w:hideMark/>
          </w:tcPr>
          <w:p w:rsidR="004F0F71" w:rsidRPr="003D01C9" w:rsidRDefault="004F0F71" w:rsidP="00523E77">
            <w:pPr>
              <w:jc w:val="both"/>
              <w:rPr>
                <w:sz w:val="20"/>
                <w:szCs w:val="20"/>
              </w:rPr>
            </w:pPr>
            <w:r w:rsidRPr="003D01C9">
              <w:rPr>
                <w:sz w:val="20"/>
                <w:szCs w:val="20"/>
              </w:rPr>
              <w:t>400</w:t>
            </w:r>
          </w:p>
        </w:tc>
        <w:tc>
          <w:tcPr>
            <w:tcW w:w="567" w:type="dxa"/>
            <w:tcBorders>
              <w:top w:val="single" w:sz="4" w:space="0" w:color="000000"/>
              <w:left w:val="single" w:sz="4" w:space="0" w:color="auto"/>
              <w:bottom w:val="single" w:sz="4" w:space="0" w:color="000000"/>
              <w:right w:val="single" w:sz="4" w:space="0" w:color="auto"/>
            </w:tcBorders>
            <w:vAlign w:val="center"/>
            <w:hideMark/>
          </w:tcPr>
          <w:p w:rsidR="004F0F71" w:rsidRPr="003D01C9" w:rsidRDefault="00947199" w:rsidP="00523E77">
            <w:pPr>
              <w:jc w:val="both"/>
              <w:rPr>
                <w:sz w:val="20"/>
                <w:szCs w:val="20"/>
              </w:rPr>
            </w:pPr>
            <w:r w:rsidRPr="003D01C9">
              <w:rPr>
                <w:sz w:val="20"/>
                <w:szCs w:val="20"/>
              </w:rPr>
              <w:t>8</w:t>
            </w:r>
            <w:r w:rsidR="004F0F71" w:rsidRPr="003D01C9">
              <w:rPr>
                <w:sz w:val="20"/>
                <w:szCs w:val="20"/>
              </w:rPr>
              <w:t>0</w:t>
            </w:r>
            <w:r w:rsidR="00CD2501" w:rsidRPr="003D01C9">
              <w:rPr>
                <w:sz w:val="20"/>
                <w:szCs w:val="20"/>
              </w:rPr>
              <w:t>,0</w:t>
            </w:r>
          </w:p>
        </w:tc>
        <w:tc>
          <w:tcPr>
            <w:tcW w:w="992" w:type="dxa"/>
            <w:tcBorders>
              <w:top w:val="single" w:sz="4" w:space="0" w:color="000000"/>
              <w:left w:val="single" w:sz="4" w:space="0" w:color="auto"/>
              <w:bottom w:val="single" w:sz="4" w:space="0" w:color="000000"/>
              <w:right w:val="single" w:sz="4" w:space="0" w:color="auto"/>
            </w:tcBorders>
            <w:vAlign w:val="center"/>
            <w:hideMark/>
          </w:tcPr>
          <w:p w:rsidR="004F0F71" w:rsidRPr="003D01C9" w:rsidRDefault="004F0F71" w:rsidP="00523E77">
            <w:pPr>
              <w:jc w:val="both"/>
              <w:rPr>
                <w:sz w:val="20"/>
                <w:szCs w:val="20"/>
              </w:rPr>
            </w:pPr>
            <w:r w:rsidRPr="003D01C9">
              <w:rPr>
                <w:sz w:val="20"/>
                <w:szCs w:val="20"/>
              </w:rPr>
              <w:t>400</w:t>
            </w:r>
          </w:p>
        </w:tc>
        <w:tc>
          <w:tcPr>
            <w:tcW w:w="711" w:type="dxa"/>
            <w:tcBorders>
              <w:top w:val="single" w:sz="4" w:space="0" w:color="000000"/>
              <w:left w:val="single" w:sz="4" w:space="0" w:color="auto"/>
              <w:bottom w:val="single" w:sz="4" w:space="0" w:color="000000"/>
              <w:right w:val="single" w:sz="4" w:space="0" w:color="auto"/>
            </w:tcBorders>
            <w:vAlign w:val="center"/>
            <w:hideMark/>
          </w:tcPr>
          <w:p w:rsidR="004F0F71" w:rsidRPr="003D01C9" w:rsidRDefault="00947199" w:rsidP="00523E77">
            <w:pPr>
              <w:jc w:val="both"/>
              <w:rPr>
                <w:sz w:val="20"/>
                <w:szCs w:val="20"/>
              </w:rPr>
            </w:pPr>
            <w:r w:rsidRPr="003D01C9">
              <w:rPr>
                <w:sz w:val="20"/>
                <w:szCs w:val="20"/>
              </w:rPr>
              <w:t>8</w:t>
            </w:r>
            <w:r w:rsidR="004F0F71" w:rsidRPr="003D01C9">
              <w:rPr>
                <w:sz w:val="20"/>
                <w:szCs w:val="20"/>
              </w:rPr>
              <w:t>0</w:t>
            </w:r>
            <w:r w:rsidR="00CD2501" w:rsidRPr="003D01C9">
              <w:rPr>
                <w:sz w:val="20"/>
                <w:szCs w:val="20"/>
              </w:rPr>
              <w:t>,0</w:t>
            </w:r>
          </w:p>
        </w:tc>
      </w:tr>
      <w:tr w:rsidR="004F0F71" w:rsidRPr="003D01C9" w:rsidTr="00CD2501">
        <w:tc>
          <w:tcPr>
            <w:tcW w:w="1986" w:type="dxa"/>
            <w:tcBorders>
              <w:top w:val="single" w:sz="4" w:space="0" w:color="000000"/>
              <w:left w:val="single" w:sz="4" w:space="0" w:color="000000"/>
              <w:bottom w:val="single" w:sz="4" w:space="0" w:color="000000"/>
              <w:right w:val="single" w:sz="4" w:space="0" w:color="000000"/>
            </w:tcBorders>
            <w:vAlign w:val="bottom"/>
            <w:hideMark/>
          </w:tcPr>
          <w:p w:rsidR="004F0F71" w:rsidRPr="003D01C9" w:rsidRDefault="004F0F71" w:rsidP="00523E77">
            <w:pPr>
              <w:jc w:val="both"/>
              <w:rPr>
                <w:sz w:val="20"/>
                <w:szCs w:val="20"/>
              </w:rPr>
            </w:pPr>
            <w:r w:rsidRPr="003D01C9">
              <w:rPr>
                <w:sz w:val="20"/>
                <w:szCs w:val="20"/>
              </w:rPr>
              <w:t>Вартість продажу без ПДВ</w:t>
            </w:r>
          </w:p>
        </w:tc>
        <w:tc>
          <w:tcPr>
            <w:tcW w:w="993" w:type="dxa"/>
            <w:tcBorders>
              <w:top w:val="single" w:sz="4" w:space="0" w:color="000000"/>
              <w:left w:val="single" w:sz="4" w:space="0" w:color="000000"/>
              <w:bottom w:val="single" w:sz="4" w:space="0" w:color="000000"/>
              <w:right w:val="single" w:sz="4" w:space="0" w:color="000000"/>
            </w:tcBorders>
            <w:hideMark/>
          </w:tcPr>
          <w:p w:rsidR="004F0F71" w:rsidRPr="003D01C9" w:rsidRDefault="004F0F71" w:rsidP="00523E77">
            <w:pPr>
              <w:jc w:val="both"/>
              <w:rPr>
                <w:sz w:val="20"/>
                <w:szCs w:val="20"/>
              </w:rPr>
            </w:pPr>
            <w:proofErr w:type="spellStart"/>
            <w:r w:rsidRPr="003D01C9">
              <w:rPr>
                <w:sz w:val="20"/>
                <w:szCs w:val="20"/>
              </w:rPr>
              <w:t>тис.грн</w:t>
            </w:r>
            <w:proofErr w:type="spellEnd"/>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4F0F71" w:rsidRPr="003D01C9" w:rsidRDefault="004F0F71" w:rsidP="00523E77">
            <w:pPr>
              <w:rPr>
                <w:sz w:val="20"/>
                <w:szCs w:val="20"/>
              </w:rPr>
            </w:pPr>
            <w:r w:rsidRPr="003D01C9">
              <w:rPr>
                <w:sz w:val="20"/>
                <w:szCs w:val="20"/>
              </w:rPr>
              <w:t>2895,01</w:t>
            </w:r>
          </w:p>
        </w:tc>
        <w:tc>
          <w:tcPr>
            <w:tcW w:w="880" w:type="dxa"/>
            <w:tcBorders>
              <w:top w:val="single" w:sz="4" w:space="0" w:color="000000"/>
              <w:left w:val="single" w:sz="4" w:space="0" w:color="000000"/>
              <w:bottom w:val="single" w:sz="4" w:space="0" w:color="000000"/>
              <w:right w:val="single" w:sz="4" w:space="0" w:color="000000"/>
            </w:tcBorders>
            <w:vAlign w:val="center"/>
            <w:hideMark/>
          </w:tcPr>
          <w:p w:rsidR="004F0F71" w:rsidRPr="003D01C9" w:rsidRDefault="004F0F71" w:rsidP="00523E77">
            <w:pPr>
              <w:rPr>
                <w:sz w:val="20"/>
                <w:szCs w:val="20"/>
              </w:rPr>
            </w:pPr>
            <w:r w:rsidRPr="003D01C9">
              <w:rPr>
                <w:sz w:val="20"/>
                <w:szCs w:val="20"/>
              </w:rPr>
              <w:t>3647,86</w:t>
            </w:r>
          </w:p>
        </w:tc>
        <w:tc>
          <w:tcPr>
            <w:tcW w:w="682" w:type="dxa"/>
            <w:tcBorders>
              <w:top w:val="single" w:sz="4" w:space="0" w:color="000000"/>
              <w:left w:val="single" w:sz="4" w:space="0" w:color="000000"/>
              <w:bottom w:val="single" w:sz="4" w:space="0" w:color="000000"/>
              <w:right w:val="single" w:sz="4" w:space="0" w:color="000000"/>
            </w:tcBorders>
            <w:vAlign w:val="center"/>
            <w:hideMark/>
          </w:tcPr>
          <w:p w:rsidR="004F0F71" w:rsidRPr="003D01C9" w:rsidRDefault="004F0F71" w:rsidP="00523E77">
            <w:pPr>
              <w:rPr>
                <w:sz w:val="20"/>
                <w:szCs w:val="20"/>
              </w:rPr>
            </w:pPr>
            <w:r w:rsidRPr="003D01C9">
              <w:rPr>
                <w:sz w:val="20"/>
                <w:szCs w:val="20"/>
              </w:rPr>
              <w:t>1</w:t>
            </w:r>
            <w:r w:rsidR="00947199" w:rsidRPr="003D01C9">
              <w:rPr>
                <w:sz w:val="20"/>
                <w:szCs w:val="20"/>
              </w:rPr>
              <w:t>26</w:t>
            </w:r>
            <w:r w:rsidR="00CD2501" w:rsidRPr="003D01C9">
              <w:rPr>
                <w:sz w:val="20"/>
                <w:szCs w:val="20"/>
              </w:rPr>
              <w:t>,0</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4F0F71" w:rsidRPr="003D01C9" w:rsidRDefault="004F0F71" w:rsidP="00523E77">
            <w:pPr>
              <w:rPr>
                <w:sz w:val="20"/>
                <w:szCs w:val="20"/>
              </w:rPr>
            </w:pPr>
            <w:r w:rsidRPr="003D01C9">
              <w:rPr>
                <w:sz w:val="20"/>
                <w:szCs w:val="20"/>
              </w:rPr>
              <w:t>833,33</w:t>
            </w:r>
          </w:p>
        </w:tc>
        <w:tc>
          <w:tcPr>
            <w:tcW w:w="567" w:type="dxa"/>
            <w:tcBorders>
              <w:top w:val="single" w:sz="4" w:space="0" w:color="000000"/>
              <w:left w:val="single" w:sz="4" w:space="0" w:color="000000"/>
              <w:bottom w:val="single" w:sz="4" w:space="0" w:color="000000"/>
              <w:right w:val="single" w:sz="4" w:space="0" w:color="auto"/>
            </w:tcBorders>
            <w:vAlign w:val="center"/>
            <w:hideMark/>
          </w:tcPr>
          <w:p w:rsidR="004F0F71" w:rsidRPr="003D01C9" w:rsidRDefault="00947199" w:rsidP="00CD2501">
            <w:pPr>
              <w:rPr>
                <w:sz w:val="20"/>
                <w:szCs w:val="20"/>
              </w:rPr>
            </w:pPr>
            <w:r w:rsidRPr="003D01C9">
              <w:rPr>
                <w:sz w:val="20"/>
                <w:szCs w:val="20"/>
              </w:rPr>
              <w:t>22,</w:t>
            </w:r>
            <w:r w:rsidR="00CD2501" w:rsidRPr="003D01C9">
              <w:rPr>
                <w:sz w:val="20"/>
                <w:szCs w:val="20"/>
              </w:rPr>
              <w:t>8</w:t>
            </w:r>
          </w:p>
        </w:tc>
        <w:tc>
          <w:tcPr>
            <w:tcW w:w="992" w:type="dxa"/>
            <w:tcBorders>
              <w:top w:val="single" w:sz="4" w:space="0" w:color="000000"/>
              <w:left w:val="single" w:sz="4" w:space="0" w:color="auto"/>
              <w:bottom w:val="single" w:sz="4" w:space="0" w:color="000000"/>
              <w:right w:val="single" w:sz="4" w:space="0" w:color="auto"/>
            </w:tcBorders>
            <w:vAlign w:val="center"/>
            <w:hideMark/>
          </w:tcPr>
          <w:p w:rsidR="004F0F71" w:rsidRPr="003D01C9" w:rsidRDefault="004F0F71" w:rsidP="00523E77">
            <w:pPr>
              <w:rPr>
                <w:sz w:val="20"/>
                <w:szCs w:val="20"/>
              </w:rPr>
            </w:pPr>
            <w:r w:rsidRPr="003D01C9">
              <w:rPr>
                <w:sz w:val="20"/>
                <w:szCs w:val="20"/>
              </w:rPr>
              <w:t>833,33</w:t>
            </w:r>
          </w:p>
        </w:tc>
        <w:tc>
          <w:tcPr>
            <w:tcW w:w="567" w:type="dxa"/>
            <w:tcBorders>
              <w:top w:val="single" w:sz="4" w:space="0" w:color="000000"/>
              <w:left w:val="single" w:sz="4" w:space="0" w:color="auto"/>
              <w:bottom w:val="single" w:sz="4" w:space="0" w:color="000000"/>
              <w:right w:val="single" w:sz="4" w:space="0" w:color="auto"/>
            </w:tcBorders>
            <w:vAlign w:val="center"/>
            <w:hideMark/>
          </w:tcPr>
          <w:p w:rsidR="004F0F71" w:rsidRPr="003D01C9" w:rsidRDefault="00947199" w:rsidP="00CD2501">
            <w:pPr>
              <w:rPr>
                <w:sz w:val="20"/>
                <w:szCs w:val="20"/>
              </w:rPr>
            </w:pPr>
            <w:r w:rsidRPr="003D01C9">
              <w:rPr>
                <w:sz w:val="20"/>
                <w:szCs w:val="20"/>
              </w:rPr>
              <w:t>22,</w:t>
            </w:r>
            <w:r w:rsidR="00CD2501" w:rsidRPr="003D01C9">
              <w:rPr>
                <w:sz w:val="20"/>
                <w:szCs w:val="20"/>
              </w:rPr>
              <w:t>8</w:t>
            </w:r>
          </w:p>
        </w:tc>
        <w:tc>
          <w:tcPr>
            <w:tcW w:w="992" w:type="dxa"/>
            <w:tcBorders>
              <w:top w:val="single" w:sz="4" w:space="0" w:color="000000"/>
              <w:left w:val="single" w:sz="4" w:space="0" w:color="auto"/>
              <w:bottom w:val="single" w:sz="4" w:space="0" w:color="000000"/>
              <w:right w:val="single" w:sz="4" w:space="0" w:color="auto"/>
            </w:tcBorders>
            <w:vAlign w:val="center"/>
            <w:hideMark/>
          </w:tcPr>
          <w:p w:rsidR="004F0F71" w:rsidRPr="003D01C9" w:rsidRDefault="004F0F71" w:rsidP="00523E77">
            <w:pPr>
              <w:rPr>
                <w:sz w:val="20"/>
                <w:szCs w:val="20"/>
              </w:rPr>
            </w:pPr>
            <w:r w:rsidRPr="003D01C9">
              <w:rPr>
                <w:sz w:val="20"/>
                <w:szCs w:val="20"/>
              </w:rPr>
              <w:t>833,33</w:t>
            </w:r>
          </w:p>
        </w:tc>
        <w:tc>
          <w:tcPr>
            <w:tcW w:w="711" w:type="dxa"/>
            <w:tcBorders>
              <w:top w:val="single" w:sz="4" w:space="0" w:color="000000"/>
              <w:left w:val="single" w:sz="4" w:space="0" w:color="auto"/>
              <w:bottom w:val="single" w:sz="4" w:space="0" w:color="000000"/>
              <w:right w:val="single" w:sz="4" w:space="0" w:color="auto"/>
            </w:tcBorders>
            <w:vAlign w:val="center"/>
            <w:hideMark/>
          </w:tcPr>
          <w:p w:rsidR="004F0F71" w:rsidRPr="003D01C9" w:rsidRDefault="00947199" w:rsidP="00CD2501">
            <w:pPr>
              <w:rPr>
                <w:sz w:val="20"/>
                <w:szCs w:val="20"/>
              </w:rPr>
            </w:pPr>
            <w:r w:rsidRPr="003D01C9">
              <w:rPr>
                <w:sz w:val="20"/>
                <w:szCs w:val="20"/>
              </w:rPr>
              <w:t>22,</w:t>
            </w:r>
            <w:r w:rsidR="00CD2501" w:rsidRPr="003D01C9">
              <w:rPr>
                <w:sz w:val="20"/>
                <w:szCs w:val="20"/>
              </w:rPr>
              <w:t>8</w:t>
            </w:r>
          </w:p>
        </w:tc>
      </w:tr>
      <w:tr w:rsidR="004F0F71" w:rsidRPr="003D01C9" w:rsidTr="00CD2501">
        <w:tc>
          <w:tcPr>
            <w:tcW w:w="1986" w:type="dxa"/>
            <w:tcBorders>
              <w:top w:val="single" w:sz="4" w:space="0" w:color="000000"/>
              <w:left w:val="single" w:sz="4" w:space="0" w:color="000000"/>
              <w:bottom w:val="single" w:sz="4" w:space="0" w:color="000000"/>
              <w:right w:val="single" w:sz="4" w:space="0" w:color="000000"/>
            </w:tcBorders>
            <w:vAlign w:val="bottom"/>
            <w:hideMark/>
          </w:tcPr>
          <w:p w:rsidR="004F0F71" w:rsidRPr="003D01C9" w:rsidRDefault="004F0F71" w:rsidP="00523E77">
            <w:pPr>
              <w:jc w:val="both"/>
              <w:rPr>
                <w:sz w:val="20"/>
                <w:szCs w:val="20"/>
              </w:rPr>
            </w:pPr>
            <w:r w:rsidRPr="003D01C9">
              <w:rPr>
                <w:sz w:val="20"/>
                <w:szCs w:val="20"/>
              </w:rPr>
              <w:t>Поступлення від оренди комунального майна</w:t>
            </w:r>
          </w:p>
        </w:tc>
        <w:tc>
          <w:tcPr>
            <w:tcW w:w="993" w:type="dxa"/>
            <w:tcBorders>
              <w:top w:val="single" w:sz="4" w:space="0" w:color="000000"/>
              <w:left w:val="single" w:sz="4" w:space="0" w:color="000000"/>
              <w:bottom w:val="single" w:sz="4" w:space="0" w:color="000000"/>
              <w:right w:val="single" w:sz="4" w:space="0" w:color="000000"/>
            </w:tcBorders>
            <w:hideMark/>
          </w:tcPr>
          <w:p w:rsidR="004F0F71" w:rsidRPr="003D01C9" w:rsidRDefault="004F0F71" w:rsidP="00523E77">
            <w:pPr>
              <w:jc w:val="both"/>
              <w:rPr>
                <w:sz w:val="20"/>
                <w:szCs w:val="20"/>
              </w:rPr>
            </w:pPr>
            <w:proofErr w:type="spellStart"/>
            <w:r w:rsidRPr="003D01C9">
              <w:rPr>
                <w:sz w:val="20"/>
                <w:szCs w:val="20"/>
              </w:rPr>
              <w:t>тис.грн</w:t>
            </w:r>
            <w:proofErr w:type="spellEnd"/>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4F0F71" w:rsidRPr="003D01C9" w:rsidRDefault="004F0F71" w:rsidP="00523E77">
            <w:pPr>
              <w:jc w:val="both"/>
              <w:rPr>
                <w:sz w:val="20"/>
                <w:szCs w:val="20"/>
              </w:rPr>
            </w:pPr>
            <w:r w:rsidRPr="003D01C9">
              <w:rPr>
                <w:sz w:val="20"/>
                <w:szCs w:val="20"/>
              </w:rPr>
              <w:t>4715,59</w:t>
            </w:r>
          </w:p>
        </w:tc>
        <w:tc>
          <w:tcPr>
            <w:tcW w:w="880" w:type="dxa"/>
            <w:tcBorders>
              <w:top w:val="single" w:sz="4" w:space="0" w:color="000000"/>
              <w:left w:val="single" w:sz="4" w:space="0" w:color="000000"/>
              <w:bottom w:val="single" w:sz="4" w:space="0" w:color="000000"/>
              <w:right w:val="single" w:sz="4" w:space="0" w:color="000000"/>
            </w:tcBorders>
            <w:vAlign w:val="center"/>
            <w:hideMark/>
          </w:tcPr>
          <w:p w:rsidR="004F0F71" w:rsidRPr="003D01C9" w:rsidRDefault="004F0F71" w:rsidP="00523E77">
            <w:pPr>
              <w:jc w:val="both"/>
              <w:rPr>
                <w:sz w:val="20"/>
                <w:szCs w:val="20"/>
              </w:rPr>
            </w:pPr>
            <w:r w:rsidRPr="003D01C9">
              <w:rPr>
                <w:sz w:val="20"/>
                <w:szCs w:val="20"/>
              </w:rPr>
              <w:t>4988,30</w:t>
            </w:r>
          </w:p>
        </w:tc>
        <w:tc>
          <w:tcPr>
            <w:tcW w:w="682" w:type="dxa"/>
            <w:tcBorders>
              <w:top w:val="single" w:sz="4" w:space="0" w:color="000000"/>
              <w:left w:val="single" w:sz="4" w:space="0" w:color="000000"/>
              <w:bottom w:val="single" w:sz="4" w:space="0" w:color="000000"/>
              <w:right w:val="single" w:sz="4" w:space="0" w:color="000000"/>
            </w:tcBorders>
            <w:vAlign w:val="center"/>
            <w:hideMark/>
          </w:tcPr>
          <w:p w:rsidR="004F0F71" w:rsidRPr="003D01C9" w:rsidRDefault="004F0F71" w:rsidP="00523E77">
            <w:pPr>
              <w:jc w:val="both"/>
              <w:rPr>
                <w:sz w:val="16"/>
                <w:szCs w:val="16"/>
              </w:rPr>
            </w:pPr>
            <w:r w:rsidRPr="003D01C9">
              <w:rPr>
                <w:sz w:val="16"/>
                <w:szCs w:val="16"/>
              </w:rPr>
              <w:t>10</w:t>
            </w:r>
            <w:r w:rsidR="00CD2501" w:rsidRPr="003D01C9">
              <w:rPr>
                <w:sz w:val="16"/>
                <w:szCs w:val="16"/>
              </w:rPr>
              <w:t>5,8</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4F0F71" w:rsidRPr="003D01C9" w:rsidRDefault="004F0F71" w:rsidP="00523E77">
            <w:pPr>
              <w:jc w:val="both"/>
              <w:rPr>
                <w:sz w:val="20"/>
                <w:szCs w:val="20"/>
              </w:rPr>
            </w:pPr>
            <w:r w:rsidRPr="003D01C9">
              <w:rPr>
                <w:sz w:val="20"/>
                <w:szCs w:val="20"/>
              </w:rPr>
              <w:t>3600,00</w:t>
            </w:r>
          </w:p>
        </w:tc>
        <w:tc>
          <w:tcPr>
            <w:tcW w:w="567" w:type="dxa"/>
            <w:tcBorders>
              <w:top w:val="single" w:sz="4" w:space="0" w:color="000000"/>
              <w:left w:val="single" w:sz="4" w:space="0" w:color="000000"/>
              <w:bottom w:val="single" w:sz="4" w:space="0" w:color="000000"/>
              <w:right w:val="single" w:sz="4" w:space="0" w:color="auto"/>
            </w:tcBorders>
            <w:vAlign w:val="center"/>
            <w:hideMark/>
          </w:tcPr>
          <w:p w:rsidR="004F0F71" w:rsidRPr="003D01C9" w:rsidRDefault="00947199" w:rsidP="00523E77">
            <w:pPr>
              <w:jc w:val="both"/>
              <w:rPr>
                <w:sz w:val="20"/>
                <w:szCs w:val="20"/>
              </w:rPr>
            </w:pPr>
            <w:r w:rsidRPr="003D01C9">
              <w:rPr>
                <w:sz w:val="20"/>
                <w:szCs w:val="20"/>
              </w:rPr>
              <w:t>72,2</w:t>
            </w:r>
          </w:p>
        </w:tc>
        <w:tc>
          <w:tcPr>
            <w:tcW w:w="992" w:type="dxa"/>
            <w:tcBorders>
              <w:top w:val="single" w:sz="4" w:space="0" w:color="000000"/>
              <w:left w:val="single" w:sz="4" w:space="0" w:color="auto"/>
              <w:bottom w:val="single" w:sz="4" w:space="0" w:color="000000"/>
              <w:right w:val="single" w:sz="4" w:space="0" w:color="auto"/>
            </w:tcBorders>
            <w:vAlign w:val="center"/>
            <w:hideMark/>
          </w:tcPr>
          <w:p w:rsidR="004F0F71" w:rsidRPr="003D01C9" w:rsidRDefault="004F0F71" w:rsidP="00523E77">
            <w:pPr>
              <w:jc w:val="both"/>
              <w:rPr>
                <w:sz w:val="20"/>
                <w:szCs w:val="20"/>
              </w:rPr>
            </w:pPr>
            <w:r w:rsidRPr="003D01C9">
              <w:rPr>
                <w:sz w:val="20"/>
                <w:szCs w:val="20"/>
              </w:rPr>
              <w:t>3600,00</w:t>
            </w:r>
          </w:p>
        </w:tc>
        <w:tc>
          <w:tcPr>
            <w:tcW w:w="567" w:type="dxa"/>
            <w:tcBorders>
              <w:top w:val="single" w:sz="4" w:space="0" w:color="000000"/>
              <w:left w:val="single" w:sz="4" w:space="0" w:color="auto"/>
              <w:bottom w:val="single" w:sz="4" w:space="0" w:color="000000"/>
              <w:right w:val="single" w:sz="4" w:space="0" w:color="auto"/>
            </w:tcBorders>
            <w:vAlign w:val="center"/>
            <w:hideMark/>
          </w:tcPr>
          <w:p w:rsidR="004F0F71" w:rsidRPr="003D01C9" w:rsidRDefault="00947199" w:rsidP="00523E77">
            <w:pPr>
              <w:jc w:val="both"/>
              <w:rPr>
                <w:sz w:val="20"/>
                <w:szCs w:val="20"/>
              </w:rPr>
            </w:pPr>
            <w:r w:rsidRPr="003D01C9">
              <w:rPr>
                <w:sz w:val="20"/>
                <w:szCs w:val="20"/>
              </w:rPr>
              <w:t>72,2</w:t>
            </w:r>
          </w:p>
        </w:tc>
        <w:tc>
          <w:tcPr>
            <w:tcW w:w="992" w:type="dxa"/>
            <w:tcBorders>
              <w:top w:val="single" w:sz="4" w:space="0" w:color="000000"/>
              <w:left w:val="single" w:sz="4" w:space="0" w:color="auto"/>
              <w:bottom w:val="single" w:sz="4" w:space="0" w:color="000000"/>
              <w:right w:val="single" w:sz="4" w:space="0" w:color="auto"/>
            </w:tcBorders>
            <w:vAlign w:val="center"/>
            <w:hideMark/>
          </w:tcPr>
          <w:p w:rsidR="004F0F71" w:rsidRPr="003D01C9" w:rsidRDefault="004F0F71" w:rsidP="00523E77">
            <w:pPr>
              <w:jc w:val="both"/>
              <w:rPr>
                <w:sz w:val="20"/>
                <w:szCs w:val="20"/>
              </w:rPr>
            </w:pPr>
            <w:r w:rsidRPr="003D01C9">
              <w:rPr>
                <w:sz w:val="20"/>
                <w:szCs w:val="20"/>
              </w:rPr>
              <w:t>3600,00</w:t>
            </w:r>
          </w:p>
        </w:tc>
        <w:tc>
          <w:tcPr>
            <w:tcW w:w="711" w:type="dxa"/>
            <w:tcBorders>
              <w:top w:val="single" w:sz="4" w:space="0" w:color="000000"/>
              <w:left w:val="single" w:sz="4" w:space="0" w:color="auto"/>
              <w:bottom w:val="single" w:sz="4" w:space="0" w:color="000000"/>
              <w:right w:val="single" w:sz="4" w:space="0" w:color="auto"/>
            </w:tcBorders>
            <w:vAlign w:val="center"/>
            <w:hideMark/>
          </w:tcPr>
          <w:p w:rsidR="004F0F71" w:rsidRPr="003D01C9" w:rsidRDefault="00947199" w:rsidP="00523E77">
            <w:pPr>
              <w:jc w:val="both"/>
              <w:rPr>
                <w:sz w:val="20"/>
                <w:szCs w:val="20"/>
              </w:rPr>
            </w:pPr>
            <w:r w:rsidRPr="003D01C9">
              <w:rPr>
                <w:sz w:val="20"/>
                <w:szCs w:val="20"/>
              </w:rPr>
              <w:t>72,2</w:t>
            </w:r>
          </w:p>
        </w:tc>
      </w:tr>
    </w:tbl>
    <w:p w:rsidR="00FA4AB2" w:rsidRPr="003D01C9" w:rsidRDefault="00FA4AB2" w:rsidP="00C44948">
      <w:pPr>
        <w:jc w:val="both"/>
        <w:rPr>
          <w:b/>
        </w:rPr>
      </w:pPr>
    </w:p>
    <w:p w:rsidR="00C44948" w:rsidRPr="003D01C9" w:rsidRDefault="00C44948" w:rsidP="00C44948">
      <w:pPr>
        <w:jc w:val="both"/>
        <w:rPr>
          <w:b/>
        </w:rPr>
      </w:pPr>
      <w:r w:rsidRPr="003D01C9">
        <w:rPr>
          <w:b/>
        </w:rPr>
        <w:t>Очікувані результати у 202</w:t>
      </w:r>
      <w:r w:rsidR="004F0F71" w:rsidRPr="003D01C9">
        <w:rPr>
          <w:b/>
        </w:rPr>
        <w:t>6-2028</w:t>
      </w:r>
      <w:r w:rsidRPr="003D01C9">
        <w:rPr>
          <w:b/>
        </w:rPr>
        <w:t xml:space="preserve"> ро</w:t>
      </w:r>
      <w:r w:rsidR="004F0F71" w:rsidRPr="003D01C9">
        <w:rPr>
          <w:b/>
        </w:rPr>
        <w:t>ках</w:t>
      </w:r>
      <w:r w:rsidRPr="003D01C9">
        <w:rPr>
          <w:b/>
        </w:rPr>
        <w:t>:</w:t>
      </w:r>
    </w:p>
    <w:p w:rsidR="00947199" w:rsidRPr="003D01C9" w:rsidRDefault="00947199" w:rsidP="005C7BA2">
      <w:pPr>
        <w:pStyle w:val="a0"/>
        <w:rPr>
          <w:lang w:val="ru-RU"/>
        </w:rPr>
      </w:pPr>
      <w:r w:rsidRPr="003D01C9">
        <w:rPr>
          <w:lang w:val="ru-RU"/>
        </w:rPr>
        <w:t>•</w:t>
      </w:r>
      <w:proofErr w:type="spellStart"/>
      <w:r w:rsidRPr="003D01C9">
        <w:rPr>
          <w:lang w:val="ru-RU"/>
        </w:rPr>
        <w:t>створення</w:t>
      </w:r>
      <w:proofErr w:type="spellEnd"/>
      <w:r w:rsidRPr="003D01C9">
        <w:rPr>
          <w:lang w:val="ru-RU"/>
        </w:rPr>
        <w:t xml:space="preserve"> та </w:t>
      </w:r>
      <w:proofErr w:type="spellStart"/>
      <w:r w:rsidRPr="003D01C9">
        <w:rPr>
          <w:lang w:val="ru-RU"/>
        </w:rPr>
        <w:t>функціонування</w:t>
      </w:r>
      <w:proofErr w:type="spellEnd"/>
      <w:r w:rsidRPr="003D01C9">
        <w:rPr>
          <w:lang w:val="ru-RU"/>
        </w:rPr>
        <w:t xml:space="preserve"> актуального </w:t>
      </w:r>
      <w:proofErr w:type="spellStart"/>
      <w:r w:rsidRPr="003D01C9">
        <w:rPr>
          <w:lang w:val="ru-RU"/>
        </w:rPr>
        <w:t>електронного</w:t>
      </w:r>
      <w:proofErr w:type="spellEnd"/>
      <w:r w:rsidRPr="003D01C9">
        <w:rPr>
          <w:lang w:val="ru-RU"/>
        </w:rPr>
        <w:t xml:space="preserve"> </w:t>
      </w:r>
      <w:proofErr w:type="spellStart"/>
      <w:r w:rsidRPr="003D01C9">
        <w:rPr>
          <w:lang w:val="ru-RU"/>
        </w:rPr>
        <w:t>реєстру</w:t>
      </w:r>
      <w:proofErr w:type="spellEnd"/>
      <w:r w:rsidRPr="003D01C9">
        <w:rPr>
          <w:lang w:val="ru-RU"/>
        </w:rPr>
        <w:t xml:space="preserve"> </w:t>
      </w:r>
      <w:proofErr w:type="spellStart"/>
      <w:r w:rsidRPr="003D01C9">
        <w:rPr>
          <w:lang w:val="ru-RU"/>
        </w:rPr>
        <w:t>об’єктів</w:t>
      </w:r>
      <w:proofErr w:type="spellEnd"/>
      <w:r w:rsidRPr="003D01C9">
        <w:rPr>
          <w:lang w:val="ru-RU"/>
        </w:rPr>
        <w:t xml:space="preserve"> </w:t>
      </w:r>
      <w:proofErr w:type="spellStart"/>
      <w:r w:rsidRPr="003D01C9">
        <w:rPr>
          <w:lang w:val="ru-RU"/>
        </w:rPr>
        <w:t>комунальної</w:t>
      </w:r>
      <w:proofErr w:type="spellEnd"/>
      <w:r w:rsidRPr="003D01C9">
        <w:rPr>
          <w:lang w:val="ru-RU"/>
        </w:rPr>
        <w:t xml:space="preserve"> </w:t>
      </w:r>
      <w:proofErr w:type="spellStart"/>
      <w:r w:rsidRPr="003D01C9">
        <w:rPr>
          <w:lang w:val="ru-RU"/>
        </w:rPr>
        <w:t>власності</w:t>
      </w:r>
      <w:proofErr w:type="spellEnd"/>
      <w:r w:rsidRPr="003D01C9">
        <w:rPr>
          <w:lang w:val="ru-RU"/>
        </w:rPr>
        <w:t xml:space="preserve"> з </w:t>
      </w:r>
      <w:proofErr w:type="spellStart"/>
      <w:r w:rsidRPr="003D01C9">
        <w:rPr>
          <w:lang w:val="ru-RU"/>
        </w:rPr>
        <w:t>відкритим</w:t>
      </w:r>
      <w:proofErr w:type="spellEnd"/>
      <w:r w:rsidRPr="003D01C9">
        <w:rPr>
          <w:lang w:val="ru-RU"/>
        </w:rPr>
        <w:t xml:space="preserve"> доступом для </w:t>
      </w:r>
      <w:proofErr w:type="spellStart"/>
      <w:r w:rsidRPr="003D01C9">
        <w:rPr>
          <w:lang w:val="ru-RU"/>
        </w:rPr>
        <w:t>громадськості</w:t>
      </w:r>
      <w:proofErr w:type="spellEnd"/>
      <w:r w:rsidR="00FA4AB2" w:rsidRPr="003D01C9">
        <w:rPr>
          <w:lang w:val="ru-RU"/>
        </w:rPr>
        <w:t>;</w:t>
      </w:r>
    </w:p>
    <w:p w:rsidR="00947199" w:rsidRPr="003D01C9" w:rsidRDefault="00FA4AB2" w:rsidP="005C7BA2">
      <w:pPr>
        <w:pStyle w:val="a0"/>
        <w:rPr>
          <w:lang w:val="ru-RU"/>
        </w:rPr>
      </w:pPr>
      <w:r w:rsidRPr="003D01C9">
        <w:rPr>
          <w:lang w:val="ru-RU"/>
        </w:rPr>
        <w:t xml:space="preserve">• </w:t>
      </w:r>
      <w:proofErr w:type="spellStart"/>
      <w:r w:rsidRPr="003D01C9">
        <w:rPr>
          <w:lang w:val="ru-RU"/>
        </w:rPr>
        <w:t>з</w:t>
      </w:r>
      <w:r w:rsidR="00947199" w:rsidRPr="003D01C9">
        <w:rPr>
          <w:lang w:val="ru-RU"/>
        </w:rPr>
        <w:t>абезпечення</w:t>
      </w:r>
      <w:proofErr w:type="spellEnd"/>
      <w:r w:rsidR="00947199" w:rsidRPr="003D01C9">
        <w:rPr>
          <w:lang w:val="ru-RU"/>
        </w:rPr>
        <w:t xml:space="preserve"> </w:t>
      </w:r>
      <w:proofErr w:type="spellStart"/>
      <w:r w:rsidR="00947199" w:rsidRPr="003D01C9">
        <w:rPr>
          <w:lang w:val="ru-RU"/>
        </w:rPr>
        <w:t>повної</w:t>
      </w:r>
      <w:proofErr w:type="spellEnd"/>
      <w:r w:rsidR="00947199" w:rsidRPr="003D01C9">
        <w:rPr>
          <w:lang w:val="ru-RU"/>
        </w:rPr>
        <w:t xml:space="preserve"> </w:t>
      </w:r>
      <w:proofErr w:type="spellStart"/>
      <w:r w:rsidR="00947199" w:rsidRPr="003D01C9">
        <w:rPr>
          <w:lang w:val="ru-RU"/>
        </w:rPr>
        <w:t>інвентаризації</w:t>
      </w:r>
      <w:proofErr w:type="spellEnd"/>
      <w:r w:rsidR="00947199" w:rsidRPr="003D01C9">
        <w:rPr>
          <w:lang w:val="ru-RU"/>
        </w:rPr>
        <w:t xml:space="preserve"> </w:t>
      </w:r>
      <w:proofErr w:type="spellStart"/>
      <w:r w:rsidR="00947199" w:rsidRPr="003D01C9">
        <w:rPr>
          <w:lang w:val="ru-RU"/>
        </w:rPr>
        <w:t>комунального</w:t>
      </w:r>
      <w:proofErr w:type="spellEnd"/>
      <w:r w:rsidR="00947199" w:rsidRPr="003D01C9">
        <w:rPr>
          <w:lang w:val="ru-RU"/>
        </w:rPr>
        <w:t xml:space="preserve"> майна </w:t>
      </w:r>
      <w:proofErr w:type="spellStart"/>
      <w:r w:rsidR="00947199" w:rsidRPr="003D01C9">
        <w:rPr>
          <w:lang w:val="ru-RU"/>
        </w:rPr>
        <w:t>громади</w:t>
      </w:r>
      <w:proofErr w:type="spellEnd"/>
      <w:r w:rsidRPr="003D01C9">
        <w:rPr>
          <w:lang w:val="ru-RU"/>
        </w:rPr>
        <w:t>;</w:t>
      </w:r>
    </w:p>
    <w:p w:rsidR="00947199" w:rsidRPr="003D01C9" w:rsidRDefault="00FA4AB2" w:rsidP="005C7BA2">
      <w:pPr>
        <w:pStyle w:val="a0"/>
        <w:rPr>
          <w:lang w:val="ru-RU"/>
        </w:rPr>
      </w:pPr>
      <w:r w:rsidRPr="003D01C9">
        <w:rPr>
          <w:lang w:val="ru-RU"/>
        </w:rPr>
        <w:t xml:space="preserve">• </w:t>
      </w:r>
      <w:proofErr w:type="spellStart"/>
      <w:r w:rsidRPr="003D01C9">
        <w:rPr>
          <w:lang w:val="ru-RU"/>
        </w:rPr>
        <w:t>з</w:t>
      </w:r>
      <w:r w:rsidR="00947199" w:rsidRPr="003D01C9">
        <w:rPr>
          <w:lang w:val="ru-RU"/>
        </w:rPr>
        <w:t>більшення</w:t>
      </w:r>
      <w:proofErr w:type="spellEnd"/>
      <w:r w:rsidR="00947199" w:rsidRPr="003D01C9">
        <w:rPr>
          <w:lang w:val="ru-RU"/>
        </w:rPr>
        <w:t xml:space="preserve"> </w:t>
      </w:r>
      <w:proofErr w:type="spellStart"/>
      <w:r w:rsidR="00947199" w:rsidRPr="003D01C9">
        <w:rPr>
          <w:lang w:val="ru-RU"/>
        </w:rPr>
        <w:t>надходжень</w:t>
      </w:r>
      <w:proofErr w:type="spellEnd"/>
      <w:r w:rsidR="00947199" w:rsidRPr="003D01C9">
        <w:rPr>
          <w:lang w:val="ru-RU"/>
        </w:rPr>
        <w:t xml:space="preserve"> до </w:t>
      </w:r>
      <w:proofErr w:type="spellStart"/>
      <w:r w:rsidR="00947199" w:rsidRPr="003D01C9">
        <w:rPr>
          <w:lang w:val="ru-RU"/>
        </w:rPr>
        <w:t>місцевого</w:t>
      </w:r>
      <w:proofErr w:type="spellEnd"/>
      <w:r w:rsidR="00947199" w:rsidRPr="003D01C9">
        <w:rPr>
          <w:lang w:val="ru-RU"/>
        </w:rPr>
        <w:t xml:space="preserve"> бюджету </w:t>
      </w:r>
      <w:proofErr w:type="spellStart"/>
      <w:r w:rsidR="00947199" w:rsidRPr="003D01C9">
        <w:rPr>
          <w:lang w:val="ru-RU"/>
        </w:rPr>
        <w:t>від</w:t>
      </w:r>
      <w:proofErr w:type="spellEnd"/>
      <w:r w:rsidR="00947199" w:rsidRPr="003D01C9">
        <w:rPr>
          <w:lang w:val="ru-RU"/>
        </w:rPr>
        <w:t xml:space="preserve"> </w:t>
      </w:r>
      <w:proofErr w:type="spellStart"/>
      <w:r w:rsidR="00947199" w:rsidRPr="003D01C9">
        <w:rPr>
          <w:lang w:val="ru-RU"/>
        </w:rPr>
        <w:t>орендної</w:t>
      </w:r>
      <w:proofErr w:type="spellEnd"/>
      <w:r w:rsidR="00947199" w:rsidRPr="003D01C9">
        <w:rPr>
          <w:lang w:val="ru-RU"/>
        </w:rPr>
        <w:t xml:space="preserve"> плати та продажу </w:t>
      </w:r>
      <w:proofErr w:type="spellStart"/>
      <w:r w:rsidR="00947199" w:rsidRPr="003D01C9">
        <w:rPr>
          <w:lang w:val="ru-RU"/>
        </w:rPr>
        <w:t>об’єктів</w:t>
      </w:r>
      <w:proofErr w:type="spellEnd"/>
      <w:r w:rsidR="00947199" w:rsidRPr="003D01C9">
        <w:rPr>
          <w:lang w:val="ru-RU"/>
        </w:rPr>
        <w:t xml:space="preserve"> </w:t>
      </w:r>
      <w:proofErr w:type="spellStart"/>
      <w:r w:rsidR="00947199" w:rsidRPr="003D01C9">
        <w:rPr>
          <w:lang w:val="ru-RU"/>
        </w:rPr>
        <w:t>комунальної</w:t>
      </w:r>
      <w:proofErr w:type="spellEnd"/>
      <w:r w:rsidR="00947199" w:rsidRPr="003D01C9">
        <w:rPr>
          <w:lang w:val="ru-RU"/>
        </w:rPr>
        <w:t xml:space="preserve"> </w:t>
      </w:r>
      <w:proofErr w:type="spellStart"/>
      <w:r w:rsidR="00947199" w:rsidRPr="003D01C9">
        <w:rPr>
          <w:lang w:val="ru-RU"/>
        </w:rPr>
        <w:t>власності</w:t>
      </w:r>
      <w:proofErr w:type="spellEnd"/>
      <w:r w:rsidR="00947199" w:rsidRPr="003D01C9">
        <w:rPr>
          <w:lang w:val="ru-RU"/>
        </w:rPr>
        <w:t xml:space="preserve"> не </w:t>
      </w:r>
      <w:proofErr w:type="spellStart"/>
      <w:r w:rsidR="00947199" w:rsidRPr="003D01C9">
        <w:rPr>
          <w:lang w:val="ru-RU"/>
        </w:rPr>
        <w:t>менше</w:t>
      </w:r>
      <w:proofErr w:type="spellEnd"/>
      <w:r w:rsidR="00947199" w:rsidRPr="003D01C9">
        <w:rPr>
          <w:lang w:val="ru-RU"/>
        </w:rPr>
        <w:t xml:space="preserve"> </w:t>
      </w:r>
      <w:proofErr w:type="spellStart"/>
      <w:r w:rsidR="00947199" w:rsidRPr="003D01C9">
        <w:rPr>
          <w:lang w:val="ru-RU"/>
        </w:rPr>
        <w:t>ніж</w:t>
      </w:r>
      <w:proofErr w:type="spellEnd"/>
      <w:r w:rsidR="00947199" w:rsidRPr="003D01C9">
        <w:rPr>
          <w:lang w:val="ru-RU"/>
        </w:rPr>
        <w:t xml:space="preserve"> на 30% у </w:t>
      </w:r>
      <w:proofErr w:type="spellStart"/>
      <w:r w:rsidR="00947199" w:rsidRPr="003D01C9">
        <w:rPr>
          <w:lang w:val="ru-RU"/>
        </w:rPr>
        <w:t>порівнянні</w:t>
      </w:r>
      <w:proofErr w:type="spellEnd"/>
      <w:r w:rsidR="00947199" w:rsidRPr="003D01C9">
        <w:rPr>
          <w:lang w:val="ru-RU"/>
        </w:rPr>
        <w:t xml:space="preserve"> з 2025 роком</w:t>
      </w:r>
      <w:r w:rsidRPr="003D01C9">
        <w:rPr>
          <w:lang w:val="ru-RU"/>
        </w:rPr>
        <w:t>;</w:t>
      </w:r>
    </w:p>
    <w:p w:rsidR="00947199" w:rsidRPr="003D01C9" w:rsidRDefault="00FA4AB2" w:rsidP="005C7BA2">
      <w:pPr>
        <w:pStyle w:val="a0"/>
        <w:rPr>
          <w:lang w:val="ru-RU"/>
        </w:rPr>
      </w:pPr>
      <w:r w:rsidRPr="003D01C9">
        <w:rPr>
          <w:lang w:val="ru-RU"/>
        </w:rPr>
        <w:t>•</w:t>
      </w:r>
      <w:proofErr w:type="spellStart"/>
      <w:r w:rsidRPr="003D01C9">
        <w:rPr>
          <w:lang w:val="ru-RU"/>
        </w:rPr>
        <w:t>з</w:t>
      </w:r>
      <w:r w:rsidR="00947199" w:rsidRPr="003D01C9">
        <w:rPr>
          <w:lang w:val="ru-RU"/>
        </w:rPr>
        <w:t>ниження</w:t>
      </w:r>
      <w:proofErr w:type="spellEnd"/>
      <w:r w:rsidR="00947199" w:rsidRPr="003D01C9">
        <w:rPr>
          <w:lang w:val="ru-RU"/>
        </w:rPr>
        <w:t xml:space="preserve"> </w:t>
      </w:r>
      <w:proofErr w:type="spellStart"/>
      <w:r w:rsidR="00947199" w:rsidRPr="003D01C9">
        <w:rPr>
          <w:lang w:val="ru-RU"/>
        </w:rPr>
        <w:t>кількості</w:t>
      </w:r>
      <w:proofErr w:type="spellEnd"/>
      <w:r w:rsidR="00947199" w:rsidRPr="003D01C9">
        <w:rPr>
          <w:lang w:val="ru-RU"/>
        </w:rPr>
        <w:t xml:space="preserve"> </w:t>
      </w:r>
      <w:proofErr w:type="spellStart"/>
      <w:r w:rsidR="00947199" w:rsidRPr="003D01C9">
        <w:rPr>
          <w:lang w:val="ru-RU"/>
        </w:rPr>
        <w:t>незадіяних</w:t>
      </w:r>
      <w:proofErr w:type="spellEnd"/>
      <w:r w:rsidR="00947199" w:rsidRPr="003D01C9">
        <w:rPr>
          <w:lang w:val="ru-RU"/>
        </w:rPr>
        <w:t xml:space="preserve"> (</w:t>
      </w:r>
      <w:proofErr w:type="spellStart"/>
      <w:r w:rsidR="00947199" w:rsidRPr="003D01C9">
        <w:rPr>
          <w:lang w:val="ru-RU"/>
        </w:rPr>
        <w:t>пустуючих</w:t>
      </w:r>
      <w:proofErr w:type="spellEnd"/>
      <w:r w:rsidR="00947199" w:rsidRPr="003D01C9">
        <w:rPr>
          <w:lang w:val="ru-RU"/>
        </w:rPr>
        <w:t xml:space="preserve">) </w:t>
      </w:r>
      <w:proofErr w:type="spellStart"/>
      <w:r w:rsidR="00947199" w:rsidRPr="003D01C9">
        <w:rPr>
          <w:lang w:val="ru-RU"/>
        </w:rPr>
        <w:t>об’єктів</w:t>
      </w:r>
      <w:proofErr w:type="spellEnd"/>
      <w:r w:rsidR="00947199" w:rsidRPr="003D01C9">
        <w:rPr>
          <w:lang w:val="ru-RU"/>
        </w:rPr>
        <w:t xml:space="preserve"> </w:t>
      </w:r>
      <w:proofErr w:type="spellStart"/>
      <w:r w:rsidR="00947199" w:rsidRPr="003D01C9">
        <w:rPr>
          <w:lang w:val="ru-RU"/>
        </w:rPr>
        <w:t>комунальної</w:t>
      </w:r>
      <w:proofErr w:type="spellEnd"/>
      <w:r w:rsidR="00947199" w:rsidRPr="003D01C9">
        <w:rPr>
          <w:lang w:val="ru-RU"/>
        </w:rPr>
        <w:t xml:space="preserve"> </w:t>
      </w:r>
      <w:proofErr w:type="spellStart"/>
      <w:r w:rsidR="00947199" w:rsidRPr="003D01C9">
        <w:rPr>
          <w:lang w:val="ru-RU"/>
        </w:rPr>
        <w:t>власності</w:t>
      </w:r>
      <w:proofErr w:type="spellEnd"/>
      <w:r w:rsidR="00947199" w:rsidRPr="003D01C9">
        <w:rPr>
          <w:lang w:val="ru-RU"/>
        </w:rPr>
        <w:t xml:space="preserve"> </w:t>
      </w:r>
      <w:proofErr w:type="spellStart"/>
      <w:r w:rsidR="00947199" w:rsidRPr="003D01C9">
        <w:rPr>
          <w:lang w:val="ru-RU"/>
        </w:rPr>
        <w:t>щонайменше</w:t>
      </w:r>
      <w:proofErr w:type="spellEnd"/>
      <w:r w:rsidR="00947199" w:rsidRPr="003D01C9">
        <w:rPr>
          <w:lang w:val="ru-RU"/>
        </w:rPr>
        <w:t xml:space="preserve"> на </w:t>
      </w:r>
      <w:r w:rsidR="00947199" w:rsidRPr="003D01C9">
        <w:t>3</w:t>
      </w:r>
      <w:r w:rsidR="00947199" w:rsidRPr="003D01C9">
        <w:rPr>
          <w:lang w:val="ru-RU"/>
        </w:rPr>
        <w:t>0%</w:t>
      </w:r>
      <w:r w:rsidRPr="003D01C9">
        <w:rPr>
          <w:lang w:val="ru-RU"/>
        </w:rPr>
        <w:t>;</w:t>
      </w:r>
    </w:p>
    <w:p w:rsidR="00947199" w:rsidRPr="003D01C9" w:rsidRDefault="00FA4AB2" w:rsidP="005C7BA2">
      <w:pPr>
        <w:pStyle w:val="a0"/>
        <w:rPr>
          <w:lang w:val="ru-RU"/>
        </w:rPr>
      </w:pPr>
      <w:r w:rsidRPr="003D01C9">
        <w:rPr>
          <w:lang w:val="ru-RU"/>
        </w:rPr>
        <w:t xml:space="preserve">• </w:t>
      </w:r>
      <w:proofErr w:type="spellStart"/>
      <w:r w:rsidRPr="003D01C9">
        <w:rPr>
          <w:lang w:val="ru-RU"/>
        </w:rPr>
        <w:t>п</w:t>
      </w:r>
      <w:r w:rsidR="00947199" w:rsidRPr="003D01C9">
        <w:rPr>
          <w:lang w:val="ru-RU"/>
        </w:rPr>
        <w:t>ідвищення</w:t>
      </w:r>
      <w:proofErr w:type="spellEnd"/>
      <w:r w:rsidR="00947199" w:rsidRPr="003D01C9">
        <w:rPr>
          <w:lang w:val="ru-RU"/>
        </w:rPr>
        <w:t xml:space="preserve"> </w:t>
      </w:r>
      <w:proofErr w:type="spellStart"/>
      <w:r w:rsidR="00947199" w:rsidRPr="003D01C9">
        <w:rPr>
          <w:lang w:val="ru-RU"/>
        </w:rPr>
        <w:t>рівня</w:t>
      </w:r>
      <w:proofErr w:type="spellEnd"/>
      <w:r w:rsidR="00947199" w:rsidRPr="003D01C9">
        <w:rPr>
          <w:lang w:val="ru-RU"/>
        </w:rPr>
        <w:t xml:space="preserve"> </w:t>
      </w:r>
      <w:proofErr w:type="spellStart"/>
      <w:r w:rsidR="00947199" w:rsidRPr="003D01C9">
        <w:rPr>
          <w:lang w:val="ru-RU"/>
        </w:rPr>
        <w:t>кваліфікації</w:t>
      </w:r>
      <w:proofErr w:type="spellEnd"/>
      <w:r w:rsidR="00947199" w:rsidRPr="003D01C9">
        <w:rPr>
          <w:lang w:val="ru-RU"/>
        </w:rPr>
        <w:t xml:space="preserve"> </w:t>
      </w:r>
      <w:proofErr w:type="spellStart"/>
      <w:r w:rsidR="00947199" w:rsidRPr="003D01C9">
        <w:rPr>
          <w:lang w:val="ru-RU"/>
        </w:rPr>
        <w:t>працівників</w:t>
      </w:r>
      <w:proofErr w:type="spellEnd"/>
      <w:r w:rsidR="00947199" w:rsidRPr="003D01C9">
        <w:rPr>
          <w:lang w:val="ru-RU"/>
        </w:rPr>
        <w:t xml:space="preserve"> </w:t>
      </w:r>
      <w:proofErr w:type="spellStart"/>
      <w:r w:rsidR="00947199" w:rsidRPr="003D01C9">
        <w:rPr>
          <w:lang w:val="ru-RU"/>
        </w:rPr>
        <w:t>Управління</w:t>
      </w:r>
      <w:proofErr w:type="spellEnd"/>
      <w:r w:rsidR="00947199" w:rsidRPr="003D01C9">
        <w:rPr>
          <w:lang w:val="ru-RU"/>
        </w:rPr>
        <w:t xml:space="preserve"> </w:t>
      </w:r>
      <w:proofErr w:type="spellStart"/>
      <w:r w:rsidR="00947199" w:rsidRPr="003D01C9">
        <w:rPr>
          <w:lang w:val="ru-RU"/>
        </w:rPr>
        <w:t>комунальної</w:t>
      </w:r>
      <w:proofErr w:type="spellEnd"/>
      <w:r w:rsidR="00947199" w:rsidRPr="003D01C9">
        <w:rPr>
          <w:lang w:val="ru-RU"/>
        </w:rPr>
        <w:t xml:space="preserve"> </w:t>
      </w:r>
      <w:proofErr w:type="spellStart"/>
      <w:r w:rsidR="00947199" w:rsidRPr="003D01C9">
        <w:rPr>
          <w:lang w:val="ru-RU"/>
        </w:rPr>
        <w:t>власності</w:t>
      </w:r>
      <w:proofErr w:type="spellEnd"/>
      <w:r w:rsidR="00947199" w:rsidRPr="003D01C9">
        <w:rPr>
          <w:lang w:val="ru-RU"/>
        </w:rPr>
        <w:t xml:space="preserve"> через </w:t>
      </w:r>
      <w:proofErr w:type="spellStart"/>
      <w:r w:rsidR="00947199" w:rsidRPr="003D01C9">
        <w:rPr>
          <w:lang w:val="ru-RU"/>
        </w:rPr>
        <w:t>регулярні</w:t>
      </w:r>
      <w:proofErr w:type="spellEnd"/>
      <w:r w:rsidR="00947199" w:rsidRPr="003D01C9">
        <w:rPr>
          <w:lang w:val="ru-RU"/>
        </w:rPr>
        <w:t xml:space="preserve"> </w:t>
      </w:r>
      <w:proofErr w:type="spellStart"/>
      <w:r w:rsidR="00947199" w:rsidRPr="003D01C9">
        <w:rPr>
          <w:lang w:val="ru-RU"/>
        </w:rPr>
        <w:t>навчання</w:t>
      </w:r>
      <w:proofErr w:type="spellEnd"/>
      <w:r w:rsidR="00947199" w:rsidRPr="003D01C9">
        <w:rPr>
          <w:lang w:val="ru-RU"/>
        </w:rPr>
        <w:t xml:space="preserve"> та </w:t>
      </w:r>
      <w:proofErr w:type="spellStart"/>
      <w:r w:rsidR="00947199" w:rsidRPr="003D01C9">
        <w:rPr>
          <w:lang w:val="ru-RU"/>
        </w:rPr>
        <w:t>тренінги</w:t>
      </w:r>
      <w:proofErr w:type="spellEnd"/>
      <w:r w:rsidRPr="003D01C9">
        <w:rPr>
          <w:lang w:val="ru-RU"/>
        </w:rPr>
        <w:t>;</w:t>
      </w:r>
    </w:p>
    <w:p w:rsidR="00947199" w:rsidRPr="003D01C9" w:rsidRDefault="00FA4AB2" w:rsidP="005C7BA2">
      <w:pPr>
        <w:pStyle w:val="a0"/>
        <w:rPr>
          <w:lang w:val="ru-RU"/>
        </w:rPr>
      </w:pPr>
      <w:r w:rsidRPr="003D01C9">
        <w:rPr>
          <w:lang w:val="ru-RU"/>
        </w:rPr>
        <w:t xml:space="preserve">• </w:t>
      </w:r>
      <w:proofErr w:type="spellStart"/>
      <w:r w:rsidRPr="003D01C9">
        <w:rPr>
          <w:lang w:val="ru-RU"/>
        </w:rPr>
        <w:t>з</w:t>
      </w:r>
      <w:r w:rsidR="00947199" w:rsidRPr="003D01C9">
        <w:rPr>
          <w:lang w:val="ru-RU"/>
        </w:rPr>
        <w:t>абезпечення</w:t>
      </w:r>
      <w:proofErr w:type="spellEnd"/>
      <w:r w:rsidR="00947199" w:rsidRPr="003D01C9">
        <w:rPr>
          <w:lang w:val="ru-RU"/>
        </w:rPr>
        <w:t xml:space="preserve"> </w:t>
      </w:r>
      <w:proofErr w:type="spellStart"/>
      <w:r w:rsidR="00947199" w:rsidRPr="003D01C9">
        <w:rPr>
          <w:lang w:val="ru-RU"/>
        </w:rPr>
        <w:t>ефективного</w:t>
      </w:r>
      <w:proofErr w:type="spellEnd"/>
      <w:r w:rsidR="00947199" w:rsidRPr="003D01C9">
        <w:rPr>
          <w:lang w:val="ru-RU"/>
        </w:rPr>
        <w:t xml:space="preserve"> контролю за </w:t>
      </w:r>
      <w:proofErr w:type="spellStart"/>
      <w:r w:rsidR="00947199" w:rsidRPr="003D01C9">
        <w:rPr>
          <w:lang w:val="ru-RU"/>
        </w:rPr>
        <w:t>виконанням</w:t>
      </w:r>
      <w:proofErr w:type="spellEnd"/>
      <w:r w:rsidR="00947199" w:rsidRPr="003D01C9">
        <w:rPr>
          <w:lang w:val="ru-RU"/>
        </w:rPr>
        <w:t xml:space="preserve"> умов </w:t>
      </w:r>
      <w:proofErr w:type="spellStart"/>
      <w:r w:rsidR="00947199" w:rsidRPr="003D01C9">
        <w:rPr>
          <w:lang w:val="ru-RU"/>
        </w:rPr>
        <w:t>договорів</w:t>
      </w:r>
      <w:proofErr w:type="spellEnd"/>
      <w:r w:rsidR="00947199" w:rsidRPr="003D01C9">
        <w:rPr>
          <w:lang w:val="ru-RU"/>
        </w:rPr>
        <w:t xml:space="preserve"> </w:t>
      </w:r>
      <w:proofErr w:type="spellStart"/>
      <w:r w:rsidR="00947199" w:rsidRPr="003D01C9">
        <w:rPr>
          <w:lang w:val="ru-RU"/>
        </w:rPr>
        <w:t>оренди</w:t>
      </w:r>
      <w:proofErr w:type="spellEnd"/>
      <w:r w:rsidR="00947199" w:rsidRPr="003D01C9">
        <w:rPr>
          <w:lang w:val="ru-RU"/>
        </w:rPr>
        <w:t xml:space="preserve"> та </w:t>
      </w:r>
      <w:proofErr w:type="spellStart"/>
      <w:r w:rsidR="00947199" w:rsidRPr="003D01C9">
        <w:rPr>
          <w:lang w:val="ru-RU"/>
        </w:rPr>
        <w:t>своєчасністю</w:t>
      </w:r>
      <w:proofErr w:type="spellEnd"/>
      <w:r w:rsidR="00947199" w:rsidRPr="003D01C9">
        <w:rPr>
          <w:lang w:val="ru-RU"/>
        </w:rPr>
        <w:t xml:space="preserve"> </w:t>
      </w:r>
      <w:proofErr w:type="spellStart"/>
      <w:r w:rsidR="00947199" w:rsidRPr="003D01C9">
        <w:rPr>
          <w:lang w:val="ru-RU"/>
        </w:rPr>
        <w:t>надходжень</w:t>
      </w:r>
      <w:proofErr w:type="spellEnd"/>
      <w:r w:rsidRPr="003D01C9">
        <w:rPr>
          <w:lang w:val="ru-RU"/>
        </w:rPr>
        <w:t>;</w:t>
      </w:r>
    </w:p>
    <w:p w:rsidR="00947199" w:rsidRPr="003D01C9" w:rsidRDefault="00FA4AB2" w:rsidP="005C7BA2">
      <w:pPr>
        <w:pStyle w:val="a0"/>
        <w:rPr>
          <w:lang w:val="ru-RU"/>
        </w:rPr>
      </w:pPr>
      <w:r w:rsidRPr="003D01C9">
        <w:rPr>
          <w:lang w:val="ru-RU"/>
        </w:rPr>
        <w:lastRenderedPageBreak/>
        <w:t xml:space="preserve">• </w:t>
      </w:r>
      <w:proofErr w:type="spellStart"/>
      <w:r w:rsidRPr="003D01C9">
        <w:rPr>
          <w:lang w:val="ru-RU"/>
        </w:rPr>
        <w:t>в</w:t>
      </w:r>
      <w:r w:rsidR="00947199" w:rsidRPr="003D01C9">
        <w:rPr>
          <w:lang w:val="ru-RU"/>
        </w:rPr>
        <w:t>провадження</w:t>
      </w:r>
      <w:proofErr w:type="spellEnd"/>
      <w:r w:rsidR="00947199" w:rsidRPr="003D01C9">
        <w:rPr>
          <w:lang w:val="ru-RU"/>
        </w:rPr>
        <w:t xml:space="preserve"> </w:t>
      </w:r>
      <w:proofErr w:type="spellStart"/>
      <w:r w:rsidR="00947199" w:rsidRPr="003D01C9">
        <w:rPr>
          <w:lang w:val="ru-RU"/>
        </w:rPr>
        <w:t>електронних</w:t>
      </w:r>
      <w:proofErr w:type="spellEnd"/>
      <w:r w:rsidR="00947199" w:rsidRPr="003D01C9">
        <w:rPr>
          <w:lang w:val="ru-RU"/>
        </w:rPr>
        <w:t xml:space="preserve"> </w:t>
      </w:r>
      <w:proofErr w:type="spellStart"/>
      <w:r w:rsidR="00947199" w:rsidRPr="003D01C9">
        <w:rPr>
          <w:lang w:val="ru-RU"/>
        </w:rPr>
        <w:t>сервісів</w:t>
      </w:r>
      <w:proofErr w:type="spellEnd"/>
      <w:r w:rsidR="00947199" w:rsidRPr="003D01C9">
        <w:rPr>
          <w:lang w:val="ru-RU"/>
        </w:rPr>
        <w:t xml:space="preserve"> для </w:t>
      </w:r>
      <w:proofErr w:type="spellStart"/>
      <w:r w:rsidR="00947199" w:rsidRPr="003D01C9">
        <w:rPr>
          <w:lang w:val="ru-RU"/>
        </w:rPr>
        <w:t>орендарів</w:t>
      </w:r>
      <w:proofErr w:type="spellEnd"/>
      <w:r w:rsidR="00947199" w:rsidRPr="003D01C9">
        <w:rPr>
          <w:lang w:val="ru-RU"/>
        </w:rPr>
        <w:t xml:space="preserve"> і </w:t>
      </w:r>
      <w:proofErr w:type="spellStart"/>
      <w:r w:rsidR="00947199" w:rsidRPr="003D01C9">
        <w:rPr>
          <w:lang w:val="ru-RU"/>
        </w:rPr>
        <w:t>заявників</w:t>
      </w:r>
      <w:proofErr w:type="spellEnd"/>
      <w:r w:rsidR="00947199" w:rsidRPr="003D01C9">
        <w:rPr>
          <w:lang w:val="ru-RU"/>
        </w:rPr>
        <w:t xml:space="preserve"> (</w:t>
      </w:r>
      <w:proofErr w:type="spellStart"/>
      <w:r w:rsidR="00947199" w:rsidRPr="003D01C9">
        <w:rPr>
          <w:lang w:val="ru-RU"/>
        </w:rPr>
        <w:t>електронна</w:t>
      </w:r>
      <w:proofErr w:type="spellEnd"/>
      <w:r w:rsidR="00947199" w:rsidRPr="003D01C9">
        <w:rPr>
          <w:lang w:val="ru-RU"/>
        </w:rPr>
        <w:t xml:space="preserve"> подача </w:t>
      </w:r>
      <w:proofErr w:type="spellStart"/>
      <w:r w:rsidR="00947199" w:rsidRPr="003D01C9">
        <w:rPr>
          <w:lang w:val="ru-RU"/>
        </w:rPr>
        <w:t>документів</w:t>
      </w:r>
      <w:proofErr w:type="spellEnd"/>
      <w:r w:rsidR="00947199" w:rsidRPr="003D01C9">
        <w:rPr>
          <w:lang w:val="ru-RU"/>
        </w:rPr>
        <w:t xml:space="preserve">, </w:t>
      </w:r>
      <w:proofErr w:type="spellStart"/>
      <w:r w:rsidR="00947199" w:rsidRPr="003D01C9">
        <w:rPr>
          <w:lang w:val="ru-RU"/>
        </w:rPr>
        <w:t>звітність</w:t>
      </w:r>
      <w:proofErr w:type="spellEnd"/>
      <w:r w:rsidR="00947199" w:rsidRPr="003D01C9">
        <w:rPr>
          <w:lang w:val="ru-RU"/>
        </w:rPr>
        <w:t>, онлайн-оплата)</w:t>
      </w:r>
      <w:r w:rsidRPr="003D01C9">
        <w:rPr>
          <w:lang w:val="ru-RU"/>
        </w:rPr>
        <w:t>;</w:t>
      </w:r>
    </w:p>
    <w:p w:rsidR="00947199" w:rsidRPr="003D01C9" w:rsidRDefault="00FA4AB2" w:rsidP="005C7BA2">
      <w:pPr>
        <w:pStyle w:val="a0"/>
        <w:rPr>
          <w:lang w:val="ru-RU"/>
        </w:rPr>
      </w:pPr>
      <w:r w:rsidRPr="003D01C9">
        <w:rPr>
          <w:lang w:val="ru-RU"/>
        </w:rPr>
        <w:t xml:space="preserve">• </w:t>
      </w:r>
      <w:proofErr w:type="spellStart"/>
      <w:r w:rsidRPr="003D01C9">
        <w:rPr>
          <w:lang w:val="ru-RU"/>
        </w:rPr>
        <w:t>п</w:t>
      </w:r>
      <w:r w:rsidR="00947199" w:rsidRPr="003D01C9">
        <w:rPr>
          <w:lang w:val="ru-RU"/>
        </w:rPr>
        <w:t>ідвищення</w:t>
      </w:r>
      <w:proofErr w:type="spellEnd"/>
      <w:r w:rsidR="00947199" w:rsidRPr="003D01C9">
        <w:rPr>
          <w:lang w:val="ru-RU"/>
        </w:rPr>
        <w:t xml:space="preserve"> </w:t>
      </w:r>
      <w:proofErr w:type="spellStart"/>
      <w:r w:rsidR="00947199" w:rsidRPr="003D01C9">
        <w:rPr>
          <w:lang w:val="ru-RU"/>
        </w:rPr>
        <w:t>рівня</w:t>
      </w:r>
      <w:proofErr w:type="spellEnd"/>
      <w:r w:rsidR="00947199" w:rsidRPr="003D01C9">
        <w:rPr>
          <w:lang w:val="ru-RU"/>
        </w:rPr>
        <w:t xml:space="preserve"> </w:t>
      </w:r>
      <w:proofErr w:type="spellStart"/>
      <w:r w:rsidR="00947199" w:rsidRPr="003D01C9">
        <w:rPr>
          <w:lang w:val="ru-RU"/>
        </w:rPr>
        <w:t>довіри</w:t>
      </w:r>
      <w:proofErr w:type="spellEnd"/>
      <w:r w:rsidR="00947199" w:rsidRPr="003D01C9">
        <w:rPr>
          <w:lang w:val="ru-RU"/>
        </w:rPr>
        <w:t xml:space="preserve"> </w:t>
      </w:r>
      <w:proofErr w:type="spellStart"/>
      <w:r w:rsidR="00947199" w:rsidRPr="003D01C9">
        <w:rPr>
          <w:lang w:val="ru-RU"/>
        </w:rPr>
        <w:t>громади</w:t>
      </w:r>
      <w:proofErr w:type="spellEnd"/>
      <w:r w:rsidR="00947199" w:rsidRPr="003D01C9">
        <w:rPr>
          <w:lang w:val="ru-RU"/>
        </w:rPr>
        <w:t xml:space="preserve"> до </w:t>
      </w:r>
      <w:proofErr w:type="spellStart"/>
      <w:r w:rsidR="00947199" w:rsidRPr="003D01C9">
        <w:rPr>
          <w:lang w:val="ru-RU"/>
        </w:rPr>
        <w:t>діяльності</w:t>
      </w:r>
      <w:proofErr w:type="spellEnd"/>
      <w:r w:rsidR="00947199" w:rsidRPr="003D01C9">
        <w:rPr>
          <w:lang w:val="ru-RU"/>
        </w:rPr>
        <w:t xml:space="preserve"> </w:t>
      </w:r>
      <w:proofErr w:type="spellStart"/>
      <w:r w:rsidR="00947199" w:rsidRPr="003D01C9">
        <w:rPr>
          <w:lang w:val="ru-RU"/>
        </w:rPr>
        <w:t>Управління</w:t>
      </w:r>
      <w:proofErr w:type="spellEnd"/>
      <w:r w:rsidR="0070575E" w:rsidRPr="003D01C9">
        <w:rPr>
          <w:lang w:val="ru-RU"/>
        </w:rPr>
        <w:t xml:space="preserve"> </w:t>
      </w:r>
      <w:proofErr w:type="spellStart"/>
      <w:r w:rsidR="0070575E" w:rsidRPr="003D01C9">
        <w:rPr>
          <w:lang w:val="ru-RU"/>
        </w:rPr>
        <w:t>комунальної</w:t>
      </w:r>
      <w:proofErr w:type="spellEnd"/>
      <w:r w:rsidR="0070575E" w:rsidRPr="003D01C9">
        <w:rPr>
          <w:lang w:val="ru-RU"/>
        </w:rPr>
        <w:t xml:space="preserve"> </w:t>
      </w:r>
      <w:proofErr w:type="spellStart"/>
      <w:r w:rsidR="0070575E" w:rsidRPr="003D01C9">
        <w:rPr>
          <w:lang w:val="ru-RU"/>
        </w:rPr>
        <w:t>власності</w:t>
      </w:r>
      <w:proofErr w:type="spellEnd"/>
      <w:r w:rsidR="00947199" w:rsidRPr="003D01C9">
        <w:rPr>
          <w:lang w:val="ru-RU"/>
        </w:rPr>
        <w:t xml:space="preserve"> через </w:t>
      </w:r>
      <w:proofErr w:type="spellStart"/>
      <w:r w:rsidR="00947199" w:rsidRPr="003D01C9">
        <w:rPr>
          <w:lang w:val="ru-RU"/>
        </w:rPr>
        <w:t>регулярну</w:t>
      </w:r>
      <w:proofErr w:type="spellEnd"/>
      <w:r w:rsidR="00947199" w:rsidRPr="003D01C9">
        <w:rPr>
          <w:lang w:val="ru-RU"/>
        </w:rPr>
        <w:t xml:space="preserve"> </w:t>
      </w:r>
      <w:proofErr w:type="spellStart"/>
      <w:r w:rsidR="00947199" w:rsidRPr="003D01C9">
        <w:rPr>
          <w:lang w:val="ru-RU"/>
        </w:rPr>
        <w:t>публікацію</w:t>
      </w:r>
      <w:proofErr w:type="spellEnd"/>
      <w:r w:rsidR="00947199" w:rsidRPr="003D01C9">
        <w:rPr>
          <w:lang w:val="ru-RU"/>
        </w:rPr>
        <w:t xml:space="preserve"> </w:t>
      </w:r>
      <w:proofErr w:type="spellStart"/>
      <w:r w:rsidR="00947199" w:rsidRPr="003D01C9">
        <w:rPr>
          <w:lang w:val="ru-RU"/>
        </w:rPr>
        <w:t>звітів</w:t>
      </w:r>
      <w:proofErr w:type="spellEnd"/>
      <w:r w:rsidR="00947199" w:rsidRPr="003D01C9">
        <w:rPr>
          <w:lang w:val="ru-RU"/>
        </w:rPr>
        <w:t xml:space="preserve"> і </w:t>
      </w:r>
      <w:proofErr w:type="spellStart"/>
      <w:r w:rsidR="00947199" w:rsidRPr="003D01C9">
        <w:rPr>
          <w:lang w:val="ru-RU"/>
        </w:rPr>
        <w:t>відкритість</w:t>
      </w:r>
      <w:proofErr w:type="spellEnd"/>
      <w:r w:rsidR="00947199" w:rsidRPr="003D01C9">
        <w:rPr>
          <w:lang w:val="ru-RU"/>
        </w:rPr>
        <w:t xml:space="preserve"> </w:t>
      </w:r>
      <w:proofErr w:type="spellStart"/>
      <w:r w:rsidR="00947199" w:rsidRPr="003D01C9">
        <w:rPr>
          <w:lang w:val="ru-RU"/>
        </w:rPr>
        <w:t>даних</w:t>
      </w:r>
      <w:proofErr w:type="spellEnd"/>
      <w:r w:rsidR="00947199" w:rsidRPr="003D01C9">
        <w:rPr>
          <w:lang w:val="ru-RU"/>
        </w:rPr>
        <w:t>.</w:t>
      </w:r>
    </w:p>
    <w:p w:rsidR="00947199" w:rsidRPr="003D01C9" w:rsidRDefault="00947199" w:rsidP="00C44948">
      <w:pPr>
        <w:jc w:val="both"/>
        <w:rPr>
          <w:b/>
          <w:lang w:val="ru-RU"/>
        </w:rPr>
      </w:pPr>
    </w:p>
    <w:p w:rsidR="00672D96" w:rsidRPr="003D01C9" w:rsidRDefault="00672D96" w:rsidP="00C44948">
      <w:pPr>
        <w:tabs>
          <w:tab w:val="left" w:pos="0"/>
          <w:tab w:val="left" w:pos="284"/>
          <w:tab w:val="left" w:pos="709"/>
        </w:tabs>
        <w:jc w:val="both"/>
      </w:pPr>
    </w:p>
    <w:p w:rsidR="00C44948" w:rsidRPr="003D01C9" w:rsidRDefault="00C44948" w:rsidP="00D55233">
      <w:pPr>
        <w:pStyle w:val="a8"/>
        <w:numPr>
          <w:ilvl w:val="0"/>
          <w:numId w:val="84"/>
        </w:numPr>
        <w:jc w:val="center"/>
        <w:rPr>
          <w:b/>
          <w:sz w:val="28"/>
          <w:szCs w:val="28"/>
        </w:rPr>
      </w:pPr>
      <w:r w:rsidRPr="003D01C9">
        <w:rPr>
          <w:b/>
          <w:sz w:val="28"/>
          <w:szCs w:val="28"/>
        </w:rPr>
        <w:t>Розвиток гуманітарної сфери</w:t>
      </w:r>
    </w:p>
    <w:p w:rsidR="00C44948" w:rsidRPr="003D01C9" w:rsidRDefault="00C44948" w:rsidP="00C44948">
      <w:pPr>
        <w:jc w:val="center"/>
        <w:rPr>
          <w:b/>
          <w:i/>
          <w:sz w:val="28"/>
          <w:szCs w:val="28"/>
        </w:rPr>
      </w:pPr>
    </w:p>
    <w:p w:rsidR="00C44948" w:rsidRPr="003D01C9" w:rsidRDefault="00C44948" w:rsidP="00C44948">
      <w:pPr>
        <w:jc w:val="center"/>
        <w:rPr>
          <w:b/>
          <w:i/>
          <w:sz w:val="28"/>
          <w:szCs w:val="28"/>
        </w:rPr>
      </w:pPr>
      <w:r w:rsidRPr="003D01C9">
        <w:rPr>
          <w:b/>
          <w:i/>
          <w:sz w:val="28"/>
          <w:szCs w:val="28"/>
        </w:rPr>
        <w:t>4.1. Охорона здоров’я</w:t>
      </w:r>
    </w:p>
    <w:p w:rsidR="00C44948" w:rsidRPr="003D01C9" w:rsidRDefault="00C44948" w:rsidP="00C44948">
      <w:pPr>
        <w:widowControl w:val="0"/>
        <w:autoSpaceDE w:val="0"/>
        <w:autoSpaceDN w:val="0"/>
        <w:adjustRightInd w:val="0"/>
        <w:ind w:firstLine="709"/>
        <w:rPr>
          <w:b/>
        </w:rPr>
      </w:pPr>
    </w:p>
    <w:p w:rsidR="00C44948" w:rsidRPr="003D01C9" w:rsidRDefault="00C44948" w:rsidP="00C44948">
      <w:pPr>
        <w:widowControl w:val="0"/>
        <w:autoSpaceDE w:val="0"/>
        <w:autoSpaceDN w:val="0"/>
        <w:adjustRightInd w:val="0"/>
        <w:ind w:firstLine="567"/>
        <w:rPr>
          <w:b/>
        </w:rPr>
      </w:pPr>
      <w:r w:rsidRPr="003D01C9">
        <w:rPr>
          <w:b/>
        </w:rPr>
        <w:t>Основні завдання  на 202</w:t>
      </w:r>
      <w:r w:rsidR="001F48D8" w:rsidRPr="003D01C9">
        <w:rPr>
          <w:b/>
        </w:rPr>
        <w:t>6-2028</w:t>
      </w:r>
      <w:r w:rsidRPr="003D01C9">
        <w:rPr>
          <w:b/>
        </w:rPr>
        <w:t xml:space="preserve"> р</w:t>
      </w:r>
      <w:r w:rsidR="001F48D8" w:rsidRPr="003D01C9">
        <w:rPr>
          <w:b/>
        </w:rPr>
        <w:t>оки</w:t>
      </w:r>
      <w:r w:rsidRPr="003D01C9">
        <w:rPr>
          <w:b/>
        </w:rPr>
        <w:t>:</w:t>
      </w:r>
    </w:p>
    <w:p w:rsidR="0095488A" w:rsidRPr="003D01C9" w:rsidRDefault="0095488A" w:rsidP="00C44948">
      <w:pPr>
        <w:widowControl w:val="0"/>
        <w:autoSpaceDE w:val="0"/>
        <w:autoSpaceDN w:val="0"/>
        <w:adjustRightInd w:val="0"/>
        <w:ind w:firstLine="567"/>
        <w:rPr>
          <w:b/>
        </w:rPr>
      </w:pPr>
    </w:p>
    <w:p w:rsidR="00C44948" w:rsidRPr="003D01C9" w:rsidRDefault="001F48D8" w:rsidP="00BE3030">
      <w:pPr>
        <w:pStyle w:val="ae"/>
        <w:numPr>
          <w:ilvl w:val="0"/>
          <w:numId w:val="24"/>
        </w:numPr>
        <w:tabs>
          <w:tab w:val="left" w:pos="567"/>
        </w:tabs>
        <w:ind w:left="0" w:firstLine="567"/>
        <w:jc w:val="both"/>
        <w:rPr>
          <w:rFonts w:ascii="Times New Roman" w:hAnsi="Times New Roman"/>
          <w:sz w:val="24"/>
          <w:szCs w:val="24"/>
          <w:lang w:val="uk-UA"/>
        </w:rPr>
      </w:pPr>
      <w:r w:rsidRPr="003D01C9">
        <w:rPr>
          <w:rFonts w:ascii="Times New Roman" w:hAnsi="Times New Roman"/>
          <w:sz w:val="24"/>
          <w:szCs w:val="24"/>
          <w:lang w:val="uk-UA"/>
        </w:rPr>
        <w:t>налагодження дієвої співпраці з закладами первинного рівня надання медичної допомоги та амбулаторно — поліклінічними закладами з метою зменшення кількості госпіталізацій без достатніх підстав, госпіталізації не в повній мірі обстежених пацієнтів на попередніх етапах, тощо;</w:t>
      </w:r>
    </w:p>
    <w:p w:rsidR="00C44948" w:rsidRPr="003D01C9" w:rsidRDefault="00C44948" w:rsidP="00C44948">
      <w:pPr>
        <w:pStyle w:val="ae"/>
        <w:tabs>
          <w:tab w:val="left" w:pos="567"/>
        </w:tabs>
        <w:ind w:left="5670"/>
        <w:jc w:val="both"/>
        <w:rPr>
          <w:rFonts w:ascii="Times New Roman" w:eastAsia="Calibri" w:hAnsi="Times New Roman"/>
          <w:i/>
          <w:sz w:val="24"/>
          <w:szCs w:val="24"/>
          <w:lang w:val="uk-UA"/>
        </w:rPr>
      </w:pPr>
      <w:r w:rsidRPr="003D01C9">
        <w:rPr>
          <w:rFonts w:ascii="Times New Roman" w:eastAsia="Calibri" w:hAnsi="Times New Roman"/>
          <w:i/>
          <w:sz w:val="24"/>
          <w:szCs w:val="24"/>
          <w:lang w:val="uk-UA"/>
        </w:rPr>
        <w:t>КНП «Центральна районна лікарня Калуської міської</w:t>
      </w:r>
      <w:r w:rsidR="001F48D8" w:rsidRPr="003D01C9">
        <w:rPr>
          <w:rFonts w:ascii="Times New Roman" w:eastAsia="Calibri" w:hAnsi="Times New Roman"/>
          <w:i/>
          <w:sz w:val="24"/>
          <w:szCs w:val="24"/>
          <w:lang w:val="uk-UA"/>
        </w:rPr>
        <w:t xml:space="preserve"> </w:t>
      </w:r>
      <w:r w:rsidRPr="003D01C9">
        <w:rPr>
          <w:rFonts w:ascii="Times New Roman" w:eastAsia="Calibri" w:hAnsi="Times New Roman"/>
          <w:i/>
          <w:sz w:val="24"/>
          <w:szCs w:val="24"/>
          <w:lang w:val="uk-UA"/>
        </w:rPr>
        <w:t>рад</w:t>
      </w:r>
      <w:r w:rsidR="001F48D8" w:rsidRPr="003D01C9">
        <w:rPr>
          <w:rFonts w:ascii="Times New Roman" w:eastAsia="Calibri" w:hAnsi="Times New Roman"/>
          <w:i/>
          <w:sz w:val="24"/>
          <w:szCs w:val="24"/>
          <w:lang w:val="uk-UA"/>
        </w:rPr>
        <w:t>и</w:t>
      </w:r>
      <w:r w:rsidRPr="003D01C9">
        <w:rPr>
          <w:rFonts w:ascii="Times New Roman" w:eastAsia="Calibri" w:hAnsi="Times New Roman"/>
          <w:i/>
          <w:sz w:val="24"/>
          <w:szCs w:val="24"/>
          <w:lang w:val="uk-UA"/>
        </w:rPr>
        <w:t xml:space="preserve"> Івано-Франківської області</w:t>
      </w:r>
      <w:r w:rsidRPr="003D01C9">
        <w:rPr>
          <w:rFonts w:ascii="Times New Roman" w:eastAsia="Calibri" w:hAnsi="Times New Roman"/>
          <w:sz w:val="24"/>
          <w:szCs w:val="24"/>
          <w:lang w:val="uk-UA"/>
        </w:rPr>
        <w:t>»</w:t>
      </w:r>
    </w:p>
    <w:p w:rsidR="00C44948" w:rsidRPr="003D01C9" w:rsidRDefault="00C44948" w:rsidP="00C44948">
      <w:pPr>
        <w:pStyle w:val="ae"/>
        <w:tabs>
          <w:tab w:val="left" w:pos="567"/>
        </w:tabs>
        <w:ind w:firstLine="567"/>
        <w:jc w:val="both"/>
        <w:rPr>
          <w:rFonts w:ascii="Times New Roman" w:hAnsi="Times New Roman"/>
          <w:i/>
          <w:sz w:val="24"/>
          <w:szCs w:val="24"/>
          <w:lang w:val="uk-UA"/>
        </w:rPr>
      </w:pPr>
    </w:p>
    <w:p w:rsidR="00C44948" w:rsidRPr="003D01C9" w:rsidRDefault="001F48D8" w:rsidP="00BE3030">
      <w:pPr>
        <w:pStyle w:val="ae"/>
        <w:numPr>
          <w:ilvl w:val="0"/>
          <w:numId w:val="24"/>
        </w:numPr>
        <w:tabs>
          <w:tab w:val="left" w:pos="567"/>
        </w:tabs>
        <w:ind w:left="0" w:firstLine="567"/>
        <w:jc w:val="both"/>
        <w:rPr>
          <w:rFonts w:ascii="Times New Roman" w:hAnsi="Times New Roman"/>
          <w:sz w:val="24"/>
          <w:szCs w:val="24"/>
          <w:lang w:val="uk-UA"/>
        </w:rPr>
      </w:pPr>
      <w:proofErr w:type="spellStart"/>
      <w:r w:rsidRPr="003D01C9">
        <w:rPr>
          <w:rFonts w:ascii="Times New Roman" w:hAnsi="Times New Roman"/>
          <w:sz w:val="24"/>
          <w:szCs w:val="24"/>
        </w:rPr>
        <w:t>продовження</w:t>
      </w:r>
      <w:proofErr w:type="spellEnd"/>
      <w:r w:rsidRPr="003D01C9">
        <w:rPr>
          <w:rFonts w:ascii="Times New Roman" w:hAnsi="Times New Roman"/>
          <w:sz w:val="24"/>
          <w:szCs w:val="24"/>
        </w:rPr>
        <w:t xml:space="preserve"> </w:t>
      </w:r>
      <w:proofErr w:type="spellStart"/>
      <w:r w:rsidRPr="003D01C9">
        <w:rPr>
          <w:rFonts w:ascii="Times New Roman" w:hAnsi="Times New Roman"/>
          <w:sz w:val="24"/>
          <w:szCs w:val="24"/>
        </w:rPr>
        <w:t>розробки</w:t>
      </w:r>
      <w:proofErr w:type="spellEnd"/>
      <w:r w:rsidRPr="003D01C9">
        <w:rPr>
          <w:rFonts w:ascii="Times New Roman" w:hAnsi="Times New Roman"/>
          <w:sz w:val="24"/>
          <w:szCs w:val="24"/>
        </w:rPr>
        <w:t xml:space="preserve"> </w:t>
      </w:r>
      <w:proofErr w:type="spellStart"/>
      <w:r w:rsidRPr="003D01C9">
        <w:rPr>
          <w:rFonts w:ascii="Times New Roman" w:hAnsi="Times New Roman"/>
          <w:sz w:val="24"/>
          <w:szCs w:val="24"/>
        </w:rPr>
        <w:t>клінічних</w:t>
      </w:r>
      <w:proofErr w:type="spellEnd"/>
      <w:r w:rsidRPr="003D01C9">
        <w:rPr>
          <w:rFonts w:ascii="Times New Roman" w:hAnsi="Times New Roman"/>
          <w:sz w:val="24"/>
          <w:szCs w:val="24"/>
        </w:rPr>
        <w:t xml:space="preserve"> </w:t>
      </w:r>
      <w:proofErr w:type="spellStart"/>
      <w:r w:rsidRPr="003D01C9">
        <w:rPr>
          <w:rFonts w:ascii="Times New Roman" w:hAnsi="Times New Roman"/>
          <w:sz w:val="24"/>
          <w:szCs w:val="24"/>
        </w:rPr>
        <w:t>маршрутів</w:t>
      </w:r>
      <w:proofErr w:type="spellEnd"/>
      <w:r w:rsidRPr="003D01C9">
        <w:rPr>
          <w:rFonts w:ascii="Times New Roman" w:hAnsi="Times New Roman"/>
          <w:sz w:val="24"/>
          <w:szCs w:val="24"/>
        </w:rPr>
        <w:t xml:space="preserve"> </w:t>
      </w:r>
      <w:proofErr w:type="spellStart"/>
      <w:r w:rsidRPr="003D01C9">
        <w:rPr>
          <w:rFonts w:ascii="Times New Roman" w:hAnsi="Times New Roman"/>
          <w:sz w:val="24"/>
          <w:szCs w:val="24"/>
        </w:rPr>
        <w:t>пацієнта</w:t>
      </w:r>
      <w:proofErr w:type="spellEnd"/>
      <w:r w:rsidR="00C44948" w:rsidRPr="003D01C9">
        <w:rPr>
          <w:rFonts w:ascii="Times New Roman" w:hAnsi="Times New Roman"/>
          <w:sz w:val="24"/>
          <w:szCs w:val="24"/>
          <w:lang w:val="uk-UA"/>
        </w:rPr>
        <w:t>;</w:t>
      </w:r>
    </w:p>
    <w:p w:rsidR="00C44948" w:rsidRPr="003D01C9" w:rsidRDefault="00C44948" w:rsidP="00C44948">
      <w:pPr>
        <w:pStyle w:val="ae"/>
        <w:tabs>
          <w:tab w:val="left" w:pos="567"/>
        </w:tabs>
        <w:ind w:left="5670"/>
        <w:jc w:val="both"/>
        <w:rPr>
          <w:rFonts w:ascii="Times New Roman" w:eastAsia="Calibri" w:hAnsi="Times New Roman"/>
          <w:sz w:val="24"/>
          <w:szCs w:val="24"/>
          <w:lang w:val="uk-UA"/>
        </w:rPr>
      </w:pPr>
      <w:r w:rsidRPr="003D01C9">
        <w:rPr>
          <w:rFonts w:ascii="Times New Roman" w:eastAsia="Calibri" w:hAnsi="Times New Roman"/>
          <w:i/>
          <w:sz w:val="24"/>
          <w:szCs w:val="24"/>
          <w:lang w:val="uk-UA"/>
        </w:rPr>
        <w:t>КНП «Центральна районна лікарня Калуської міської рад</w:t>
      </w:r>
      <w:r w:rsidR="00896F6D" w:rsidRPr="003D01C9">
        <w:rPr>
          <w:rFonts w:ascii="Times New Roman" w:eastAsia="Calibri" w:hAnsi="Times New Roman"/>
          <w:i/>
          <w:sz w:val="24"/>
          <w:szCs w:val="24"/>
          <w:lang w:val="uk-UA"/>
        </w:rPr>
        <w:t>и</w:t>
      </w:r>
      <w:r w:rsidRPr="003D01C9">
        <w:rPr>
          <w:rFonts w:ascii="Times New Roman" w:eastAsia="Calibri" w:hAnsi="Times New Roman"/>
          <w:i/>
          <w:sz w:val="24"/>
          <w:szCs w:val="24"/>
          <w:lang w:val="uk-UA"/>
        </w:rPr>
        <w:t xml:space="preserve"> Івано-Франківської області</w:t>
      </w:r>
      <w:r w:rsidRPr="003D01C9">
        <w:rPr>
          <w:rFonts w:ascii="Times New Roman" w:eastAsia="Calibri" w:hAnsi="Times New Roman"/>
          <w:sz w:val="24"/>
          <w:szCs w:val="24"/>
          <w:lang w:val="uk-UA"/>
        </w:rPr>
        <w:t>»</w:t>
      </w:r>
    </w:p>
    <w:p w:rsidR="00C44948" w:rsidRPr="003D01C9" w:rsidRDefault="00C44948" w:rsidP="00C44948">
      <w:pPr>
        <w:pStyle w:val="ae"/>
        <w:tabs>
          <w:tab w:val="left" w:pos="567"/>
        </w:tabs>
        <w:ind w:firstLine="567"/>
        <w:jc w:val="both"/>
        <w:rPr>
          <w:rFonts w:ascii="Times New Roman" w:hAnsi="Times New Roman"/>
          <w:i/>
          <w:sz w:val="24"/>
          <w:szCs w:val="24"/>
          <w:lang w:val="uk-UA"/>
        </w:rPr>
      </w:pPr>
    </w:p>
    <w:p w:rsidR="00C44948" w:rsidRPr="003D01C9" w:rsidRDefault="001F48D8" w:rsidP="00BE3030">
      <w:pPr>
        <w:pStyle w:val="ae"/>
        <w:numPr>
          <w:ilvl w:val="0"/>
          <w:numId w:val="24"/>
        </w:numPr>
        <w:tabs>
          <w:tab w:val="left" w:pos="567"/>
        </w:tabs>
        <w:ind w:left="0" w:firstLine="567"/>
        <w:jc w:val="both"/>
        <w:rPr>
          <w:rFonts w:ascii="Times New Roman" w:hAnsi="Times New Roman"/>
          <w:sz w:val="24"/>
          <w:szCs w:val="24"/>
          <w:lang w:val="uk-UA"/>
        </w:rPr>
      </w:pPr>
      <w:r w:rsidRPr="003D01C9">
        <w:rPr>
          <w:rFonts w:ascii="Times New Roman" w:hAnsi="Times New Roman"/>
          <w:sz w:val="24"/>
          <w:szCs w:val="24"/>
          <w:lang w:val="uk-UA"/>
        </w:rPr>
        <w:t>виконання планових показників роботи стаціонару, в першу чергу тих, що впливають на ефективніс</w:t>
      </w:r>
      <w:r w:rsidR="0070575E" w:rsidRPr="003D01C9">
        <w:rPr>
          <w:rFonts w:ascii="Times New Roman" w:hAnsi="Times New Roman"/>
          <w:sz w:val="24"/>
          <w:szCs w:val="24"/>
          <w:lang w:val="uk-UA"/>
        </w:rPr>
        <w:t>ть роботи стаціонарного ліжка (</w:t>
      </w:r>
      <w:r w:rsidRPr="003D01C9">
        <w:rPr>
          <w:rFonts w:ascii="Times New Roman" w:hAnsi="Times New Roman"/>
          <w:sz w:val="24"/>
          <w:szCs w:val="24"/>
          <w:lang w:val="uk-UA"/>
        </w:rPr>
        <w:t xml:space="preserve">середній термін перебування, відсоток виконання </w:t>
      </w:r>
      <w:proofErr w:type="spellStart"/>
      <w:r w:rsidRPr="003D01C9">
        <w:rPr>
          <w:rFonts w:ascii="Times New Roman" w:hAnsi="Times New Roman"/>
          <w:sz w:val="24"/>
          <w:szCs w:val="24"/>
          <w:lang w:val="uk-UA"/>
        </w:rPr>
        <w:t>ліжкодня</w:t>
      </w:r>
      <w:proofErr w:type="spellEnd"/>
      <w:r w:rsidRPr="003D01C9">
        <w:rPr>
          <w:rFonts w:ascii="Times New Roman" w:hAnsi="Times New Roman"/>
          <w:sz w:val="24"/>
          <w:szCs w:val="24"/>
          <w:lang w:val="uk-UA"/>
        </w:rPr>
        <w:t>, оборот ліжка, зокрема)</w:t>
      </w:r>
      <w:r w:rsidR="00896F6D" w:rsidRPr="003D01C9">
        <w:rPr>
          <w:rFonts w:ascii="Times New Roman" w:hAnsi="Times New Roman"/>
          <w:sz w:val="24"/>
          <w:szCs w:val="24"/>
          <w:lang w:val="uk-UA"/>
        </w:rPr>
        <w:t>;</w:t>
      </w:r>
      <w:r w:rsidR="00C44948" w:rsidRPr="003D01C9">
        <w:rPr>
          <w:rFonts w:ascii="Times New Roman" w:eastAsia="Calibri" w:hAnsi="Times New Roman"/>
          <w:sz w:val="24"/>
          <w:szCs w:val="24"/>
          <w:lang w:val="uk-UA"/>
        </w:rPr>
        <w:t xml:space="preserve"> </w:t>
      </w:r>
    </w:p>
    <w:p w:rsidR="00C44948" w:rsidRPr="003D01C9" w:rsidRDefault="00C44948" w:rsidP="00C44948">
      <w:pPr>
        <w:tabs>
          <w:tab w:val="left" w:pos="567"/>
        </w:tabs>
        <w:ind w:left="5664"/>
        <w:jc w:val="both"/>
        <w:rPr>
          <w:rFonts w:eastAsia="Calibri"/>
        </w:rPr>
      </w:pPr>
      <w:r w:rsidRPr="003D01C9">
        <w:rPr>
          <w:rFonts w:eastAsia="Calibri"/>
          <w:i/>
        </w:rPr>
        <w:t>КНП «Центральна районна лікарня Калуської міської рад</w:t>
      </w:r>
      <w:r w:rsidR="0089311B" w:rsidRPr="003D01C9">
        <w:rPr>
          <w:rFonts w:eastAsia="Calibri"/>
          <w:i/>
        </w:rPr>
        <w:t>и</w:t>
      </w:r>
      <w:r w:rsidRPr="003D01C9">
        <w:rPr>
          <w:rFonts w:eastAsia="Calibri"/>
          <w:i/>
        </w:rPr>
        <w:t xml:space="preserve"> Івано-Франківської області</w:t>
      </w:r>
      <w:r w:rsidRPr="003D01C9">
        <w:rPr>
          <w:rFonts w:eastAsia="Calibri"/>
        </w:rPr>
        <w:t>»</w:t>
      </w:r>
    </w:p>
    <w:p w:rsidR="00C44948" w:rsidRPr="003D01C9" w:rsidRDefault="00C44948" w:rsidP="00C44948">
      <w:pPr>
        <w:tabs>
          <w:tab w:val="left" w:pos="567"/>
        </w:tabs>
        <w:ind w:left="5664"/>
        <w:jc w:val="both"/>
        <w:rPr>
          <w:rFonts w:eastAsia="Calibri"/>
          <w:i/>
        </w:rPr>
      </w:pPr>
    </w:p>
    <w:p w:rsidR="0089311B" w:rsidRPr="003D01C9" w:rsidRDefault="0089311B" w:rsidP="0089311B">
      <w:pPr>
        <w:pStyle w:val="a8"/>
        <w:tabs>
          <w:tab w:val="left" w:pos="284"/>
          <w:tab w:val="left" w:pos="426"/>
        </w:tabs>
        <w:ind w:left="0" w:hanging="454"/>
        <w:jc w:val="both"/>
        <w:rPr>
          <w:bCs/>
          <w:i/>
          <w:iCs/>
        </w:rPr>
      </w:pPr>
      <w:r w:rsidRPr="003D01C9">
        <w:tab/>
      </w:r>
      <w:r w:rsidRPr="003D01C9">
        <w:tab/>
      </w:r>
      <w:r w:rsidRPr="003D01C9">
        <w:rPr>
          <w:lang w:val="uk-UA"/>
        </w:rPr>
        <w:t xml:space="preserve">- </w:t>
      </w:r>
      <w:r w:rsidRPr="003D01C9">
        <w:t>впровадження системи контролю якості надання медичної допомоги в умовах стаціонару зі створенням служби внутрішнього аудиту, розроблення ідентифікаторів якості медичної допомоги, що дають можливість об’єктивно оцінити ефективність роботи медичних працівників та диференціювати підхід до оплати праці працівників;</w:t>
      </w:r>
    </w:p>
    <w:p w:rsidR="00C44948" w:rsidRPr="003D01C9" w:rsidRDefault="0089311B" w:rsidP="0089311B">
      <w:pPr>
        <w:pStyle w:val="ae"/>
        <w:numPr>
          <w:ilvl w:val="0"/>
          <w:numId w:val="25"/>
        </w:numPr>
        <w:tabs>
          <w:tab w:val="left" w:pos="567"/>
        </w:tabs>
        <w:ind w:left="0" w:firstLine="567"/>
        <w:jc w:val="both"/>
        <w:rPr>
          <w:rFonts w:ascii="Times New Roman" w:hAnsi="Times New Roman"/>
          <w:sz w:val="24"/>
          <w:szCs w:val="24"/>
          <w:lang w:val="uk-UA"/>
        </w:rPr>
      </w:pPr>
      <w:r w:rsidRPr="003D01C9">
        <w:rPr>
          <w:rFonts w:ascii="Times New Roman" w:hAnsi="Times New Roman"/>
          <w:sz w:val="24"/>
          <w:szCs w:val="24"/>
          <w:lang w:val="uk-UA"/>
        </w:rPr>
        <w:tab/>
      </w:r>
      <w:r w:rsidRPr="003D01C9">
        <w:rPr>
          <w:rFonts w:ascii="Times New Roman" w:hAnsi="Times New Roman"/>
          <w:sz w:val="24"/>
          <w:szCs w:val="24"/>
          <w:lang w:val="uk-UA"/>
        </w:rPr>
        <w:tab/>
      </w:r>
      <w:r w:rsidRPr="003D01C9">
        <w:rPr>
          <w:rFonts w:ascii="Times New Roman" w:hAnsi="Times New Roman"/>
          <w:sz w:val="24"/>
          <w:szCs w:val="24"/>
          <w:lang w:val="uk-UA"/>
        </w:rPr>
        <w:tab/>
      </w:r>
      <w:r w:rsidRPr="003D01C9">
        <w:rPr>
          <w:rFonts w:ascii="Times New Roman" w:hAnsi="Times New Roman"/>
          <w:sz w:val="24"/>
          <w:szCs w:val="24"/>
          <w:lang w:val="uk-UA"/>
        </w:rPr>
        <w:tab/>
      </w:r>
      <w:r w:rsidR="00C44948" w:rsidRPr="003D01C9">
        <w:rPr>
          <w:rFonts w:ascii="Times New Roman" w:hAnsi="Times New Roman"/>
          <w:sz w:val="24"/>
          <w:szCs w:val="24"/>
          <w:lang w:val="uk-UA"/>
        </w:rPr>
        <w:t>;</w:t>
      </w:r>
    </w:p>
    <w:p w:rsidR="00C44948" w:rsidRPr="003D01C9" w:rsidRDefault="00C44948" w:rsidP="0089311B">
      <w:pPr>
        <w:pStyle w:val="ae"/>
        <w:tabs>
          <w:tab w:val="left" w:pos="567"/>
        </w:tabs>
        <w:ind w:left="5670"/>
        <w:jc w:val="both"/>
        <w:rPr>
          <w:rFonts w:ascii="Times New Roman" w:eastAsia="Calibri" w:hAnsi="Times New Roman"/>
          <w:i/>
          <w:sz w:val="24"/>
          <w:szCs w:val="24"/>
          <w:lang w:val="uk-UA"/>
        </w:rPr>
      </w:pPr>
      <w:r w:rsidRPr="003D01C9">
        <w:rPr>
          <w:rFonts w:ascii="Times New Roman" w:eastAsia="Calibri" w:hAnsi="Times New Roman"/>
          <w:i/>
          <w:sz w:val="24"/>
          <w:szCs w:val="24"/>
          <w:lang w:val="uk-UA"/>
        </w:rPr>
        <w:t>КНП «Центральна районна лікарня Калуської міської рад</w:t>
      </w:r>
      <w:r w:rsidR="0089311B" w:rsidRPr="003D01C9">
        <w:rPr>
          <w:rFonts w:ascii="Times New Roman" w:eastAsia="Calibri" w:hAnsi="Times New Roman"/>
          <w:i/>
          <w:sz w:val="24"/>
          <w:szCs w:val="24"/>
          <w:lang w:val="uk-UA"/>
        </w:rPr>
        <w:t>и</w:t>
      </w:r>
      <w:r w:rsidRPr="003D01C9">
        <w:rPr>
          <w:rFonts w:ascii="Times New Roman" w:eastAsia="Calibri" w:hAnsi="Times New Roman"/>
          <w:i/>
          <w:sz w:val="24"/>
          <w:szCs w:val="24"/>
          <w:lang w:val="uk-UA"/>
        </w:rPr>
        <w:t xml:space="preserve"> Івано-Франківської області</w:t>
      </w:r>
      <w:r w:rsidRPr="003D01C9">
        <w:rPr>
          <w:rFonts w:ascii="Times New Roman" w:eastAsia="Calibri" w:hAnsi="Times New Roman"/>
          <w:sz w:val="24"/>
          <w:szCs w:val="24"/>
          <w:lang w:val="uk-UA"/>
        </w:rPr>
        <w:t>»</w:t>
      </w:r>
    </w:p>
    <w:p w:rsidR="00C44948" w:rsidRPr="003D01C9" w:rsidRDefault="00C44948" w:rsidP="00C44948">
      <w:pPr>
        <w:pStyle w:val="ae"/>
        <w:tabs>
          <w:tab w:val="left" w:pos="567"/>
        </w:tabs>
        <w:ind w:left="5670"/>
        <w:jc w:val="both"/>
        <w:rPr>
          <w:rFonts w:ascii="Times New Roman" w:eastAsia="Calibri" w:hAnsi="Times New Roman"/>
          <w:i/>
          <w:sz w:val="24"/>
          <w:szCs w:val="24"/>
          <w:lang w:val="uk-UA"/>
        </w:rPr>
      </w:pPr>
    </w:p>
    <w:p w:rsidR="00C44948" w:rsidRPr="003D01C9" w:rsidRDefault="00C44948" w:rsidP="00BE3030">
      <w:pPr>
        <w:pStyle w:val="ae"/>
        <w:numPr>
          <w:ilvl w:val="0"/>
          <w:numId w:val="25"/>
        </w:numPr>
        <w:tabs>
          <w:tab w:val="left" w:pos="567"/>
        </w:tabs>
        <w:ind w:left="0" w:firstLine="567"/>
        <w:jc w:val="both"/>
        <w:rPr>
          <w:rFonts w:ascii="Times New Roman" w:hAnsi="Times New Roman"/>
          <w:sz w:val="24"/>
          <w:szCs w:val="24"/>
          <w:lang w:val="uk-UA"/>
        </w:rPr>
      </w:pPr>
      <w:r w:rsidRPr="003D01C9">
        <w:rPr>
          <w:rFonts w:ascii="Times New Roman" w:hAnsi="Times New Roman"/>
          <w:sz w:val="24"/>
          <w:szCs w:val="24"/>
          <w:lang w:val="uk-UA"/>
        </w:rPr>
        <w:t xml:space="preserve"> </w:t>
      </w:r>
      <w:proofErr w:type="spellStart"/>
      <w:r w:rsidR="0095488A" w:rsidRPr="003D01C9">
        <w:rPr>
          <w:rFonts w:ascii="Times New Roman" w:hAnsi="Times New Roman"/>
          <w:sz w:val="24"/>
          <w:szCs w:val="24"/>
        </w:rPr>
        <w:t>продовження</w:t>
      </w:r>
      <w:proofErr w:type="spellEnd"/>
      <w:r w:rsidR="0095488A" w:rsidRPr="003D01C9">
        <w:rPr>
          <w:rFonts w:ascii="Times New Roman" w:hAnsi="Times New Roman"/>
          <w:sz w:val="24"/>
          <w:szCs w:val="24"/>
        </w:rPr>
        <w:t xml:space="preserve"> </w:t>
      </w:r>
      <w:proofErr w:type="spellStart"/>
      <w:r w:rsidR="0095488A" w:rsidRPr="003D01C9">
        <w:rPr>
          <w:rFonts w:ascii="Times New Roman" w:hAnsi="Times New Roman"/>
          <w:sz w:val="24"/>
          <w:szCs w:val="24"/>
        </w:rPr>
        <w:t>роботи</w:t>
      </w:r>
      <w:proofErr w:type="spellEnd"/>
      <w:r w:rsidR="0095488A" w:rsidRPr="003D01C9">
        <w:rPr>
          <w:rFonts w:ascii="Times New Roman" w:hAnsi="Times New Roman"/>
          <w:sz w:val="24"/>
          <w:szCs w:val="24"/>
        </w:rPr>
        <w:t xml:space="preserve"> </w:t>
      </w:r>
      <w:proofErr w:type="spellStart"/>
      <w:r w:rsidR="0095488A" w:rsidRPr="003D01C9">
        <w:rPr>
          <w:rFonts w:ascii="Times New Roman" w:hAnsi="Times New Roman"/>
          <w:sz w:val="24"/>
          <w:szCs w:val="24"/>
        </w:rPr>
        <w:t>із</w:t>
      </w:r>
      <w:proofErr w:type="spellEnd"/>
      <w:r w:rsidR="0095488A" w:rsidRPr="003D01C9">
        <w:rPr>
          <w:rFonts w:ascii="Times New Roman" w:hAnsi="Times New Roman"/>
          <w:sz w:val="24"/>
          <w:szCs w:val="24"/>
        </w:rPr>
        <w:t xml:space="preserve"> </w:t>
      </w:r>
      <w:proofErr w:type="spellStart"/>
      <w:r w:rsidR="0095488A" w:rsidRPr="003D01C9">
        <w:rPr>
          <w:rFonts w:ascii="Times New Roman" w:hAnsi="Times New Roman"/>
          <w:sz w:val="24"/>
          <w:szCs w:val="24"/>
        </w:rPr>
        <w:t>зміцнення</w:t>
      </w:r>
      <w:proofErr w:type="spellEnd"/>
      <w:r w:rsidR="0095488A" w:rsidRPr="003D01C9">
        <w:rPr>
          <w:rFonts w:ascii="Times New Roman" w:hAnsi="Times New Roman"/>
          <w:sz w:val="24"/>
          <w:szCs w:val="24"/>
        </w:rPr>
        <w:t xml:space="preserve"> </w:t>
      </w:r>
      <w:proofErr w:type="spellStart"/>
      <w:r w:rsidR="0095488A" w:rsidRPr="003D01C9">
        <w:rPr>
          <w:rFonts w:ascii="Times New Roman" w:hAnsi="Times New Roman"/>
          <w:sz w:val="24"/>
          <w:szCs w:val="24"/>
        </w:rPr>
        <w:t>матеріально</w:t>
      </w:r>
      <w:proofErr w:type="spellEnd"/>
      <w:r w:rsidR="0095488A" w:rsidRPr="003D01C9">
        <w:rPr>
          <w:rFonts w:ascii="Times New Roman" w:hAnsi="Times New Roman"/>
          <w:sz w:val="24"/>
          <w:szCs w:val="24"/>
        </w:rPr>
        <w:t xml:space="preserve"> — </w:t>
      </w:r>
      <w:proofErr w:type="spellStart"/>
      <w:r w:rsidR="0095488A" w:rsidRPr="003D01C9">
        <w:rPr>
          <w:rFonts w:ascii="Times New Roman" w:hAnsi="Times New Roman"/>
          <w:sz w:val="24"/>
          <w:szCs w:val="24"/>
        </w:rPr>
        <w:t>технічної</w:t>
      </w:r>
      <w:proofErr w:type="spellEnd"/>
      <w:r w:rsidR="0095488A" w:rsidRPr="003D01C9">
        <w:rPr>
          <w:rFonts w:ascii="Times New Roman" w:hAnsi="Times New Roman"/>
          <w:sz w:val="24"/>
          <w:szCs w:val="24"/>
        </w:rPr>
        <w:t xml:space="preserve"> </w:t>
      </w:r>
      <w:proofErr w:type="spellStart"/>
      <w:r w:rsidR="0095488A" w:rsidRPr="003D01C9">
        <w:rPr>
          <w:rFonts w:ascii="Times New Roman" w:hAnsi="Times New Roman"/>
          <w:sz w:val="24"/>
          <w:szCs w:val="24"/>
        </w:rPr>
        <w:t>бази</w:t>
      </w:r>
      <w:proofErr w:type="spellEnd"/>
      <w:r w:rsidR="0095488A" w:rsidRPr="003D01C9">
        <w:rPr>
          <w:rFonts w:ascii="Times New Roman" w:hAnsi="Times New Roman"/>
          <w:sz w:val="24"/>
          <w:szCs w:val="24"/>
        </w:rPr>
        <w:t xml:space="preserve"> закладу</w:t>
      </w:r>
      <w:r w:rsidRPr="003D01C9">
        <w:rPr>
          <w:rFonts w:ascii="Times New Roman" w:hAnsi="Times New Roman"/>
          <w:sz w:val="24"/>
          <w:szCs w:val="24"/>
          <w:lang w:val="uk-UA"/>
        </w:rPr>
        <w:t>;</w:t>
      </w:r>
    </w:p>
    <w:p w:rsidR="00C44948" w:rsidRPr="003D01C9" w:rsidRDefault="00C44948" w:rsidP="00C44948">
      <w:pPr>
        <w:pStyle w:val="ae"/>
        <w:tabs>
          <w:tab w:val="left" w:pos="567"/>
        </w:tabs>
        <w:ind w:left="5670"/>
        <w:jc w:val="both"/>
        <w:rPr>
          <w:rFonts w:ascii="Times New Roman" w:eastAsia="Calibri" w:hAnsi="Times New Roman"/>
          <w:sz w:val="24"/>
          <w:szCs w:val="24"/>
          <w:lang w:val="uk-UA"/>
        </w:rPr>
      </w:pPr>
      <w:r w:rsidRPr="003D01C9">
        <w:rPr>
          <w:rFonts w:ascii="Times New Roman" w:eastAsia="Calibri" w:hAnsi="Times New Roman"/>
          <w:i/>
          <w:sz w:val="24"/>
          <w:szCs w:val="24"/>
          <w:lang w:val="uk-UA"/>
        </w:rPr>
        <w:t>КНП «Центральна районна лікарня Калуської міської рад</w:t>
      </w:r>
      <w:r w:rsidR="0095488A" w:rsidRPr="003D01C9">
        <w:rPr>
          <w:rFonts w:ascii="Times New Roman" w:eastAsia="Calibri" w:hAnsi="Times New Roman"/>
          <w:i/>
          <w:sz w:val="24"/>
          <w:szCs w:val="24"/>
          <w:lang w:val="uk-UA"/>
        </w:rPr>
        <w:t>и</w:t>
      </w:r>
      <w:r w:rsidRPr="003D01C9">
        <w:rPr>
          <w:rFonts w:ascii="Times New Roman" w:eastAsia="Calibri" w:hAnsi="Times New Roman"/>
          <w:i/>
          <w:sz w:val="24"/>
          <w:szCs w:val="24"/>
          <w:lang w:val="uk-UA"/>
        </w:rPr>
        <w:t xml:space="preserve"> Івано-Франківської області</w:t>
      </w:r>
      <w:r w:rsidRPr="003D01C9">
        <w:rPr>
          <w:rFonts w:ascii="Times New Roman" w:eastAsia="Calibri" w:hAnsi="Times New Roman"/>
          <w:sz w:val="24"/>
          <w:szCs w:val="24"/>
          <w:lang w:val="uk-UA"/>
        </w:rPr>
        <w:t>»</w:t>
      </w:r>
    </w:p>
    <w:p w:rsidR="00C44948" w:rsidRPr="003D01C9" w:rsidRDefault="0095488A" w:rsidP="00C44948">
      <w:pPr>
        <w:pStyle w:val="ae"/>
        <w:tabs>
          <w:tab w:val="left" w:pos="567"/>
        </w:tabs>
        <w:ind w:left="5670"/>
        <w:jc w:val="both"/>
        <w:rPr>
          <w:rFonts w:ascii="Times New Roman" w:eastAsia="Calibri" w:hAnsi="Times New Roman"/>
          <w:i/>
          <w:sz w:val="24"/>
          <w:szCs w:val="24"/>
          <w:lang w:val="uk-UA"/>
        </w:rPr>
      </w:pPr>
      <w:r w:rsidRPr="003D01C9">
        <w:rPr>
          <w:rFonts w:ascii="Times New Roman" w:eastAsia="Calibri" w:hAnsi="Times New Roman"/>
          <w:i/>
          <w:sz w:val="24"/>
          <w:szCs w:val="24"/>
          <w:lang w:val="uk-UA"/>
        </w:rPr>
        <w:t>КНП «Калуська міська лікарня »</w:t>
      </w:r>
    </w:p>
    <w:p w:rsidR="0095488A" w:rsidRPr="003D01C9" w:rsidRDefault="0095488A" w:rsidP="0095488A">
      <w:pPr>
        <w:tabs>
          <w:tab w:val="left" w:pos="567"/>
        </w:tabs>
        <w:ind w:left="4956" w:firstLine="708"/>
        <w:jc w:val="both"/>
        <w:rPr>
          <w:i/>
        </w:rPr>
      </w:pPr>
      <w:r w:rsidRPr="003D01C9">
        <w:rPr>
          <w:i/>
        </w:rPr>
        <w:t>КНП «Калуський МЦ ПМСД КМР»,</w:t>
      </w:r>
    </w:p>
    <w:p w:rsidR="0095488A" w:rsidRPr="003D01C9" w:rsidRDefault="0095488A" w:rsidP="0095488A">
      <w:pPr>
        <w:pStyle w:val="ae"/>
        <w:tabs>
          <w:tab w:val="left" w:pos="567"/>
        </w:tabs>
        <w:ind w:left="5670"/>
        <w:jc w:val="both"/>
        <w:rPr>
          <w:rFonts w:ascii="Times New Roman" w:eastAsia="Calibri" w:hAnsi="Times New Roman"/>
          <w:i/>
          <w:sz w:val="24"/>
          <w:szCs w:val="24"/>
          <w:lang w:val="uk-UA"/>
        </w:rPr>
      </w:pPr>
      <w:r w:rsidRPr="003D01C9">
        <w:rPr>
          <w:rFonts w:ascii="Times New Roman" w:eastAsia="Calibri" w:hAnsi="Times New Roman"/>
          <w:i/>
          <w:sz w:val="24"/>
          <w:szCs w:val="24"/>
          <w:lang w:val="uk-UA"/>
        </w:rPr>
        <w:t>КНП «Стоматологічна поліклініка Калуської міської ради»</w:t>
      </w:r>
    </w:p>
    <w:p w:rsidR="0095488A" w:rsidRPr="003D01C9" w:rsidRDefault="0095488A" w:rsidP="00C44948">
      <w:pPr>
        <w:pStyle w:val="ae"/>
        <w:tabs>
          <w:tab w:val="left" w:pos="567"/>
        </w:tabs>
        <w:ind w:left="5670"/>
        <w:jc w:val="both"/>
        <w:rPr>
          <w:rFonts w:ascii="Times New Roman" w:eastAsia="Calibri" w:hAnsi="Times New Roman"/>
          <w:i/>
          <w:sz w:val="24"/>
          <w:szCs w:val="24"/>
          <w:lang w:val="uk-UA"/>
        </w:rPr>
      </w:pPr>
    </w:p>
    <w:p w:rsidR="00C663E3" w:rsidRPr="003D01C9" w:rsidRDefault="00C663E3" w:rsidP="00C44948">
      <w:pPr>
        <w:pStyle w:val="ae"/>
        <w:tabs>
          <w:tab w:val="left" w:pos="567"/>
        </w:tabs>
        <w:ind w:left="5670"/>
        <w:jc w:val="both"/>
        <w:rPr>
          <w:rFonts w:ascii="Times New Roman" w:eastAsia="Calibri" w:hAnsi="Times New Roman"/>
          <w:i/>
          <w:sz w:val="24"/>
          <w:szCs w:val="24"/>
          <w:lang w:val="uk-UA"/>
        </w:rPr>
      </w:pPr>
    </w:p>
    <w:p w:rsidR="00C44948" w:rsidRPr="003D01C9" w:rsidRDefault="0095488A" w:rsidP="0070575E">
      <w:pPr>
        <w:pStyle w:val="a8"/>
        <w:numPr>
          <w:ilvl w:val="0"/>
          <w:numId w:val="25"/>
        </w:numPr>
        <w:tabs>
          <w:tab w:val="left" w:pos="284"/>
          <w:tab w:val="left" w:pos="426"/>
        </w:tabs>
        <w:jc w:val="both"/>
      </w:pPr>
      <w:r w:rsidRPr="003D01C9">
        <w:lastRenderedPageBreak/>
        <w:t>впровадження новітніх медичних технологій та стандартів лікування;</w:t>
      </w:r>
    </w:p>
    <w:p w:rsidR="00C44948" w:rsidRPr="003D01C9" w:rsidRDefault="00C44948" w:rsidP="00C44948">
      <w:pPr>
        <w:pStyle w:val="ae"/>
        <w:tabs>
          <w:tab w:val="left" w:pos="567"/>
        </w:tabs>
        <w:ind w:left="5670"/>
        <w:jc w:val="both"/>
        <w:rPr>
          <w:rFonts w:ascii="Times New Roman" w:eastAsia="Calibri" w:hAnsi="Times New Roman"/>
          <w:sz w:val="24"/>
          <w:szCs w:val="24"/>
          <w:lang w:val="uk-UA"/>
        </w:rPr>
      </w:pPr>
      <w:r w:rsidRPr="003D01C9">
        <w:rPr>
          <w:rFonts w:ascii="Times New Roman" w:eastAsia="Calibri" w:hAnsi="Times New Roman"/>
          <w:i/>
          <w:sz w:val="24"/>
          <w:szCs w:val="24"/>
          <w:lang w:val="uk-UA"/>
        </w:rPr>
        <w:t>КНП «Центральна районна лікарня Калуської міської рад</w:t>
      </w:r>
      <w:r w:rsidR="0095488A" w:rsidRPr="003D01C9">
        <w:rPr>
          <w:rFonts w:ascii="Times New Roman" w:eastAsia="Calibri" w:hAnsi="Times New Roman"/>
          <w:i/>
          <w:sz w:val="24"/>
          <w:szCs w:val="24"/>
          <w:lang w:val="uk-UA"/>
        </w:rPr>
        <w:t>и</w:t>
      </w:r>
      <w:r w:rsidRPr="003D01C9">
        <w:rPr>
          <w:rFonts w:ascii="Times New Roman" w:eastAsia="Calibri" w:hAnsi="Times New Roman"/>
          <w:i/>
          <w:sz w:val="24"/>
          <w:szCs w:val="24"/>
          <w:lang w:val="uk-UA"/>
        </w:rPr>
        <w:t xml:space="preserve"> Івано-Франківської області</w:t>
      </w:r>
      <w:r w:rsidRPr="003D01C9">
        <w:rPr>
          <w:rFonts w:ascii="Times New Roman" w:eastAsia="Calibri" w:hAnsi="Times New Roman"/>
          <w:sz w:val="24"/>
          <w:szCs w:val="24"/>
          <w:lang w:val="uk-UA"/>
        </w:rPr>
        <w:t>»,</w:t>
      </w:r>
    </w:p>
    <w:p w:rsidR="0076173D" w:rsidRPr="003D01C9" w:rsidRDefault="0076173D" w:rsidP="0076173D">
      <w:pPr>
        <w:pStyle w:val="ae"/>
        <w:tabs>
          <w:tab w:val="left" w:pos="567"/>
        </w:tabs>
        <w:ind w:left="5670"/>
        <w:jc w:val="both"/>
        <w:rPr>
          <w:rFonts w:ascii="Times New Roman" w:eastAsia="Calibri" w:hAnsi="Times New Roman"/>
          <w:i/>
          <w:sz w:val="24"/>
          <w:szCs w:val="24"/>
          <w:lang w:val="uk-UA"/>
        </w:rPr>
      </w:pPr>
      <w:r w:rsidRPr="003D01C9">
        <w:rPr>
          <w:rFonts w:ascii="Times New Roman" w:eastAsia="Calibri" w:hAnsi="Times New Roman"/>
          <w:i/>
          <w:sz w:val="24"/>
          <w:szCs w:val="24"/>
          <w:lang w:val="uk-UA"/>
        </w:rPr>
        <w:t>КНП «Калуська міська лікарня »;</w:t>
      </w:r>
    </w:p>
    <w:p w:rsidR="00C44948" w:rsidRPr="003D01C9" w:rsidRDefault="00C44948" w:rsidP="00C44948">
      <w:pPr>
        <w:tabs>
          <w:tab w:val="left" w:pos="567"/>
        </w:tabs>
        <w:ind w:left="4956" w:firstLine="708"/>
        <w:jc w:val="both"/>
        <w:rPr>
          <w:i/>
        </w:rPr>
      </w:pPr>
      <w:r w:rsidRPr="003D01C9">
        <w:rPr>
          <w:i/>
        </w:rPr>
        <w:t>КНП «Калуський МЦ ПМСД КМР»,</w:t>
      </w:r>
    </w:p>
    <w:p w:rsidR="00C44948" w:rsidRPr="003D01C9" w:rsidRDefault="00C44948" w:rsidP="00C44948">
      <w:pPr>
        <w:pStyle w:val="ae"/>
        <w:tabs>
          <w:tab w:val="left" w:pos="567"/>
        </w:tabs>
        <w:ind w:left="5670"/>
        <w:jc w:val="both"/>
        <w:rPr>
          <w:rFonts w:ascii="Times New Roman" w:eastAsia="Calibri" w:hAnsi="Times New Roman"/>
          <w:i/>
          <w:sz w:val="24"/>
          <w:szCs w:val="24"/>
          <w:lang w:val="uk-UA"/>
        </w:rPr>
      </w:pPr>
      <w:r w:rsidRPr="003D01C9">
        <w:rPr>
          <w:rFonts w:ascii="Times New Roman" w:eastAsia="Calibri" w:hAnsi="Times New Roman"/>
          <w:i/>
          <w:sz w:val="24"/>
          <w:szCs w:val="24"/>
          <w:lang w:val="uk-UA"/>
        </w:rPr>
        <w:t>КНП «Стоматологічна поліклініка Калуської міської ради»</w:t>
      </w:r>
    </w:p>
    <w:p w:rsidR="004340BB" w:rsidRPr="003D01C9" w:rsidRDefault="004340BB" w:rsidP="00217FAB">
      <w:pPr>
        <w:pStyle w:val="ae"/>
        <w:tabs>
          <w:tab w:val="left" w:pos="567"/>
        </w:tabs>
        <w:ind w:left="567"/>
        <w:jc w:val="both"/>
        <w:rPr>
          <w:rFonts w:ascii="Times New Roman" w:hAnsi="Times New Roman"/>
          <w:sz w:val="24"/>
          <w:szCs w:val="24"/>
          <w:lang w:val="uk-UA"/>
        </w:rPr>
      </w:pPr>
    </w:p>
    <w:p w:rsidR="00C44948" w:rsidRPr="003D01C9" w:rsidRDefault="0095488A" w:rsidP="00BE3030">
      <w:pPr>
        <w:pStyle w:val="ae"/>
        <w:numPr>
          <w:ilvl w:val="0"/>
          <w:numId w:val="25"/>
        </w:numPr>
        <w:tabs>
          <w:tab w:val="left" w:pos="567"/>
        </w:tabs>
        <w:ind w:left="0" w:firstLine="567"/>
        <w:jc w:val="both"/>
        <w:rPr>
          <w:rFonts w:ascii="Times New Roman" w:hAnsi="Times New Roman"/>
          <w:sz w:val="24"/>
          <w:szCs w:val="24"/>
          <w:lang w:val="uk-UA"/>
        </w:rPr>
      </w:pPr>
      <w:proofErr w:type="spellStart"/>
      <w:r w:rsidRPr="003D01C9">
        <w:rPr>
          <w:rFonts w:ascii="Times New Roman" w:hAnsi="Times New Roman"/>
          <w:sz w:val="24"/>
          <w:szCs w:val="24"/>
        </w:rPr>
        <w:t>забезпечення</w:t>
      </w:r>
      <w:proofErr w:type="spellEnd"/>
      <w:r w:rsidRPr="003D01C9">
        <w:rPr>
          <w:rFonts w:ascii="Times New Roman" w:hAnsi="Times New Roman"/>
          <w:sz w:val="24"/>
          <w:szCs w:val="24"/>
        </w:rPr>
        <w:t xml:space="preserve"> </w:t>
      </w:r>
      <w:proofErr w:type="spellStart"/>
      <w:r w:rsidRPr="003D01C9">
        <w:rPr>
          <w:rFonts w:ascii="Times New Roman" w:hAnsi="Times New Roman"/>
          <w:sz w:val="24"/>
          <w:szCs w:val="24"/>
        </w:rPr>
        <w:t>готовності</w:t>
      </w:r>
      <w:proofErr w:type="spellEnd"/>
      <w:r w:rsidRPr="003D01C9">
        <w:rPr>
          <w:rFonts w:ascii="Times New Roman" w:hAnsi="Times New Roman"/>
          <w:sz w:val="24"/>
          <w:szCs w:val="24"/>
        </w:rPr>
        <w:t xml:space="preserve"> </w:t>
      </w:r>
      <w:proofErr w:type="spellStart"/>
      <w:r w:rsidRPr="003D01C9">
        <w:rPr>
          <w:rFonts w:ascii="Times New Roman" w:hAnsi="Times New Roman"/>
          <w:sz w:val="24"/>
          <w:szCs w:val="24"/>
        </w:rPr>
        <w:t>функціонування</w:t>
      </w:r>
      <w:proofErr w:type="spellEnd"/>
      <w:r w:rsidRPr="003D01C9">
        <w:rPr>
          <w:rFonts w:ascii="Times New Roman" w:hAnsi="Times New Roman"/>
          <w:sz w:val="24"/>
          <w:szCs w:val="24"/>
        </w:rPr>
        <w:t xml:space="preserve"> в </w:t>
      </w:r>
      <w:proofErr w:type="spellStart"/>
      <w:r w:rsidRPr="003D01C9">
        <w:rPr>
          <w:rFonts w:ascii="Times New Roman" w:hAnsi="Times New Roman"/>
          <w:sz w:val="24"/>
          <w:szCs w:val="24"/>
        </w:rPr>
        <w:t>умовах</w:t>
      </w:r>
      <w:proofErr w:type="spellEnd"/>
      <w:r w:rsidRPr="003D01C9">
        <w:rPr>
          <w:rFonts w:ascii="Times New Roman" w:hAnsi="Times New Roman"/>
          <w:sz w:val="24"/>
          <w:szCs w:val="24"/>
        </w:rPr>
        <w:t xml:space="preserve"> </w:t>
      </w:r>
      <w:proofErr w:type="spellStart"/>
      <w:r w:rsidRPr="003D01C9">
        <w:rPr>
          <w:rFonts w:ascii="Times New Roman" w:hAnsi="Times New Roman"/>
          <w:sz w:val="24"/>
          <w:szCs w:val="24"/>
        </w:rPr>
        <w:t>надзвичайних</w:t>
      </w:r>
      <w:proofErr w:type="spellEnd"/>
      <w:r w:rsidRPr="003D01C9">
        <w:rPr>
          <w:rFonts w:ascii="Times New Roman" w:hAnsi="Times New Roman"/>
          <w:sz w:val="24"/>
          <w:szCs w:val="24"/>
        </w:rPr>
        <w:t xml:space="preserve"> </w:t>
      </w:r>
      <w:proofErr w:type="spellStart"/>
      <w:r w:rsidRPr="003D01C9">
        <w:rPr>
          <w:rFonts w:ascii="Times New Roman" w:hAnsi="Times New Roman"/>
          <w:sz w:val="24"/>
          <w:szCs w:val="24"/>
        </w:rPr>
        <w:t>ситуацій</w:t>
      </w:r>
      <w:proofErr w:type="spellEnd"/>
      <w:r w:rsidR="00C44948" w:rsidRPr="003D01C9">
        <w:rPr>
          <w:rFonts w:ascii="Times New Roman" w:hAnsi="Times New Roman"/>
          <w:sz w:val="24"/>
          <w:szCs w:val="24"/>
          <w:lang w:val="uk-UA"/>
        </w:rPr>
        <w:t>;</w:t>
      </w:r>
    </w:p>
    <w:p w:rsidR="00C44948" w:rsidRPr="003D01C9" w:rsidRDefault="00C44948" w:rsidP="00C44948">
      <w:pPr>
        <w:pStyle w:val="ae"/>
        <w:tabs>
          <w:tab w:val="left" w:pos="567"/>
        </w:tabs>
        <w:ind w:left="5670"/>
        <w:jc w:val="both"/>
        <w:rPr>
          <w:rFonts w:ascii="Times New Roman" w:eastAsia="Calibri" w:hAnsi="Times New Roman"/>
          <w:sz w:val="24"/>
          <w:szCs w:val="24"/>
          <w:lang w:val="uk-UA"/>
        </w:rPr>
      </w:pPr>
      <w:r w:rsidRPr="003D01C9">
        <w:rPr>
          <w:rFonts w:ascii="Times New Roman" w:eastAsia="Calibri" w:hAnsi="Times New Roman"/>
          <w:i/>
          <w:sz w:val="24"/>
          <w:szCs w:val="24"/>
          <w:lang w:val="uk-UA"/>
        </w:rPr>
        <w:t>КНП «Центральна районна лікарня Калуської міської рад</w:t>
      </w:r>
      <w:r w:rsidR="0095488A" w:rsidRPr="003D01C9">
        <w:rPr>
          <w:rFonts w:ascii="Times New Roman" w:eastAsia="Calibri" w:hAnsi="Times New Roman"/>
          <w:i/>
          <w:sz w:val="24"/>
          <w:szCs w:val="24"/>
          <w:lang w:val="uk-UA"/>
        </w:rPr>
        <w:t>и</w:t>
      </w:r>
      <w:r w:rsidRPr="003D01C9">
        <w:rPr>
          <w:rFonts w:ascii="Times New Roman" w:eastAsia="Calibri" w:hAnsi="Times New Roman"/>
          <w:i/>
          <w:sz w:val="24"/>
          <w:szCs w:val="24"/>
          <w:lang w:val="uk-UA"/>
        </w:rPr>
        <w:t xml:space="preserve"> Івано-Франківської області</w:t>
      </w:r>
      <w:r w:rsidRPr="003D01C9">
        <w:rPr>
          <w:rFonts w:ascii="Times New Roman" w:eastAsia="Calibri" w:hAnsi="Times New Roman"/>
          <w:sz w:val="24"/>
          <w:szCs w:val="24"/>
          <w:lang w:val="uk-UA"/>
        </w:rPr>
        <w:t>»,</w:t>
      </w:r>
    </w:p>
    <w:p w:rsidR="00E81B56" w:rsidRPr="003D01C9" w:rsidRDefault="00E81B56" w:rsidP="00C44948">
      <w:pPr>
        <w:pStyle w:val="ae"/>
        <w:tabs>
          <w:tab w:val="left" w:pos="567"/>
        </w:tabs>
        <w:ind w:left="5670"/>
        <w:jc w:val="both"/>
        <w:rPr>
          <w:rFonts w:ascii="Times New Roman" w:eastAsia="Calibri" w:hAnsi="Times New Roman"/>
          <w:i/>
          <w:sz w:val="24"/>
          <w:szCs w:val="24"/>
          <w:lang w:val="uk-UA"/>
        </w:rPr>
      </w:pPr>
    </w:p>
    <w:p w:rsidR="00C44948" w:rsidRPr="003D01C9" w:rsidRDefault="0076173D" w:rsidP="00BE3030">
      <w:pPr>
        <w:pStyle w:val="ae"/>
        <w:numPr>
          <w:ilvl w:val="0"/>
          <w:numId w:val="25"/>
        </w:numPr>
        <w:tabs>
          <w:tab w:val="left" w:pos="567"/>
        </w:tabs>
        <w:ind w:left="0" w:firstLine="567"/>
        <w:jc w:val="both"/>
        <w:rPr>
          <w:rFonts w:ascii="Times New Roman" w:hAnsi="Times New Roman"/>
          <w:sz w:val="24"/>
          <w:szCs w:val="24"/>
          <w:lang w:val="uk-UA"/>
        </w:rPr>
      </w:pPr>
      <w:r w:rsidRPr="003D01C9">
        <w:rPr>
          <w:rFonts w:ascii="Times New Roman" w:hAnsi="Times New Roman"/>
          <w:sz w:val="24"/>
          <w:szCs w:val="24"/>
          <w:lang w:val="uk-UA"/>
        </w:rPr>
        <w:t xml:space="preserve">створення консультативно-діагностичного центру на базі центру </w:t>
      </w:r>
      <w:r w:rsidR="00C44948" w:rsidRPr="003D01C9">
        <w:rPr>
          <w:rFonts w:ascii="Times New Roman" w:hAnsi="Times New Roman"/>
          <w:sz w:val="24"/>
          <w:szCs w:val="24"/>
          <w:lang w:val="uk-UA"/>
        </w:rPr>
        <w:t xml:space="preserve"> КНП «Калуський  МЦ ПМСД КМР»;</w:t>
      </w:r>
    </w:p>
    <w:p w:rsidR="00C44948" w:rsidRPr="003D01C9" w:rsidRDefault="00C44948" w:rsidP="00C44948">
      <w:pPr>
        <w:tabs>
          <w:tab w:val="left" w:pos="567"/>
        </w:tabs>
        <w:ind w:left="4956" w:firstLine="708"/>
        <w:jc w:val="both"/>
        <w:rPr>
          <w:i/>
        </w:rPr>
      </w:pPr>
      <w:r w:rsidRPr="003D01C9">
        <w:rPr>
          <w:i/>
        </w:rPr>
        <w:t>КНП «Калуський МЦ ПМСД КМР»</w:t>
      </w:r>
    </w:p>
    <w:p w:rsidR="0076173D" w:rsidRPr="003D01C9" w:rsidRDefault="0076173D" w:rsidP="0076173D">
      <w:pPr>
        <w:pStyle w:val="ae"/>
        <w:numPr>
          <w:ilvl w:val="0"/>
          <w:numId w:val="25"/>
        </w:numPr>
        <w:tabs>
          <w:tab w:val="left" w:pos="567"/>
        </w:tabs>
        <w:ind w:left="0" w:firstLine="567"/>
        <w:jc w:val="both"/>
        <w:rPr>
          <w:rFonts w:ascii="Times New Roman" w:hAnsi="Times New Roman"/>
          <w:sz w:val="24"/>
          <w:szCs w:val="24"/>
          <w:lang w:val="uk-UA"/>
        </w:rPr>
      </w:pPr>
      <w:r w:rsidRPr="003D01C9">
        <w:rPr>
          <w:rFonts w:ascii="Times New Roman" w:hAnsi="Times New Roman"/>
          <w:sz w:val="24"/>
          <w:szCs w:val="24"/>
          <w:lang w:val="uk-UA"/>
        </w:rPr>
        <w:t>охоплення  підписаними деклараціями не менше 73,5 тисяч громадян для забезпечення фінансової стабільності КНП «Калуський  МЦ ПМСД КМР»;</w:t>
      </w:r>
    </w:p>
    <w:p w:rsidR="0076173D" w:rsidRPr="003D01C9" w:rsidRDefault="0076173D" w:rsidP="0076173D">
      <w:pPr>
        <w:tabs>
          <w:tab w:val="left" w:pos="567"/>
        </w:tabs>
        <w:ind w:left="4956" w:firstLine="708"/>
        <w:jc w:val="both"/>
        <w:rPr>
          <w:i/>
        </w:rPr>
      </w:pPr>
      <w:r w:rsidRPr="003D01C9">
        <w:rPr>
          <w:i/>
        </w:rPr>
        <w:t>КНП «Калуський МЦ ПМСД КМР»</w:t>
      </w:r>
    </w:p>
    <w:p w:rsidR="00C44948" w:rsidRPr="003D01C9" w:rsidRDefault="00C44948" w:rsidP="00C44948">
      <w:pPr>
        <w:pStyle w:val="ae"/>
        <w:tabs>
          <w:tab w:val="left" w:pos="567"/>
        </w:tabs>
        <w:ind w:left="5670"/>
        <w:jc w:val="both"/>
        <w:rPr>
          <w:rFonts w:ascii="Times New Roman" w:hAnsi="Times New Roman"/>
          <w:i/>
          <w:sz w:val="24"/>
          <w:szCs w:val="24"/>
          <w:lang w:val="uk-UA"/>
        </w:rPr>
      </w:pPr>
    </w:p>
    <w:p w:rsidR="009D046C" w:rsidRPr="003D01C9" w:rsidRDefault="009D046C" w:rsidP="009D046C">
      <w:pPr>
        <w:spacing w:after="100" w:afterAutospacing="1"/>
        <w:ind w:firstLine="708"/>
        <w:contextualSpacing/>
        <w:jc w:val="both"/>
      </w:pPr>
      <w:r w:rsidRPr="003D01C9">
        <w:t>- збереження доступної мережі первинної медико-санітарної допомоги в Калуській ТГ з перспективою утворення клініко - діагностичного центру із збереженням  надання безоплатних діагностичних послуг мешканцям Калуської ТГ;</w:t>
      </w:r>
    </w:p>
    <w:p w:rsidR="00C44948" w:rsidRPr="003D01C9" w:rsidRDefault="00C44948" w:rsidP="00C44948">
      <w:pPr>
        <w:tabs>
          <w:tab w:val="left" w:pos="567"/>
        </w:tabs>
        <w:ind w:left="4956" w:firstLine="708"/>
        <w:jc w:val="both"/>
        <w:rPr>
          <w:i/>
        </w:rPr>
      </w:pPr>
      <w:r w:rsidRPr="003D01C9">
        <w:rPr>
          <w:i/>
        </w:rPr>
        <w:t>КНП «Калуський МЦ ПМСД КМР»</w:t>
      </w:r>
    </w:p>
    <w:p w:rsidR="00C44948" w:rsidRPr="003D01C9" w:rsidRDefault="00C44948" w:rsidP="00C44948">
      <w:pPr>
        <w:tabs>
          <w:tab w:val="left" w:pos="567"/>
        </w:tabs>
        <w:ind w:left="4956" w:firstLine="708"/>
        <w:jc w:val="both"/>
        <w:rPr>
          <w:i/>
        </w:rPr>
      </w:pPr>
    </w:p>
    <w:p w:rsidR="00C44948" w:rsidRPr="003D01C9" w:rsidRDefault="009D046C" w:rsidP="009D046C">
      <w:pPr>
        <w:spacing w:after="100" w:afterAutospacing="1"/>
        <w:ind w:firstLine="567"/>
        <w:contextualSpacing/>
        <w:jc w:val="both"/>
      </w:pPr>
      <w:r w:rsidRPr="003D01C9">
        <w:rPr>
          <w:sz w:val="26"/>
          <w:szCs w:val="26"/>
        </w:rPr>
        <w:t xml:space="preserve">- </w:t>
      </w:r>
      <w:r w:rsidRPr="003D01C9">
        <w:t xml:space="preserve">забезпечення жителів Калуської ТГ медикаментами для амбулаторного лікування згідно Постанови кабінету міністрів № 1303 </w:t>
      </w:r>
      <w:r w:rsidRPr="003D01C9">
        <w:rPr>
          <w:rStyle w:val="afff0"/>
          <w:b w:val="0"/>
        </w:rPr>
        <w:t>від 17 серпня 1998 р.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r w:rsidR="00C44948" w:rsidRPr="003D01C9">
        <w:rPr>
          <w:rStyle w:val="afff0"/>
          <w:b w:val="0"/>
        </w:rPr>
        <w:t>;</w:t>
      </w:r>
    </w:p>
    <w:p w:rsidR="00C44948" w:rsidRPr="003D01C9" w:rsidRDefault="00C44948" w:rsidP="00C44948">
      <w:pPr>
        <w:tabs>
          <w:tab w:val="left" w:pos="567"/>
        </w:tabs>
        <w:ind w:left="4956" w:firstLine="708"/>
        <w:jc w:val="both"/>
        <w:rPr>
          <w:i/>
        </w:rPr>
      </w:pPr>
      <w:r w:rsidRPr="003D01C9">
        <w:rPr>
          <w:i/>
        </w:rPr>
        <w:t>КНП «Калуський МЦ ПМСД КМР»</w:t>
      </w:r>
    </w:p>
    <w:p w:rsidR="00C44948" w:rsidRPr="003D01C9" w:rsidRDefault="00C44948" w:rsidP="00C44948">
      <w:pPr>
        <w:pStyle w:val="ae"/>
        <w:tabs>
          <w:tab w:val="left" w:pos="567"/>
        </w:tabs>
        <w:ind w:left="5670"/>
        <w:jc w:val="both"/>
        <w:rPr>
          <w:rFonts w:ascii="Times New Roman" w:eastAsia="Calibri" w:hAnsi="Times New Roman"/>
          <w:i/>
          <w:sz w:val="24"/>
          <w:szCs w:val="24"/>
          <w:lang w:val="uk-UA"/>
        </w:rPr>
      </w:pPr>
    </w:p>
    <w:p w:rsidR="009D046C" w:rsidRPr="003D01C9" w:rsidRDefault="009D046C" w:rsidP="009D046C">
      <w:pPr>
        <w:spacing w:after="100" w:afterAutospacing="1"/>
        <w:ind w:firstLine="708"/>
        <w:contextualSpacing/>
        <w:jc w:val="both"/>
      </w:pPr>
      <w:r w:rsidRPr="003D01C9">
        <w:rPr>
          <w:sz w:val="26"/>
          <w:szCs w:val="26"/>
        </w:rPr>
        <w:t xml:space="preserve">- </w:t>
      </w:r>
      <w:r w:rsidRPr="003D01C9">
        <w:t>здійснення капітальних ремонтів АЗПСМ с. Кропивник та ФАПів с. Бабин Зарічний, с. Сівка – Калуська</w:t>
      </w:r>
      <w:r w:rsidRPr="003D01C9">
        <w:rPr>
          <w:sz w:val="26"/>
          <w:szCs w:val="26"/>
        </w:rPr>
        <w:t>.</w:t>
      </w:r>
    </w:p>
    <w:p w:rsidR="008A3EE4" w:rsidRPr="003D01C9" w:rsidRDefault="008A3EE4" w:rsidP="009D046C">
      <w:pPr>
        <w:spacing w:after="100" w:afterAutospacing="1"/>
        <w:ind w:left="5664" w:firstLine="60"/>
        <w:contextualSpacing/>
        <w:jc w:val="both"/>
        <w:rPr>
          <w:sz w:val="26"/>
          <w:szCs w:val="26"/>
        </w:rPr>
      </w:pPr>
      <w:r w:rsidRPr="003D01C9">
        <w:rPr>
          <w:i/>
        </w:rPr>
        <w:t>КНП «Калуський МЦ ПМСД КМР»</w:t>
      </w:r>
      <w:r w:rsidR="009D046C" w:rsidRPr="003D01C9">
        <w:rPr>
          <w:i/>
        </w:rPr>
        <w:t>,  Калуська міська рада</w:t>
      </w:r>
    </w:p>
    <w:p w:rsidR="0052787E" w:rsidRPr="003D01C9" w:rsidRDefault="0052787E" w:rsidP="00C44948">
      <w:pPr>
        <w:pStyle w:val="ae"/>
        <w:tabs>
          <w:tab w:val="left" w:pos="567"/>
        </w:tabs>
        <w:ind w:left="5670"/>
        <w:jc w:val="both"/>
        <w:rPr>
          <w:rFonts w:ascii="Times New Roman" w:eastAsia="Calibri" w:hAnsi="Times New Roman"/>
          <w:i/>
          <w:sz w:val="24"/>
          <w:szCs w:val="24"/>
          <w:lang w:val="uk-UA"/>
        </w:rPr>
      </w:pPr>
    </w:p>
    <w:p w:rsidR="0052787E" w:rsidRPr="003D01C9" w:rsidRDefault="00216361" w:rsidP="00216361">
      <w:pPr>
        <w:pStyle w:val="ae"/>
        <w:tabs>
          <w:tab w:val="left" w:pos="567"/>
        </w:tabs>
        <w:ind w:left="567"/>
        <w:jc w:val="both"/>
        <w:rPr>
          <w:rFonts w:ascii="Times New Roman" w:hAnsi="Times New Roman"/>
          <w:sz w:val="24"/>
          <w:szCs w:val="24"/>
          <w:lang w:val="uk-UA"/>
        </w:rPr>
      </w:pPr>
      <w:r w:rsidRPr="003D01C9">
        <w:rPr>
          <w:rFonts w:ascii="Times New Roman" w:hAnsi="Times New Roman"/>
          <w:sz w:val="24"/>
          <w:szCs w:val="24"/>
          <w:lang w:val="uk-UA"/>
        </w:rPr>
        <w:t>-</w:t>
      </w:r>
      <w:r w:rsidRPr="003D01C9">
        <w:rPr>
          <w:sz w:val="28"/>
          <w:szCs w:val="28"/>
          <w:lang w:val="uk-UA"/>
        </w:rPr>
        <w:t xml:space="preserve"> </w:t>
      </w:r>
      <w:r w:rsidRPr="003D01C9">
        <w:rPr>
          <w:rFonts w:ascii="Times New Roman" w:hAnsi="Times New Roman"/>
          <w:sz w:val="24"/>
          <w:szCs w:val="24"/>
          <w:lang w:val="uk-UA"/>
        </w:rPr>
        <w:t>надання безкоштовної стоматологічної допомоги дітям та окремим категоріям дорослого населення</w:t>
      </w:r>
      <w:r w:rsidR="0052787E" w:rsidRPr="003D01C9">
        <w:rPr>
          <w:rFonts w:ascii="Times New Roman" w:hAnsi="Times New Roman"/>
          <w:sz w:val="24"/>
          <w:szCs w:val="24"/>
          <w:lang w:val="uk-UA"/>
        </w:rPr>
        <w:t>.</w:t>
      </w:r>
    </w:p>
    <w:p w:rsidR="0052787E" w:rsidRPr="003D01C9" w:rsidRDefault="0052787E" w:rsidP="0052787E">
      <w:pPr>
        <w:pStyle w:val="ae"/>
        <w:tabs>
          <w:tab w:val="left" w:pos="567"/>
        </w:tabs>
        <w:ind w:left="5670"/>
        <w:jc w:val="both"/>
        <w:rPr>
          <w:rFonts w:ascii="Times New Roman" w:eastAsia="Calibri" w:hAnsi="Times New Roman"/>
          <w:i/>
          <w:sz w:val="24"/>
          <w:szCs w:val="24"/>
          <w:lang w:val="uk-UA"/>
        </w:rPr>
      </w:pPr>
      <w:r w:rsidRPr="003D01C9">
        <w:rPr>
          <w:rFonts w:ascii="Times New Roman" w:eastAsia="Calibri" w:hAnsi="Times New Roman"/>
          <w:i/>
          <w:sz w:val="24"/>
          <w:szCs w:val="24"/>
          <w:lang w:val="uk-UA"/>
        </w:rPr>
        <w:t>КНП «Стоматологічна поліклініка Калуської міської ради»</w:t>
      </w:r>
    </w:p>
    <w:p w:rsidR="00C44948" w:rsidRPr="003D01C9" w:rsidRDefault="00C44948" w:rsidP="00C44948">
      <w:pPr>
        <w:pStyle w:val="ae"/>
        <w:tabs>
          <w:tab w:val="left" w:pos="567"/>
        </w:tabs>
        <w:ind w:left="5670"/>
        <w:jc w:val="both"/>
        <w:rPr>
          <w:rFonts w:ascii="Times New Roman" w:eastAsia="Calibri" w:hAnsi="Times New Roman"/>
          <w:i/>
          <w:sz w:val="24"/>
          <w:szCs w:val="24"/>
          <w:lang w:val="uk-UA"/>
        </w:rPr>
      </w:pPr>
    </w:p>
    <w:p w:rsidR="0076173D" w:rsidRPr="003D01C9" w:rsidRDefault="0076173D" w:rsidP="00C44948">
      <w:pPr>
        <w:pStyle w:val="ae"/>
        <w:tabs>
          <w:tab w:val="left" w:pos="567"/>
        </w:tabs>
        <w:ind w:left="5670"/>
        <w:jc w:val="both"/>
        <w:rPr>
          <w:rFonts w:ascii="Times New Roman" w:eastAsia="Calibri" w:hAnsi="Times New Roman"/>
          <w:i/>
          <w:sz w:val="24"/>
          <w:szCs w:val="24"/>
          <w:lang w:val="uk-UA"/>
        </w:rPr>
      </w:pPr>
    </w:p>
    <w:p w:rsidR="0076173D" w:rsidRPr="003D01C9" w:rsidRDefault="0076173D" w:rsidP="00C44948">
      <w:pPr>
        <w:pStyle w:val="ae"/>
        <w:tabs>
          <w:tab w:val="left" w:pos="567"/>
        </w:tabs>
        <w:ind w:left="5670"/>
        <w:jc w:val="both"/>
        <w:rPr>
          <w:rFonts w:ascii="Times New Roman" w:eastAsia="Calibri" w:hAnsi="Times New Roman"/>
          <w:i/>
          <w:sz w:val="24"/>
          <w:szCs w:val="24"/>
          <w:lang w:val="uk-UA"/>
        </w:rPr>
      </w:pPr>
    </w:p>
    <w:p w:rsidR="0076173D" w:rsidRPr="003D01C9" w:rsidRDefault="0076173D" w:rsidP="00C44948">
      <w:pPr>
        <w:pStyle w:val="ae"/>
        <w:tabs>
          <w:tab w:val="left" w:pos="567"/>
        </w:tabs>
        <w:ind w:left="5670"/>
        <w:jc w:val="both"/>
        <w:rPr>
          <w:rFonts w:ascii="Times New Roman" w:eastAsia="Calibri" w:hAnsi="Times New Roman"/>
          <w:i/>
          <w:sz w:val="24"/>
          <w:szCs w:val="24"/>
          <w:lang w:val="uk-UA"/>
        </w:rPr>
      </w:pPr>
    </w:p>
    <w:p w:rsidR="0076173D" w:rsidRPr="003D01C9" w:rsidRDefault="0076173D" w:rsidP="00C44948">
      <w:pPr>
        <w:pStyle w:val="ae"/>
        <w:tabs>
          <w:tab w:val="left" w:pos="567"/>
        </w:tabs>
        <w:ind w:left="5670"/>
        <w:jc w:val="both"/>
        <w:rPr>
          <w:rFonts w:ascii="Times New Roman" w:eastAsia="Calibri" w:hAnsi="Times New Roman"/>
          <w:i/>
          <w:sz w:val="24"/>
          <w:szCs w:val="24"/>
          <w:lang w:val="uk-UA"/>
        </w:rPr>
      </w:pPr>
    </w:p>
    <w:p w:rsidR="0076173D" w:rsidRPr="003D01C9" w:rsidRDefault="0076173D" w:rsidP="00C44948">
      <w:pPr>
        <w:pStyle w:val="ae"/>
        <w:tabs>
          <w:tab w:val="left" w:pos="567"/>
        </w:tabs>
        <w:ind w:left="5670"/>
        <w:jc w:val="both"/>
        <w:rPr>
          <w:rFonts w:ascii="Times New Roman" w:eastAsia="Calibri" w:hAnsi="Times New Roman"/>
          <w:i/>
          <w:sz w:val="24"/>
          <w:szCs w:val="24"/>
          <w:lang w:val="uk-UA"/>
        </w:rPr>
      </w:pPr>
    </w:p>
    <w:p w:rsidR="0076173D" w:rsidRPr="003D01C9" w:rsidRDefault="0076173D" w:rsidP="00C44948">
      <w:pPr>
        <w:pStyle w:val="ae"/>
        <w:tabs>
          <w:tab w:val="left" w:pos="567"/>
        </w:tabs>
        <w:ind w:left="5670"/>
        <w:jc w:val="both"/>
        <w:rPr>
          <w:rFonts w:ascii="Times New Roman" w:eastAsia="Calibri" w:hAnsi="Times New Roman"/>
          <w:i/>
          <w:sz w:val="24"/>
          <w:szCs w:val="24"/>
          <w:lang w:val="uk-UA"/>
        </w:rPr>
      </w:pPr>
    </w:p>
    <w:p w:rsidR="0076173D" w:rsidRPr="003D01C9" w:rsidRDefault="0076173D" w:rsidP="00C44948">
      <w:pPr>
        <w:pStyle w:val="ae"/>
        <w:tabs>
          <w:tab w:val="left" w:pos="567"/>
        </w:tabs>
        <w:ind w:left="5670"/>
        <w:jc w:val="both"/>
        <w:rPr>
          <w:rFonts w:ascii="Times New Roman" w:eastAsia="Calibri" w:hAnsi="Times New Roman"/>
          <w:i/>
          <w:sz w:val="24"/>
          <w:szCs w:val="24"/>
          <w:lang w:val="uk-UA"/>
        </w:rPr>
      </w:pPr>
    </w:p>
    <w:p w:rsidR="0076173D" w:rsidRPr="003D01C9" w:rsidRDefault="0076173D" w:rsidP="00C44948">
      <w:pPr>
        <w:pStyle w:val="ae"/>
        <w:tabs>
          <w:tab w:val="left" w:pos="567"/>
        </w:tabs>
        <w:ind w:left="5670"/>
        <w:jc w:val="both"/>
        <w:rPr>
          <w:rFonts w:ascii="Times New Roman" w:eastAsia="Calibri" w:hAnsi="Times New Roman"/>
          <w:i/>
          <w:sz w:val="24"/>
          <w:szCs w:val="24"/>
          <w:lang w:val="uk-UA"/>
        </w:rPr>
      </w:pPr>
    </w:p>
    <w:p w:rsidR="0076173D" w:rsidRPr="003D01C9" w:rsidRDefault="0076173D" w:rsidP="00C44948">
      <w:pPr>
        <w:pStyle w:val="ae"/>
        <w:tabs>
          <w:tab w:val="left" w:pos="567"/>
        </w:tabs>
        <w:ind w:left="5670"/>
        <w:jc w:val="both"/>
        <w:rPr>
          <w:rFonts w:ascii="Times New Roman" w:eastAsia="Calibri" w:hAnsi="Times New Roman"/>
          <w:i/>
          <w:sz w:val="24"/>
          <w:szCs w:val="24"/>
          <w:lang w:val="uk-UA"/>
        </w:rPr>
      </w:pPr>
    </w:p>
    <w:p w:rsidR="00C44948" w:rsidRPr="003D01C9" w:rsidRDefault="00C44948" w:rsidP="00C44948">
      <w:pPr>
        <w:pStyle w:val="24"/>
        <w:widowControl w:val="0"/>
        <w:spacing w:after="0" w:line="240" w:lineRule="auto"/>
        <w:rPr>
          <w:b/>
        </w:rPr>
      </w:pPr>
      <w:r w:rsidRPr="003D01C9">
        <w:rPr>
          <w:b/>
        </w:rPr>
        <w:lastRenderedPageBreak/>
        <w:t>Кількісні та якісні показники ефективності реалізації:</w:t>
      </w:r>
    </w:p>
    <w:p w:rsidR="002C247A" w:rsidRPr="003D01C9" w:rsidRDefault="002C247A" w:rsidP="001F48D8">
      <w:pPr>
        <w:pStyle w:val="a8"/>
        <w:tabs>
          <w:tab w:val="left" w:pos="709"/>
        </w:tabs>
        <w:ind w:left="567"/>
        <w:contextualSpacing/>
        <w:jc w:val="both"/>
        <w:rPr>
          <w:b/>
        </w:rPr>
      </w:pPr>
    </w:p>
    <w:p w:rsidR="00C44948" w:rsidRPr="003D01C9" w:rsidRDefault="00C44948" w:rsidP="00C44948">
      <w:pPr>
        <w:pStyle w:val="ae"/>
        <w:jc w:val="center"/>
        <w:rPr>
          <w:rFonts w:ascii="Times New Roman" w:eastAsia="Calibri" w:hAnsi="Times New Roman"/>
          <w:sz w:val="24"/>
          <w:szCs w:val="24"/>
        </w:rPr>
      </w:pPr>
      <w:r w:rsidRPr="003D01C9">
        <w:rPr>
          <w:rFonts w:ascii="Times New Roman" w:hAnsi="Times New Roman"/>
          <w:i/>
          <w:sz w:val="24"/>
          <w:szCs w:val="24"/>
          <w:lang w:val="uk-UA"/>
        </w:rPr>
        <w:t xml:space="preserve">Показники розвитку установ охорони здоров’я в </w:t>
      </w:r>
      <w:r w:rsidRPr="003D01C9">
        <w:rPr>
          <w:rFonts w:ascii="Times New Roman" w:eastAsia="Calibri" w:hAnsi="Times New Roman"/>
          <w:i/>
          <w:sz w:val="24"/>
          <w:szCs w:val="24"/>
        </w:rPr>
        <w:t xml:space="preserve">КНП «Центральна </w:t>
      </w:r>
      <w:proofErr w:type="spellStart"/>
      <w:r w:rsidRPr="003D01C9">
        <w:rPr>
          <w:rFonts w:ascii="Times New Roman" w:eastAsia="Calibri" w:hAnsi="Times New Roman"/>
          <w:i/>
          <w:sz w:val="24"/>
          <w:szCs w:val="24"/>
        </w:rPr>
        <w:t>районна</w:t>
      </w:r>
      <w:proofErr w:type="spellEnd"/>
      <w:r w:rsidRPr="003D01C9">
        <w:rPr>
          <w:rFonts w:ascii="Times New Roman" w:eastAsia="Calibri" w:hAnsi="Times New Roman"/>
          <w:i/>
          <w:sz w:val="24"/>
          <w:szCs w:val="24"/>
        </w:rPr>
        <w:t xml:space="preserve"> </w:t>
      </w:r>
      <w:proofErr w:type="spellStart"/>
      <w:r w:rsidRPr="003D01C9">
        <w:rPr>
          <w:rFonts w:ascii="Times New Roman" w:eastAsia="Calibri" w:hAnsi="Times New Roman"/>
          <w:i/>
          <w:sz w:val="24"/>
          <w:szCs w:val="24"/>
        </w:rPr>
        <w:t>лікарня</w:t>
      </w:r>
      <w:proofErr w:type="spellEnd"/>
      <w:r w:rsidRPr="003D01C9">
        <w:rPr>
          <w:rFonts w:ascii="Times New Roman" w:eastAsia="Calibri" w:hAnsi="Times New Roman"/>
          <w:i/>
          <w:sz w:val="24"/>
          <w:szCs w:val="24"/>
        </w:rPr>
        <w:t xml:space="preserve"> </w:t>
      </w:r>
      <w:proofErr w:type="spellStart"/>
      <w:r w:rsidRPr="003D01C9">
        <w:rPr>
          <w:rFonts w:ascii="Times New Roman" w:eastAsia="Calibri" w:hAnsi="Times New Roman"/>
          <w:i/>
          <w:sz w:val="24"/>
          <w:szCs w:val="24"/>
        </w:rPr>
        <w:t>Калуської</w:t>
      </w:r>
      <w:proofErr w:type="spellEnd"/>
      <w:r w:rsidRPr="003D01C9">
        <w:rPr>
          <w:rFonts w:ascii="Times New Roman" w:eastAsia="Calibri" w:hAnsi="Times New Roman"/>
          <w:i/>
          <w:sz w:val="24"/>
          <w:szCs w:val="24"/>
        </w:rPr>
        <w:t xml:space="preserve"> </w:t>
      </w:r>
      <w:proofErr w:type="spellStart"/>
      <w:r w:rsidRPr="003D01C9">
        <w:rPr>
          <w:rFonts w:ascii="Times New Roman" w:eastAsia="Calibri" w:hAnsi="Times New Roman"/>
          <w:i/>
          <w:sz w:val="24"/>
          <w:szCs w:val="24"/>
        </w:rPr>
        <w:t>міської</w:t>
      </w:r>
      <w:proofErr w:type="spellEnd"/>
      <w:r w:rsidRPr="003D01C9">
        <w:rPr>
          <w:rFonts w:ascii="Times New Roman" w:eastAsia="Calibri" w:hAnsi="Times New Roman"/>
          <w:i/>
          <w:sz w:val="24"/>
          <w:szCs w:val="24"/>
        </w:rPr>
        <w:t xml:space="preserve"> </w:t>
      </w:r>
      <w:r w:rsidR="001F48D8" w:rsidRPr="003D01C9">
        <w:rPr>
          <w:rFonts w:ascii="Times New Roman" w:eastAsia="Calibri" w:hAnsi="Times New Roman"/>
          <w:i/>
          <w:sz w:val="24"/>
          <w:szCs w:val="24"/>
          <w:lang w:val="uk-UA"/>
        </w:rPr>
        <w:t>ради</w:t>
      </w:r>
      <w:r w:rsidRPr="003D01C9">
        <w:rPr>
          <w:rFonts w:ascii="Times New Roman" w:eastAsia="Calibri" w:hAnsi="Times New Roman"/>
          <w:i/>
          <w:sz w:val="24"/>
          <w:szCs w:val="24"/>
        </w:rPr>
        <w:t xml:space="preserve"> </w:t>
      </w:r>
      <w:proofErr w:type="spellStart"/>
      <w:r w:rsidRPr="003D01C9">
        <w:rPr>
          <w:rFonts w:ascii="Times New Roman" w:eastAsia="Calibri" w:hAnsi="Times New Roman"/>
          <w:i/>
          <w:sz w:val="24"/>
          <w:szCs w:val="24"/>
        </w:rPr>
        <w:t>Івано-Франківської</w:t>
      </w:r>
      <w:proofErr w:type="spellEnd"/>
      <w:r w:rsidRPr="003D01C9">
        <w:rPr>
          <w:rFonts w:ascii="Times New Roman" w:eastAsia="Calibri" w:hAnsi="Times New Roman"/>
          <w:i/>
          <w:sz w:val="24"/>
          <w:szCs w:val="24"/>
        </w:rPr>
        <w:t xml:space="preserve"> </w:t>
      </w:r>
      <w:proofErr w:type="spellStart"/>
      <w:r w:rsidRPr="003D01C9">
        <w:rPr>
          <w:rFonts w:ascii="Times New Roman" w:eastAsia="Calibri" w:hAnsi="Times New Roman"/>
          <w:i/>
          <w:sz w:val="24"/>
          <w:szCs w:val="24"/>
        </w:rPr>
        <w:t>області</w:t>
      </w:r>
      <w:proofErr w:type="spellEnd"/>
      <w:r w:rsidRPr="003D01C9">
        <w:rPr>
          <w:rFonts w:ascii="Times New Roman" w:eastAsia="Calibri" w:hAnsi="Times New Roman"/>
          <w:sz w:val="24"/>
          <w:szCs w:val="24"/>
        </w:rPr>
        <w:t>»</w:t>
      </w:r>
    </w:p>
    <w:tbl>
      <w:tblPr>
        <w:tblW w:w="10815" w:type="dxa"/>
        <w:tblInd w:w="-1111" w:type="dxa"/>
        <w:tblLayout w:type="fixed"/>
        <w:tblLook w:val="0000" w:firstRow="0" w:lastRow="0" w:firstColumn="0" w:lastColumn="0" w:noHBand="0" w:noVBand="0"/>
      </w:tblPr>
      <w:tblGrid>
        <w:gridCol w:w="1839"/>
        <w:gridCol w:w="816"/>
        <w:gridCol w:w="1015"/>
        <w:gridCol w:w="977"/>
        <w:gridCol w:w="783"/>
        <w:gridCol w:w="1078"/>
        <w:gridCol w:w="835"/>
        <w:gridCol w:w="1037"/>
        <w:gridCol w:w="806"/>
        <w:gridCol w:w="892"/>
        <w:gridCol w:w="737"/>
      </w:tblGrid>
      <w:tr w:rsidR="001F48D8" w:rsidRPr="003D01C9" w:rsidTr="001F48D8">
        <w:tc>
          <w:tcPr>
            <w:tcW w:w="1839" w:type="dxa"/>
            <w:vMerge w:val="restart"/>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jc w:val="center"/>
              <w:rPr>
                <w:bCs/>
                <w:sz w:val="20"/>
                <w:szCs w:val="20"/>
              </w:rPr>
            </w:pPr>
            <w:r w:rsidRPr="003D01C9">
              <w:rPr>
                <w:bCs/>
                <w:sz w:val="20"/>
                <w:szCs w:val="20"/>
              </w:rPr>
              <w:t>Показники</w:t>
            </w:r>
          </w:p>
        </w:tc>
        <w:tc>
          <w:tcPr>
            <w:tcW w:w="816" w:type="dxa"/>
            <w:vMerge w:val="restart"/>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jc w:val="center"/>
              <w:rPr>
                <w:sz w:val="20"/>
                <w:szCs w:val="20"/>
              </w:rPr>
            </w:pPr>
            <w:r w:rsidRPr="003D01C9">
              <w:rPr>
                <w:sz w:val="20"/>
                <w:szCs w:val="20"/>
              </w:rPr>
              <w:t>Одиниця виміру</w:t>
            </w:r>
          </w:p>
        </w:tc>
        <w:tc>
          <w:tcPr>
            <w:tcW w:w="1015" w:type="dxa"/>
            <w:vMerge w:val="restart"/>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jc w:val="center"/>
              <w:rPr>
                <w:bCs/>
                <w:sz w:val="20"/>
                <w:szCs w:val="20"/>
              </w:rPr>
            </w:pPr>
            <w:r w:rsidRPr="003D01C9">
              <w:rPr>
                <w:bCs/>
                <w:sz w:val="20"/>
                <w:szCs w:val="20"/>
              </w:rPr>
              <w:t>2024</w:t>
            </w:r>
          </w:p>
          <w:p w:rsidR="001F48D8" w:rsidRPr="003D01C9" w:rsidRDefault="001F48D8" w:rsidP="001F48D8">
            <w:pPr>
              <w:jc w:val="center"/>
              <w:rPr>
                <w:bCs/>
                <w:sz w:val="20"/>
                <w:szCs w:val="20"/>
              </w:rPr>
            </w:pPr>
            <w:r w:rsidRPr="003D01C9">
              <w:rPr>
                <w:bCs/>
                <w:sz w:val="20"/>
                <w:szCs w:val="20"/>
              </w:rPr>
              <w:t>факт</w:t>
            </w:r>
          </w:p>
        </w:tc>
        <w:tc>
          <w:tcPr>
            <w:tcW w:w="977" w:type="dxa"/>
            <w:vMerge w:val="restart"/>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jc w:val="center"/>
              <w:rPr>
                <w:bCs/>
                <w:sz w:val="20"/>
                <w:szCs w:val="20"/>
              </w:rPr>
            </w:pPr>
            <w:r w:rsidRPr="003D01C9">
              <w:rPr>
                <w:bCs/>
                <w:sz w:val="20"/>
                <w:szCs w:val="20"/>
              </w:rPr>
              <w:t xml:space="preserve">2025 </w:t>
            </w:r>
            <w:proofErr w:type="spellStart"/>
            <w:r w:rsidRPr="003D01C9">
              <w:rPr>
                <w:bCs/>
                <w:sz w:val="20"/>
                <w:szCs w:val="20"/>
              </w:rPr>
              <w:t>очіку</w:t>
            </w:r>
            <w:proofErr w:type="spellEnd"/>
          </w:p>
          <w:p w:rsidR="001F48D8" w:rsidRPr="003D01C9" w:rsidRDefault="001F48D8" w:rsidP="001F48D8">
            <w:pPr>
              <w:jc w:val="center"/>
              <w:rPr>
                <w:bCs/>
                <w:sz w:val="20"/>
                <w:szCs w:val="20"/>
              </w:rPr>
            </w:pPr>
            <w:proofErr w:type="spellStart"/>
            <w:r w:rsidRPr="003D01C9">
              <w:rPr>
                <w:bCs/>
                <w:sz w:val="20"/>
                <w:szCs w:val="20"/>
              </w:rPr>
              <w:t>ване</w:t>
            </w:r>
            <w:proofErr w:type="spellEnd"/>
          </w:p>
        </w:tc>
        <w:tc>
          <w:tcPr>
            <w:tcW w:w="783" w:type="dxa"/>
            <w:vMerge w:val="restart"/>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jc w:val="center"/>
              <w:rPr>
                <w:bCs/>
                <w:sz w:val="20"/>
                <w:szCs w:val="20"/>
              </w:rPr>
            </w:pPr>
            <w:r w:rsidRPr="003D01C9">
              <w:rPr>
                <w:bCs/>
                <w:sz w:val="20"/>
                <w:szCs w:val="20"/>
              </w:rPr>
              <w:t>в % 2025 рік  до факту 2024 року</w:t>
            </w:r>
          </w:p>
        </w:tc>
        <w:tc>
          <w:tcPr>
            <w:tcW w:w="5385" w:type="dxa"/>
            <w:gridSpan w:val="6"/>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jc w:val="center"/>
              <w:rPr>
                <w:sz w:val="20"/>
                <w:szCs w:val="20"/>
              </w:rPr>
            </w:pPr>
            <w:r w:rsidRPr="003D01C9">
              <w:rPr>
                <w:bCs/>
                <w:sz w:val="20"/>
                <w:szCs w:val="20"/>
              </w:rPr>
              <w:t>Прогноз</w:t>
            </w:r>
            <w:r w:rsidRPr="003D01C9">
              <w:rPr>
                <w:bCs/>
                <w:color w:val="FF0000"/>
                <w:sz w:val="20"/>
                <w:szCs w:val="20"/>
              </w:rPr>
              <w:t xml:space="preserve"> </w:t>
            </w:r>
            <w:r w:rsidRPr="003D01C9">
              <w:rPr>
                <w:bCs/>
                <w:sz w:val="20"/>
                <w:szCs w:val="20"/>
              </w:rPr>
              <w:t xml:space="preserve"> на</w:t>
            </w:r>
          </w:p>
        </w:tc>
      </w:tr>
      <w:tr w:rsidR="001F48D8" w:rsidRPr="003D01C9" w:rsidTr="00BB606F">
        <w:trPr>
          <w:trHeight w:val="1863"/>
        </w:trPr>
        <w:tc>
          <w:tcPr>
            <w:tcW w:w="1839" w:type="dxa"/>
            <w:vMerge/>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rFonts w:eastAsia="Calibri"/>
                <w:bCs/>
                <w:sz w:val="20"/>
                <w:szCs w:val="20"/>
                <w:lang w:eastAsia="en-US"/>
              </w:rPr>
            </w:pPr>
          </w:p>
        </w:tc>
        <w:tc>
          <w:tcPr>
            <w:tcW w:w="816" w:type="dxa"/>
            <w:vMerge/>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rFonts w:eastAsia="Calibri"/>
                <w:bCs/>
                <w:sz w:val="20"/>
                <w:szCs w:val="20"/>
                <w:lang w:eastAsia="en-US"/>
              </w:rPr>
            </w:pPr>
          </w:p>
        </w:tc>
        <w:tc>
          <w:tcPr>
            <w:tcW w:w="1015" w:type="dxa"/>
            <w:vMerge/>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p>
        </w:tc>
        <w:tc>
          <w:tcPr>
            <w:tcW w:w="977" w:type="dxa"/>
            <w:vMerge/>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p>
        </w:tc>
        <w:tc>
          <w:tcPr>
            <w:tcW w:w="783" w:type="dxa"/>
            <w:vMerge/>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p>
        </w:tc>
        <w:tc>
          <w:tcPr>
            <w:tcW w:w="1078"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jc w:val="center"/>
              <w:rPr>
                <w:bCs/>
                <w:sz w:val="20"/>
                <w:szCs w:val="20"/>
              </w:rPr>
            </w:pPr>
            <w:r w:rsidRPr="003D01C9">
              <w:rPr>
                <w:bCs/>
                <w:sz w:val="20"/>
                <w:szCs w:val="20"/>
              </w:rPr>
              <w:t>2026 рік</w:t>
            </w:r>
          </w:p>
        </w:tc>
        <w:tc>
          <w:tcPr>
            <w:tcW w:w="835"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jc w:val="center"/>
              <w:rPr>
                <w:bCs/>
                <w:sz w:val="20"/>
                <w:szCs w:val="20"/>
              </w:rPr>
            </w:pPr>
            <w:r w:rsidRPr="003D01C9">
              <w:rPr>
                <w:bCs/>
                <w:sz w:val="20"/>
                <w:szCs w:val="20"/>
              </w:rPr>
              <w:t xml:space="preserve">в % 2026 рік прогноз до </w:t>
            </w:r>
            <w:proofErr w:type="spellStart"/>
            <w:r w:rsidRPr="003D01C9">
              <w:rPr>
                <w:bCs/>
                <w:sz w:val="20"/>
                <w:szCs w:val="20"/>
              </w:rPr>
              <w:t>очік</w:t>
            </w:r>
            <w:proofErr w:type="spellEnd"/>
            <w:r w:rsidRPr="003D01C9">
              <w:rPr>
                <w:bCs/>
                <w:sz w:val="20"/>
                <w:szCs w:val="20"/>
              </w:rPr>
              <w:t>.   2025 року</w:t>
            </w:r>
          </w:p>
        </w:tc>
        <w:tc>
          <w:tcPr>
            <w:tcW w:w="1037"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jc w:val="center"/>
              <w:rPr>
                <w:bCs/>
                <w:sz w:val="20"/>
                <w:szCs w:val="20"/>
              </w:rPr>
            </w:pPr>
            <w:r w:rsidRPr="003D01C9">
              <w:rPr>
                <w:bCs/>
                <w:sz w:val="20"/>
                <w:szCs w:val="20"/>
              </w:rPr>
              <w:t>2027 рік</w:t>
            </w:r>
          </w:p>
        </w:tc>
        <w:tc>
          <w:tcPr>
            <w:tcW w:w="806"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jc w:val="center"/>
              <w:rPr>
                <w:bCs/>
                <w:sz w:val="20"/>
                <w:szCs w:val="20"/>
              </w:rPr>
            </w:pPr>
            <w:r w:rsidRPr="003D01C9">
              <w:rPr>
                <w:bCs/>
                <w:sz w:val="20"/>
                <w:szCs w:val="20"/>
              </w:rPr>
              <w:t xml:space="preserve">в % 2027 рік прогноз до </w:t>
            </w:r>
            <w:proofErr w:type="spellStart"/>
            <w:r w:rsidRPr="003D01C9">
              <w:rPr>
                <w:bCs/>
                <w:sz w:val="20"/>
                <w:szCs w:val="20"/>
              </w:rPr>
              <w:t>очік</w:t>
            </w:r>
            <w:proofErr w:type="spellEnd"/>
            <w:r w:rsidRPr="003D01C9">
              <w:rPr>
                <w:bCs/>
                <w:sz w:val="20"/>
                <w:szCs w:val="20"/>
              </w:rPr>
              <w:t>.   2025 року</w:t>
            </w:r>
          </w:p>
        </w:tc>
        <w:tc>
          <w:tcPr>
            <w:tcW w:w="892"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jc w:val="center"/>
              <w:rPr>
                <w:bCs/>
                <w:sz w:val="20"/>
                <w:szCs w:val="20"/>
              </w:rPr>
            </w:pPr>
            <w:r w:rsidRPr="003D01C9">
              <w:rPr>
                <w:bCs/>
                <w:sz w:val="20"/>
                <w:szCs w:val="20"/>
              </w:rPr>
              <w:t>2028 рік</w:t>
            </w:r>
          </w:p>
        </w:tc>
        <w:tc>
          <w:tcPr>
            <w:tcW w:w="737"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jc w:val="center"/>
              <w:rPr>
                <w:bCs/>
                <w:sz w:val="20"/>
                <w:szCs w:val="20"/>
              </w:rPr>
            </w:pPr>
            <w:r w:rsidRPr="003D01C9">
              <w:rPr>
                <w:bCs/>
                <w:sz w:val="20"/>
                <w:szCs w:val="20"/>
              </w:rPr>
              <w:t xml:space="preserve">в % 2028 рік прогноз до </w:t>
            </w:r>
            <w:proofErr w:type="spellStart"/>
            <w:r w:rsidRPr="003D01C9">
              <w:rPr>
                <w:bCs/>
                <w:sz w:val="20"/>
                <w:szCs w:val="20"/>
              </w:rPr>
              <w:t>очік</w:t>
            </w:r>
            <w:proofErr w:type="spellEnd"/>
            <w:r w:rsidRPr="003D01C9">
              <w:rPr>
                <w:bCs/>
                <w:sz w:val="20"/>
                <w:szCs w:val="20"/>
              </w:rPr>
              <w:t>.   2025 року</w:t>
            </w:r>
          </w:p>
        </w:tc>
      </w:tr>
      <w:tr w:rsidR="001F48D8" w:rsidRPr="003D01C9" w:rsidTr="00BB606F">
        <w:tc>
          <w:tcPr>
            <w:tcW w:w="1839"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widowControl w:val="0"/>
              <w:spacing w:line="240" w:lineRule="exact"/>
              <w:rPr>
                <w:color w:val="000000"/>
                <w:sz w:val="20"/>
                <w:szCs w:val="20"/>
              </w:rPr>
            </w:pPr>
            <w:r w:rsidRPr="003D01C9">
              <w:rPr>
                <w:color w:val="000000"/>
                <w:sz w:val="20"/>
                <w:szCs w:val="20"/>
              </w:rPr>
              <w:t>Кількість лікарняних закладів</w:t>
            </w:r>
          </w:p>
        </w:tc>
        <w:tc>
          <w:tcPr>
            <w:tcW w:w="816"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widowControl w:val="0"/>
              <w:spacing w:line="240" w:lineRule="exact"/>
              <w:jc w:val="center"/>
              <w:rPr>
                <w:color w:val="000000"/>
                <w:sz w:val="20"/>
                <w:szCs w:val="20"/>
              </w:rPr>
            </w:pPr>
            <w:r w:rsidRPr="003D01C9">
              <w:rPr>
                <w:color w:val="000000"/>
                <w:sz w:val="20"/>
                <w:szCs w:val="20"/>
              </w:rPr>
              <w:t>одиниць</w:t>
            </w:r>
          </w:p>
        </w:tc>
        <w:tc>
          <w:tcPr>
            <w:tcW w:w="1015"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snapToGrid w:val="0"/>
              <w:jc w:val="center"/>
              <w:rPr>
                <w:bCs/>
                <w:color w:val="000000"/>
                <w:sz w:val="20"/>
                <w:szCs w:val="20"/>
              </w:rPr>
            </w:pPr>
            <w:r w:rsidRPr="003D01C9">
              <w:rPr>
                <w:bCs/>
                <w:color w:val="000000"/>
                <w:sz w:val="20"/>
                <w:szCs w:val="20"/>
              </w:rPr>
              <w:t>1</w:t>
            </w:r>
          </w:p>
        </w:tc>
        <w:tc>
          <w:tcPr>
            <w:tcW w:w="977"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color w:val="000000"/>
                <w:sz w:val="20"/>
                <w:szCs w:val="20"/>
              </w:rPr>
            </w:pPr>
          </w:p>
          <w:p w:rsidR="001F48D8" w:rsidRPr="003D01C9" w:rsidRDefault="001F48D8" w:rsidP="001F48D8">
            <w:pPr>
              <w:snapToGrid w:val="0"/>
              <w:jc w:val="center"/>
              <w:rPr>
                <w:bCs/>
                <w:color w:val="000000"/>
                <w:sz w:val="20"/>
                <w:szCs w:val="20"/>
              </w:rPr>
            </w:pPr>
            <w:r w:rsidRPr="003D01C9">
              <w:rPr>
                <w:bCs/>
                <w:color w:val="000000"/>
                <w:sz w:val="20"/>
                <w:szCs w:val="20"/>
              </w:rPr>
              <w:t>1</w:t>
            </w:r>
          </w:p>
        </w:tc>
        <w:tc>
          <w:tcPr>
            <w:tcW w:w="783"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snapToGrid w:val="0"/>
              <w:jc w:val="center"/>
              <w:rPr>
                <w:bCs/>
                <w:sz w:val="20"/>
                <w:szCs w:val="20"/>
              </w:rPr>
            </w:pPr>
            <w:r w:rsidRPr="003D01C9">
              <w:rPr>
                <w:bCs/>
                <w:sz w:val="20"/>
                <w:szCs w:val="20"/>
              </w:rPr>
              <w:t>100</w:t>
            </w:r>
          </w:p>
        </w:tc>
        <w:tc>
          <w:tcPr>
            <w:tcW w:w="1078"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r w:rsidRPr="003D01C9">
              <w:rPr>
                <w:bCs/>
                <w:sz w:val="20"/>
                <w:szCs w:val="20"/>
              </w:rPr>
              <w:t>1</w:t>
            </w:r>
          </w:p>
        </w:tc>
        <w:tc>
          <w:tcPr>
            <w:tcW w:w="835"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r w:rsidRPr="003D01C9">
              <w:rPr>
                <w:bCs/>
                <w:sz w:val="20"/>
                <w:szCs w:val="20"/>
              </w:rPr>
              <w:t>100</w:t>
            </w:r>
          </w:p>
        </w:tc>
        <w:tc>
          <w:tcPr>
            <w:tcW w:w="1037"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r w:rsidRPr="003D01C9">
              <w:rPr>
                <w:bCs/>
                <w:sz w:val="20"/>
                <w:szCs w:val="20"/>
              </w:rPr>
              <w:t>1</w:t>
            </w:r>
          </w:p>
        </w:tc>
        <w:tc>
          <w:tcPr>
            <w:tcW w:w="806"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r w:rsidRPr="003D01C9">
              <w:rPr>
                <w:bCs/>
                <w:sz w:val="20"/>
                <w:szCs w:val="20"/>
              </w:rPr>
              <w:t>100</w:t>
            </w:r>
          </w:p>
        </w:tc>
        <w:tc>
          <w:tcPr>
            <w:tcW w:w="892"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r w:rsidRPr="003D01C9">
              <w:rPr>
                <w:bCs/>
                <w:sz w:val="20"/>
                <w:szCs w:val="20"/>
              </w:rPr>
              <w:t>1</w:t>
            </w:r>
          </w:p>
        </w:tc>
        <w:tc>
          <w:tcPr>
            <w:tcW w:w="737"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r w:rsidRPr="003D01C9">
              <w:rPr>
                <w:bCs/>
                <w:sz w:val="20"/>
                <w:szCs w:val="20"/>
              </w:rPr>
              <w:t>100</w:t>
            </w:r>
          </w:p>
        </w:tc>
      </w:tr>
      <w:tr w:rsidR="001F48D8" w:rsidRPr="003D01C9" w:rsidTr="00BB606F">
        <w:tc>
          <w:tcPr>
            <w:tcW w:w="1839"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widowControl w:val="0"/>
              <w:spacing w:line="240" w:lineRule="exact"/>
              <w:rPr>
                <w:color w:val="000000"/>
                <w:sz w:val="20"/>
                <w:szCs w:val="20"/>
              </w:rPr>
            </w:pPr>
            <w:r w:rsidRPr="003D01C9">
              <w:rPr>
                <w:color w:val="000000"/>
                <w:sz w:val="20"/>
                <w:szCs w:val="20"/>
              </w:rPr>
              <w:t xml:space="preserve">Кількість лікарняних ліжок </w:t>
            </w:r>
          </w:p>
          <w:p w:rsidR="001F48D8" w:rsidRPr="003D01C9" w:rsidRDefault="001F48D8" w:rsidP="001F48D8">
            <w:pPr>
              <w:widowControl w:val="0"/>
              <w:spacing w:line="240" w:lineRule="exact"/>
              <w:rPr>
                <w:color w:val="000000"/>
                <w:sz w:val="20"/>
                <w:szCs w:val="20"/>
              </w:rPr>
            </w:pPr>
            <w:r w:rsidRPr="003D01C9">
              <w:rPr>
                <w:color w:val="000000"/>
                <w:sz w:val="20"/>
                <w:szCs w:val="20"/>
              </w:rPr>
              <w:t>(на кінець року), всього:</w:t>
            </w:r>
          </w:p>
        </w:tc>
        <w:tc>
          <w:tcPr>
            <w:tcW w:w="816"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widowControl w:val="0"/>
              <w:spacing w:line="240" w:lineRule="exact"/>
              <w:jc w:val="center"/>
              <w:rPr>
                <w:color w:val="000000"/>
                <w:sz w:val="20"/>
                <w:szCs w:val="20"/>
              </w:rPr>
            </w:pPr>
            <w:r w:rsidRPr="003D01C9">
              <w:rPr>
                <w:color w:val="000000"/>
                <w:sz w:val="20"/>
                <w:szCs w:val="20"/>
              </w:rPr>
              <w:t>ліжок</w:t>
            </w:r>
          </w:p>
        </w:tc>
        <w:tc>
          <w:tcPr>
            <w:tcW w:w="1015"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snapToGrid w:val="0"/>
              <w:jc w:val="center"/>
              <w:rPr>
                <w:bCs/>
                <w:color w:val="000000"/>
                <w:sz w:val="20"/>
                <w:szCs w:val="20"/>
              </w:rPr>
            </w:pPr>
            <w:r w:rsidRPr="003D01C9">
              <w:rPr>
                <w:bCs/>
                <w:color w:val="000000"/>
                <w:sz w:val="20"/>
                <w:szCs w:val="20"/>
              </w:rPr>
              <w:t>495</w:t>
            </w:r>
          </w:p>
        </w:tc>
        <w:tc>
          <w:tcPr>
            <w:tcW w:w="977"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color w:val="000000"/>
                <w:sz w:val="20"/>
                <w:szCs w:val="20"/>
              </w:rPr>
            </w:pPr>
          </w:p>
          <w:p w:rsidR="001F48D8" w:rsidRPr="003D01C9" w:rsidRDefault="001F48D8" w:rsidP="001F48D8">
            <w:pPr>
              <w:snapToGrid w:val="0"/>
              <w:jc w:val="center"/>
              <w:rPr>
                <w:bCs/>
                <w:color w:val="000000"/>
                <w:sz w:val="20"/>
                <w:szCs w:val="20"/>
              </w:rPr>
            </w:pPr>
            <w:r w:rsidRPr="003D01C9">
              <w:rPr>
                <w:bCs/>
                <w:color w:val="000000"/>
                <w:sz w:val="20"/>
                <w:szCs w:val="20"/>
              </w:rPr>
              <w:t>495</w:t>
            </w:r>
          </w:p>
        </w:tc>
        <w:tc>
          <w:tcPr>
            <w:tcW w:w="783"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snapToGrid w:val="0"/>
              <w:jc w:val="center"/>
              <w:rPr>
                <w:bCs/>
                <w:sz w:val="20"/>
                <w:szCs w:val="20"/>
              </w:rPr>
            </w:pPr>
            <w:r w:rsidRPr="003D01C9">
              <w:rPr>
                <w:bCs/>
                <w:sz w:val="20"/>
                <w:szCs w:val="20"/>
              </w:rPr>
              <w:t>100</w:t>
            </w:r>
          </w:p>
        </w:tc>
        <w:tc>
          <w:tcPr>
            <w:tcW w:w="1078"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p>
          <w:p w:rsidR="001F48D8" w:rsidRPr="003D01C9" w:rsidRDefault="001F48D8" w:rsidP="001F48D8">
            <w:pPr>
              <w:snapToGrid w:val="0"/>
              <w:jc w:val="center"/>
              <w:rPr>
                <w:bCs/>
                <w:sz w:val="20"/>
                <w:szCs w:val="20"/>
              </w:rPr>
            </w:pPr>
            <w:r w:rsidRPr="003D01C9">
              <w:rPr>
                <w:bCs/>
                <w:sz w:val="20"/>
                <w:szCs w:val="20"/>
              </w:rPr>
              <w:t>495</w:t>
            </w:r>
          </w:p>
        </w:tc>
        <w:tc>
          <w:tcPr>
            <w:tcW w:w="835"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p>
          <w:p w:rsidR="001F48D8" w:rsidRPr="003D01C9" w:rsidRDefault="001F48D8" w:rsidP="001F48D8">
            <w:pPr>
              <w:snapToGrid w:val="0"/>
              <w:jc w:val="center"/>
              <w:rPr>
                <w:bCs/>
                <w:sz w:val="20"/>
                <w:szCs w:val="20"/>
              </w:rPr>
            </w:pPr>
            <w:r w:rsidRPr="003D01C9">
              <w:rPr>
                <w:bCs/>
                <w:sz w:val="20"/>
                <w:szCs w:val="20"/>
              </w:rPr>
              <w:t>100</w:t>
            </w:r>
          </w:p>
        </w:tc>
        <w:tc>
          <w:tcPr>
            <w:tcW w:w="1037"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p>
          <w:p w:rsidR="001F48D8" w:rsidRPr="003D01C9" w:rsidRDefault="001F48D8" w:rsidP="001F48D8">
            <w:pPr>
              <w:snapToGrid w:val="0"/>
              <w:jc w:val="center"/>
              <w:rPr>
                <w:bCs/>
                <w:sz w:val="20"/>
                <w:szCs w:val="20"/>
              </w:rPr>
            </w:pPr>
            <w:r w:rsidRPr="003D01C9">
              <w:rPr>
                <w:bCs/>
                <w:sz w:val="20"/>
                <w:szCs w:val="20"/>
              </w:rPr>
              <w:t>520</w:t>
            </w:r>
          </w:p>
        </w:tc>
        <w:tc>
          <w:tcPr>
            <w:tcW w:w="806"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p>
          <w:p w:rsidR="001F48D8" w:rsidRPr="003D01C9" w:rsidRDefault="001F48D8" w:rsidP="001F48D8">
            <w:pPr>
              <w:snapToGrid w:val="0"/>
              <w:jc w:val="center"/>
              <w:rPr>
                <w:bCs/>
                <w:sz w:val="20"/>
                <w:szCs w:val="20"/>
              </w:rPr>
            </w:pPr>
            <w:r w:rsidRPr="003D01C9">
              <w:rPr>
                <w:bCs/>
                <w:sz w:val="20"/>
                <w:szCs w:val="20"/>
              </w:rPr>
              <w:t>105,1</w:t>
            </w:r>
          </w:p>
        </w:tc>
        <w:tc>
          <w:tcPr>
            <w:tcW w:w="892"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p>
          <w:p w:rsidR="001F48D8" w:rsidRPr="003D01C9" w:rsidRDefault="001F48D8" w:rsidP="001F48D8">
            <w:pPr>
              <w:snapToGrid w:val="0"/>
              <w:jc w:val="center"/>
              <w:rPr>
                <w:bCs/>
                <w:sz w:val="20"/>
                <w:szCs w:val="20"/>
              </w:rPr>
            </w:pPr>
            <w:r w:rsidRPr="003D01C9">
              <w:rPr>
                <w:bCs/>
                <w:sz w:val="20"/>
                <w:szCs w:val="20"/>
              </w:rPr>
              <w:t>520</w:t>
            </w:r>
          </w:p>
        </w:tc>
        <w:tc>
          <w:tcPr>
            <w:tcW w:w="737"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p>
          <w:p w:rsidR="001F48D8" w:rsidRPr="003D01C9" w:rsidRDefault="001F48D8" w:rsidP="001F48D8">
            <w:pPr>
              <w:snapToGrid w:val="0"/>
              <w:jc w:val="center"/>
              <w:rPr>
                <w:bCs/>
                <w:sz w:val="20"/>
                <w:szCs w:val="20"/>
              </w:rPr>
            </w:pPr>
            <w:r w:rsidRPr="003D01C9">
              <w:rPr>
                <w:bCs/>
                <w:sz w:val="20"/>
                <w:szCs w:val="20"/>
              </w:rPr>
              <w:t>105,1</w:t>
            </w:r>
          </w:p>
        </w:tc>
      </w:tr>
      <w:tr w:rsidR="001F48D8" w:rsidRPr="003D01C9" w:rsidTr="00BB606F">
        <w:tc>
          <w:tcPr>
            <w:tcW w:w="1839"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widowControl w:val="0"/>
              <w:spacing w:line="240" w:lineRule="exact"/>
              <w:rPr>
                <w:color w:val="000000"/>
                <w:sz w:val="20"/>
                <w:szCs w:val="20"/>
              </w:rPr>
            </w:pPr>
            <w:r w:rsidRPr="003D01C9">
              <w:rPr>
                <w:color w:val="000000"/>
                <w:sz w:val="20"/>
                <w:szCs w:val="20"/>
              </w:rPr>
              <w:t xml:space="preserve">-  в стаціонарі  </w:t>
            </w:r>
          </w:p>
        </w:tc>
        <w:tc>
          <w:tcPr>
            <w:tcW w:w="816"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widowControl w:val="0"/>
              <w:spacing w:line="240" w:lineRule="exact"/>
              <w:jc w:val="center"/>
              <w:rPr>
                <w:color w:val="000000"/>
                <w:sz w:val="20"/>
                <w:szCs w:val="20"/>
              </w:rPr>
            </w:pPr>
            <w:r w:rsidRPr="003D01C9">
              <w:rPr>
                <w:color w:val="000000"/>
                <w:sz w:val="20"/>
                <w:szCs w:val="20"/>
              </w:rPr>
              <w:t>-“-</w:t>
            </w:r>
          </w:p>
        </w:tc>
        <w:tc>
          <w:tcPr>
            <w:tcW w:w="1015"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snapToGrid w:val="0"/>
              <w:jc w:val="center"/>
              <w:rPr>
                <w:bCs/>
                <w:color w:val="000000"/>
                <w:sz w:val="20"/>
                <w:szCs w:val="20"/>
              </w:rPr>
            </w:pPr>
            <w:r w:rsidRPr="003D01C9">
              <w:rPr>
                <w:bCs/>
                <w:color w:val="000000"/>
                <w:sz w:val="20"/>
                <w:szCs w:val="20"/>
              </w:rPr>
              <w:t>485</w:t>
            </w:r>
          </w:p>
        </w:tc>
        <w:tc>
          <w:tcPr>
            <w:tcW w:w="977"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color w:val="000000"/>
                <w:sz w:val="20"/>
                <w:szCs w:val="20"/>
              </w:rPr>
            </w:pPr>
            <w:r w:rsidRPr="003D01C9">
              <w:rPr>
                <w:bCs/>
                <w:color w:val="000000"/>
                <w:sz w:val="20"/>
                <w:szCs w:val="20"/>
              </w:rPr>
              <w:t>485</w:t>
            </w:r>
          </w:p>
        </w:tc>
        <w:tc>
          <w:tcPr>
            <w:tcW w:w="783"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snapToGrid w:val="0"/>
              <w:jc w:val="center"/>
              <w:rPr>
                <w:bCs/>
                <w:sz w:val="20"/>
                <w:szCs w:val="20"/>
              </w:rPr>
            </w:pPr>
            <w:r w:rsidRPr="003D01C9">
              <w:rPr>
                <w:bCs/>
                <w:sz w:val="20"/>
                <w:szCs w:val="20"/>
              </w:rPr>
              <w:t>100</w:t>
            </w:r>
          </w:p>
        </w:tc>
        <w:tc>
          <w:tcPr>
            <w:tcW w:w="1078"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r w:rsidRPr="003D01C9">
              <w:rPr>
                <w:bCs/>
                <w:sz w:val="20"/>
                <w:szCs w:val="20"/>
              </w:rPr>
              <w:t>485</w:t>
            </w:r>
          </w:p>
        </w:tc>
        <w:tc>
          <w:tcPr>
            <w:tcW w:w="835"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r w:rsidRPr="003D01C9">
              <w:rPr>
                <w:bCs/>
                <w:sz w:val="20"/>
                <w:szCs w:val="20"/>
              </w:rPr>
              <w:t>100</w:t>
            </w:r>
          </w:p>
        </w:tc>
        <w:tc>
          <w:tcPr>
            <w:tcW w:w="1037"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r w:rsidRPr="003D01C9">
              <w:rPr>
                <w:bCs/>
                <w:sz w:val="20"/>
                <w:szCs w:val="20"/>
              </w:rPr>
              <w:t>510</w:t>
            </w:r>
          </w:p>
        </w:tc>
        <w:tc>
          <w:tcPr>
            <w:tcW w:w="806"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r w:rsidRPr="003D01C9">
              <w:rPr>
                <w:bCs/>
                <w:sz w:val="20"/>
                <w:szCs w:val="20"/>
              </w:rPr>
              <w:t>105,2</w:t>
            </w:r>
          </w:p>
        </w:tc>
        <w:tc>
          <w:tcPr>
            <w:tcW w:w="892"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r w:rsidRPr="003D01C9">
              <w:rPr>
                <w:bCs/>
                <w:sz w:val="20"/>
                <w:szCs w:val="20"/>
              </w:rPr>
              <w:t>510</w:t>
            </w:r>
          </w:p>
        </w:tc>
        <w:tc>
          <w:tcPr>
            <w:tcW w:w="737"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r w:rsidRPr="003D01C9">
              <w:rPr>
                <w:bCs/>
                <w:sz w:val="20"/>
                <w:szCs w:val="20"/>
              </w:rPr>
              <w:t>105,2</w:t>
            </w:r>
          </w:p>
        </w:tc>
      </w:tr>
      <w:tr w:rsidR="001F48D8" w:rsidRPr="003D01C9" w:rsidTr="00BB606F">
        <w:tc>
          <w:tcPr>
            <w:tcW w:w="1839"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widowControl w:val="0"/>
              <w:spacing w:line="240" w:lineRule="exact"/>
              <w:rPr>
                <w:color w:val="000000"/>
                <w:sz w:val="20"/>
                <w:szCs w:val="20"/>
              </w:rPr>
            </w:pPr>
            <w:r w:rsidRPr="003D01C9">
              <w:rPr>
                <w:color w:val="000000"/>
                <w:sz w:val="20"/>
                <w:szCs w:val="20"/>
              </w:rPr>
              <w:t>- з денним перебуванням</w:t>
            </w:r>
          </w:p>
        </w:tc>
        <w:tc>
          <w:tcPr>
            <w:tcW w:w="816"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widowControl w:val="0"/>
              <w:spacing w:line="240" w:lineRule="exact"/>
              <w:jc w:val="center"/>
              <w:rPr>
                <w:sz w:val="20"/>
                <w:szCs w:val="20"/>
              </w:rPr>
            </w:pPr>
            <w:r w:rsidRPr="003D01C9">
              <w:rPr>
                <w:color w:val="000000"/>
                <w:sz w:val="20"/>
                <w:szCs w:val="20"/>
              </w:rPr>
              <w:t xml:space="preserve"> -“-  </w:t>
            </w:r>
          </w:p>
        </w:tc>
        <w:tc>
          <w:tcPr>
            <w:tcW w:w="1015"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snapToGrid w:val="0"/>
              <w:jc w:val="center"/>
              <w:rPr>
                <w:bCs/>
                <w:color w:val="000000"/>
                <w:sz w:val="20"/>
                <w:szCs w:val="20"/>
              </w:rPr>
            </w:pPr>
            <w:r w:rsidRPr="003D01C9">
              <w:rPr>
                <w:bCs/>
                <w:color w:val="000000"/>
                <w:sz w:val="20"/>
                <w:szCs w:val="20"/>
              </w:rPr>
              <w:t>10</w:t>
            </w:r>
          </w:p>
        </w:tc>
        <w:tc>
          <w:tcPr>
            <w:tcW w:w="977"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color w:val="000000"/>
                <w:sz w:val="20"/>
                <w:szCs w:val="20"/>
              </w:rPr>
            </w:pPr>
          </w:p>
          <w:p w:rsidR="001F48D8" w:rsidRPr="003D01C9" w:rsidRDefault="001F48D8" w:rsidP="001F48D8">
            <w:pPr>
              <w:snapToGrid w:val="0"/>
              <w:jc w:val="center"/>
              <w:rPr>
                <w:bCs/>
                <w:color w:val="000000"/>
                <w:sz w:val="20"/>
                <w:szCs w:val="20"/>
              </w:rPr>
            </w:pPr>
            <w:r w:rsidRPr="003D01C9">
              <w:rPr>
                <w:bCs/>
                <w:color w:val="000000"/>
                <w:sz w:val="20"/>
                <w:szCs w:val="20"/>
              </w:rPr>
              <w:t>10</w:t>
            </w:r>
          </w:p>
        </w:tc>
        <w:tc>
          <w:tcPr>
            <w:tcW w:w="783"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snapToGrid w:val="0"/>
              <w:jc w:val="center"/>
              <w:rPr>
                <w:bCs/>
                <w:sz w:val="20"/>
                <w:szCs w:val="20"/>
              </w:rPr>
            </w:pPr>
            <w:r w:rsidRPr="003D01C9">
              <w:rPr>
                <w:bCs/>
                <w:sz w:val="20"/>
                <w:szCs w:val="20"/>
              </w:rPr>
              <w:t>100</w:t>
            </w:r>
          </w:p>
        </w:tc>
        <w:tc>
          <w:tcPr>
            <w:tcW w:w="1078"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snapToGrid w:val="0"/>
              <w:jc w:val="center"/>
              <w:rPr>
                <w:bCs/>
                <w:color w:val="000000"/>
                <w:sz w:val="20"/>
                <w:szCs w:val="20"/>
              </w:rPr>
            </w:pPr>
            <w:r w:rsidRPr="003D01C9">
              <w:rPr>
                <w:bCs/>
                <w:color w:val="000000"/>
                <w:sz w:val="20"/>
                <w:szCs w:val="20"/>
              </w:rPr>
              <w:t>10</w:t>
            </w:r>
          </w:p>
        </w:tc>
        <w:tc>
          <w:tcPr>
            <w:tcW w:w="835"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color w:val="000000"/>
                <w:sz w:val="20"/>
                <w:szCs w:val="20"/>
              </w:rPr>
            </w:pPr>
          </w:p>
          <w:p w:rsidR="001F48D8" w:rsidRPr="003D01C9" w:rsidRDefault="001F48D8" w:rsidP="001F48D8">
            <w:pPr>
              <w:snapToGrid w:val="0"/>
              <w:jc w:val="center"/>
              <w:rPr>
                <w:bCs/>
                <w:color w:val="000000"/>
                <w:sz w:val="20"/>
                <w:szCs w:val="20"/>
              </w:rPr>
            </w:pPr>
            <w:r w:rsidRPr="003D01C9">
              <w:rPr>
                <w:bCs/>
                <w:color w:val="000000"/>
                <w:sz w:val="20"/>
                <w:szCs w:val="20"/>
              </w:rPr>
              <w:t>10</w:t>
            </w:r>
          </w:p>
        </w:tc>
        <w:tc>
          <w:tcPr>
            <w:tcW w:w="1037"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snapToGrid w:val="0"/>
              <w:jc w:val="center"/>
              <w:rPr>
                <w:bCs/>
                <w:sz w:val="20"/>
                <w:szCs w:val="20"/>
              </w:rPr>
            </w:pPr>
            <w:r w:rsidRPr="003D01C9">
              <w:rPr>
                <w:bCs/>
                <w:sz w:val="20"/>
                <w:szCs w:val="20"/>
              </w:rPr>
              <w:t>100</w:t>
            </w:r>
          </w:p>
        </w:tc>
        <w:tc>
          <w:tcPr>
            <w:tcW w:w="806"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snapToGrid w:val="0"/>
              <w:jc w:val="center"/>
              <w:rPr>
                <w:bCs/>
                <w:color w:val="000000"/>
                <w:sz w:val="20"/>
                <w:szCs w:val="20"/>
              </w:rPr>
            </w:pPr>
            <w:r w:rsidRPr="003D01C9">
              <w:rPr>
                <w:bCs/>
                <w:color w:val="000000"/>
                <w:sz w:val="20"/>
                <w:szCs w:val="20"/>
              </w:rPr>
              <w:t>10</w:t>
            </w:r>
          </w:p>
        </w:tc>
        <w:tc>
          <w:tcPr>
            <w:tcW w:w="892"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color w:val="000000"/>
                <w:sz w:val="20"/>
                <w:szCs w:val="20"/>
              </w:rPr>
            </w:pPr>
            <w:r w:rsidRPr="003D01C9">
              <w:rPr>
                <w:bCs/>
                <w:color w:val="000000"/>
                <w:sz w:val="20"/>
                <w:szCs w:val="20"/>
              </w:rPr>
              <w:t>10</w:t>
            </w:r>
          </w:p>
        </w:tc>
        <w:tc>
          <w:tcPr>
            <w:tcW w:w="737"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snapToGrid w:val="0"/>
              <w:jc w:val="center"/>
              <w:rPr>
                <w:bCs/>
                <w:sz w:val="20"/>
                <w:szCs w:val="20"/>
              </w:rPr>
            </w:pPr>
            <w:r w:rsidRPr="003D01C9">
              <w:rPr>
                <w:bCs/>
                <w:sz w:val="20"/>
                <w:szCs w:val="20"/>
              </w:rPr>
              <w:t>100</w:t>
            </w:r>
          </w:p>
        </w:tc>
      </w:tr>
      <w:tr w:rsidR="001F48D8" w:rsidRPr="003D01C9" w:rsidTr="00BB606F">
        <w:tc>
          <w:tcPr>
            <w:tcW w:w="1839"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widowControl w:val="0"/>
              <w:spacing w:line="240" w:lineRule="exact"/>
              <w:rPr>
                <w:color w:val="000000"/>
                <w:sz w:val="20"/>
                <w:szCs w:val="20"/>
              </w:rPr>
            </w:pPr>
            <w:r w:rsidRPr="003D01C9">
              <w:rPr>
                <w:color w:val="000000"/>
                <w:sz w:val="20"/>
                <w:szCs w:val="20"/>
              </w:rPr>
              <w:t>Ємність амбулаторно-поліклінічних закладів  ( на кінець року), всього</w:t>
            </w:r>
          </w:p>
        </w:tc>
        <w:tc>
          <w:tcPr>
            <w:tcW w:w="816"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widowControl w:val="0"/>
              <w:spacing w:line="240" w:lineRule="exact"/>
              <w:jc w:val="center"/>
              <w:rPr>
                <w:color w:val="000000"/>
                <w:sz w:val="20"/>
                <w:szCs w:val="20"/>
              </w:rPr>
            </w:pPr>
            <w:r w:rsidRPr="003D01C9">
              <w:rPr>
                <w:color w:val="000000"/>
                <w:sz w:val="20"/>
                <w:szCs w:val="20"/>
              </w:rPr>
              <w:t>відвідин</w:t>
            </w:r>
          </w:p>
          <w:p w:rsidR="001F48D8" w:rsidRPr="003D01C9" w:rsidRDefault="001F48D8" w:rsidP="001F48D8">
            <w:pPr>
              <w:widowControl w:val="0"/>
              <w:spacing w:line="240" w:lineRule="exact"/>
              <w:jc w:val="center"/>
              <w:rPr>
                <w:color w:val="000000"/>
                <w:sz w:val="20"/>
                <w:szCs w:val="20"/>
              </w:rPr>
            </w:pPr>
            <w:r w:rsidRPr="003D01C9">
              <w:rPr>
                <w:color w:val="000000"/>
                <w:sz w:val="20"/>
                <w:szCs w:val="20"/>
              </w:rPr>
              <w:t>за зміну</w:t>
            </w:r>
          </w:p>
        </w:tc>
        <w:tc>
          <w:tcPr>
            <w:tcW w:w="1015"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snapToGrid w:val="0"/>
              <w:jc w:val="center"/>
              <w:rPr>
                <w:bCs/>
                <w:color w:val="000000"/>
                <w:sz w:val="20"/>
                <w:szCs w:val="20"/>
              </w:rPr>
            </w:pPr>
            <w:r w:rsidRPr="003D01C9">
              <w:rPr>
                <w:bCs/>
                <w:color w:val="000000"/>
                <w:sz w:val="20"/>
                <w:szCs w:val="20"/>
              </w:rPr>
              <w:t>82</w:t>
            </w:r>
          </w:p>
        </w:tc>
        <w:tc>
          <w:tcPr>
            <w:tcW w:w="977"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color w:val="000000"/>
                <w:sz w:val="20"/>
                <w:szCs w:val="20"/>
              </w:rPr>
            </w:pPr>
          </w:p>
          <w:p w:rsidR="001F48D8" w:rsidRPr="003D01C9" w:rsidRDefault="001F48D8" w:rsidP="001F48D8">
            <w:pPr>
              <w:snapToGrid w:val="0"/>
              <w:jc w:val="center"/>
              <w:rPr>
                <w:bCs/>
                <w:color w:val="000000"/>
                <w:sz w:val="20"/>
                <w:szCs w:val="20"/>
              </w:rPr>
            </w:pPr>
            <w:r w:rsidRPr="003D01C9">
              <w:rPr>
                <w:bCs/>
                <w:color w:val="000000"/>
                <w:sz w:val="20"/>
                <w:szCs w:val="20"/>
              </w:rPr>
              <w:t>85</w:t>
            </w:r>
          </w:p>
        </w:tc>
        <w:tc>
          <w:tcPr>
            <w:tcW w:w="783"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snapToGrid w:val="0"/>
              <w:jc w:val="center"/>
              <w:rPr>
                <w:bCs/>
                <w:sz w:val="20"/>
                <w:szCs w:val="20"/>
              </w:rPr>
            </w:pPr>
            <w:r w:rsidRPr="003D01C9">
              <w:rPr>
                <w:bCs/>
                <w:sz w:val="20"/>
                <w:szCs w:val="20"/>
              </w:rPr>
              <w:t>103,7</w:t>
            </w:r>
          </w:p>
        </w:tc>
        <w:tc>
          <w:tcPr>
            <w:tcW w:w="1078"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p>
          <w:p w:rsidR="001F48D8" w:rsidRPr="003D01C9" w:rsidRDefault="001F48D8" w:rsidP="001F48D8">
            <w:pPr>
              <w:snapToGrid w:val="0"/>
              <w:jc w:val="center"/>
              <w:rPr>
                <w:bCs/>
                <w:sz w:val="20"/>
                <w:szCs w:val="20"/>
              </w:rPr>
            </w:pPr>
            <w:r w:rsidRPr="003D01C9">
              <w:rPr>
                <w:bCs/>
                <w:sz w:val="20"/>
                <w:szCs w:val="20"/>
              </w:rPr>
              <w:t>88</w:t>
            </w:r>
          </w:p>
        </w:tc>
        <w:tc>
          <w:tcPr>
            <w:tcW w:w="835"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p>
          <w:p w:rsidR="001F48D8" w:rsidRPr="003D01C9" w:rsidRDefault="001F48D8" w:rsidP="001F48D8">
            <w:pPr>
              <w:snapToGrid w:val="0"/>
              <w:jc w:val="center"/>
              <w:rPr>
                <w:bCs/>
                <w:sz w:val="20"/>
                <w:szCs w:val="20"/>
              </w:rPr>
            </w:pPr>
            <w:r w:rsidRPr="003D01C9">
              <w:rPr>
                <w:bCs/>
                <w:sz w:val="20"/>
                <w:szCs w:val="20"/>
              </w:rPr>
              <w:t>103,7</w:t>
            </w:r>
          </w:p>
        </w:tc>
        <w:tc>
          <w:tcPr>
            <w:tcW w:w="1037"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p>
          <w:p w:rsidR="001F48D8" w:rsidRPr="003D01C9" w:rsidRDefault="001F48D8" w:rsidP="001F48D8">
            <w:pPr>
              <w:snapToGrid w:val="0"/>
              <w:jc w:val="center"/>
              <w:rPr>
                <w:bCs/>
                <w:sz w:val="20"/>
                <w:szCs w:val="20"/>
              </w:rPr>
            </w:pPr>
            <w:r w:rsidRPr="003D01C9">
              <w:rPr>
                <w:bCs/>
                <w:sz w:val="20"/>
                <w:szCs w:val="20"/>
              </w:rPr>
              <w:t>88</w:t>
            </w:r>
          </w:p>
        </w:tc>
        <w:tc>
          <w:tcPr>
            <w:tcW w:w="806"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p>
          <w:p w:rsidR="001F48D8" w:rsidRPr="003D01C9" w:rsidRDefault="001F48D8" w:rsidP="001F48D8">
            <w:pPr>
              <w:snapToGrid w:val="0"/>
              <w:jc w:val="center"/>
              <w:rPr>
                <w:bCs/>
                <w:sz w:val="20"/>
                <w:szCs w:val="20"/>
              </w:rPr>
            </w:pPr>
            <w:r w:rsidRPr="003D01C9">
              <w:rPr>
                <w:bCs/>
                <w:sz w:val="20"/>
                <w:szCs w:val="20"/>
              </w:rPr>
              <w:t>103,6</w:t>
            </w:r>
          </w:p>
        </w:tc>
        <w:tc>
          <w:tcPr>
            <w:tcW w:w="892"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p>
          <w:p w:rsidR="001F48D8" w:rsidRPr="003D01C9" w:rsidRDefault="001F48D8" w:rsidP="001F48D8">
            <w:pPr>
              <w:snapToGrid w:val="0"/>
              <w:jc w:val="center"/>
              <w:rPr>
                <w:bCs/>
                <w:sz w:val="20"/>
                <w:szCs w:val="20"/>
              </w:rPr>
            </w:pPr>
            <w:r w:rsidRPr="003D01C9">
              <w:rPr>
                <w:bCs/>
                <w:sz w:val="20"/>
                <w:szCs w:val="20"/>
              </w:rPr>
              <w:t>88</w:t>
            </w:r>
          </w:p>
        </w:tc>
        <w:tc>
          <w:tcPr>
            <w:tcW w:w="737"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p>
          <w:p w:rsidR="001F48D8" w:rsidRPr="003D01C9" w:rsidRDefault="001F48D8" w:rsidP="001F48D8">
            <w:pPr>
              <w:snapToGrid w:val="0"/>
              <w:jc w:val="center"/>
              <w:rPr>
                <w:bCs/>
                <w:sz w:val="20"/>
                <w:szCs w:val="20"/>
              </w:rPr>
            </w:pPr>
            <w:r w:rsidRPr="003D01C9">
              <w:rPr>
                <w:bCs/>
                <w:sz w:val="20"/>
                <w:szCs w:val="20"/>
              </w:rPr>
              <w:t>103,6</w:t>
            </w:r>
          </w:p>
        </w:tc>
      </w:tr>
      <w:tr w:rsidR="001F48D8" w:rsidRPr="003D01C9" w:rsidTr="00BB606F">
        <w:tc>
          <w:tcPr>
            <w:tcW w:w="1839"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widowControl w:val="0"/>
              <w:spacing w:line="240" w:lineRule="exact"/>
              <w:ind w:right="-103"/>
              <w:rPr>
                <w:color w:val="000000"/>
                <w:sz w:val="20"/>
                <w:szCs w:val="20"/>
              </w:rPr>
            </w:pPr>
            <w:r w:rsidRPr="003D01C9">
              <w:rPr>
                <w:color w:val="000000"/>
                <w:sz w:val="20"/>
                <w:szCs w:val="20"/>
              </w:rPr>
              <w:t>Кількість лікарів усіх спеціальностей</w:t>
            </w:r>
          </w:p>
        </w:tc>
        <w:tc>
          <w:tcPr>
            <w:tcW w:w="816"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widowControl w:val="0"/>
              <w:spacing w:line="240" w:lineRule="exact"/>
              <w:jc w:val="center"/>
              <w:rPr>
                <w:color w:val="000000"/>
                <w:sz w:val="20"/>
                <w:szCs w:val="20"/>
              </w:rPr>
            </w:pPr>
            <w:proofErr w:type="spellStart"/>
            <w:r w:rsidRPr="003D01C9">
              <w:rPr>
                <w:color w:val="000000"/>
                <w:sz w:val="20"/>
                <w:szCs w:val="20"/>
              </w:rPr>
              <w:t>чол</w:t>
            </w:r>
            <w:proofErr w:type="spellEnd"/>
            <w:r w:rsidRPr="003D01C9">
              <w:rPr>
                <w:color w:val="000000"/>
                <w:sz w:val="20"/>
                <w:szCs w:val="20"/>
              </w:rPr>
              <w:t>.</w:t>
            </w:r>
          </w:p>
        </w:tc>
        <w:tc>
          <w:tcPr>
            <w:tcW w:w="1015"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snapToGrid w:val="0"/>
              <w:jc w:val="center"/>
              <w:rPr>
                <w:bCs/>
                <w:color w:val="000000"/>
                <w:sz w:val="20"/>
                <w:szCs w:val="20"/>
              </w:rPr>
            </w:pPr>
            <w:r w:rsidRPr="003D01C9">
              <w:rPr>
                <w:bCs/>
                <w:color w:val="000000"/>
                <w:sz w:val="20"/>
                <w:szCs w:val="20"/>
              </w:rPr>
              <w:t>182</w:t>
            </w:r>
          </w:p>
        </w:tc>
        <w:tc>
          <w:tcPr>
            <w:tcW w:w="977"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color w:val="000000"/>
                <w:sz w:val="20"/>
                <w:szCs w:val="20"/>
              </w:rPr>
            </w:pPr>
            <w:r w:rsidRPr="003D01C9">
              <w:rPr>
                <w:bCs/>
                <w:color w:val="000000"/>
                <w:sz w:val="20"/>
                <w:szCs w:val="20"/>
              </w:rPr>
              <w:t>182</w:t>
            </w:r>
          </w:p>
        </w:tc>
        <w:tc>
          <w:tcPr>
            <w:tcW w:w="783"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snapToGrid w:val="0"/>
              <w:jc w:val="center"/>
              <w:rPr>
                <w:bCs/>
                <w:sz w:val="20"/>
                <w:szCs w:val="20"/>
              </w:rPr>
            </w:pPr>
            <w:r w:rsidRPr="003D01C9">
              <w:rPr>
                <w:bCs/>
                <w:sz w:val="20"/>
                <w:szCs w:val="20"/>
              </w:rPr>
              <w:t>100</w:t>
            </w:r>
          </w:p>
        </w:tc>
        <w:tc>
          <w:tcPr>
            <w:tcW w:w="1078"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r w:rsidRPr="003D01C9">
              <w:rPr>
                <w:bCs/>
                <w:sz w:val="20"/>
                <w:szCs w:val="20"/>
              </w:rPr>
              <w:t>182</w:t>
            </w:r>
          </w:p>
        </w:tc>
        <w:tc>
          <w:tcPr>
            <w:tcW w:w="835"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r w:rsidRPr="003D01C9">
              <w:rPr>
                <w:bCs/>
                <w:sz w:val="20"/>
                <w:szCs w:val="20"/>
              </w:rPr>
              <w:t>100</w:t>
            </w:r>
          </w:p>
        </w:tc>
        <w:tc>
          <w:tcPr>
            <w:tcW w:w="1037"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r w:rsidRPr="003D01C9">
              <w:rPr>
                <w:bCs/>
                <w:sz w:val="20"/>
                <w:szCs w:val="20"/>
              </w:rPr>
              <w:t>185</w:t>
            </w:r>
          </w:p>
        </w:tc>
        <w:tc>
          <w:tcPr>
            <w:tcW w:w="806"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r w:rsidRPr="003D01C9">
              <w:rPr>
                <w:bCs/>
                <w:sz w:val="20"/>
                <w:szCs w:val="20"/>
              </w:rPr>
              <w:t>101,7</w:t>
            </w:r>
          </w:p>
        </w:tc>
        <w:tc>
          <w:tcPr>
            <w:tcW w:w="892"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r w:rsidRPr="003D01C9">
              <w:rPr>
                <w:bCs/>
                <w:sz w:val="20"/>
                <w:szCs w:val="20"/>
              </w:rPr>
              <w:t>185</w:t>
            </w:r>
          </w:p>
        </w:tc>
        <w:tc>
          <w:tcPr>
            <w:tcW w:w="737"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r w:rsidRPr="003D01C9">
              <w:rPr>
                <w:bCs/>
                <w:sz w:val="20"/>
                <w:szCs w:val="20"/>
              </w:rPr>
              <w:t>101,7</w:t>
            </w:r>
          </w:p>
        </w:tc>
      </w:tr>
      <w:tr w:rsidR="001F48D8" w:rsidRPr="003D01C9" w:rsidTr="00BB606F">
        <w:tc>
          <w:tcPr>
            <w:tcW w:w="1839"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widowControl w:val="0"/>
              <w:spacing w:line="240" w:lineRule="exact"/>
              <w:rPr>
                <w:color w:val="000000"/>
                <w:sz w:val="20"/>
                <w:szCs w:val="20"/>
              </w:rPr>
            </w:pPr>
            <w:r w:rsidRPr="003D01C9">
              <w:rPr>
                <w:color w:val="000000"/>
                <w:sz w:val="20"/>
                <w:szCs w:val="20"/>
              </w:rPr>
              <w:t>Кількість середнього медичного персоналу</w:t>
            </w:r>
          </w:p>
        </w:tc>
        <w:tc>
          <w:tcPr>
            <w:tcW w:w="816"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widowControl w:val="0"/>
              <w:spacing w:line="240" w:lineRule="exact"/>
              <w:jc w:val="center"/>
              <w:rPr>
                <w:color w:val="000000"/>
                <w:sz w:val="20"/>
                <w:szCs w:val="20"/>
              </w:rPr>
            </w:pPr>
            <w:proofErr w:type="spellStart"/>
            <w:r w:rsidRPr="003D01C9">
              <w:rPr>
                <w:color w:val="000000"/>
                <w:sz w:val="20"/>
                <w:szCs w:val="20"/>
              </w:rPr>
              <w:t>чол</w:t>
            </w:r>
            <w:proofErr w:type="spellEnd"/>
            <w:r w:rsidRPr="003D01C9">
              <w:rPr>
                <w:color w:val="000000"/>
                <w:sz w:val="20"/>
                <w:szCs w:val="20"/>
              </w:rPr>
              <w:t>.</w:t>
            </w:r>
          </w:p>
        </w:tc>
        <w:tc>
          <w:tcPr>
            <w:tcW w:w="1015"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snapToGrid w:val="0"/>
              <w:jc w:val="center"/>
              <w:rPr>
                <w:bCs/>
                <w:color w:val="000000"/>
                <w:sz w:val="20"/>
                <w:szCs w:val="20"/>
              </w:rPr>
            </w:pPr>
            <w:r w:rsidRPr="003D01C9">
              <w:rPr>
                <w:bCs/>
                <w:color w:val="000000"/>
                <w:sz w:val="20"/>
                <w:szCs w:val="20"/>
              </w:rPr>
              <w:t>340</w:t>
            </w:r>
          </w:p>
        </w:tc>
        <w:tc>
          <w:tcPr>
            <w:tcW w:w="977"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color w:val="000000"/>
                <w:sz w:val="20"/>
                <w:szCs w:val="20"/>
              </w:rPr>
            </w:pPr>
            <w:r w:rsidRPr="003D01C9">
              <w:rPr>
                <w:bCs/>
                <w:color w:val="000000"/>
                <w:sz w:val="20"/>
                <w:szCs w:val="20"/>
              </w:rPr>
              <w:t>340</w:t>
            </w:r>
          </w:p>
        </w:tc>
        <w:tc>
          <w:tcPr>
            <w:tcW w:w="783"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snapToGrid w:val="0"/>
              <w:jc w:val="center"/>
              <w:rPr>
                <w:bCs/>
                <w:sz w:val="20"/>
                <w:szCs w:val="20"/>
              </w:rPr>
            </w:pPr>
            <w:r w:rsidRPr="003D01C9">
              <w:rPr>
                <w:bCs/>
                <w:sz w:val="20"/>
                <w:szCs w:val="20"/>
              </w:rPr>
              <w:t>100</w:t>
            </w:r>
          </w:p>
        </w:tc>
        <w:tc>
          <w:tcPr>
            <w:tcW w:w="1078"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r w:rsidRPr="003D01C9">
              <w:rPr>
                <w:bCs/>
                <w:sz w:val="20"/>
                <w:szCs w:val="20"/>
              </w:rPr>
              <w:t>340</w:t>
            </w:r>
          </w:p>
        </w:tc>
        <w:tc>
          <w:tcPr>
            <w:tcW w:w="835"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r w:rsidRPr="003D01C9">
              <w:rPr>
                <w:bCs/>
                <w:sz w:val="20"/>
                <w:szCs w:val="20"/>
              </w:rPr>
              <w:t>100</w:t>
            </w:r>
          </w:p>
        </w:tc>
        <w:tc>
          <w:tcPr>
            <w:tcW w:w="1037"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r w:rsidRPr="003D01C9">
              <w:rPr>
                <w:bCs/>
                <w:sz w:val="20"/>
                <w:szCs w:val="20"/>
              </w:rPr>
              <w:t>345</w:t>
            </w:r>
          </w:p>
        </w:tc>
        <w:tc>
          <w:tcPr>
            <w:tcW w:w="806"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r w:rsidRPr="003D01C9">
              <w:rPr>
                <w:bCs/>
                <w:sz w:val="20"/>
                <w:szCs w:val="20"/>
              </w:rPr>
              <w:t>101,5</w:t>
            </w:r>
          </w:p>
        </w:tc>
        <w:tc>
          <w:tcPr>
            <w:tcW w:w="892"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r w:rsidRPr="003D01C9">
              <w:rPr>
                <w:bCs/>
                <w:sz w:val="20"/>
                <w:szCs w:val="20"/>
              </w:rPr>
              <w:t>345</w:t>
            </w:r>
          </w:p>
        </w:tc>
        <w:tc>
          <w:tcPr>
            <w:tcW w:w="737"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r w:rsidRPr="003D01C9">
              <w:rPr>
                <w:bCs/>
                <w:sz w:val="20"/>
                <w:szCs w:val="20"/>
              </w:rPr>
              <w:t>101,5</w:t>
            </w:r>
          </w:p>
        </w:tc>
      </w:tr>
      <w:tr w:rsidR="001F48D8" w:rsidRPr="003D01C9" w:rsidTr="00BB606F">
        <w:tc>
          <w:tcPr>
            <w:tcW w:w="1839"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widowControl w:val="0"/>
              <w:spacing w:line="240" w:lineRule="exact"/>
              <w:rPr>
                <w:color w:val="000000"/>
                <w:sz w:val="20"/>
                <w:szCs w:val="20"/>
              </w:rPr>
            </w:pPr>
            <w:r w:rsidRPr="003D01C9">
              <w:rPr>
                <w:color w:val="000000"/>
                <w:sz w:val="20"/>
                <w:szCs w:val="20"/>
              </w:rPr>
              <w:t>Середня тривалість перебування хворого в стаціонарі</w:t>
            </w:r>
          </w:p>
          <w:p w:rsidR="001F48D8" w:rsidRPr="003D01C9" w:rsidRDefault="001F48D8" w:rsidP="001F48D8">
            <w:pPr>
              <w:widowControl w:val="0"/>
              <w:spacing w:line="240" w:lineRule="exact"/>
              <w:rPr>
                <w:color w:val="000000"/>
                <w:sz w:val="20"/>
                <w:szCs w:val="20"/>
              </w:rPr>
            </w:pPr>
          </w:p>
          <w:p w:rsidR="001F48D8" w:rsidRPr="003D01C9" w:rsidRDefault="001F48D8" w:rsidP="001F48D8">
            <w:pPr>
              <w:widowControl w:val="0"/>
              <w:spacing w:line="240" w:lineRule="exact"/>
              <w:rPr>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widowControl w:val="0"/>
              <w:spacing w:line="240" w:lineRule="exact"/>
              <w:jc w:val="center"/>
              <w:rPr>
                <w:color w:val="000000"/>
                <w:sz w:val="20"/>
                <w:szCs w:val="20"/>
              </w:rPr>
            </w:pPr>
            <w:r w:rsidRPr="003D01C9">
              <w:rPr>
                <w:color w:val="000000"/>
                <w:sz w:val="20"/>
                <w:szCs w:val="20"/>
              </w:rPr>
              <w:t>в днях</w:t>
            </w:r>
          </w:p>
        </w:tc>
        <w:tc>
          <w:tcPr>
            <w:tcW w:w="1015"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snapToGrid w:val="0"/>
              <w:jc w:val="center"/>
              <w:rPr>
                <w:bCs/>
                <w:color w:val="000000"/>
                <w:sz w:val="20"/>
                <w:szCs w:val="20"/>
              </w:rPr>
            </w:pPr>
            <w:r w:rsidRPr="003D01C9">
              <w:rPr>
                <w:bCs/>
                <w:color w:val="000000"/>
                <w:sz w:val="20"/>
                <w:szCs w:val="20"/>
              </w:rPr>
              <w:t>8,6</w:t>
            </w:r>
          </w:p>
        </w:tc>
        <w:tc>
          <w:tcPr>
            <w:tcW w:w="977"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color w:val="000000"/>
                <w:sz w:val="20"/>
                <w:szCs w:val="20"/>
              </w:rPr>
            </w:pPr>
          </w:p>
          <w:p w:rsidR="001F48D8" w:rsidRPr="003D01C9" w:rsidRDefault="001F48D8" w:rsidP="001F48D8">
            <w:pPr>
              <w:snapToGrid w:val="0"/>
              <w:jc w:val="center"/>
              <w:rPr>
                <w:bCs/>
                <w:color w:val="000000"/>
                <w:sz w:val="20"/>
                <w:szCs w:val="20"/>
              </w:rPr>
            </w:pPr>
          </w:p>
          <w:p w:rsidR="001F48D8" w:rsidRPr="003D01C9" w:rsidRDefault="001F48D8" w:rsidP="001F48D8">
            <w:pPr>
              <w:snapToGrid w:val="0"/>
              <w:jc w:val="center"/>
              <w:rPr>
                <w:bCs/>
                <w:color w:val="000000"/>
                <w:sz w:val="20"/>
                <w:szCs w:val="20"/>
              </w:rPr>
            </w:pPr>
            <w:r w:rsidRPr="003D01C9">
              <w:rPr>
                <w:bCs/>
                <w:color w:val="000000"/>
                <w:sz w:val="20"/>
                <w:szCs w:val="20"/>
              </w:rPr>
              <w:t>8,5</w:t>
            </w:r>
          </w:p>
        </w:tc>
        <w:tc>
          <w:tcPr>
            <w:tcW w:w="783"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snapToGrid w:val="0"/>
              <w:jc w:val="center"/>
              <w:rPr>
                <w:bCs/>
                <w:sz w:val="20"/>
                <w:szCs w:val="20"/>
              </w:rPr>
            </w:pPr>
            <w:r w:rsidRPr="003D01C9">
              <w:rPr>
                <w:bCs/>
                <w:sz w:val="20"/>
                <w:szCs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color w:val="000000"/>
                <w:sz w:val="20"/>
                <w:szCs w:val="20"/>
              </w:rPr>
            </w:pPr>
          </w:p>
          <w:p w:rsidR="001F48D8" w:rsidRPr="003D01C9" w:rsidRDefault="001F48D8" w:rsidP="001F48D8">
            <w:pPr>
              <w:snapToGrid w:val="0"/>
              <w:jc w:val="center"/>
              <w:rPr>
                <w:bCs/>
                <w:color w:val="000000"/>
                <w:sz w:val="20"/>
                <w:szCs w:val="20"/>
              </w:rPr>
            </w:pPr>
          </w:p>
          <w:p w:rsidR="001F48D8" w:rsidRPr="003D01C9" w:rsidRDefault="001F48D8" w:rsidP="001F48D8">
            <w:pPr>
              <w:snapToGrid w:val="0"/>
              <w:jc w:val="center"/>
              <w:rPr>
                <w:bCs/>
                <w:color w:val="000000"/>
                <w:sz w:val="20"/>
                <w:szCs w:val="20"/>
              </w:rPr>
            </w:pPr>
            <w:r w:rsidRPr="003D01C9">
              <w:rPr>
                <w:bCs/>
                <w:color w:val="000000"/>
                <w:sz w:val="20"/>
                <w:szCs w:val="20"/>
              </w:rPr>
              <w:t>8,5</w:t>
            </w:r>
          </w:p>
        </w:tc>
        <w:tc>
          <w:tcPr>
            <w:tcW w:w="835"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p>
          <w:p w:rsidR="001F48D8" w:rsidRPr="003D01C9" w:rsidRDefault="001F48D8" w:rsidP="001F48D8">
            <w:pPr>
              <w:snapToGrid w:val="0"/>
              <w:jc w:val="center"/>
              <w:rPr>
                <w:bCs/>
                <w:sz w:val="20"/>
                <w:szCs w:val="20"/>
              </w:rPr>
            </w:pPr>
          </w:p>
          <w:p w:rsidR="001F48D8" w:rsidRPr="003D01C9" w:rsidRDefault="001F48D8" w:rsidP="001F48D8">
            <w:pPr>
              <w:snapToGrid w:val="0"/>
              <w:jc w:val="center"/>
              <w:rPr>
                <w:bCs/>
                <w:sz w:val="20"/>
                <w:szCs w:val="20"/>
              </w:rPr>
            </w:pPr>
            <w:r w:rsidRPr="003D01C9">
              <w:rPr>
                <w:bCs/>
                <w:sz w:val="20"/>
                <w:szCs w:val="20"/>
              </w:rPr>
              <w:t xml:space="preserve">100 </w:t>
            </w:r>
          </w:p>
          <w:p w:rsidR="001F48D8" w:rsidRPr="003D01C9" w:rsidRDefault="001F48D8" w:rsidP="001F48D8">
            <w:pPr>
              <w:snapToGrid w:val="0"/>
              <w:jc w:val="center"/>
              <w:rPr>
                <w:bCs/>
                <w:sz w:val="20"/>
                <w:szCs w:val="20"/>
              </w:rPr>
            </w:pPr>
          </w:p>
        </w:tc>
        <w:tc>
          <w:tcPr>
            <w:tcW w:w="1037"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color w:val="000000"/>
                <w:sz w:val="20"/>
                <w:szCs w:val="20"/>
              </w:rPr>
            </w:pPr>
          </w:p>
          <w:p w:rsidR="001F48D8" w:rsidRPr="003D01C9" w:rsidRDefault="001F48D8" w:rsidP="001F48D8">
            <w:pPr>
              <w:snapToGrid w:val="0"/>
              <w:jc w:val="center"/>
              <w:rPr>
                <w:bCs/>
                <w:color w:val="000000"/>
                <w:sz w:val="20"/>
                <w:szCs w:val="20"/>
              </w:rPr>
            </w:pPr>
          </w:p>
          <w:p w:rsidR="001F48D8" w:rsidRPr="003D01C9" w:rsidRDefault="001F48D8" w:rsidP="001F48D8">
            <w:pPr>
              <w:snapToGrid w:val="0"/>
              <w:jc w:val="center"/>
              <w:rPr>
                <w:bCs/>
                <w:color w:val="000000"/>
                <w:sz w:val="20"/>
                <w:szCs w:val="20"/>
              </w:rPr>
            </w:pPr>
            <w:r w:rsidRPr="003D01C9">
              <w:rPr>
                <w:bCs/>
                <w:color w:val="000000"/>
                <w:sz w:val="20"/>
                <w:szCs w:val="20"/>
              </w:rPr>
              <w:t>8,5</w:t>
            </w:r>
          </w:p>
        </w:tc>
        <w:tc>
          <w:tcPr>
            <w:tcW w:w="806"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p>
          <w:p w:rsidR="001F48D8" w:rsidRPr="003D01C9" w:rsidRDefault="001F48D8" w:rsidP="001F48D8">
            <w:pPr>
              <w:snapToGrid w:val="0"/>
              <w:jc w:val="center"/>
              <w:rPr>
                <w:bCs/>
                <w:sz w:val="20"/>
                <w:szCs w:val="20"/>
              </w:rPr>
            </w:pPr>
          </w:p>
          <w:p w:rsidR="001F48D8" w:rsidRPr="003D01C9" w:rsidRDefault="001F48D8" w:rsidP="001F48D8">
            <w:pPr>
              <w:snapToGrid w:val="0"/>
              <w:jc w:val="center"/>
              <w:rPr>
                <w:bCs/>
                <w:sz w:val="20"/>
                <w:szCs w:val="20"/>
              </w:rPr>
            </w:pPr>
            <w:r w:rsidRPr="003D01C9">
              <w:rPr>
                <w:bCs/>
                <w:sz w:val="20"/>
                <w:szCs w:val="20"/>
              </w:rPr>
              <w:t xml:space="preserve">100 </w:t>
            </w:r>
          </w:p>
        </w:tc>
        <w:tc>
          <w:tcPr>
            <w:tcW w:w="892"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color w:val="000000"/>
                <w:sz w:val="20"/>
                <w:szCs w:val="20"/>
              </w:rPr>
            </w:pPr>
          </w:p>
          <w:p w:rsidR="001F48D8" w:rsidRPr="003D01C9" w:rsidRDefault="001F48D8" w:rsidP="001F48D8">
            <w:pPr>
              <w:snapToGrid w:val="0"/>
              <w:jc w:val="center"/>
              <w:rPr>
                <w:bCs/>
                <w:color w:val="000000"/>
                <w:sz w:val="20"/>
                <w:szCs w:val="20"/>
              </w:rPr>
            </w:pPr>
          </w:p>
          <w:p w:rsidR="001F48D8" w:rsidRPr="003D01C9" w:rsidRDefault="001F48D8" w:rsidP="001F48D8">
            <w:pPr>
              <w:snapToGrid w:val="0"/>
              <w:jc w:val="center"/>
              <w:rPr>
                <w:bCs/>
                <w:color w:val="000000"/>
                <w:sz w:val="20"/>
                <w:szCs w:val="20"/>
              </w:rPr>
            </w:pPr>
            <w:r w:rsidRPr="003D01C9">
              <w:rPr>
                <w:bCs/>
                <w:color w:val="000000"/>
                <w:sz w:val="20"/>
                <w:szCs w:val="20"/>
              </w:rPr>
              <w:t>8,5</w:t>
            </w:r>
          </w:p>
        </w:tc>
        <w:tc>
          <w:tcPr>
            <w:tcW w:w="737"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p>
          <w:p w:rsidR="001F48D8" w:rsidRPr="003D01C9" w:rsidRDefault="001F48D8" w:rsidP="001F48D8">
            <w:pPr>
              <w:snapToGrid w:val="0"/>
              <w:jc w:val="center"/>
              <w:rPr>
                <w:bCs/>
                <w:sz w:val="20"/>
                <w:szCs w:val="20"/>
              </w:rPr>
            </w:pPr>
          </w:p>
          <w:p w:rsidR="001F48D8" w:rsidRPr="003D01C9" w:rsidRDefault="001F48D8" w:rsidP="001F48D8">
            <w:pPr>
              <w:snapToGrid w:val="0"/>
              <w:jc w:val="center"/>
              <w:rPr>
                <w:bCs/>
                <w:sz w:val="20"/>
                <w:szCs w:val="20"/>
              </w:rPr>
            </w:pPr>
            <w:r w:rsidRPr="003D01C9">
              <w:rPr>
                <w:bCs/>
                <w:sz w:val="20"/>
                <w:szCs w:val="20"/>
              </w:rPr>
              <w:t xml:space="preserve">100 </w:t>
            </w:r>
          </w:p>
        </w:tc>
      </w:tr>
      <w:tr w:rsidR="001F48D8" w:rsidRPr="003D01C9" w:rsidTr="00BB606F">
        <w:tc>
          <w:tcPr>
            <w:tcW w:w="1839"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widowControl w:val="0"/>
              <w:spacing w:line="240" w:lineRule="exact"/>
              <w:rPr>
                <w:color w:val="000000"/>
                <w:sz w:val="20"/>
                <w:szCs w:val="20"/>
              </w:rPr>
            </w:pPr>
            <w:r w:rsidRPr="003D01C9">
              <w:rPr>
                <w:color w:val="000000"/>
                <w:sz w:val="20"/>
                <w:szCs w:val="20"/>
              </w:rPr>
              <w:t>Середня тривалість перебування хворого в  денному стаціонарі</w:t>
            </w:r>
          </w:p>
        </w:tc>
        <w:tc>
          <w:tcPr>
            <w:tcW w:w="816"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widowControl w:val="0"/>
              <w:spacing w:line="240" w:lineRule="exact"/>
              <w:jc w:val="center"/>
              <w:rPr>
                <w:color w:val="000000"/>
                <w:sz w:val="20"/>
                <w:szCs w:val="20"/>
              </w:rPr>
            </w:pPr>
            <w:r w:rsidRPr="003D01C9">
              <w:rPr>
                <w:color w:val="000000"/>
                <w:sz w:val="20"/>
                <w:szCs w:val="20"/>
              </w:rPr>
              <w:t>в днях</w:t>
            </w:r>
          </w:p>
        </w:tc>
        <w:tc>
          <w:tcPr>
            <w:tcW w:w="1015"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snapToGrid w:val="0"/>
              <w:jc w:val="center"/>
              <w:rPr>
                <w:bCs/>
                <w:color w:val="000000"/>
                <w:sz w:val="20"/>
                <w:szCs w:val="20"/>
              </w:rPr>
            </w:pPr>
            <w:r w:rsidRPr="003D01C9">
              <w:rPr>
                <w:bCs/>
                <w:color w:val="000000"/>
                <w:sz w:val="20"/>
                <w:szCs w:val="20"/>
              </w:rPr>
              <w:t>7,2</w:t>
            </w:r>
          </w:p>
        </w:tc>
        <w:tc>
          <w:tcPr>
            <w:tcW w:w="977"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color w:val="000000"/>
                <w:sz w:val="20"/>
                <w:szCs w:val="20"/>
              </w:rPr>
            </w:pPr>
          </w:p>
          <w:p w:rsidR="001F48D8" w:rsidRPr="003D01C9" w:rsidRDefault="001F48D8" w:rsidP="001F48D8">
            <w:pPr>
              <w:snapToGrid w:val="0"/>
              <w:jc w:val="center"/>
              <w:rPr>
                <w:bCs/>
                <w:color w:val="000000"/>
                <w:sz w:val="20"/>
                <w:szCs w:val="20"/>
              </w:rPr>
            </w:pPr>
          </w:p>
          <w:p w:rsidR="001F48D8" w:rsidRPr="003D01C9" w:rsidRDefault="001F48D8" w:rsidP="001F48D8">
            <w:pPr>
              <w:snapToGrid w:val="0"/>
              <w:jc w:val="center"/>
              <w:rPr>
                <w:bCs/>
                <w:color w:val="000000"/>
                <w:sz w:val="20"/>
                <w:szCs w:val="20"/>
              </w:rPr>
            </w:pPr>
            <w:r w:rsidRPr="003D01C9">
              <w:rPr>
                <w:bCs/>
                <w:color w:val="000000"/>
                <w:sz w:val="20"/>
                <w:szCs w:val="20"/>
              </w:rPr>
              <w:t>7,0</w:t>
            </w:r>
          </w:p>
        </w:tc>
        <w:tc>
          <w:tcPr>
            <w:tcW w:w="783"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snapToGrid w:val="0"/>
              <w:jc w:val="center"/>
              <w:rPr>
                <w:bCs/>
                <w:sz w:val="20"/>
                <w:szCs w:val="20"/>
              </w:rPr>
            </w:pPr>
            <w:r w:rsidRPr="003D01C9">
              <w:rPr>
                <w:bCs/>
                <w:sz w:val="20"/>
                <w:szCs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p>
          <w:p w:rsidR="001F48D8" w:rsidRPr="003D01C9" w:rsidRDefault="001F48D8" w:rsidP="001F48D8">
            <w:pPr>
              <w:snapToGrid w:val="0"/>
              <w:jc w:val="center"/>
              <w:rPr>
                <w:bCs/>
                <w:sz w:val="20"/>
                <w:szCs w:val="20"/>
              </w:rPr>
            </w:pPr>
          </w:p>
          <w:p w:rsidR="001F48D8" w:rsidRPr="003D01C9" w:rsidRDefault="001F48D8" w:rsidP="001F48D8">
            <w:pPr>
              <w:snapToGrid w:val="0"/>
              <w:jc w:val="center"/>
              <w:rPr>
                <w:bCs/>
                <w:color w:val="000000"/>
                <w:sz w:val="20"/>
                <w:szCs w:val="20"/>
              </w:rPr>
            </w:pPr>
            <w:r w:rsidRPr="003D01C9">
              <w:rPr>
                <w:bCs/>
                <w:color w:val="000000"/>
                <w:sz w:val="20"/>
                <w:szCs w:val="20"/>
              </w:rPr>
              <w:t>7,0</w:t>
            </w:r>
          </w:p>
        </w:tc>
        <w:tc>
          <w:tcPr>
            <w:tcW w:w="835"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p>
          <w:p w:rsidR="001F48D8" w:rsidRPr="003D01C9" w:rsidRDefault="001F48D8" w:rsidP="001F48D8">
            <w:pPr>
              <w:snapToGrid w:val="0"/>
              <w:jc w:val="center"/>
              <w:rPr>
                <w:bCs/>
                <w:sz w:val="20"/>
                <w:szCs w:val="20"/>
              </w:rPr>
            </w:pPr>
          </w:p>
          <w:p w:rsidR="001F48D8" w:rsidRPr="003D01C9" w:rsidRDefault="001F48D8" w:rsidP="001F48D8">
            <w:pPr>
              <w:snapToGrid w:val="0"/>
              <w:jc w:val="center"/>
              <w:rPr>
                <w:bCs/>
                <w:sz w:val="20"/>
                <w:szCs w:val="20"/>
              </w:rPr>
            </w:pPr>
            <w:r w:rsidRPr="003D01C9">
              <w:rPr>
                <w:bCs/>
                <w:sz w:val="20"/>
                <w:szCs w:val="20"/>
              </w:rPr>
              <w:t xml:space="preserve">100 </w:t>
            </w:r>
          </w:p>
        </w:tc>
        <w:tc>
          <w:tcPr>
            <w:tcW w:w="1037"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color w:val="000000"/>
                <w:sz w:val="20"/>
                <w:szCs w:val="20"/>
              </w:rPr>
            </w:pPr>
          </w:p>
          <w:p w:rsidR="001F48D8" w:rsidRPr="003D01C9" w:rsidRDefault="001F48D8" w:rsidP="001F48D8">
            <w:pPr>
              <w:snapToGrid w:val="0"/>
              <w:jc w:val="center"/>
              <w:rPr>
                <w:bCs/>
                <w:color w:val="000000"/>
                <w:sz w:val="20"/>
                <w:szCs w:val="20"/>
              </w:rPr>
            </w:pPr>
          </w:p>
          <w:p w:rsidR="001F48D8" w:rsidRPr="003D01C9" w:rsidRDefault="001F48D8" w:rsidP="001F48D8">
            <w:pPr>
              <w:snapToGrid w:val="0"/>
              <w:jc w:val="center"/>
              <w:rPr>
                <w:bCs/>
                <w:color w:val="000000"/>
                <w:sz w:val="20"/>
                <w:szCs w:val="20"/>
              </w:rPr>
            </w:pPr>
            <w:r w:rsidRPr="003D01C9">
              <w:rPr>
                <w:bCs/>
                <w:color w:val="000000"/>
                <w:sz w:val="20"/>
                <w:szCs w:val="20"/>
              </w:rPr>
              <w:t>7,0</w:t>
            </w:r>
          </w:p>
        </w:tc>
        <w:tc>
          <w:tcPr>
            <w:tcW w:w="806"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p>
          <w:p w:rsidR="001F48D8" w:rsidRPr="003D01C9" w:rsidRDefault="001F48D8" w:rsidP="001F48D8">
            <w:pPr>
              <w:snapToGrid w:val="0"/>
              <w:jc w:val="center"/>
              <w:rPr>
                <w:bCs/>
                <w:sz w:val="20"/>
                <w:szCs w:val="20"/>
              </w:rPr>
            </w:pPr>
          </w:p>
          <w:p w:rsidR="001F48D8" w:rsidRPr="003D01C9" w:rsidRDefault="001F48D8" w:rsidP="001F48D8">
            <w:pPr>
              <w:snapToGrid w:val="0"/>
              <w:jc w:val="center"/>
              <w:rPr>
                <w:bCs/>
                <w:sz w:val="20"/>
                <w:szCs w:val="20"/>
              </w:rPr>
            </w:pPr>
            <w:r w:rsidRPr="003D01C9">
              <w:rPr>
                <w:bCs/>
                <w:sz w:val="20"/>
                <w:szCs w:val="20"/>
              </w:rPr>
              <w:t xml:space="preserve">100 </w:t>
            </w:r>
          </w:p>
        </w:tc>
        <w:tc>
          <w:tcPr>
            <w:tcW w:w="892"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color w:val="000000"/>
                <w:sz w:val="20"/>
                <w:szCs w:val="20"/>
              </w:rPr>
            </w:pPr>
          </w:p>
          <w:p w:rsidR="001F48D8" w:rsidRPr="003D01C9" w:rsidRDefault="001F48D8" w:rsidP="001F48D8">
            <w:pPr>
              <w:snapToGrid w:val="0"/>
              <w:jc w:val="center"/>
              <w:rPr>
                <w:bCs/>
                <w:color w:val="000000"/>
                <w:sz w:val="20"/>
                <w:szCs w:val="20"/>
              </w:rPr>
            </w:pPr>
          </w:p>
          <w:p w:rsidR="001F48D8" w:rsidRPr="003D01C9" w:rsidRDefault="001F48D8" w:rsidP="001F48D8">
            <w:pPr>
              <w:snapToGrid w:val="0"/>
              <w:jc w:val="center"/>
              <w:rPr>
                <w:bCs/>
                <w:color w:val="000000"/>
                <w:sz w:val="20"/>
                <w:szCs w:val="20"/>
              </w:rPr>
            </w:pPr>
            <w:r w:rsidRPr="003D01C9">
              <w:rPr>
                <w:bCs/>
                <w:color w:val="000000"/>
                <w:sz w:val="20"/>
                <w:szCs w:val="20"/>
              </w:rPr>
              <w:t>7,0</w:t>
            </w:r>
          </w:p>
        </w:tc>
        <w:tc>
          <w:tcPr>
            <w:tcW w:w="737"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p>
          <w:p w:rsidR="001F48D8" w:rsidRPr="003D01C9" w:rsidRDefault="001F48D8" w:rsidP="001F48D8">
            <w:pPr>
              <w:snapToGrid w:val="0"/>
              <w:jc w:val="center"/>
              <w:rPr>
                <w:bCs/>
                <w:sz w:val="20"/>
                <w:szCs w:val="20"/>
              </w:rPr>
            </w:pPr>
          </w:p>
          <w:p w:rsidR="001F48D8" w:rsidRPr="003D01C9" w:rsidRDefault="001F48D8" w:rsidP="001F48D8">
            <w:pPr>
              <w:snapToGrid w:val="0"/>
              <w:jc w:val="center"/>
              <w:rPr>
                <w:bCs/>
                <w:sz w:val="20"/>
                <w:szCs w:val="20"/>
              </w:rPr>
            </w:pPr>
            <w:r w:rsidRPr="003D01C9">
              <w:rPr>
                <w:bCs/>
                <w:sz w:val="20"/>
                <w:szCs w:val="20"/>
              </w:rPr>
              <w:t xml:space="preserve">100 </w:t>
            </w:r>
          </w:p>
        </w:tc>
      </w:tr>
      <w:tr w:rsidR="001F48D8" w:rsidRPr="003D01C9" w:rsidTr="00BB606F">
        <w:tc>
          <w:tcPr>
            <w:tcW w:w="1839"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widowControl w:val="0"/>
              <w:spacing w:line="240" w:lineRule="exact"/>
              <w:rPr>
                <w:color w:val="000000"/>
                <w:sz w:val="20"/>
                <w:szCs w:val="20"/>
              </w:rPr>
            </w:pPr>
            <w:r w:rsidRPr="003D01C9">
              <w:rPr>
                <w:color w:val="000000"/>
                <w:sz w:val="20"/>
                <w:szCs w:val="20"/>
              </w:rPr>
              <w:t xml:space="preserve">Смертність у віці до 1 року на 1 тис. новонароджених </w:t>
            </w:r>
          </w:p>
        </w:tc>
        <w:tc>
          <w:tcPr>
            <w:tcW w:w="816"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widowControl w:val="0"/>
              <w:spacing w:line="240" w:lineRule="exact"/>
              <w:jc w:val="center"/>
              <w:rPr>
                <w:color w:val="000000"/>
                <w:sz w:val="20"/>
                <w:szCs w:val="20"/>
              </w:rPr>
            </w:pPr>
            <w:r w:rsidRPr="003D01C9">
              <w:rPr>
                <w:color w:val="000000"/>
                <w:sz w:val="20"/>
                <w:szCs w:val="20"/>
              </w:rPr>
              <w:t>випадків</w:t>
            </w:r>
          </w:p>
        </w:tc>
        <w:tc>
          <w:tcPr>
            <w:tcW w:w="1015"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snapToGrid w:val="0"/>
              <w:jc w:val="center"/>
              <w:rPr>
                <w:bCs/>
                <w:color w:val="000000"/>
                <w:sz w:val="20"/>
                <w:szCs w:val="20"/>
              </w:rPr>
            </w:pPr>
            <w:r w:rsidRPr="003D01C9">
              <w:rPr>
                <w:bCs/>
                <w:color w:val="000000"/>
                <w:sz w:val="20"/>
                <w:szCs w:val="20"/>
              </w:rPr>
              <w:t>0</w:t>
            </w:r>
          </w:p>
        </w:tc>
        <w:tc>
          <w:tcPr>
            <w:tcW w:w="977"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color w:val="000000"/>
                <w:sz w:val="20"/>
                <w:szCs w:val="20"/>
              </w:rPr>
            </w:pPr>
            <w:r w:rsidRPr="003D01C9">
              <w:rPr>
                <w:bCs/>
                <w:color w:val="000000"/>
                <w:sz w:val="20"/>
                <w:szCs w:val="20"/>
              </w:rPr>
              <w:t>0</w:t>
            </w:r>
          </w:p>
        </w:tc>
        <w:tc>
          <w:tcPr>
            <w:tcW w:w="783"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snapToGrid w:val="0"/>
              <w:jc w:val="center"/>
              <w:rPr>
                <w:bCs/>
                <w:sz w:val="20"/>
                <w:szCs w:val="20"/>
              </w:rPr>
            </w:pPr>
            <w:r w:rsidRPr="003D01C9">
              <w:rPr>
                <w:bCs/>
                <w:sz w:val="20"/>
                <w:szCs w:val="20"/>
              </w:rPr>
              <w:t>100</w:t>
            </w:r>
          </w:p>
        </w:tc>
        <w:tc>
          <w:tcPr>
            <w:tcW w:w="1078"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p>
          <w:p w:rsidR="001F48D8" w:rsidRPr="003D01C9" w:rsidRDefault="001F48D8" w:rsidP="001F48D8">
            <w:pPr>
              <w:snapToGrid w:val="0"/>
              <w:jc w:val="center"/>
              <w:rPr>
                <w:bCs/>
                <w:sz w:val="20"/>
                <w:szCs w:val="20"/>
              </w:rPr>
            </w:pPr>
            <w:r w:rsidRPr="003D01C9">
              <w:rPr>
                <w:bCs/>
                <w:sz w:val="20"/>
                <w:szCs w:val="20"/>
              </w:rPr>
              <w:t>0</w:t>
            </w:r>
          </w:p>
        </w:tc>
        <w:tc>
          <w:tcPr>
            <w:tcW w:w="835"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p>
          <w:p w:rsidR="001F48D8" w:rsidRPr="003D01C9" w:rsidRDefault="001F48D8" w:rsidP="001F48D8">
            <w:pPr>
              <w:snapToGrid w:val="0"/>
              <w:jc w:val="center"/>
              <w:rPr>
                <w:bCs/>
                <w:sz w:val="20"/>
                <w:szCs w:val="20"/>
              </w:rPr>
            </w:pPr>
            <w:r w:rsidRPr="003D01C9">
              <w:rPr>
                <w:bCs/>
                <w:sz w:val="20"/>
                <w:szCs w:val="20"/>
              </w:rPr>
              <w:t>100</w:t>
            </w:r>
          </w:p>
        </w:tc>
        <w:tc>
          <w:tcPr>
            <w:tcW w:w="1037"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p>
          <w:p w:rsidR="001F48D8" w:rsidRPr="003D01C9" w:rsidRDefault="001F48D8" w:rsidP="001F48D8">
            <w:pPr>
              <w:snapToGrid w:val="0"/>
              <w:jc w:val="center"/>
              <w:rPr>
                <w:bCs/>
                <w:sz w:val="20"/>
                <w:szCs w:val="20"/>
              </w:rPr>
            </w:pPr>
            <w:r w:rsidRPr="003D01C9">
              <w:rPr>
                <w:bCs/>
                <w:sz w:val="20"/>
                <w:szCs w:val="20"/>
              </w:rPr>
              <w:t>0</w:t>
            </w:r>
          </w:p>
        </w:tc>
        <w:tc>
          <w:tcPr>
            <w:tcW w:w="806"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p>
          <w:p w:rsidR="001F48D8" w:rsidRPr="003D01C9" w:rsidRDefault="001F48D8" w:rsidP="001F48D8">
            <w:pPr>
              <w:snapToGrid w:val="0"/>
              <w:jc w:val="center"/>
              <w:rPr>
                <w:bCs/>
                <w:sz w:val="20"/>
                <w:szCs w:val="20"/>
              </w:rPr>
            </w:pPr>
            <w:r w:rsidRPr="003D01C9">
              <w:rPr>
                <w:bCs/>
                <w:sz w:val="20"/>
                <w:szCs w:val="20"/>
              </w:rPr>
              <w:t>100</w:t>
            </w:r>
          </w:p>
        </w:tc>
        <w:tc>
          <w:tcPr>
            <w:tcW w:w="892"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p>
          <w:p w:rsidR="001F48D8" w:rsidRPr="003D01C9" w:rsidRDefault="001F48D8" w:rsidP="001F48D8">
            <w:pPr>
              <w:snapToGrid w:val="0"/>
              <w:jc w:val="center"/>
              <w:rPr>
                <w:bCs/>
                <w:sz w:val="20"/>
                <w:szCs w:val="20"/>
              </w:rPr>
            </w:pPr>
            <w:r w:rsidRPr="003D01C9">
              <w:rPr>
                <w:bCs/>
                <w:sz w:val="20"/>
                <w:szCs w:val="20"/>
              </w:rPr>
              <w:t>0</w:t>
            </w:r>
          </w:p>
        </w:tc>
        <w:tc>
          <w:tcPr>
            <w:tcW w:w="737"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snapToGrid w:val="0"/>
              <w:jc w:val="center"/>
              <w:rPr>
                <w:bCs/>
                <w:sz w:val="20"/>
                <w:szCs w:val="20"/>
              </w:rPr>
            </w:pPr>
          </w:p>
          <w:p w:rsidR="001F48D8" w:rsidRPr="003D01C9" w:rsidRDefault="001F48D8" w:rsidP="001F48D8">
            <w:pPr>
              <w:snapToGrid w:val="0"/>
              <w:jc w:val="center"/>
              <w:rPr>
                <w:bCs/>
                <w:sz w:val="20"/>
                <w:szCs w:val="20"/>
              </w:rPr>
            </w:pPr>
            <w:r w:rsidRPr="003D01C9">
              <w:rPr>
                <w:bCs/>
                <w:sz w:val="20"/>
                <w:szCs w:val="20"/>
              </w:rPr>
              <w:t>100</w:t>
            </w:r>
          </w:p>
        </w:tc>
      </w:tr>
      <w:tr w:rsidR="001F48D8" w:rsidRPr="003D01C9" w:rsidTr="00BB606F">
        <w:trPr>
          <w:trHeight w:val="1266"/>
        </w:trPr>
        <w:tc>
          <w:tcPr>
            <w:tcW w:w="1839"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pStyle w:val="Standard"/>
              <w:rPr>
                <w:rFonts w:ascii="Times New Roman" w:hAnsi="Times New Roman" w:cs="Times New Roman"/>
                <w:sz w:val="20"/>
                <w:szCs w:val="20"/>
              </w:rPr>
            </w:pPr>
            <w:r w:rsidRPr="003D01C9">
              <w:rPr>
                <w:rFonts w:ascii="Times New Roman" w:hAnsi="Times New Roman" w:cs="Times New Roman"/>
                <w:sz w:val="20"/>
                <w:szCs w:val="20"/>
              </w:rPr>
              <w:t>Загальні витрати бюджетних коштів на 1 пролікованого пацієнта</w:t>
            </w:r>
          </w:p>
        </w:tc>
        <w:tc>
          <w:tcPr>
            <w:tcW w:w="816"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pStyle w:val="Standard"/>
              <w:rPr>
                <w:rFonts w:ascii="Times New Roman" w:hAnsi="Times New Roman" w:cs="Times New Roman"/>
                <w:sz w:val="20"/>
                <w:szCs w:val="20"/>
              </w:rPr>
            </w:pPr>
            <w:r w:rsidRPr="003D01C9">
              <w:rPr>
                <w:rFonts w:ascii="Times New Roman" w:hAnsi="Times New Roman" w:cs="Times New Roman"/>
                <w:sz w:val="20"/>
                <w:szCs w:val="20"/>
              </w:rPr>
              <w:t>грн</w:t>
            </w:r>
          </w:p>
        </w:tc>
        <w:tc>
          <w:tcPr>
            <w:tcW w:w="1015"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2239,72</w:t>
            </w:r>
          </w:p>
        </w:tc>
        <w:tc>
          <w:tcPr>
            <w:tcW w:w="977"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2800,63</w:t>
            </w:r>
          </w:p>
        </w:tc>
        <w:tc>
          <w:tcPr>
            <w:tcW w:w="783"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7D4446"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1</w:t>
            </w:r>
            <w:r w:rsidR="001F48D8" w:rsidRPr="003D01C9">
              <w:rPr>
                <w:rFonts w:ascii="Times New Roman" w:hAnsi="Times New Roman" w:cs="Times New Roman"/>
                <w:sz w:val="20"/>
                <w:szCs w:val="20"/>
              </w:rPr>
              <w:t>25</w:t>
            </w:r>
            <w:r w:rsidRPr="003D01C9">
              <w:rPr>
                <w:rFonts w:ascii="Times New Roman" w:hAnsi="Times New Roman" w:cs="Times New Roman"/>
                <w:sz w:val="20"/>
                <w:szCs w:val="20"/>
              </w:rPr>
              <w:t>,1</w:t>
            </w:r>
          </w:p>
        </w:tc>
        <w:tc>
          <w:tcPr>
            <w:tcW w:w="1078"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3117,11</w:t>
            </w:r>
          </w:p>
        </w:tc>
        <w:tc>
          <w:tcPr>
            <w:tcW w:w="835" w:type="dxa"/>
            <w:tcBorders>
              <w:top w:val="single" w:sz="4" w:space="0" w:color="000000"/>
              <w:left w:val="single" w:sz="4" w:space="0" w:color="000000"/>
              <w:bottom w:val="single" w:sz="4" w:space="0" w:color="000000"/>
              <w:right w:val="single" w:sz="4" w:space="0" w:color="000000"/>
            </w:tcBorders>
          </w:tcPr>
          <w:p w:rsidR="001F48D8" w:rsidRPr="003D01C9" w:rsidRDefault="007D4446"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1</w:t>
            </w:r>
            <w:r w:rsidR="001F48D8" w:rsidRPr="003D01C9">
              <w:rPr>
                <w:rFonts w:ascii="Times New Roman" w:hAnsi="Times New Roman" w:cs="Times New Roman"/>
                <w:sz w:val="20"/>
                <w:szCs w:val="20"/>
              </w:rPr>
              <w:t>11</w:t>
            </w:r>
            <w:r w:rsidRPr="003D01C9">
              <w:rPr>
                <w:rFonts w:ascii="Times New Roman" w:hAnsi="Times New Roman" w:cs="Times New Roman"/>
                <w:sz w:val="20"/>
                <w:szCs w:val="20"/>
              </w:rPr>
              <w:t>,3</w:t>
            </w:r>
          </w:p>
        </w:tc>
        <w:tc>
          <w:tcPr>
            <w:tcW w:w="1037"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3410,11</w:t>
            </w:r>
          </w:p>
        </w:tc>
        <w:tc>
          <w:tcPr>
            <w:tcW w:w="806" w:type="dxa"/>
            <w:tcBorders>
              <w:top w:val="single" w:sz="4" w:space="0" w:color="000000"/>
              <w:left w:val="single" w:sz="4" w:space="0" w:color="000000"/>
              <w:bottom w:val="single" w:sz="4" w:space="0" w:color="000000"/>
              <w:right w:val="single" w:sz="4" w:space="0" w:color="000000"/>
            </w:tcBorders>
          </w:tcPr>
          <w:p w:rsidR="001F48D8" w:rsidRPr="003D01C9" w:rsidRDefault="007D4446"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1</w:t>
            </w:r>
            <w:r w:rsidR="001F48D8" w:rsidRPr="003D01C9">
              <w:rPr>
                <w:rFonts w:ascii="Times New Roman" w:hAnsi="Times New Roman" w:cs="Times New Roman"/>
                <w:sz w:val="20"/>
                <w:szCs w:val="20"/>
              </w:rPr>
              <w:t>2</w:t>
            </w:r>
            <w:r w:rsidRPr="003D01C9">
              <w:rPr>
                <w:rFonts w:ascii="Times New Roman" w:hAnsi="Times New Roman" w:cs="Times New Roman"/>
                <w:sz w:val="20"/>
                <w:szCs w:val="20"/>
              </w:rPr>
              <w:t>1,8</w:t>
            </w:r>
          </w:p>
        </w:tc>
        <w:tc>
          <w:tcPr>
            <w:tcW w:w="892"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3679,51</w:t>
            </w:r>
          </w:p>
        </w:tc>
        <w:tc>
          <w:tcPr>
            <w:tcW w:w="737" w:type="dxa"/>
            <w:tcBorders>
              <w:top w:val="single" w:sz="4" w:space="0" w:color="000000"/>
              <w:left w:val="single" w:sz="4" w:space="0" w:color="000000"/>
              <w:bottom w:val="single" w:sz="4" w:space="0" w:color="000000"/>
              <w:right w:val="single" w:sz="4" w:space="0" w:color="000000"/>
            </w:tcBorders>
          </w:tcPr>
          <w:p w:rsidR="001F48D8" w:rsidRPr="003D01C9" w:rsidRDefault="007D4446"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1</w:t>
            </w:r>
            <w:r w:rsidR="001F48D8" w:rsidRPr="003D01C9">
              <w:rPr>
                <w:rFonts w:ascii="Times New Roman" w:hAnsi="Times New Roman" w:cs="Times New Roman"/>
                <w:sz w:val="20"/>
                <w:szCs w:val="20"/>
              </w:rPr>
              <w:t>31</w:t>
            </w:r>
            <w:r w:rsidRPr="003D01C9">
              <w:rPr>
                <w:rFonts w:ascii="Times New Roman" w:hAnsi="Times New Roman" w:cs="Times New Roman"/>
                <w:sz w:val="20"/>
                <w:szCs w:val="20"/>
              </w:rPr>
              <w:t>,4</w:t>
            </w:r>
          </w:p>
        </w:tc>
      </w:tr>
      <w:tr w:rsidR="001F48D8" w:rsidRPr="003D01C9" w:rsidTr="00BB606F">
        <w:tc>
          <w:tcPr>
            <w:tcW w:w="1839"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pStyle w:val="Standard"/>
              <w:rPr>
                <w:rFonts w:ascii="Times New Roman" w:hAnsi="Times New Roman" w:cs="Times New Roman"/>
                <w:sz w:val="20"/>
                <w:szCs w:val="20"/>
              </w:rPr>
            </w:pPr>
            <w:r w:rsidRPr="003D01C9">
              <w:rPr>
                <w:rFonts w:ascii="Times New Roman" w:hAnsi="Times New Roman" w:cs="Times New Roman"/>
                <w:sz w:val="20"/>
                <w:szCs w:val="20"/>
              </w:rPr>
              <w:t xml:space="preserve">Загальні витрати  позабюджетних коштів на 1 </w:t>
            </w:r>
            <w:r w:rsidRPr="003D01C9">
              <w:rPr>
                <w:rFonts w:ascii="Times New Roman" w:hAnsi="Times New Roman" w:cs="Times New Roman"/>
                <w:sz w:val="20"/>
                <w:szCs w:val="20"/>
              </w:rPr>
              <w:lastRenderedPageBreak/>
              <w:t>пролікованого пацієнта</w:t>
            </w:r>
          </w:p>
        </w:tc>
        <w:tc>
          <w:tcPr>
            <w:tcW w:w="816"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pStyle w:val="Standard"/>
              <w:rPr>
                <w:rFonts w:ascii="Times New Roman" w:hAnsi="Times New Roman" w:cs="Times New Roman"/>
                <w:sz w:val="20"/>
                <w:szCs w:val="20"/>
              </w:rPr>
            </w:pPr>
            <w:r w:rsidRPr="003D01C9">
              <w:rPr>
                <w:rFonts w:ascii="Times New Roman" w:hAnsi="Times New Roman" w:cs="Times New Roman"/>
                <w:sz w:val="20"/>
                <w:szCs w:val="20"/>
              </w:rPr>
              <w:lastRenderedPageBreak/>
              <w:t>грн</w:t>
            </w:r>
          </w:p>
        </w:tc>
        <w:tc>
          <w:tcPr>
            <w:tcW w:w="1015"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1F48D8"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15454,21</w:t>
            </w:r>
          </w:p>
        </w:tc>
        <w:tc>
          <w:tcPr>
            <w:tcW w:w="977"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14373,89</w:t>
            </w:r>
          </w:p>
        </w:tc>
        <w:tc>
          <w:tcPr>
            <w:tcW w:w="783" w:type="dxa"/>
            <w:tcBorders>
              <w:top w:val="single" w:sz="4" w:space="0" w:color="000000"/>
              <w:left w:val="single" w:sz="4" w:space="0" w:color="000000"/>
              <w:bottom w:val="single" w:sz="4" w:space="0" w:color="000000"/>
              <w:right w:val="single" w:sz="4" w:space="0" w:color="000000"/>
            </w:tcBorders>
            <w:vAlign w:val="center"/>
          </w:tcPr>
          <w:p w:rsidR="001F48D8" w:rsidRPr="003D01C9" w:rsidRDefault="007D4446"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93,0</w:t>
            </w:r>
          </w:p>
        </w:tc>
        <w:tc>
          <w:tcPr>
            <w:tcW w:w="1078"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15998,14</w:t>
            </w:r>
          </w:p>
        </w:tc>
        <w:tc>
          <w:tcPr>
            <w:tcW w:w="835" w:type="dxa"/>
            <w:tcBorders>
              <w:top w:val="single" w:sz="4" w:space="0" w:color="000000"/>
              <w:left w:val="single" w:sz="4" w:space="0" w:color="000000"/>
              <w:bottom w:val="single" w:sz="4" w:space="0" w:color="000000"/>
              <w:right w:val="single" w:sz="4" w:space="0" w:color="000000"/>
            </w:tcBorders>
          </w:tcPr>
          <w:p w:rsidR="001F48D8" w:rsidRPr="003D01C9" w:rsidRDefault="007D4446"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1</w:t>
            </w:r>
            <w:r w:rsidR="001F48D8" w:rsidRPr="003D01C9">
              <w:rPr>
                <w:rFonts w:ascii="Times New Roman" w:hAnsi="Times New Roman" w:cs="Times New Roman"/>
                <w:sz w:val="20"/>
                <w:szCs w:val="20"/>
              </w:rPr>
              <w:t>11</w:t>
            </w:r>
            <w:r w:rsidRPr="003D01C9">
              <w:rPr>
                <w:rFonts w:ascii="Times New Roman" w:hAnsi="Times New Roman" w:cs="Times New Roman"/>
                <w:sz w:val="20"/>
                <w:szCs w:val="20"/>
              </w:rPr>
              <w:t>,3</w:t>
            </w:r>
          </w:p>
        </w:tc>
        <w:tc>
          <w:tcPr>
            <w:tcW w:w="1037"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17501,96</w:t>
            </w:r>
          </w:p>
        </w:tc>
        <w:tc>
          <w:tcPr>
            <w:tcW w:w="806" w:type="dxa"/>
            <w:tcBorders>
              <w:top w:val="single" w:sz="4" w:space="0" w:color="000000"/>
              <w:left w:val="single" w:sz="4" w:space="0" w:color="000000"/>
              <w:bottom w:val="single" w:sz="4" w:space="0" w:color="000000"/>
              <w:right w:val="single" w:sz="4" w:space="0" w:color="000000"/>
            </w:tcBorders>
          </w:tcPr>
          <w:p w:rsidR="001F48D8" w:rsidRPr="003D01C9" w:rsidRDefault="007D4446"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121,7</w:t>
            </w:r>
          </w:p>
        </w:tc>
        <w:tc>
          <w:tcPr>
            <w:tcW w:w="892" w:type="dxa"/>
            <w:tcBorders>
              <w:top w:val="single" w:sz="4" w:space="0" w:color="000000"/>
              <w:left w:val="single" w:sz="4" w:space="0" w:color="000000"/>
              <w:bottom w:val="single" w:sz="4" w:space="0" w:color="000000"/>
              <w:right w:val="single" w:sz="4" w:space="0" w:color="000000"/>
            </w:tcBorders>
          </w:tcPr>
          <w:p w:rsidR="001F48D8" w:rsidRPr="003D01C9" w:rsidRDefault="001F48D8"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18884,61</w:t>
            </w:r>
          </w:p>
        </w:tc>
        <w:tc>
          <w:tcPr>
            <w:tcW w:w="737" w:type="dxa"/>
            <w:tcBorders>
              <w:top w:val="single" w:sz="4" w:space="0" w:color="000000"/>
              <w:left w:val="single" w:sz="4" w:space="0" w:color="000000"/>
              <w:bottom w:val="single" w:sz="4" w:space="0" w:color="000000"/>
              <w:right w:val="single" w:sz="4" w:space="0" w:color="000000"/>
            </w:tcBorders>
          </w:tcPr>
          <w:p w:rsidR="001F48D8" w:rsidRPr="003D01C9" w:rsidRDefault="007D4446"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1</w:t>
            </w:r>
            <w:r w:rsidR="001F48D8" w:rsidRPr="003D01C9">
              <w:rPr>
                <w:rFonts w:ascii="Times New Roman" w:hAnsi="Times New Roman" w:cs="Times New Roman"/>
                <w:sz w:val="20"/>
                <w:szCs w:val="20"/>
              </w:rPr>
              <w:t>31</w:t>
            </w:r>
            <w:r w:rsidRPr="003D01C9">
              <w:rPr>
                <w:rFonts w:ascii="Times New Roman" w:hAnsi="Times New Roman" w:cs="Times New Roman"/>
                <w:sz w:val="20"/>
                <w:szCs w:val="20"/>
              </w:rPr>
              <w:t>,4</w:t>
            </w:r>
          </w:p>
        </w:tc>
      </w:tr>
      <w:tr w:rsidR="001F48D8" w:rsidRPr="003D01C9" w:rsidTr="00BB606F">
        <w:tc>
          <w:tcPr>
            <w:tcW w:w="1839" w:type="dxa"/>
            <w:tcBorders>
              <w:left w:val="single" w:sz="4" w:space="0" w:color="000000"/>
              <w:bottom w:val="single" w:sz="4" w:space="0" w:color="000000"/>
              <w:right w:val="single" w:sz="4" w:space="0" w:color="000000"/>
            </w:tcBorders>
            <w:vAlign w:val="center"/>
          </w:tcPr>
          <w:p w:rsidR="001F48D8" w:rsidRPr="003D01C9" w:rsidRDefault="001F48D8" w:rsidP="001F48D8">
            <w:pPr>
              <w:pStyle w:val="Standard"/>
              <w:rPr>
                <w:rFonts w:ascii="Times New Roman" w:hAnsi="Times New Roman" w:cs="Times New Roman"/>
                <w:sz w:val="20"/>
                <w:szCs w:val="20"/>
              </w:rPr>
            </w:pPr>
            <w:r w:rsidRPr="003D01C9">
              <w:rPr>
                <w:rFonts w:ascii="Times New Roman" w:hAnsi="Times New Roman" w:cs="Times New Roman"/>
                <w:sz w:val="20"/>
                <w:szCs w:val="20"/>
              </w:rPr>
              <w:t>Витрати на 1 ліжко/день на медикаменти</w:t>
            </w:r>
          </w:p>
        </w:tc>
        <w:tc>
          <w:tcPr>
            <w:tcW w:w="816" w:type="dxa"/>
            <w:tcBorders>
              <w:left w:val="single" w:sz="4" w:space="0" w:color="000000"/>
              <w:bottom w:val="single" w:sz="4" w:space="0" w:color="000000"/>
              <w:right w:val="single" w:sz="4" w:space="0" w:color="000000"/>
            </w:tcBorders>
            <w:vAlign w:val="center"/>
          </w:tcPr>
          <w:p w:rsidR="001F48D8" w:rsidRPr="003D01C9" w:rsidRDefault="001F48D8"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грн</w:t>
            </w:r>
          </w:p>
        </w:tc>
        <w:tc>
          <w:tcPr>
            <w:tcW w:w="1015" w:type="dxa"/>
            <w:tcBorders>
              <w:left w:val="single" w:sz="4" w:space="0" w:color="000000"/>
              <w:bottom w:val="single" w:sz="4" w:space="0" w:color="000000"/>
              <w:right w:val="single" w:sz="4" w:space="0" w:color="000000"/>
            </w:tcBorders>
            <w:vAlign w:val="center"/>
          </w:tcPr>
          <w:p w:rsidR="001F48D8" w:rsidRPr="003D01C9" w:rsidRDefault="001F48D8"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375,16</w:t>
            </w:r>
          </w:p>
        </w:tc>
        <w:tc>
          <w:tcPr>
            <w:tcW w:w="977" w:type="dxa"/>
            <w:tcBorders>
              <w:left w:val="single" w:sz="4" w:space="0" w:color="000000"/>
              <w:bottom w:val="single" w:sz="4" w:space="0" w:color="000000"/>
              <w:right w:val="single" w:sz="4" w:space="0" w:color="000000"/>
            </w:tcBorders>
          </w:tcPr>
          <w:p w:rsidR="001F48D8" w:rsidRPr="003D01C9" w:rsidRDefault="001F48D8"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455,48</w:t>
            </w:r>
          </w:p>
        </w:tc>
        <w:tc>
          <w:tcPr>
            <w:tcW w:w="783" w:type="dxa"/>
            <w:tcBorders>
              <w:left w:val="single" w:sz="4" w:space="0" w:color="000000"/>
              <w:bottom w:val="single" w:sz="4" w:space="0" w:color="000000"/>
              <w:right w:val="single" w:sz="4" w:space="0" w:color="000000"/>
            </w:tcBorders>
            <w:vAlign w:val="center"/>
          </w:tcPr>
          <w:p w:rsidR="001F48D8" w:rsidRPr="003D01C9" w:rsidRDefault="007D4446"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1</w:t>
            </w:r>
            <w:r w:rsidR="001F48D8" w:rsidRPr="003D01C9">
              <w:rPr>
                <w:rFonts w:ascii="Times New Roman" w:hAnsi="Times New Roman" w:cs="Times New Roman"/>
                <w:sz w:val="20"/>
                <w:szCs w:val="20"/>
              </w:rPr>
              <w:t>21</w:t>
            </w:r>
            <w:r w:rsidRPr="003D01C9">
              <w:rPr>
                <w:rFonts w:ascii="Times New Roman" w:hAnsi="Times New Roman" w:cs="Times New Roman"/>
                <w:sz w:val="20"/>
                <w:szCs w:val="20"/>
              </w:rPr>
              <w:t>,4</w:t>
            </w:r>
          </w:p>
        </w:tc>
        <w:tc>
          <w:tcPr>
            <w:tcW w:w="1078" w:type="dxa"/>
            <w:tcBorders>
              <w:left w:val="single" w:sz="4" w:space="0" w:color="000000"/>
              <w:bottom w:val="single" w:sz="4" w:space="0" w:color="000000"/>
              <w:right w:val="single" w:sz="4" w:space="0" w:color="000000"/>
            </w:tcBorders>
          </w:tcPr>
          <w:p w:rsidR="001F48D8" w:rsidRPr="003D01C9" w:rsidRDefault="001F48D8"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506,95</w:t>
            </w:r>
          </w:p>
        </w:tc>
        <w:tc>
          <w:tcPr>
            <w:tcW w:w="835" w:type="dxa"/>
            <w:tcBorders>
              <w:left w:val="single" w:sz="4" w:space="0" w:color="000000"/>
              <w:bottom w:val="single" w:sz="4" w:space="0" w:color="000000"/>
              <w:right w:val="single" w:sz="4" w:space="0" w:color="000000"/>
            </w:tcBorders>
          </w:tcPr>
          <w:p w:rsidR="001F48D8" w:rsidRPr="003D01C9" w:rsidRDefault="00BF40EC"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1</w:t>
            </w:r>
            <w:r w:rsidR="001F48D8" w:rsidRPr="003D01C9">
              <w:rPr>
                <w:rFonts w:ascii="Times New Roman" w:hAnsi="Times New Roman" w:cs="Times New Roman"/>
                <w:sz w:val="20"/>
                <w:szCs w:val="20"/>
              </w:rPr>
              <w:t>11</w:t>
            </w:r>
            <w:r w:rsidRPr="003D01C9">
              <w:rPr>
                <w:rFonts w:ascii="Times New Roman" w:hAnsi="Times New Roman" w:cs="Times New Roman"/>
                <w:sz w:val="20"/>
                <w:szCs w:val="20"/>
              </w:rPr>
              <w:t>,3</w:t>
            </w:r>
          </w:p>
        </w:tc>
        <w:tc>
          <w:tcPr>
            <w:tcW w:w="1037" w:type="dxa"/>
            <w:tcBorders>
              <w:left w:val="single" w:sz="4" w:space="0" w:color="000000"/>
              <w:bottom w:val="single" w:sz="4" w:space="0" w:color="000000"/>
              <w:right w:val="single" w:sz="4" w:space="0" w:color="000000"/>
            </w:tcBorders>
          </w:tcPr>
          <w:p w:rsidR="001F48D8" w:rsidRPr="003D01C9" w:rsidRDefault="001F48D8"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554,60</w:t>
            </w:r>
          </w:p>
        </w:tc>
        <w:tc>
          <w:tcPr>
            <w:tcW w:w="806" w:type="dxa"/>
            <w:tcBorders>
              <w:left w:val="single" w:sz="4" w:space="0" w:color="000000"/>
              <w:bottom w:val="single" w:sz="4" w:space="0" w:color="000000"/>
              <w:right w:val="single" w:sz="4" w:space="0" w:color="000000"/>
            </w:tcBorders>
          </w:tcPr>
          <w:p w:rsidR="001F48D8" w:rsidRPr="003D01C9" w:rsidRDefault="00BF40EC"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121,8</w:t>
            </w:r>
          </w:p>
        </w:tc>
        <w:tc>
          <w:tcPr>
            <w:tcW w:w="892" w:type="dxa"/>
            <w:tcBorders>
              <w:left w:val="single" w:sz="4" w:space="0" w:color="000000"/>
              <w:bottom w:val="single" w:sz="4" w:space="0" w:color="000000"/>
              <w:right w:val="single" w:sz="4" w:space="0" w:color="000000"/>
            </w:tcBorders>
          </w:tcPr>
          <w:p w:rsidR="001F48D8" w:rsidRPr="003D01C9" w:rsidRDefault="001F48D8"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598,42</w:t>
            </w:r>
          </w:p>
        </w:tc>
        <w:tc>
          <w:tcPr>
            <w:tcW w:w="737" w:type="dxa"/>
            <w:tcBorders>
              <w:left w:val="single" w:sz="4" w:space="0" w:color="000000"/>
              <w:bottom w:val="single" w:sz="4" w:space="0" w:color="000000"/>
              <w:right w:val="single" w:sz="4" w:space="0" w:color="000000"/>
            </w:tcBorders>
          </w:tcPr>
          <w:p w:rsidR="001F48D8" w:rsidRPr="003D01C9" w:rsidRDefault="00BF40EC"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1</w:t>
            </w:r>
            <w:r w:rsidR="001F48D8" w:rsidRPr="003D01C9">
              <w:rPr>
                <w:rFonts w:ascii="Times New Roman" w:hAnsi="Times New Roman" w:cs="Times New Roman"/>
                <w:sz w:val="20"/>
                <w:szCs w:val="20"/>
              </w:rPr>
              <w:t>31</w:t>
            </w:r>
            <w:r w:rsidRPr="003D01C9">
              <w:rPr>
                <w:rFonts w:ascii="Times New Roman" w:hAnsi="Times New Roman" w:cs="Times New Roman"/>
                <w:sz w:val="20"/>
                <w:szCs w:val="20"/>
              </w:rPr>
              <w:t>,4</w:t>
            </w:r>
          </w:p>
        </w:tc>
      </w:tr>
      <w:tr w:rsidR="001F48D8" w:rsidRPr="003D01C9" w:rsidTr="00BB606F">
        <w:tc>
          <w:tcPr>
            <w:tcW w:w="1839" w:type="dxa"/>
            <w:tcBorders>
              <w:left w:val="single" w:sz="4" w:space="0" w:color="000000"/>
              <w:bottom w:val="single" w:sz="4" w:space="0" w:color="000000"/>
              <w:right w:val="single" w:sz="4" w:space="0" w:color="000000"/>
            </w:tcBorders>
            <w:vAlign w:val="center"/>
          </w:tcPr>
          <w:p w:rsidR="001F48D8" w:rsidRPr="003D01C9" w:rsidRDefault="001F48D8" w:rsidP="001F48D8">
            <w:pPr>
              <w:pStyle w:val="Standard"/>
              <w:rPr>
                <w:rFonts w:ascii="Times New Roman" w:hAnsi="Times New Roman" w:cs="Times New Roman"/>
                <w:sz w:val="20"/>
                <w:szCs w:val="20"/>
              </w:rPr>
            </w:pPr>
            <w:r w:rsidRPr="003D01C9">
              <w:rPr>
                <w:rFonts w:ascii="Times New Roman" w:hAnsi="Times New Roman" w:cs="Times New Roman"/>
                <w:sz w:val="20"/>
                <w:szCs w:val="20"/>
              </w:rPr>
              <w:t>Витрати на 1 ліжко/день на продукти</w:t>
            </w:r>
          </w:p>
        </w:tc>
        <w:tc>
          <w:tcPr>
            <w:tcW w:w="816" w:type="dxa"/>
            <w:tcBorders>
              <w:left w:val="single" w:sz="4" w:space="0" w:color="000000"/>
              <w:bottom w:val="single" w:sz="4" w:space="0" w:color="000000"/>
              <w:right w:val="single" w:sz="4" w:space="0" w:color="000000"/>
            </w:tcBorders>
            <w:vAlign w:val="center"/>
          </w:tcPr>
          <w:p w:rsidR="001F48D8" w:rsidRPr="003D01C9" w:rsidRDefault="001F48D8"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грн</w:t>
            </w:r>
          </w:p>
        </w:tc>
        <w:tc>
          <w:tcPr>
            <w:tcW w:w="1015" w:type="dxa"/>
            <w:tcBorders>
              <w:left w:val="single" w:sz="4" w:space="0" w:color="000000"/>
              <w:bottom w:val="single" w:sz="4" w:space="0" w:color="000000"/>
              <w:right w:val="single" w:sz="4" w:space="0" w:color="000000"/>
            </w:tcBorders>
            <w:vAlign w:val="center"/>
          </w:tcPr>
          <w:p w:rsidR="001F48D8" w:rsidRPr="003D01C9" w:rsidRDefault="001F48D8"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31,67</w:t>
            </w:r>
          </w:p>
        </w:tc>
        <w:tc>
          <w:tcPr>
            <w:tcW w:w="977" w:type="dxa"/>
            <w:tcBorders>
              <w:left w:val="single" w:sz="4" w:space="0" w:color="000000"/>
              <w:bottom w:val="single" w:sz="4" w:space="0" w:color="000000"/>
              <w:right w:val="single" w:sz="4" w:space="0" w:color="000000"/>
            </w:tcBorders>
          </w:tcPr>
          <w:p w:rsidR="001F48D8" w:rsidRPr="003D01C9" w:rsidRDefault="001F48D8"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46,25</w:t>
            </w:r>
          </w:p>
        </w:tc>
        <w:tc>
          <w:tcPr>
            <w:tcW w:w="783" w:type="dxa"/>
            <w:tcBorders>
              <w:left w:val="single" w:sz="4" w:space="0" w:color="000000"/>
              <w:bottom w:val="single" w:sz="4" w:space="0" w:color="000000"/>
              <w:right w:val="single" w:sz="4" w:space="0" w:color="000000"/>
            </w:tcBorders>
            <w:vAlign w:val="center"/>
          </w:tcPr>
          <w:p w:rsidR="001F48D8" w:rsidRPr="003D01C9" w:rsidRDefault="00BF40EC"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1</w:t>
            </w:r>
            <w:r w:rsidR="001F48D8" w:rsidRPr="003D01C9">
              <w:rPr>
                <w:rFonts w:ascii="Times New Roman" w:hAnsi="Times New Roman" w:cs="Times New Roman"/>
                <w:sz w:val="20"/>
                <w:szCs w:val="20"/>
              </w:rPr>
              <w:t>46</w:t>
            </w:r>
            <w:r w:rsidRPr="003D01C9">
              <w:rPr>
                <w:rFonts w:ascii="Times New Roman" w:hAnsi="Times New Roman" w:cs="Times New Roman"/>
                <w:sz w:val="20"/>
                <w:szCs w:val="20"/>
              </w:rPr>
              <w:t>,0</w:t>
            </w:r>
          </w:p>
        </w:tc>
        <w:tc>
          <w:tcPr>
            <w:tcW w:w="1078" w:type="dxa"/>
            <w:tcBorders>
              <w:left w:val="single" w:sz="4" w:space="0" w:color="000000"/>
              <w:bottom w:val="single" w:sz="4" w:space="0" w:color="000000"/>
              <w:right w:val="single" w:sz="4" w:space="0" w:color="000000"/>
            </w:tcBorders>
          </w:tcPr>
          <w:p w:rsidR="001F48D8" w:rsidRPr="003D01C9" w:rsidRDefault="001F48D8"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51,48</w:t>
            </w:r>
          </w:p>
        </w:tc>
        <w:tc>
          <w:tcPr>
            <w:tcW w:w="835" w:type="dxa"/>
            <w:tcBorders>
              <w:left w:val="single" w:sz="4" w:space="0" w:color="000000"/>
              <w:bottom w:val="single" w:sz="4" w:space="0" w:color="000000"/>
              <w:right w:val="single" w:sz="4" w:space="0" w:color="000000"/>
            </w:tcBorders>
          </w:tcPr>
          <w:p w:rsidR="001F48D8" w:rsidRPr="003D01C9" w:rsidRDefault="00BF40EC"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111,3</w:t>
            </w:r>
          </w:p>
        </w:tc>
        <w:tc>
          <w:tcPr>
            <w:tcW w:w="1037" w:type="dxa"/>
            <w:tcBorders>
              <w:left w:val="single" w:sz="4" w:space="0" w:color="000000"/>
              <w:bottom w:val="single" w:sz="4" w:space="0" w:color="000000"/>
              <w:right w:val="single" w:sz="4" w:space="0" w:color="000000"/>
            </w:tcBorders>
          </w:tcPr>
          <w:p w:rsidR="001F48D8" w:rsidRPr="003D01C9" w:rsidRDefault="001F48D8"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56,32</w:t>
            </w:r>
          </w:p>
        </w:tc>
        <w:tc>
          <w:tcPr>
            <w:tcW w:w="806" w:type="dxa"/>
            <w:tcBorders>
              <w:left w:val="single" w:sz="4" w:space="0" w:color="000000"/>
              <w:bottom w:val="single" w:sz="4" w:space="0" w:color="000000"/>
              <w:right w:val="single" w:sz="4" w:space="0" w:color="000000"/>
            </w:tcBorders>
          </w:tcPr>
          <w:p w:rsidR="001F48D8" w:rsidRPr="003D01C9" w:rsidRDefault="00BF40EC"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121,8</w:t>
            </w:r>
          </w:p>
        </w:tc>
        <w:tc>
          <w:tcPr>
            <w:tcW w:w="892" w:type="dxa"/>
            <w:tcBorders>
              <w:left w:val="single" w:sz="4" w:space="0" w:color="000000"/>
              <w:bottom w:val="single" w:sz="4" w:space="0" w:color="000000"/>
              <w:right w:val="single" w:sz="4" w:space="0" w:color="000000"/>
            </w:tcBorders>
          </w:tcPr>
          <w:p w:rsidR="001F48D8" w:rsidRPr="003D01C9" w:rsidRDefault="001F48D8"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60,76</w:t>
            </w:r>
          </w:p>
        </w:tc>
        <w:tc>
          <w:tcPr>
            <w:tcW w:w="737" w:type="dxa"/>
            <w:tcBorders>
              <w:left w:val="single" w:sz="4" w:space="0" w:color="000000"/>
              <w:bottom w:val="single" w:sz="4" w:space="0" w:color="000000"/>
              <w:right w:val="single" w:sz="4" w:space="0" w:color="000000"/>
            </w:tcBorders>
          </w:tcPr>
          <w:p w:rsidR="001F48D8" w:rsidRPr="003D01C9" w:rsidRDefault="00BF40EC" w:rsidP="001F48D8">
            <w:pPr>
              <w:pStyle w:val="Standard"/>
              <w:jc w:val="right"/>
              <w:rPr>
                <w:rFonts w:ascii="Times New Roman" w:hAnsi="Times New Roman" w:cs="Times New Roman"/>
                <w:sz w:val="20"/>
                <w:szCs w:val="20"/>
              </w:rPr>
            </w:pPr>
            <w:r w:rsidRPr="003D01C9">
              <w:rPr>
                <w:rFonts w:ascii="Times New Roman" w:hAnsi="Times New Roman" w:cs="Times New Roman"/>
                <w:sz w:val="20"/>
                <w:szCs w:val="20"/>
              </w:rPr>
              <w:t>131,4</w:t>
            </w:r>
          </w:p>
        </w:tc>
      </w:tr>
    </w:tbl>
    <w:p w:rsidR="001F48D8" w:rsidRPr="003D01C9" w:rsidRDefault="001F48D8" w:rsidP="001F48D8">
      <w:pPr>
        <w:pStyle w:val="aa"/>
        <w:ind w:firstLine="0"/>
        <w:rPr>
          <w:i/>
        </w:rPr>
      </w:pPr>
    </w:p>
    <w:p w:rsidR="0076173D" w:rsidRPr="003D01C9" w:rsidRDefault="0076173D" w:rsidP="0076173D">
      <w:pPr>
        <w:jc w:val="center"/>
        <w:rPr>
          <w:i/>
        </w:rPr>
      </w:pPr>
      <w:r w:rsidRPr="003D01C9">
        <w:rPr>
          <w:i/>
        </w:rPr>
        <w:t>Показники розвитку установ охорони здоров’я  в КНП «Калуська міська лікарня »  на 2026-2028 роки*</w:t>
      </w:r>
    </w:p>
    <w:tbl>
      <w:tblPr>
        <w:tblW w:w="1117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1134"/>
        <w:gridCol w:w="822"/>
        <w:gridCol w:w="850"/>
        <w:gridCol w:w="850"/>
        <w:gridCol w:w="851"/>
        <w:gridCol w:w="992"/>
        <w:gridCol w:w="992"/>
        <w:gridCol w:w="850"/>
        <w:gridCol w:w="992"/>
        <w:gridCol w:w="992"/>
      </w:tblGrid>
      <w:tr w:rsidR="0076173D" w:rsidRPr="003D01C9" w:rsidTr="006C09E4">
        <w:tc>
          <w:tcPr>
            <w:tcW w:w="1845" w:type="dxa"/>
            <w:vMerge w:val="restart"/>
            <w:tcBorders>
              <w:top w:val="single" w:sz="4" w:space="0" w:color="auto"/>
              <w:left w:val="single" w:sz="4" w:space="0" w:color="auto"/>
              <w:bottom w:val="single" w:sz="4" w:space="0" w:color="auto"/>
              <w:right w:val="single" w:sz="4" w:space="0" w:color="auto"/>
            </w:tcBorders>
            <w:hideMark/>
          </w:tcPr>
          <w:p w:rsidR="0076173D" w:rsidRPr="003D01C9" w:rsidRDefault="0076173D" w:rsidP="006C09E4">
            <w:pPr>
              <w:jc w:val="center"/>
              <w:rPr>
                <w:bCs/>
              </w:rPr>
            </w:pPr>
            <w:r w:rsidRPr="003D01C9">
              <w:rPr>
                <w:bCs/>
              </w:rPr>
              <w:t>Показники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6173D" w:rsidRPr="003D01C9" w:rsidRDefault="0076173D" w:rsidP="006C09E4">
            <w:pPr>
              <w:jc w:val="center"/>
              <w:rPr>
                <w:bCs/>
              </w:rPr>
            </w:pPr>
            <w:r w:rsidRPr="003D01C9">
              <w:rPr>
                <w:sz w:val="22"/>
                <w:szCs w:val="22"/>
              </w:rPr>
              <w:t>Одиниця виміру</w:t>
            </w:r>
          </w:p>
        </w:tc>
        <w:tc>
          <w:tcPr>
            <w:tcW w:w="822" w:type="dxa"/>
            <w:vMerge w:val="restart"/>
            <w:tcBorders>
              <w:top w:val="single" w:sz="4" w:space="0" w:color="auto"/>
              <w:left w:val="single" w:sz="4" w:space="0" w:color="auto"/>
              <w:bottom w:val="single" w:sz="4" w:space="0" w:color="auto"/>
              <w:right w:val="single" w:sz="4" w:space="0" w:color="auto"/>
            </w:tcBorders>
            <w:hideMark/>
          </w:tcPr>
          <w:p w:rsidR="0076173D" w:rsidRPr="003D01C9" w:rsidRDefault="0076173D" w:rsidP="006C09E4">
            <w:pPr>
              <w:jc w:val="center"/>
              <w:rPr>
                <w:bCs/>
              </w:rPr>
            </w:pPr>
            <w:r w:rsidRPr="003D01C9">
              <w:rPr>
                <w:bCs/>
              </w:rPr>
              <w:t>2024</w:t>
            </w:r>
          </w:p>
          <w:p w:rsidR="0076173D" w:rsidRPr="003D01C9" w:rsidRDefault="0076173D" w:rsidP="006C09E4">
            <w:pPr>
              <w:jc w:val="center"/>
              <w:rPr>
                <w:bCs/>
              </w:rPr>
            </w:pPr>
            <w:r w:rsidRPr="003D01C9">
              <w:rPr>
                <w:bCs/>
              </w:rPr>
              <w:t>факт</w:t>
            </w:r>
          </w:p>
        </w:tc>
        <w:tc>
          <w:tcPr>
            <w:tcW w:w="850" w:type="dxa"/>
            <w:vMerge w:val="restart"/>
            <w:tcBorders>
              <w:top w:val="single" w:sz="4" w:space="0" w:color="auto"/>
              <w:left w:val="single" w:sz="4" w:space="0" w:color="auto"/>
              <w:bottom w:val="single" w:sz="4" w:space="0" w:color="auto"/>
              <w:right w:val="single" w:sz="4" w:space="0" w:color="auto"/>
            </w:tcBorders>
            <w:hideMark/>
          </w:tcPr>
          <w:p w:rsidR="0076173D" w:rsidRPr="003D01C9" w:rsidRDefault="0076173D" w:rsidP="006C09E4">
            <w:pPr>
              <w:jc w:val="center"/>
              <w:rPr>
                <w:bCs/>
              </w:rPr>
            </w:pPr>
            <w:r w:rsidRPr="003D01C9">
              <w:rPr>
                <w:bCs/>
              </w:rPr>
              <w:t xml:space="preserve">2025 </w:t>
            </w:r>
            <w:proofErr w:type="spellStart"/>
            <w:r w:rsidRPr="003D01C9">
              <w:rPr>
                <w:bCs/>
              </w:rPr>
              <w:t>очіку</w:t>
            </w:r>
            <w:proofErr w:type="spellEnd"/>
          </w:p>
          <w:p w:rsidR="0076173D" w:rsidRPr="003D01C9" w:rsidRDefault="0076173D" w:rsidP="006C09E4">
            <w:pPr>
              <w:jc w:val="center"/>
              <w:rPr>
                <w:bCs/>
              </w:rPr>
            </w:pPr>
            <w:proofErr w:type="spellStart"/>
            <w:r w:rsidRPr="003D01C9">
              <w:rPr>
                <w:bCs/>
              </w:rPr>
              <w:t>ване</w:t>
            </w:r>
            <w:proofErr w:type="spellEnd"/>
          </w:p>
        </w:tc>
        <w:tc>
          <w:tcPr>
            <w:tcW w:w="850" w:type="dxa"/>
            <w:vMerge w:val="restart"/>
            <w:tcBorders>
              <w:top w:val="single" w:sz="4" w:space="0" w:color="auto"/>
              <w:left w:val="single" w:sz="4" w:space="0" w:color="auto"/>
              <w:bottom w:val="single" w:sz="4" w:space="0" w:color="auto"/>
              <w:right w:val="single" w:sz="4" w:space="0" w:color="auto"/>
            </w:tcBorders>
            <w:hideMark/>
          </w:tcPr>
          <w:p w:rsidR="0076173D" w:rsidRPr="003D01C9" w:rsidRDefault="0076173D" w:rsidP="006C09E4">
            <w:pPr>
              <w:jc w:val="center"/>
              <w:rPr>
                <w:bCs/>
              </w:rPr>
            </w:pPr>
            <w:r w:rsidRPr="003D01C9">
              <w:rPr>
                <w:bCs/>
              </w:rPr>
              <w:t>в % 2025 рік  до факту 2024 року</w:t>
            </w:r>
          </w:p>
        </w:tc>
        <w:tc>
          <w:tcPr>
            <w:tcW w:w="5669" w:type="dxa"/>
            <w:gridSpan w:val="6"/>
            <w:tcBorders>
              <w:top w:val="single" w:sz="4" w:space="0" w:color="auto"/>
              <w:left w:val="single" w:sz="4" w:space="0" w:color="auto"/>
              <w:bottom w:val="single" w:sz="4" w:space="0" w:color="auto"/>
              <w:right w:val="single" w:sz="4" w:space="0" w:color="auto"/>
            </w:tcBorders>
            <w:hideMark/>
          </w:tcPr>
          <w:p w:rsidR="0076173D" w:rsidRPr="003D01C9" w:rsidRDefault="0076173D" w:rsidP="006C09E4">
            <w:pPr>
              <w:jc w:val="center"/>
              <w:rPr>
                <w:bCs/>
              </w:rPr>
            </w:pPr>
            <w:r w:rsidRPr="003D01C9">
              <w:rPr>
                <w:bCs/>
              </w:rPr>
              <w:t>Прогноз</w:t>
            </w:r>
            <w:r w:rsidRPr="003D01C9">
              <w:rPr>
                <w:bCs/>
                <w:color w:val="FF0000"/>
              </w:rPr>
              <w:t xml:space="preserve"> </w:t>
            </w:r>
            <w:r w:rsidRPr="003D01C9">
              <w:rPr>
                <w:bCs/>
              </w:rPr>
              <w:t xml:space="preserve"> на</w:t>
            </w:r>
          </w:p>
        </w:tc>
      </w:tr>
      <w:tr w:rsidR="0076173D" w:rsidRPr="003D01C9" w:rsidTr="006C09E4">
        <w:trPr>
          <w:trHeight w:val="1863"/>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76173D" w:rsidRPr="003D01C9" w:rsidRDefault="0076173D" w:rsidP="006C09E4">
            <w:pPr>
              <w:rPr>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6173D" w:rsidRPr="003D01C9" w:rsidRDefault="0076173D" w:rsidP="006C09E4">
            <w:pPr>
              <w:rPr>
                <w:bCs/>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rsidR="0076173D" w:rsidRPr="003D01C9" w:rsidRDefault="0076173D" w:rsidP="006C09E4">
            <w:pPr>
              <w:rPr>
                <w:bC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6173D" w:rsidRPr="003D01C9" w:rsidRDefault="0076173D" w:rsidP="006C09E4">
            <w:pPr>
              <w:rPr>
                <w:bC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6173D" w:rsidRPr="003D01C9" w:rsidRDefault="0076173D" w:rsidP="006C09E4">
            <w:pPr>
              <w:rPr>
                <w:bCs/>
              </w:rPr>
            </w:pPr>
          </w:p>
        </w:tc>
        <w:tc>
          <w:tcPr>
            <w:tcW w:w="851" w:type="dxa"/>
            <w:tcBorders>
              <w:top w:val="single" w:sz="4" w:space="0" w:color="auto"/>
              <w:left w:val="single" w:sz="4" w:space="0" w:color="auto"/>
              <w:bottom w:val="single" w:sz="4" w:space="0" w:color="auto"/>
              <w:right w:val="single" w:sz="4" w:space="0" w:color="auto"/>
            </w:tcBorders>
            <w:hideMark/>
          </w:tcPr>
          <w:p w:rsidR="0076173D" w:rsidRPr="003D01C9" w:rsidRDefault="0076173D" w:rsidP="006C09E4">
            <w:pPr>
              <w:jc w:val="center"/>
              <w:rPr>
                <w:bCs/>
              </w:rPr>
            </w:pPr>
            <w:r w:rsidRPr="003D01C9">
              <w:rPr>
                <w:bCs/>
              </w:rPr>
              <w:t>2026 рік</w:t>
            </w:r>
          </w:p>
        </w:tc>
        <w:tc>
          <w:tcPr>
            <w:tcW w:w="992" w:type="dxa"/>
            <w:tcBorders>
              <w:top w:val="single" w:sz="4" w:space="0" w:color="auto"/>
              <w:left w:val="single" w:sz="4" w:space="0" w:color="auto"/>
              <w:bottom w:val="single" w:sz="4" w:space="0" w:color="auto"/>
              <w:right w:val="single" w:sz="4" w:space="0" w:color="auto"/>
            </w:tcBorders>
            <w:hideMark/>
          </w:tcPr>
          <w:p w:rsidR="0076173D" w:rsidRPr="003D01C9" w:rsidRDefault="0076173D" w:rsidP="006C09E4">
            <w:pPr>
              <w:jc w:val="center"/>
              <w:rPr>
                <w:bCs/>
                <w:sz w:val="20"/>
                <w:szCs w:val="20"/>
              </w:rPr>
            </w:pPr>
            <w:r w:rsidRPr="003D01C9">
              <w:rPr>
                <w:bCs/>
                <w:sz w:val="20"/>
                <w:szCs w:val="20"/>
              </w:rPr>
              <w:t xml:space="preserve">в % 2026 рік прогноз до </w:t>
            </w:r>
            <w:proofErr w:type="spellStart"/>
            <w:r w:rsidRPr="003D01C9">
              <w:rPr>
                <w:bCs/>
                <w:sz w:val="20"/>
                <w:szCs w:val="20"/>
              </w:rPr>
              <w:t>очік</w:t>
            </w:r>
            <w:proofErr w:type="spellEnd"/>
            <w:r w:rsidRPr="003D01C9">
              <w:rPr>
                <w:bCs/>
                <w:sz w:val="20"/>
                <w:szCs w:val="20"/>
              </w:rPr>
              <w:t>.   2025 року</w:t>
            </w:r>
          </w:p>
        </w:tc>
        <w:tc>
          <w:tcPr>
            <w:tcW w:w="992" w:type="dxa"/>
            <w:tcBorders>
              <w:top w:val="single" w:sz="4" w:space="0" w:color="auto"/>
              <w:left w:val="single" w:sz="4" w:space="0" w:color="auto"/>
              <w:bottom w:val="single" w:sz="4" w:space="0" w:color="auto"/>
              <w:right w:val="single" w:sz="4" w:space="0" w:color="auto"/>
            </w:tcBorders>
            <w:hideMark/>
          </w:tcPr>
          <w:p w:rsidR="0076173D" w:rsidRPr="003D01C9" w:rsidRDefault="0076173D" w:rsidP="006C09E4">
            <w:pPr>
              <w:jc w:val="center"/>
              <w:rPr>
                <w:bCs/>
              </w:rPr>
            </w:pPr>
            <w:r w:rsidRPr="003D01C9">
              <w:rPr>
                <w:bCs/>
              </w:rPr>
              <w:t>2027 рік</w:t>
            </w:r>
          </w:p>
        </w:tc>
        <w:tc>
          <w:tcPr>
            <w:tcW w:w="850" w:type="dxa"/>
            <w:tcBorders>
              <w:top w:val="single" w:sz="4" w:space="0" w:color="auto"/>
              <w:left w:val="single" w:sz="4" w:space="0" w:color="auto"/>
              <w:bottom w:val="single" w:sz="4" w:space="0" w:color="auto"/>
              <w:right w:val="single" w:sz="4" w:space="0" w:color="auto"/>
            </w:tcBorders>
            <w:hideMark/>
          </w:tcPr>
          <w:p w:rsidR="0076173D" w:rsidRPr="003D01C9" w:rsidRDefault="0076173D" w:rsidP="006C09E4">
            <w:pPr>
              <w:jc w:val="center"/>
              <w:rPr>
                <w:bCs/>
                <w:sz w:val="20"/>
                <w:szCs w:val="20"/>
              </w:rPr>
            </w:pPr>
            <w:r w:rsidRPr="003D01C9">
              <w:rPr>
                <w:bCs/>
                <w:sz w:val="20"/>
                <w:szCs w:val="20"/>
              </w:rPr>
              <w:t xml:space="preserve">в % 2027 рік прогноз до </w:t>
            </w:r>
            <w:proofErr w:type="spellStart"/>
            <w:r w:rsidRPr="003D01C9">
              <w:rPr>
                <w:bCs/>
                <w:sz w:val="20"/>
                <w:szCs w:val="20"/>
              </w:rPr>
              <w:t>очік</w:t>
            </w:r>
            <w:proofErr w:type="spellEnd"/>
            <w:r w:rsidRPr="003D01C9">
              <w:rPr>
                <w:bCs/>
                <w:sz w:val="20"/>
                <w:szCs w:val="20"/>
              </w:rPr>
              <w:t>.   2025 року</w:t>
            </w:r>
          </w:p>
        </w:tc>
        <w:tc>
          <w:tcPr>
            <w:tcW w:w="992" w:type="dxa"/>
            <w:tcBorders>
              <w:top w:val="single" w:sz="4" w:space="0" w:color="auto"/>
              <w:left w:val="single" w:sz="4" w:space="0" w:color="auto"/>
              <w:bottom w:val="single" w:sz="4" w:space="0" w:color="auto"/>
              <w:right w:val="single" w:sz="4" w:space="0" w:color="auto"/>
            </w:tcBorders>
            <w:hideMark/>
          </w:tcPr>
          <w:p w:rsidR="0076173D" w:rsidRPr="003D01C9" w:rsidRDefault="0076173D" w:rsidP="006C09E4">
            <w:pPr>
              <w:jc w:val="center"/>
              <w:rPr>
                <w:bCs/>
              </w:rPr>
            </w:pPr>
            <w:r w:rsidRPr="003D01C9">
              <w:rPr>
                <w:bCs/>
              </w:rPr>
              <w:t>2028 рік</w:t>
            </w:r>
          </w:p>
        </w:tc>
        <w:tc>
          <w:tcPr>
            <w:tcW w:w="992" w:type="dxa"/>
            <w:tcBorders>
              <w:top w:val="single" w:sz="4" w:space="0" w:color="auto"/>
              <w:left w:val="single" w:sz="4" w:space="0" w:color="auto"/>
              <w:bottom w:val="single" w:sz="4" w:space="0" w:color="auto"/>
              <w:right w:val="single" w:sz="4" w:space="0" w:color="auto"/>
            </w:tcBorders>
            <w:hideMark/>
          </w:tcPr>
          <w:p w:rsidR="0076173D" w:rsidRPr="003D01C9" w:rsidRDefault="0076173D" w:rsidP="006C09E4">
            <w:pPr>
              <w:jc w:val="center"/>
              <w:rPr>
                <w:bCs/>
              </w:rPr>
            </w:pPr>
            <w:r w:rsidRPr="003D01C9">
              <w:rPr>
                <w:bCs/>
                <w:sz w:val="20"/>
                <w:szCs w:val="20"/>
              </w:rPr>
              <w:t xml:space="preserve">в % 2028 рік прогноз до </w:t>
            </w:r>
            <w:proofErr w:type="spellStart"/>
            <w:r w:rsidRPr="003D01C9">
              <w:rPr>
                <w:bCs/>
                <w:sz w:val="20"/>
                <w:szCs w:val="20"/>
              </w:rPr>
              <w:t>очік</w:t>
            </w:r>
            <w:proofErr w:type="spellEnd"/>
            <w:r w:rsidRPr="003D01C9">
              <w:rPr>
                <w:bCs/>
                <w:sz w:val="20"/>
                <w:szCs w:val="20"/>
              </w:rPr>
              <w:t>.   2025 року</w:t>
            </w:r>
          </w:p>
        </w:tc>
      </w:tr>
      <w:tr w:rsidR="0076173D" w:rsidRPr="003D01C9" w:rsidTr="006C09E4">
        <w:tc>
          <w:tcPr>
            <w:tcW w:w="1845" w:type="dxa"/>
            <w:tcBorders>
              <w:top w:val="single" w:sz="4" w:space="0" w:color="auto"/>
              <w:left w:val="single" w:sz="4" w:space="0" w:color="auto"/>
              <w:bottom w:val="single" w:sz="4" w:space="0" w:color="auto"/>
              <w:right w:val="single" w:sz="4" w:space="0" w:color="auto"/>
            </w:tcBorders>
            <w:vAlign w:val="center"/>
            <w:hideMark/>
          </w:tcPr>
          <w:p w:rsidR="0076173D" w:rsidRPr="003D01C9" w:rsidRDefault="0076173D" w:rsidP="006C09E4">
            <w:pPr>
              <w:widowControl w:val="0"/>
              <w:spacing w:line="240" w:lineRule="exact"/>
              <w:rPr>
                <w:color w:val="000000"/>
              </w:rPr>
            </w:pPr>
            <w:r w:rsidRPr="003D01C9">
              <w:rPr>
                <w:color w:val="000000"/>
              </w:rPr>
              <w:t>Кількість лікарняних закладів</w:t>
            </w:r>
          </w:p>
        </w:tc>
        <w:tc>
          <w:tcPr>
            <w:tcW w:w="1134" w:type="dxa"/>
            <w:tcBorders>
              <w:top w:val="single" w:sz="4" w:space="0" w:color="auto"/>
              <w:left w:val="single" w:sz="4" w:space="0" w:color="auto"/>
              <w:bottom w:val="single" w:sz="4" w:space="0" w:color="auto"/>
              <w:right w:val="single" w:sz="4" w:space="0" w:color="auto"/>
            </w:tcBorders>
            <w:hideMark/>
          </w:tcPr>
          <w:p w:rsidR="0076173D" w:rsidRPr="003D01C9" w:rsidRDefault="0076173D" w:rsidP="006C09E4">
            <w:pPr>
              <w:widowControl w:val="0"/>
              <w:spacing w:line="240" w:lineRule="exact"/>
              <w:jc w:val="center"/>
              <w:rPr>
                <w:color w:val="000000"/>
              </w:rPr>
            </w:pPr>
            <w:r w:rsidRPr="003D01C9">
              <w:rPr>
                <w:color w:val="000000"/>
              </w:rPr>
              <w:t>одиниць</w:t>
            </w:r>
          </w:p>
        </w:tc>
        <w:tc>
          <w:tcPr>
            <w:tcW w:w="82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w:t>
            </w:r>
          </w:p>
        </w:tc>
        <w:tc>
          <w:tcPr>
            <w:tcW w:w="850"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w:t>
            </w:r>
          </w:p>
        </w:tc>
        <w:tc>
          <w:tcPr>
            <w:tcW w:w="850"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100</w:t>
            </w:r>
          </w:p>
        </w:tc>
        <w:tc>
          <w:tcPr>
            <w:tcW w:w="851"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100</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w:t>
            </w:r>
          </w:p>
        </w:tc>
        <w:tc>
          <w:tcPr>
            <w:tcW w:w="850"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100</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100</w:t>
            </w:r>
          </w:p>
        </w:tc>
      </w:tr>
      <w:tr w:rsidR="0076173D" w:rsidRPr="003D01C9" w:rsidTr="006C09E4">
        <w:tc>
          <w:tcPr>
            <w:tcW w:w="1845" w:type="dxa"/>
            <w:tcBorders>
              <w:top w:val="single" w:sz="4" w:space="0" w:color="auto"/>
              <w:left w:val="single" w:sz="4" w:space="0" w:color="auto"/>
              <w:bottom w:val="single" w:sz="4" w:space="0" w:color="auto"/>
              <w:right w:val="single" w:sz="4" w:space="0" w:color="auto"/>
            </w:tcBorders>
            <w:vAlign w:val="center"/>
            <w:hideMark/>
          </w:tcPr>
          <w:p w:rsidR="0076173D" w:rsidRPr="003D01C9" w:rsidRDefault="0076173D" w:rsidP="006C09E4">
            <w:pPr>
              <w:widowControl w:val="0"/>
              <w:spacing w:line="240" w:lineRule="exact"/>
              <w:rPr>
                <w:color w:val="000000"/>
              </w:rPr>
            </w:pPr>
            <w:r w:rsidRPr="003D01C9">
              <w:rPr>
                <w:color w:val="000000"/>
              </w:rPr>
              <w:t xml:space="preserve">Кількість лікарняних ліжок </w:t>
            </w:r>
          </w:p>
          <w:p w:rsidR="0076173D" w:rsidRPr="003D01C9" w:rsidRDefault="0076173D" w:rsidP="006C09E4">
            <w:pPr>
              <w:widowControl w:val="0"/>
              <w:spacing w:line="240" w:lineRule="exact"/>
              <w:rPr>
                <w:color w:val="000000"/>
              </w:rPr>
            </w:pPr>
            <w:r w:rsidRPr="003D01C9">
              <w:rPr>
                <w:color w:val="000000"/>
              </w:rPr>
              <w:t>(на кінець року), всього:</w:t>
            </w:r>
          </w:p>
        </w:tc>
        <w:tc>
          <w:tcPr>
            <w:tcW w:w="1134" w:type="dxa"/>
            <w:tcBorders>
              <w:top w:val="single" w:sz="4" w:space="0" w:color="auto"/>
              <w:left w:val="single" w:sz="4" w:space="0" w:color="auto"/>
              <w:bottom w:val="single" w:sz="4" w:space="0" w:color="auto"/>
              <w:right w:val="single" w:sz="4" w:space="0" w:color="auto"/>
            </w:tcBorders>
            <w:hideMark/>
          </w:tcPr>
          <w:p w:rsidR="0076173D" w:rsidRPr="003D01C9" w:rsidRDefault="0076173D" w:rsidP="006C09E4">
            <w:pPr>
              <w:widowControl w:val="0"/>
              <w:spacing w:line="240" w:lineRule="exact"/>
              <w:jc w:val="center"/>
              <w:rPr>
                <w:color w:val="000000"/>
              </w:rPr>
            </w:pPr>
            <w:r w:rsidRPr="003D01C9">
              <w:rPr>
                <w:color w:val="000000"/>
              </w:rPr>
              <w:t>ліжок</w:t>
            </w:r>
          </w:p>
        </w:tc>
        <w:tc>
          <w:tcPr>
            <w:tcW w:w="82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265</w:t>
            </w:r>
          </w:p>
        </w:tc>
        <w:tc>
          <w:tcPr>
            <w:tcW w:w="850"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265</w:t>
            </w:r>
          </w:p>
        </w:tc>
        <w:tc>
          <w:tcPr>
            <w:tcW w:w="850"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100</w:t>
            </w:r>
          </w:p>
        </w:tc>
        <w:tc>
          <w:tcPr>
            <w:tcW w:w="851"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r w:rsidRPr="003D01C9">
              <w:rPr>
                <w:bCs/>
                <w:lang w:val="en-US"/>
              </w:rPr>
              <w:t>265</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r w:rsidRPr="003D01C9">
              <w:rPr>
                <w:bCs/>
                <w:lang w:val="en-US"/>
              </w:rPr>
              <w:t>100</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265</w:t>
            </w:r>
          </w:p>
        </w:tc>
        <w:tc>
          <w:tcPr>
            <w:tcW w:w="850"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100</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265</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100</w:t>
            </w:r>
          </w:p>
        </w:tc>
      </w:tr>
      <w:tr w:rsidR="0076173D" w:rsidRPr="003D01C9" w:rsidTr="006C09E4">
        <w:tc>
          <w:tcPr>
            <w:tcW w:w="1845" w:type="dxa"/>
            <w:tcBorders>
              <w:top w:val="single" w:sz="4" w:space="0" w:color="auto"/>
              <w:left w:val="single" w:sz="4" w:space="0" w:color="auto"/>
              <w:bottom w:val="single" w:sz="4" w:space="0" w:color="auto"/>
              <w:right w:val="single" w:sz="4" w:space="0" w:color="auto"/>
            </w:tcBorders>
            <w:vAlign w:val="center"/>
            <w:hideMark/>
          </w:tcPr>
          <w:p w:rsidR="0076173D" w:rsidRPr="003D01C9" w:rsidRDefault="0076173D" w:rsidP="006C09E4">
            <w:pPr>
              <w:widowControl w:val="0"/>
              <w:spacing w:line="240" w:lineRule="exact"/>
              <w:rPr>
                <w:color w:val="000000"/>
              </w:rPr>
            </w:pPr>
            <w:r w:rsidRPr="003D01C9">
              <w:rPr>
                <w:color w:val="000000"/>
              </w:rPr>
              <w:t xml:space="preserve">-  в стаціонарі  </w:t>
            </w:r>
          </w:p>
        </w:tc>
        <w:tc>
          <w:tcPr>
            <w:tcW w:w="1134" w:type="dxa"/>
            <w:tcBorders>
              <w:top w:val="single" w:sz="4" w:space="0" w:color="auto"/>
              <w:left w:val="single" w:sz="4" w:space="0" w:color="auto"/>
              <w:bottom w:val="single" w:sz="4" w:space="0" w:color="auto"/>
              <w:right w:val="single" w:sz="4" w:space="0" w:color="auto"/>
            </w:tcBorders>
            <w:hideMark/>
          </w:tcPr>
          <w:p w:rsidR="0076173D" w:rsidRPr="003D01C9" w:rsidRDefault="0076173D" w:rsidP="006C09E4">
            <w:pPr>
              <w:widowControl w:val="0"/>
              <w:spacing w:line="240" w:lineRule="exact"/>
              <w:jc w:val="center"/>
              <w:rPr>
                <w:color w:val="000000"/>
              </w:rPr>
            </w:pPr>
            <w:r w:rsidRPr="003D01C9">
              <w:rPr>
                <w:color w:val="000000"/>
              </w:rPr>
              <w:t>-“-</w:t>
            </w:r>
          </w:p>
        </w:tc>
        <w:tc>
          <w:tcPr>
            <w:tcW w:w="82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125</w:t>
            </w:r>
          </w:p>
        </w:tc>
        <w:tc>
          <w:tcPr>
            <w:tcW w:w="850"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125</w:t>
            </w:r>
          </w:p>
        </w:tc>
        <w:tc>
          <w:tcPr>
            <w:tcW w:w="850"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100</w:t>
            </w:r>
          </w:p>
        </w:tc>
        <w:tc>
          <w:tcPr>
            <w:tcW w:w="851"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r w:rsidRPr="003D01C9">
              <w:rPr>
                <w:bCs/>
                <w:lang w:val="en-US"/>
              </w:rPr>
              <w:t>125</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r w:rsidRPr="003D01C9">
              <w:rPr>
                <w:bCs/>
                <w:lang w:val="en-US"/>
              </w:rPr>
              <w:t>100</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125</w:t>
            </w:r>
          </w:p>
        </w:tc>
        <w:tc>
          <w:tcPr>
            <w:tcW w:w="850"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100</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125</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100</w:t>
            </w:r>
          </w:p>
        </w:tc>
      </w:tr>
      <w:tr w:rsidR="0076173D" w:rsidRPr="003D01C9" w:rsidTr="006C09E4">
        <w:tc>
          <w:tcPr>
            <w:tcW w:w="1845" w:type="dxa"/>
            <w:tcBorders>
              <w:top w:val="single" w:sz="4" w:space="0" w:color="auto"/>
              <w:left w:val="single" w:sz="4" w:space="0" w:color="auto"/>
              <w:bottom w:val="single" w:sz="4" w:space="0" w:color="auto"/>
              <w:right w:val="single" w:sz="4" w:space="0" w:color="auto"/>
            </w:tcBorders>
            <w:vAlign w:val="center"/>
            <w:hideMark/>
          </w:tcPr>
          <w:p w:rsidR="0076173D" w:rsidRPr="003D01C9" w:rsidRDefault="0076173D" w:rsidP="006C09E4">
            <w:pPr>
              <w:widowControl w:val="0"/>
              <w:spacing w:line="240" w:lineRule="exact"/>
              <w:rPr>
                <w:color w:val="000000"/>
              </w:rPr>
            </w:pPr>
            <w:r w:rsidRPr="003D01C9">
              <w:rPr>
                <w:color w:val="000000"/>
              </w:rPr>
              <w:t>- з денним перебуванням</w:t>
            </w:r>
          </w:p>
        </w:tc>
        <w:tc>
          <w:tcPr>
            <w:tcW w:w="1134" w:type="dxa"/>
            <w:tcBorders>
              <w:top w:val="single" w:sz="4" w:space="0" w:color="auto"/>
              <w:left w:val="single" w:sz="4" w:space="0" w:color="auto"/>
              <w:bottom w:val="single" w:sz="4" w:space="0" w:color="auto"/>
              <w:right w:val="single" w:sz="4" w:space="0" w:color="auto"/>
            </w:tcBorders>
            <w:hideMark/>
          </w:tcPr>
          <w:p w:rsidR="0076173D" w:rsidRPr="003D01C9" w:rsidRDefault="0076173D" w:rsidP="006C09E4">
            <w:pPr>
              <w:widowControl w:val="0"/>
              <w:spacing w:line="240" w:lineRule="exact"/>
              <w:jc w:val="center"/>
              <w:rPr>
                <w:color w:val="000000"/>
              </w:rPr>
            </w:pPr>
            <w:r w:rsidRPr="003D01C9">
              <w:rPr>
                <w:color w:val="000000"/>
              </w:rPr>
              <w:t>-“-</w:t>
            </w:r>
          </w:p>
        </w:tc>
        <w:tc>
          <w:tcPr>
            <w:tcW w:w="82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140</w:t>
            </w:r>
          </w:p>
        </w:tc>
        <w:tc>
          <w:tcPr>
            <w:tcW w:w="850"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140</w:t>
            </w:r>
          </w:p>
        </w:tc>
        <w:tc>
          <w:tcPr>
            <w:tcW w:w="850"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100</w:t>
            </w:r>
          </w:p>
        </w:tc>
        <w:tc>
          <w:tcPr>
            <w:tcW w:w="851"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r w:rsidRPr="003D01C9">
              <w:rPr>
                <w:bCs/>
                <w:lang w:val="en-US"/>
              </w:rPr>
              <w:t>140</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r w:rsidRPr="003D01C9">
              <w:rPr>
                <w:bCs/>
                <w:lang w:val="en-US"/>
              </w:rPr>
              <w:t>100</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140</w:t>
            </w:r>
          </w:p>
        </w:tc>
        <w:tc>
          <w:tcPr>
            <w:tcW w:w="850"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100</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140</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100</w:t>
            </w:r>
          </w:p>
        </w:tc>
      </w:tr>
      <w:tr w:rsidR="0076173D" w:rsidRPr="003D01C9" w:rsidTr="006C09E4">
        <w:tc>
          <w:tcPr>
            <w:tcW w:w="1845" w:type="dxa"/>
            <w:tcBorders>
              <w:top w:val="single" w:sz="4" w:space="0" w:color="auto"/>
              <w:left w:val="single" w:sz="4" w:space="0" w:color="auto"/>
              <w:bottom w:val="single" w:sz="4" w:space="0" w:color="auto"/>
              <w:right w:val="single" w:sz="4" w:space="0" w:color="auto"/>
            </w:tcBorders>
            <w:vAlign w:val="center"/>
            <w:hideMark/>
          </w:tcPr>
          <w:p w:rsidR="0076173D" w:rsidRPr="003D01C9" w:rsidRDefault="0076173D" w:rsidP="006C09E4">
            <w:pPr>
              <w:widowControl w:val="0"/>
              <w:spacing w:line="240" w:lineRule="exact"/>
              <w:rPr>
                <w:color w:val="000000"/>
              </w:rPr>
            </w:pPr>
            <w:r w:rsidRPr="003D01C9">
              <w:rPr>
                <w:color w:val="000000"/>
              </w:rPr>
              <w:t>Ємність амбулаторно-поліклінічних закладів  ( на кінець року), всього</w:t>
            </w:r>
          </w:p>
        </w:tc>
        <w:tc>
          <w:tcPr>
            <w:tcW w:w="1134" w:type="dxa"/>
            <w:tcBorders>
              <w:top w:val="single" w:sz="4" w:space="0" w:color="auto"/>
              <w:left w:val="single" w:sz="4" w:space="0" w:color="auto"/>
              <w:bottom w:val="single" w:sz="4" w:space="0" w:color="auto"/>
              <w:right w:val="single" w:sz="4" w:space="0" w:color="auto"/>
            </w:tcBorders>
            <w:hideMark/>
          </w:tcPr>
          <w:p w:rsidR="0076173D" w:rsidRPr="003D01C9" w:rsidRDefault="0076173D" w:rsidP="006C09E4">
            <w:pPr>
              <w:widowControl w:val="0"/>
              <w:spacing w:line="240" w:lineRule="exact"/>
              <w:jc w:val="center"/>
              <w:rPr>
                <w:color w:val="000000"/>
              </w:rPr>
            </w:pPr>
            <w:r w:rsidRPr="003D01C9">
              <w:rPr>
                <w:color w:val="000000"/>
              </w:rPr>
              <w:t>відвідин</w:t>
            </w:r>
          </w:p>
          <w:p w:rsidR="0076173D" w:rsidRPr="003D01C9" w:rsidRDefault="0076173D" w:rsidP="006C09E4">
            <w:pPr>
              <w:widowControl w:val="0"/>
              <w:spacing w:line="240" w:lineRule="exact"/>
              <w:jc w:val="center"/>
              <w:rPr>
                <w:color w:val="000000"/>
              </w:rPr>
            </w:pPr>
            <w:r w:rsidRPr="003D01C9">
              <w:rPr>
                <w:color w:val="000000"/>
              </w:rPr>
              <w:t>за зміну</w:t>
            </w:r>
          </w:p>
        </w:tc>
        <w:tc>
          <w:tcPr>
            <w:tcW w:w="82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530</w:t>
            </w:r>
          </w:p>
        </w:tc>
        <w:tc>
          <w:tcPr>
            <w:tcW w:w="850"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530</w:t>
            </w:r>
          </w:p>
        </w:tc>
        <w:tc>
          <w:tcPr>
            <w:tcW w:w="850"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100</w:t>
            </w:r>
          </w:p>
        </w:tc>
        <w:tc>
          <w:tcPr>
            <w:tcW w:w="851"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r w:rsidRPr="003D01C9">
              <w:rPr>
                <w:bCs/>
                <w:lang w:val="en-US"/>
              </w:rPr>
              <w:t>650</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lang w:val="en-US"/>
              </w:rPr>
              <w:t>122</w:t>
            </w:r>
            <w:r w:rsidRPr="003D01C9">
              <w:rPr>
                <w:bCs/>
              </w:rPr>
              <w:t>,6</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750</w:t>
            </w:r>
          </w:p>
        </w:tc>
        <w:tc>
          <w:tcPr>
            <w:tcW w:w="850"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141,5</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750</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141,5</w:t>
            </w:r>
          </w:p>
        </w:tc>
      </w:tr>
      <w:tr w:rsidR="0076173D" w:rsidRPr="003D01C9" w:rsidTr="006C09E4">
        <w:tc>
          <w:tcPr>
            <w:tcW w:w="1845" w:type="dxa"/>
            <w:tcBorders>
              <w:top w:val="single" w:sz="4" w:space="0" w:color="auto"/>
              <w:left w:val="single" w:sz="4" w:space="0" w:color="auto"/>
              <w:bottom w:val="single" w:sz="4" w:space="0" w:color="auto"/>
              <w:right w:val="single" w:sz="4" w:space="0" w:color="auto"/>
            </w:tcBorders>
            <w:vAlign w:val="center"/>
            <w:hideMark/>
          </w:tcPr>
          <w:p w:rsidR="0076173D" w:rsidRPr="003D01C9" w:rsidRDefault="0076173D" w:rsidP="006C09E4">
            <w:pPr>
              <w:widowControl w:val="0"/>
              <w:spacing w:line="240" w:lineRule="exact"/>
              <w:ind w:right="-103"/>
              <w:rPr>
                <w:color w:val="000000"/>
              </w:rPr>
            </w:pPr>
            <w:r w:rsidRPr="003D01C9">
              <w:rPr>
                <w:color w:val="000000"/>
              </w:rPr>
              <w:t>Кількість лікарів усіх спеціальностей</w:t>
            </w:r>
          </w:p>
        </w:tc>
        <w:tc>
          <w:tcPr>
            <w:tcW w:w="1134" w:type="dxa"/>
            <w:tcBorders>
              <w:top w:val="single" w:sz="4" w:space="0" w:color="auto"/>
              <w:left w:val="single" w:sz="4" w:space="0" w:color="auto"/>
              <w:bottom w:val="single" w:sz="4" w:space="0" w:color="auto"/>
              <w:right w:val="single" w:sz="4" w:space="0" w:color="auto"/>
            </w:tcBorders>
            <w:hideMark/>
          </w:tcPr>
          <w:p w:rsidR="0076173D" w:rsidRPr="003D01C9" w:rsidRDefault="0076173D" w:rsidP="006C09E4">
            <w:pPr>
              <w:widowControl w:val="0"/>
              <w:spacing w:line="240" w:lineRule="exact"/>
              <w:jc w:val="center"/>
              <w:rPr>
                <w:color w:val="000000"/>
              </w:rPr>
            </w:pPr>
            <w:proofErr w:type="spellStart"/>
            <w:r w:rsidRPr="003D01C9">
              <w:rPr>
                <w:color w:val="000000"/>
              </w:rPr>
              <w:t>чол</w:t>
            </w:r>
            <w:proofErr w:type="spellEnd"/>
            <w:r w:rsidRPr="003D01C9">
              <w:rPr>
                <w:color w:val="000000"/>
              </w:rPr>
              <w:t>.</w:t>
            </w:r>
          </w:p>
        </w:tc>
        <w:tc>
          <w:tcPr>
            <w:tcW w:w="82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74</w:t>
            </w:r>
          </w:p>
        </w:tc>
        <w:tc>
          <w:tcPr>
            <w:tcW w:w="850"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77</w:t>
            </w:r>
          </w:p>
        </w:tc>
        <w:tc>
          <w:tcPr>
            <w:tcW w:w="850"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104,1</w:t>
            </w:r>
          </w:p>
        </w:tc>
        <w:tc>
          <w:tcPr>
            <w:tcW w:w="851"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r w:rsidRPr="003D01C9">
              <w:rPr>
                <w:bCs/>
                <w:lang w:val="en-US"/>
              </w:rPr>
              <w:t>82</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r w:rsidRPr="003D01C9">
              <w:rPr>
                <w:bCs/>
                <w:lang w:val="en-US"/>
              </w:rPr>
              <w:t>106,5</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83</w:t>
            </w:r>
          </w:p>
        </w:tc>
        <w:tc>
          <w:tcPr>
            <w:tcW w:w="850"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107,8</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83</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107,8</w:t>
            </w:r>
          </w:p>
        </w:tc>
      </w:tr>
      <w:tr w:rsidR="0076173D" w:rsidRPr="003D01C9" w:rsidTr="006C09E4">
        <w:tc>
          <w:tcPr>
            <w:tcW w:w="1845" w:type="dxa"/>
            <w:tcBorders>
              <w:top w:val="single" w:sz="4" w:space="0" w:color="auto"/>
              <w:left w:val="single" w:sz="4" w:space="0" w:color="auto"/>
              <w:bottom w:val="single" w:sz="4" w:space="0" w:color="auto"/>
              <w:right w:val="single" w:sz="4" w:space="0" w:color="auto"/>
            </w:tcBorders>
            <w:vAlign w:val="center"/>
            <w:hideMark/>
          </w:tcPr>
          <w:p w:rsidR="0076173D" w:rsidRPr="003D01C9" w:rsidRDefault="0076173D" w:rsidP="006C09E4">
            <w:pPr>
              <w:widowControl w:val="0"/>
              <w:spacing w:line="240" w:lineRule="exact"/>
              <w:rPr>
                <w:color w:val="000000"/>
              </w:rPr>
            </w:pPr>
            <w:r w:rsidRPr="003D01C9">
              <w:rPr>
                <w:color w:val="000000"/>
              </w:rPr>
              <w:t>Кількість середнього медичного персоналу</w:t>
            </w:r>
          </w:p>
        </w:tc>
        <w:tc>
          <w:tcPr>
            <w:tcW w:w="1134" w:type="dxa"/>
            <w:tcBorders>
              <w:top w:val="single" w:sz="4" w:space="0" w:color="auto"/>
              <w:left w:val="single" w:sz="4" w:space="0" w:color="auto"/>
              <w:bottom w:val="single" w:sz="4" w:space="0" w:color="auto"/>
              <w:right w:val="single" w:sz="4" w:space="0" w:color="auto"/>
            </w:tcBorders>
            <w:hideMark/>
          </w:tcPr>
          <w:p w:rsidR="0076173D" w:rsidRPr="003D01C9" w:rsidRDefault="0076173D" w:rsidP="006C09E4">
            <w:pPr>
              <w:widowControl w:val="0"/>
              <w:spacing w:line="240" w:lineRule="exact"/>
              <w:jc w:val="center"/>
              <w:rPr>
                <w:color w:val="000000"/>
              </w:rPr>
            </w:pPr>
            <w:proofErr w:type="spellStart"/>
            <w:r w:rsidRPr="003D01C9">
              <w:rPr>
                <w:color w:val="000000"/>
              </w:rPr>
              <w:t>чол</w:t>
            </w:r>
            <w:proofErr w:type="spellEnd"/>
            <w:r w:rsidRPr="003D01C9">
              <w:rPr>
                <w:color w:val="000000"/>
              </w:rPr>
              <w:t>.</w:t>
            </w:r>
          </w:p>
        </w:tc>
        <w:tc>
          <w:tcPr>
            <w:tcW w:w="82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116</w:t>
            </w:r>
          </w:p>
        </w:tc>
        <w:tc>
          <w:tcPr>
            <w:tcW w:w="850"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113</w:t>
            </w:r>
          </w:p>
        </w:tc>
        <w:tc>
          <w:tcPr>
            <w:tcW w:w="850"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97,4</w:t>
            </w:r>
          </w:p>
        </w:tc>
        <w:tc>
          <w:tcPr>
            <w:tcW w:w="851"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r w:rsidRPr="003D01C9">
              <w:rPr>
                <w:bCs/>
                <w:lang w:val="en-US"/>
              </w:rPr>
              <w:t>115</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r w:rsidRPr="003D01C9">
              <w:rPr>
                <w:bCs/>
                <w:lang w:val="en-US"/>
              </w:rPr>
              <w:t>101.8</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118</w:t>
            </w:r>
          </w:p>
        </w:tc>
        <w:tc>
          <w:tcPr>
            <w:tcW w:w="850"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104,4</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118</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104,4</w:t>
            </w:r>
          </w:p>
        </w:tc>
      </w:tr>
      <w:tr w:rsidR="0076173D" w:rsidRPr="003D01C9" w:rsidTr="006C09E4">
        <w:tc>
          <w:tcPr>
            <w:tcW w:w="1845" w:type="dxa"/>
            <w:tcBorders>
              <w:top w:val="single" w:sz="4" w:space="0" w:color="auto"/>
              <w:left w:val="single" w:sz="4" w:space="0" w:color="auto"/>
              <w:bottom w:val="single" w:sz="4" w:space="0" w:color="auto"/>
              <w:right w:val="single" w:sz="4" w:space="0" w:color="auto"/>
            </w:tcBorders>
            <w:vAlign w:val="center"/>
            <w:hideMark/>
          </w:tcPr>
          <w:p w:rsidR="0076173D" w:rsidRPr="003D01C9" w:rsidRDefault="0076173D" w:rsidP="006C09E4">
            <w:pPr>
              <w:widowControl w:val="0"/>
              <w:spacing w:line="240" w:lineRule="exact"/>
              <w:rPr>
                <w:color w:val="000000"/>
              </w:rPr>
            </w:pPr>
            <w:r w:rsidRPr="003D01C9">
              <w:rPr>
                <w:color w:val="000000"/>
              </w:rPr>
              <w:t>Середня тривалість перебування хворого в стаціонарі</w:t>
            </w:r>
          </w:p>
        </w:tc>
        <w:tc>
          <w:tcPr>
            <w:tcW w:w="1134" w:type="dxa"/>
            <w:tcBorders>
              <w:top w:val="single" w:sz="4" w:space="0" w:color="auto"/>
              <w:left w:val="single" w:sz="4" w:space="0" w:color="auto"/>
              <w:bottom w:val="single" w:sz="4" w:space="0" w:color="auto"/>
              <w:right w:val="single" w:sz="4" w:space="0" w:color="auto"/>
            </w:tcBorders>
            <w:hideMark/>
          </w:tcPr>
          <w:p w:rsidR="0076173D" w:rsidRPr="003D01C9" w:rsidRDefault="0076173D" w:rsidP="006C09E4">
            <w:pPr>
              <w:widowControl w:val="0"/>
              <w:spacing w:line="240" w:lineRule="exact"/>
              <w:jc w:val="center"/>
              <w:rPr>
                <w:color w:val="000000"/>
              </w:rPr>
            </w:pPr>
            <w:r w:rsidRPr="003D01C9">
              <w:rPr>
                <w:color w:val="000000"/>
              </w:rPr>
              <w:t>в днях</w:t>
            </w:r>
          </w:p>
        </w:tc>
        <w:tc>
          <w:tcPr>
            <w:tcW w:w="82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9,1</w:t>
            </w:r>
          </w:p>
        </w:tc>
        <w:tc>
          <w:tcPr>
            <w:tcW w:w="850"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9,0</w:t>
            </w:r>
          </w:p>
        </w:tc>
        <w:tc>
          <w:tcPr>
            <w:tcW w:w="850"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98,9</w:t>
            </w:r>
          </w:p>
        </w:tc>
        <w:tc>
          <w:tcPr>
            <w:tcW w:w="851"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r w:rsidRPr="003D01C9">
              <w:rPr>
                <w:bCs/>
                <w:lang w:val="en-US"/>
              </w:rPr>
              <w:t>9</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r w:rsidRPr="003D01C9">
              <w:rPr>
                <w:bCs/>
                <w:lang w:val="en-US"/>
              </w:rPr>
              <w:t>100</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8</w:t>
            </w:r>
          </w:p>
        </w:tc>
        <w:tc>
          <w:tcPr>
            <w:tcW w:w="850"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88,9</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8</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88,9</w:t>
            </w:r>
          </w:p>
        </w:tc>
      </w:tr>
      <w:tr w:rsidR="0076173D" w:rsidRPr="003D01C9" w:rsidTr="006C09E4">
        <w:tc>
          <w:tcPr>
            <w:tcW w:w="1845" w:type="dxa"/>
            <w:tcBorders>
              <w:top w:val="single" w:sz="4" w:space="0" w:color="auto"/>
              <w:left w:val="single" w:sz="4" w:space="0" w:color="auto"/>
              <w:bottom w:val="single" w:sz="4" w:space="0" w:color="auto"/>
              <w:right w:val="single" w:sz="4" w:space="0" w:color="auto"/>
            </w:tcBorders>
            <w:vAlign w:val="center"/>
            <w:hideMark/>
          </w:tcPr>
          <w:p w:rsidR="0076173D" w:rsidRPr="003D01C9" w:rsidRDefault="0076173D" w:rsidP="006C09E4">
            <w:pPr>
              <w:widowControl w:val="0"/>
              <w:spacing w:line="240" w:lineRule="exact"/>
              <w:rPr>
                <w:color w:val="000000"/>
              </w:rPr>
            </w:pPr>
            <w:r w:rsidRPr="003D01C9">
              <w:rPr>
                <w:color w:val="000000"/>
              </w:rPr>
              <w:t>Середня тривалість перебування хворого в  денному стаціонарі</w:t>
            </w:r>
          </w:p>
        </w:tc>
        <w:tc>
          <w:tcPr>
            <w:tcW w:w="1134" w:type="dxa"/>
            <w:tcBorders>
              <w:top w:val="single" w:sz="4" w:space="0" w:color="auto"/>
              <w:left w:val="single" w:sz="4" w:space="0" w:color="auto"/>
              <w:bottom w:val="single" w:sz="4" w:space="0" w:color="auto"/>
              <w:right w:val="single" w:sz="4" w:space="0" w:color="auto"/>
            </w:tcBorders>
            <w:hideMark/>
          </w:tcPr>
          <w:p w:rsidR="0076173D" w:rsidRPr="003D01C9" w:rsidRDefault="0076173D" w:rsidP="006C09E4">
            <w:pPr>
              <w:widowControl w:val="0"/>
              <w:spacing w:line="240" w:lineRule="exact"/>
              <w:jc w:val="center"/>
              <w:rPr>
                <w:color w:val="000000"/>
              </w:rPr>
            </w:pPr>
            <w:r w:rsidRPr="003D01C9">
              <w:rPr>
                <w:color w:val="000000"/>
              </w:rPr>
              <w:t>в днях</w:t>
            </w:r>
          </w:p>
        </w:tc>
        <w:tc>
          <w:tcPr>
            <w:tcW w:w="82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10,2</w:t>
            </w:r>
          </w:p>
        </w:tc>
        <w:tc>
          <w:tcPr>
            <w:tcW w:w="850"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10,5</w:t>
            </w:r>
          </w:p>
        </w:tc>
        <w:tc>
          <w:tcPr>
            <w:tcW w:w="850"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102,9</w:t>
            </w:r>
          </w:p>
        </w:tc>
        <w:tc>
          <w:tcPr>
            <w:tcW w:w="851"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r w:rsidRPr="003D01C9">
              <w:rPr>
                <w:bCs/>
                <w:lang w:val="en-US"/>
              </w:rPr>
              <w:t>10</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r w:rsidRPr="003D01C9">
              <w:rPr>
                <w:bCs/>
                <w:lang w:val="en-US"/>
              </w:rPr>
              <w:t>95</w:t>
            </w:r>
            <w:r w:rsidRPr="003D01C9">
              <w:rPr>
                <w:bCs/>
              </w:rPr>
              <w:t>,</w:t>
            </w:r>
            <w:r w:rsidRPr="003D01C9">
              <w:rPr>
                <w:bCs/>
                <w:lang w:val="en-US"/>
              </w:rPr>
              <w:t>2</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9</w:t>
            </w:r>
          </w:p>
        </w:tc>
        <w:tc>
          <w:tcPr>
            <w:tcW w:w="850"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85,7</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9</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rPr>
            </w:pPr>
            <w:r w:rsidRPr="003D01C9">
              <w:rPr>
                <w:bCs/>
              </w:rPr>
              <w:t>85,7</w:t>
            </w:r>
          </w:p>
        </w:tc>
      </w:tr>
      <w:tr w:rsidR="0076173D" w:rsidRPr="003D01C9" w:rsidTr="006C09E4">
        <w:trPr>
          <w:trHeight w:val="1353"/>
        </w:trPr>
        <w:tc>
          <w:tcPr>
            <w:tcW w:w="1845" w:type="dxa"/>
            <w:tcBorders>
              <w:top w:val="single" w:sz="4" w:space="0" w:color="auto"/>
              <w:left w:val="single" w:sz="4" w:space="0" w:color="auto"/>
              <w:bottom w:val="single" w:sz="4" w:space="0" w:color="auto"/>
              <w:right w:val="single" w:sz="4" w:space="0" w:color="auto"/>
            </w:tcBorders>
            <w:vAlign w:val="center"/>
            <w:hideMark/>
          </w:tcPr>
          <w:p w:rsidR="0076173D" w:rsidRPr="003D01C9" w:rsidRDefault="0076173D" w:rsidP="006C09E4">
            <w:pPr>
              <w:widowControl w:val="0"/>
              <w:spacing w:line="240" w:lineRule="exact"/>
              <w:rPr>
                <w:color w:val="000000"/>
              </w:rPr>
            </w:pPr>
            <w:r w:rsidRPr="003D01C9">
              <w:rPr>
                <w:color w:val="000000"/>
              </w:rPr>
              <w:lastRenderedPageBreak/>
              <w:t>Витрати бюджетних коштів на 1 жителя</w:t>
            </w:r>
          </w:p>
        </w:tc>
        <w:tc>
          <w:tcPr>
            <w:tcW w:w="1134" w:type="dxa"/>
            <w:tcBorders>
              <w:top w:val="single" w:sz="4" w:space="0" w:color="auto"/>
              <w:left w:val="single" w:sz="4" w:space="0" w:color="auto"/>
              <w:bottom w:val="single" w:sz="4" w:space="0" w:color="auto"/>
              <w:right w:val="single" w:sz="4" w:space="0" w:color="auto"/>
            </w:tcBorders>
            <w:hideMark/>
          </w:tcPr>
          <w:p w:rsidR="0076173D" w:rsidRPr="003D01C9" w:rsidRDefault="0076173D" w:rsidP="006C09E4">
            <w:pPr>
              <w:widowControl w:val="0"/>
              <w:spacing w:line="240" w:lineRule="exact"/>
              <w:jc w:val="center"/>
              <w:rPr>
                <w:color w:val="000000"/>
              </w:rPr>
            </w:pPr>
            <w:r w:rsidRPr="003D01C9">
              <w:rPr>
                <w:color w:val="000000"/>
              </w:rPr>
              <w:t>грн.</w:t>
            </w:r>
          </w:p>
        </w:tc>
        <w:tc>
          <w:tcPr>
            <w:tcW w:w="82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r w:rsidRPr="003D01C9">
              <w:rPr>
                <w:bCs/>
                <w:lang w:val="en-US"/>
              </w:rPr>
              <w:t>415</w:t>
            </w:r>
            <w:r w:rsidRPr="003D01C9">
              <w:rPr>
                <w:bCs/>
              </w:rPr>
              <w:t>,</w:t>
            </w:r>
            <w:r w:rsidRPr="003D01C9">
              <w:rPr>
                <w:bCs/>
                <w:lang w:val="en-US"/>
              </w:rPr>
              <w:t>4</w:t>
            </w:r>
          </w:p>
        </w:tc>
        <w:tc>
          <w:tcPr>
            <w:tcW w:w="850"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r w:rsidRPr="003D01C9">
              <w:rPr>
                <w:bCs/>
                <w:lang w:val="en-US"/>
              </w:rPr>
              <w:t>449</w:t>
            </w:r>
            <w:r w:rsidRPr="003D01C9">
              <w:rPr>
                <w:bCs/>
              </w:rPr>
              <w:t>,</w:t>
            </w:r>
            <w:r w:rsidRPr="003D01C9">
              <w:rPr>
                <w:bCs/>
                <w:lang w:val="en-US"/>
              </w:rPr>
              <w:t>4</w:t>
            </w:r>
          </w:p>
        </w:tc>
        <w:tc>
          <w:tcPr>
            <w:tcW w:w="850"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r w:rsidRPr="003D01C9">
              <w:rPr>
                <w:bCs/>
                <w:lang w:val="en-US"/>
              </w:rPr>
              <w:t>108</w:t>
            </w:r>
            <w:r w:rsidRPr="003D01C9">
              <w:rPr>
                <w:bCs/>
              </w:rPr>
              <w:t>,</w:t>
            </w:r>
            <w:r w:rsidRPr="003D01C9">
              <w:rPr>
                <w:bCs/>
                <w:lang w:val="en-US"/>
              </w:rPr>
              <w:t>2</w:t>
            </w:r>
          </w:p>
        </w:tc>
        <w:tc>
          <w:tcPr>
            <w:tcW w:w="851"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r w:rsidRPr="003D01C9">
              <w:rPr>
                <w:bCs/>
                <w:lang w:val="en-US"/>
              </w:rPr>
              <w:t>449</w:t>
            </w:r>
            <w:r w:rsidRPr="003D01C9">
              <w:rPr>
                <w:bCs/>
              </w:rPr>
              <w:t>,</w:t>
            </w:r>
            <w:r w:rsidRPr="003D01C9">
              <w:rPr>
                <w:bCs/>
                <w:lang w:val="en-US"/>
              </w:rPr>
              <w:t>4</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r w:rsidRPr="003D01C9">
              <w:rPr>
                <w:bCs/>
                <w:lang w:val="en-US"/>
              </w:rPr>
              <w:t>108</w:t>
            </w:r>
            <w:r w:rsidRPr="003D01C9">
              <w:rPr>
                <w:bCs/>
              </w:rPr>
              <w:t>,</w:t>
            </w:r>
            <w:r w:rsidRPr="003D01C9">
              <w:rPr>
                <w:bCs/>
                <w:lang w:val="en-US"/>
              </w:rPr>
              <w:t>2</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r w:rsidRPr="003D01C9">
              <w:rPr>
                <w:bCs/>
                <w:lang w:val="en-US"/>
              </w:rPr>
              <w:t>449</w:t>
            </w:r>
            <w:r w:rsidRPr="003D01C9">
              <w:rPr>
                <w:bCs/>
              </w:rPr>
              <w:t>,</w:t>
            </w:r>
            <w:r w:rsidRPr="003D01C9">
              <w:rPr>
                <w:bCs/>
                <w:lang w:val="en-US"/>
              </w:rPr>
              <w:t>4</w:t>
            </w:r>
          </w:p>
        </w:tc>
        <w:tc>
          <w:tcPr>
            <w:tcW w:w="850"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r w:rsidRPr="003D01C9">
              <w:rPr>
                <w:bCs/>
                <w:lang w:val="en-US"/>
              </w:rPr>
              <w:t>108</w:t>
            </w:r>
            <w:r w:rsidRPr="003D01C9">
              <w:rPr>
                <w:bCs/>
              </w:rPr>
              <w:t>,</w:t>
            </w:r>
            <w:r w:rsidRPr="003D01C9">
              <w:rPr>
                <w:bCs/>
                <w:lang w:val="en-US"/>
              </w:rPr>
              <w:t>2</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r w:rsidRPr="003D01C9">
              <w:rPr>
                <w:bCs/>
                <w:lang w:val="en-US"/>
              </w:rPr>
              <w:t>449</w:t>
            </w:r>
            <w:r w:rsidRPr="003D01C9">
              <w:rPr>
                <w:bCs/>
              </w:rPr>
              <w:t>,</w:t>
            </w:r>
            <w:r w:rsidRPr="003D01C9">
              <w:rPr>
                <w:bCs/>
                <w:lang w:val="en-US"/>
              </w:rPr>
              <w:t>4</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r w:rsidRPr="003D01C9">
              <w:rPr>
                <w:bCs/>
                <w:lang w:val="en-US"/>
              </w:rPr>
              <w:t>108</w:t>
            </w:r>
            <w:r w:rsidRPr="003D01C9">
              <w:rPr>
                <w:bCs/>
              </w:rPr>
              <w:t>,</w:t>
            </w:r>
            <w:r w:rsidRPr="003D01C9">
              <w:rPr>
                <w:bCs/>
                <w:lang w:val="en-US"/>
              </w:rPr>
              <w:t>2</w:t>
            </w:r>
          </w:p>
        </w:tc>
      </w:tr>
      <w:tr w:rsidR="0076173D" w:rsidRPr="003D01C9" w:rsidTr="006C09E4">
        <w:tc>
          <w:tcPr>
            <w:tcW w:w="1845" w:type="dxa"/>
            <w:tcBorders>
              <w:top w:val="single" w:sz="4" w:space="0" w:color="auto"/>
              <w:left w:val="single" w:sz="4" w:space="0" w:color="auto"/>
              <w:bottom w:val="single" w:sz="4" w:space="0" w:color="auto"/>
              <w:right w:val="single" w:sz="4" w:space="0" w:color="auto"/>
            </w:tcBorders>
            <w:vAlign w:val="center"/>
            <w:hideMark/>
          </w:tcPr>
          <w:p w:rsidR="0076173D" w:rsidRPr="003D01C9" w:rsidRDefault="0076173D" w:rsidP="006C09E4">
            <w:pPr>
              <w:widowControl w:val="0"/>
              <w:spacing w:line="240" w:lineRule="exact"/>
              <w:rPr>
                <w:color w:val="000000"/>
              </w:rPr>
            </w:pPr>
            <w:r w:rsidRPr="003D01C9">
              <w:rPr>
                <w:color w:val="000000"/>
              </w:rPr>
              <w:t xml:space="preserve">Залучено </w:t>
            </w:r>
            <w:r w:rsidRPr="003D01C9">
              <w:t>позабюджетних коштів на 1 жителя</w:t>
            </w:r>
          </w:p>
        </w:tc>
        <w:tc>
          <w:tcPr>
            <w:tcW w:w="1134" w:type="dxa"/>
            <w:tcBorders>
              <w:top w:val="single" w:sz="4" w:space="0" w:color="auto"/>
              <w:left w:val="single" w:sz="4" w:space="0" w:color="auto"/>
              <w:bottom w:val="single" w:sz="4" w:space="0" w:color="auto"/>
              <w:right w:val="single" w:sz="4" w:space="0" w:color="auto"/>
            </w:tcBorders>
            <w:hideMark/>
          </w:tcPr>
          <w:p w:rsidR="0076173D" w:rsidRPr="003D01C9" w:rsidRDefault="0076173D" w:rsidP="006C09E4">
            <w:pPr>
              <w:widowControl w:val="0"/>
              <w:spacing w:line="240" w:lineRule="exact"/>
              <w:jc w:val="center"/>
              <w:rPr>
                <w:color w:val="000000"/>
              </w:rPr>
            </w:pPr>
            <w:r w:rsidRPr="003D01C9">
              <w:rPr>
                <w:color w:val="000000"/>
              </w:rPr>
              <w:t>грн.</w:t>
            </w:r>
          </w:p>
        </w:tc>
        <w:tc>
          <w:tcPr>
            <w:tcW w:w="82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r w:rsidRPr="003D01C9">
              <w:rPr>
                <w:bCs/>
                <w:lang w:val="en-US"/>
              </w:rPr>
              <w:t>27</w:t>
            </w:r>
            <w:r w:rsidRPr="003D01C9">
              <w:rPr>
                <w:bCs/>
              </w:rPr>
              <w:t>,</w:t>
            </w:r>
            <w:r w:rsidRPr="003D01C9">
              <w:rPr>
                <w:bCs/>
                <w:lang w:val="en-US"/>
              </w:rPr>
              <w:t>20</w:t>
            </w:r>
          </w:p>
        </w:tc>
        <w:tc>
          <w:tcPr>
            <w:tcW w:w="850"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r w:rsidRPr="003D01C9">
              <w:rPr>
                <w:bCs/>
                <w:lang w:val="en-US"/>
              </w:rPr>
              <w:t>30</w:t>
            </w:r>
            <w:r w:rsidRPr="003D01C9">
              <w:rPr>
                <w:bCs/>
              </w:rPr>
              <w:t>,</w:t>
            </w:r>
            <w:r w:rsidRPr="003D01C9">
              <w:rPr>
                <w:bCs/>
                <w:lang w:val="en-US"/>
              </w:rPr>
              <w:t>70</w:t>
            </w:r>
          </w:p>
        </w:tc>
        <w:tc>
          <w:tcPr>
            <w:tcW w:w="850"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r w:rsidRPr="003D01C9">
              <w:rPr>
                <w:bCs/>
                <w:lang w:val="en-US"/>
              </w:rPr>
              <w:t>112</w:t>
            </w:r>
            <w:r w:rsidRPr="003D01C9">
              <w:rPr>
                <w:bCs/>
              </w:rPr>
              <w:t>,</w:t>
            </w:r>
            <w:r w:rsidRPr="003D01C9">
              <w:rPr>
                <w:bCs/>
                <w:lang w:val="en-US"/>
              </w:rPr>
              <w:t>9</w:t>
            </w:r>
          </w:p>
        </w:tc>
        <w:tc>
          <w:tcPr>
            <w:tcW w:w="851"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r w:rsidRPr="003D01C9">
              <w:rPr>
                <w:bCs/>
                <w:lang w:val="en-US"/>
              </w:rPr>
              <w:t>30</w:t>
            </w:r>
            <w:r w:rsidRPr="003D01C9">
              <w:rPr>
                <w:bCs/>
              </w:rPr>
              <w:t>,</w:t>
            </w:r>
            <w:r w:rsidRPr="003D01C9">
              <w:rPr>
                <w:bCs/>
                <w:lang w:val="en-US"/>
              </w:rPr>
              <w:t>70</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r w:rsidRPr="003D01C9">
              <w:rPr>
                <w:bCs/>
                <w:lang w:val="en-US"/>
              </w:rPr>
              <w:t>1</w:t>
            </w:r>
            <w:r w:rsidRPr="003D01C9">
              <w:rPr>
                <w:bCs/>
              </w:rPr>
              <w:t>00,</w:t>
            </w:r>
            <w:r w:rsidRPr="003D01C9">
              <w:rPr>
                <w:bCs/>
                <w:lang w:val="en-US"/>
              </w:rPr>
              <w:t>0</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r w:rsidRPr="003D01C9">
              <w:rPr>
                <w:bCs/>
                <w:lang w:val="en-US"/>
              </w:rPr>
              <w:t>30</w:t>
            </w:r>
            <w:r w:rsidRPr="003D01C9">
              <w:rPr>
                <w:bCs/>
              </w:rPr>
              <w:t>,</w:t>
            </w:r>
            <w:r w:rsidRPr="003D01C9">
              <w:rPr>
                <w:bCs/>
                <w:lang w:val="en-US"/>
              </w:rPr>
              <w:t>70</w:t>
            </w:r>
          </w:p>
        </w:tc>
        <w:tc>
          <w:tcPr>
            <w:tcW w:w="850"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r w:rsidRPr="003D01C9">
              <w:rPr>
                <w:bCs/>
                <w:lang w:val="en-US"/>
              </w:rPr>
              <w:t>1</w:t>
            </w:r>
            <w:r w:rsidRPr="003D01C9">
              <w:rPr>
                <w:bCs/>
              </w:rPr>
              <w:t>00,</w:t>
            </w:r>
            <w:r w:rsidRPr="003D01C9">
              <w:rPr>
                <w:bCs/>
                <w:lang w:val="en-US"/>
              </w:rPr>
              <w:t>0</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r w:rsidRPr="003D01C9">
              <w:rPr>
                <w:bCs/>
                <w:lang w:val="en-US"/>
              </w:rPr>
              <w:t>30</w:t>
            </w:r>
            <w:r w:rsidRPr="003D01C9">
              <w:rPr>
                <w:bCs/>
              </w:rPr>
              <w:t>,</w:t>
            </w:r>
            <w:r w:rsidRPr="003D01C9">
              <w:rPr>
                <w:bCs/>
                <w:lang w:val="en-US"/>
              </w:rPr>
              <w:t>70</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r w:rsidRPr="003D01C9">
              <w:rPr>
                <w:bCs/>
                <w:lang w:val="en-US"/>
              </w:rPr>
              <w:t>1</w:t>
            </w:r>
            <w:r w:rsidRPr="003D01C9">
              <w:rPr>
                <w:bCs/>
              </w:rPr>
              <w:t>00,</w:t>
            </w:r>
            <w:r w:rsidRPr="003D01C9">
              <w:rPr>
                <w:bCs/>
                <w:lang w:val="en-US"/>
              </w:rPr>
              <w:t>0</w:t>
            </w:r>
          </w:p>
        </w:tc>
      </w:tr>
      <w:tr w:rsidR="0076173D" w:rsidRPr="003D01C9" w:rsidTr="006C09E4">
        <w:tc>
          <w:tcPr>
            <w:tcW w:w="1845" w:type="dxa"/>
            <w:tcBorders>
              <w:top w:val="single" w:sz="4" w:space="0" w:color="auto"/>
              <w:left w:val="single" w:sz="4" w:space="0" w:color="auto"/>
              <w:bottom w:val="single" w:sz="4" w:space="0" w:color="auto"/>
              <w:right w:val="single" w:sz="4" w:space="0" w:color="auto"/>
            </w:tcBorders>
            <w:vAlign w:val="center"/>
            <w:hideMark/>
          </w:tcPr>
          <w:p w:rsidR="0076173D" w:rsidRPr="003D01C9" w:rsidRDefault="0076173D" w:rsidP="006C09E4">
            <w:pPr>
              <w:widowControl w:val="0"/>
              <w:spacing w:line="240" w:lineRule="exact"/>
              <w:rPr>
                <w:color w:val="000000"/>
              </w:rPr>
            </w:pPr>
            <w:r w:rsidRPr="003D01C9">
              <w:rPr>
                <w:color w:val="000000"/>
              </w:rPr>
              <w:t>Витрати на 1 ліжко/день:</w:t>
            </w:r>
          </w:p>
          <w:p w:rsidR="0076173D" w:rsidRPr="003D01C9" w:rsidRDefault="0076173D" w:rsidP="006C09E4">
            <w:pPr>
              <w:widowControl w:val="0"/>
              <w:spacing w:line="240" w:lineRule="exact"/>
              <w:rPr>
                <w:color w:val="000000"/>
              </w:rPr>
            </w:pPr>
            <w:r w:rsidRPr="003D01C9">
              <w:rPr>
                <w:color w:val="000000"/>
              </w:rPr>
              <w:t xml:space="preserve">на медикаменти </w:t>
            </w:r>
          </w:p>
          <w:p w:rsidR="0076173D" w:rsidRPr="003D01C9" w:rsidRDefault="0076173D" w:rsidP="006C09E4">
            <w:pPr>
              <w:widowControl w:val="0"/>
              <w:spacing w:line="240" w:lineRule="exact"/>
              <w:rPr>
                <w:color w:val="000000"/>
              </w:rPr>
            </w:pPr>
            <w:r w:rsidRPr="003D01C9">
              <w:rPr>
                <w:color w:val="000000"/>
              </w:rPr>
              <w:t>на харчування</w:t>
            </w:r>
          </w:p>
        </w:tc>
        <w:tc>
          <w:tcPr>
            <w:tcW w:w="1134"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widowControl w:val="0"/>
              <w:spacing w:line="240" w:lineRule="exact"/>
              <w:jc w:val="center"/>
              <w:rPr>
                <w:color w:val="000000"/>
              </w:rPr>
            </w:pPr>
          </w:p>
          <w:p w:rsidR="0076173D" w:rsidRPr="003D01C9" w:rsidRDefault="0076173D" w:rsidP="006C09E4">
            <w:pPr>
              <w:widowControl w:val="0"/>
              <w:spacing w:line="240" w:lineRule="exact"/>
              <w:jc w:val="center"/>
              <w:rPr>
                <w:color w:val="000000"/>
              </w:rPr>
            </w:pPr>
          </w:p>
          <w:p w:rsidR="0076173D" w:rsidRPr="003D01C9" w:rsidRDefault="0076173D" w:rsidP="006C09E4">
            <w:pPr>
              <w:widowControl w:val="0"/>
              <w:spacing w:line="240" w:lineRule="exact"/>
              <w:jc w:val="center"/>
              <w:rPr>
                <w:color w:val="000000"/>
              </w:rPr>
            </w:pPr>
          </w:p>
          <w:p w:rsidR="0076173D" w:rsidRPr="003D01C9" w:rsidRDefault="0076173D" w:rsidP="006C09E4">
            <w:pPr>
              <w:widowControl w:val="0"/>
              <w:spacing w:line="240" w:lineRule="exact"/>
              <w:jc w:val="center"/>
              <w:rPr>
                <w:color w:val="000000"/>
              </w:rPr>
            </w:pPr>
            <w:r w:rsidRPr="003D01C9">
              <w:rPr>
                <w:color w:val="000000"/>
              </w:rPr>
              <w:t>грн.</w:t>
            </w:r>
          </w:p>
          <w:p w:rsidR="0076173D" w:rsidRPr="003D01C9" w:rsidRDefault="0076173D" w:rsidP="006C09E4">
            <w:pPr>
              <w:widowControl w:val="0"/>
              <w:spacing w:line="240" w:lineRule="exact"/>
              <w:jc w:val="center"/>
              <w:rPr>
                <w:color w:val="000000"/>
              </w:rPr>
            </w:pPr>
            <w:r w:rsidRPr="003D01C9">
              <w:rPr>
                <w:color w:val="000000"/>
              </w:rPr>
              <w:t>грн.</w:t>
            </w:r>
          </w:p>
        </w:tc>
        <w:tc>
          <w:tcPr>
            <w:tcW w:w="82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p>
          <w:p w:rsidR="0076173D" w:rsidRPr="003D01C9" w:rsidRDefault="0076173D" w:rsidP="006C09E4">
            <w:pPr>
              <w:jc w:val="center"/>
              <w:rPr>
                <w:bCs/>
                <w:lang w:val="en-US"/>
              </w:rPr>
            </w:pPr>
          </w:p>
          <w:p w:rsidR="0076173D" w:rsidRPr="003D01C9" w:rsidRDefault="0076173D" w:rsidP="006C09E4">
            <w:pPr>
              <w:jc w:val="center"/>
              <w:rPr>
                <w:bCs/>
                <w:lang w:val="en-US"/>
              </w:rPr>
            </w:pPr>
            <w:r w:rsidRPr="003D01C9">
              <w:rPr>
                <w:bCs/>
                <w:lang w:val="en-US"/>
              </w:rPr>
              <w:t>186</w:t>
            </w:r>
            <w:r w:rsidRPr="003D01C9">
              <w:rPr>
                <w:bCs/>
              </w:rPr>
              <w:t>,</w:t>
            </w:r>
            <w:r w:rsidRPr="003D01C9">
              <w:rPr>
                <w:bCs/>
                <w:lang w:val="en-US"/>
              </w:rPr>
              <w:t>5</w:t>
            </w:r>
          </w:p>
          <w:p w:rsidR="0076173D" w:rsidRPr="003D01C9" w:rsidRDefault="0076173D" w:rsidP="006C09E4">
            <w:pPr>
              <w:jc w:val="center"/>
              <w:rPr>
                <w:bCs/>
                <w:lang w:val="en-US"/>
              </w:rPr>
            </w:pPr>
            <w:r w:rsidRPr="003D01C9">
              <w:rPr>
                <w:bCs/>
                <w:lang w:val="en-US"/>
              </w:rPr>
              <w:t>18</w:t>
            </w:r>
            <w:r w:rsidRPr="003D01C9">
              <w:rPr>
                <w:bCs/>
              </w:rPr>
              <w:t>,</w:t>
            </w:r>
            <w:r w:rsidRPr="003D01C9">
              <w:rPr>
                <w:bCs/>
                <w:lang w:val="en-US"/>
              </w:rPr>
              <w:t>60</w:t>
            </w:r>
          </w:p>
        </w:tc>
        <w:tc>
          <w:tcPr>
            <w:tcW w:w="850"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p>
          <w:p w:rsidR="0076173D" w:rsidRPr="003D01C9" w:rsidRDefault="0076173D" w:rsidP="006C09E4">
            <w:pPr>
              <w:jc w:val="center"/>
              <w:rPr>
                <w:bCs/>
                <w:lang w:val="en-US"/>
              </w:rPr>
            </w:pPr>
          </w:p>
          <w:p w:rsidR="0076173D" w:rsidRPr="003D01C9" w:rsidRDefault="0076173D" w:rsidP="006C09E4">
            <w:pPr>
              <w:jc w:val="center"/>
              <w:rPr>
                <w:bCs/>
                <w:lang w:val="en-US"/>
              </w:rPr>
            </w:pPr>
            <w:r w:rsidRPr="003D01C9">
              <w:rPr>
                <w:bCs/>
                <w:lang w:val="en-US"/>
              </w:rPr>
              <w:t>190</w:t>
            </w:r>
          </w:p>
          <w:p w:rsidR="0076173D" w:rsidRPr="003D01C9" w:rsidRDefault="0076173D" w:rsidP="006C09E4">
            <w:pPr>
              <w:jc w:val="center"/>
              <w:rPr>
                <w:bCs/>
                <w:lang w:val="en-US"/>
              </w:rPr>
            </w:pPr>
            <w:r w:rsidRPr="003D01C9">
              <w:rPr>
                <w:bCs/>
                <w:lang w:val="en-US"/>
              </w:rPr>
              <w:t>19</w:t>
            </w:r>
            <w:r w:rsidRPr="003D01C9">
              <w:rPr>
                <w:bCs/>
              </w:rPr>
              <w:t>,</w:t>
            </w:r>
            <w:r w:rsidRPr="003D01C9">
              <w:rPr>
                <w:bCs/>
                <w:lang w:val="en-US"/>
              </w:rPr>
              <w:t>00</w:t>
            </w:r>
          </w:p>
        </w:tc>
        <w:tc>
          <w:tcPr>
            <w:tcW w:w="850"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p>
          <w:p w:rsidR="0076173D" w:rsidRPr="003D01C9" w:rsidRDefault="0076173D" w:rsidP="006C09E4">
            <w:pPr>
              <w:jc w:val="center"/>
              <w:rPr>
                <w:bCs/>
                <w:lang w:val="en-US"/>
              </w:rPr>
            </w:pPr>
          </w:p>
          <w:p w:rsidR="0076173D" w:rsidRPr="003D01C9" w:rsidRDefault="0076173D" w:rsidP="006C09E4">
            <w:pPr>
              <w:jc w:val="center"/>
              <w:rPr>
                <w:bCs/>
              </w:rPr>
            </w:pPr>
            <w:r w:rsidRPr="003D01C9">
              <w:rPr>
                <w:bCs/>
                <w:lang w:val="en-US"/>
              </w:rPr>
              <w:t>101</w:t>
            </w:r>
            <w:r w:rsidRPr="003D01C9">
              <w:rPr>
                <w:bCs/>
              </w:rPr>
              <w:t>,9</w:t>
            </w:r>
          </w:p>
          <w:p w:rsidR="0076173D" w:rsidRPr="003D01C9" w:rsidRDefault="0076173D" w:rsidP="006C09E4">
            <w:pPr>
              <w:jc w:val="center"/>
              <w:rPr>
                <w:bCs/>
                <w:lang w:val="en-US"/>
              </w:rPr>
            </w:pPr>
            <w:r w:rsidRPr="003D01C9">
              <w:rPr>
                <w:bCs/>
                <w:lang w:val="en-US"/>
              </w:rPr>
              <w:t>102</w:t>
            </w:r>
            <w:r w:rsidRPr="003D01C9">
              <w:rPr>
                <w:bCs/>
              </w:rPr>
              <w:t>,</w:t>
            </w:r>
            <w:r w:rsidRPr="003D01C9">
              <w:rPr>
                <w:bCs/>
                <w:lang w:val="en-US"/>
              </w:rPr>
              <w:t>2</w:t>
            </w:r>
          </w:p>
        </w:tc>
        <w:tc>
          <w:tcPr>
            <w:tcW w:w="851"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p>
          <w:p w:rsidR="0076173D" w:rsidRPr="003D01C9" w:rsidRDefault="0076173D" w:rsidP="006C09E4">
            <w:pPr>
              <w:jc w:val="center"/>
              <w:rPr>
                <w:bCs/>
                <w:lang w:val="en-US"/>
              </w:rPr>
            </w:pPr>
          </w:p>
          <w:p w:rsidR="0076173D" w:rsidRPr="003D01C9" w:rsidRDefault="0076173D" w:rsidP="006C09E4">
            <w:pPr>
              <w:jc w:val="center"/>
              <w:rPr>
                <w:bCs/>
                <w:lang w:val="en-US"/>
              </w:rPr>
            </w:pPr>
            <w:r w:rsidRPr="003D01C9">
              <w:rPr>
                <w:bCs/>
                <w:lang w:val="en-US"/>
              </w:rPr>
              <w:t>190</w:t>
            </w:r>
          </w:p>
          <w:p w:rsidR="0076173D" w:rsidRPr="003D01C9" w:rsidRDefault="0076173D" w:rsidP="006C09E4">
            <w:pPr>
              <w:jc w:val="center"/>
              <w:rPr>
                <w:bCs/>
                <w:lang w:val="en-US"/>
              </w:rPr>
            </w:pPr>
            <w:r w:rsidRPr="003D01C9">
              <w:rPr>
                <w:bCs/>
                <w:lang w:val="en-US"/>
              </w:rPr>
              <w:t>19</w:t>
            </w:r>
            <w:r w:rsidRPr="003D01C9">
              <w:rPr>
                <w:bCs/>
              </w:rPr>
              <w:t>,</w:t>
            </w:r>
            <w:r w:rsidRPr="003D01C9">
              <w:rPr>
                <w:bCs/>
                <w:lang w:val="en-US"/>
              </w:rPr>
              <w:t>00</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p>
          <w:p w:rsidR="0076173D" w:rsidRPr="003D01C9" w:rsidRDefault="0076173D" w:rsidP="006C09E4">
            <w:pPr>
              <w:jc w:val="center"/>
              <w:rPr>
                <w:bCs/>
                <w:lang w:val="en-US"/>
              </w:rPr>
            </w:pPr>
          </w:p>
          <w:p w:rsidR="0076173D" w:rsidRPr="003D01C9" w:rsidRDefault="0076173D" w:rsidP="006C09E4">
            <w:pPr>
              <w:jc w:val="center"/>
              <w:rPr>
                <w:bCs/>
                <w:lang w:val="en-US"/>
              </w:rPr>
            </w:pPr>
            <w:r w:rsidRPr="003D01C9">
              <w:rPr>
                <w:bCs/>
                <w:lang w:val="en-US"/>
              </w:rPr>
              <w:t>10</w:t>
            </w:r>
            <w:r w:rsidRPr="003D01C9">
              <w:rPr>
                <w:bCs/>
              </w:rPr>
              <w:t>0,</w:t>
            </w:r>
            <w:r w:rsidRPr="003D01C9">
              <w:rPr>
                <w:bCs/>
                <w:lang w:val="en-US"/>
              </w:rPr>
              <w:t>0</w:t>
            </w:r>
          </w:p>
          <w:p w:rsidR="0076173D" w:rsidRPr="003D01C9" w:rsidRDefault="0076173D" w:rsidP="006C09E4">
            <w:pPr>
              <w:jc w:val="center"/>
              <w:rPr>
                <w:bCs/>
                <w:lang w:val="en-US"/>
              </w:rPr>
            </w:pPr>
            <w:r w:rsidRPr="003D01C9">
              <w:rPr>
                <w:bCs/>
                <w:lang w:val="en-US"/>
              </w:rPr>
              <w:t>10</w:t>
            </w:r>
            <w:r w:rsidRPr="003D01C9">
              <w:rPr>
                <w:bCs/>
              </w:rPr>
              <w:t>0,</w:t>
            </w:r>
            <w:r w:rsidRPr="003D01C9">
              <w:rPr>
                <w:bCs/>
                <w:lang w:val="en-US"/>
              </w:rPr>
              <w:t>0</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p>
          <w:p w:rsidR="0076173D" w:rsidRPr="003D01C9" w:rsidRDefault="0076173D" w:rsidP="006C09E4">
            <w:pPr>
              <w:jc w:val="center"/>
              <w:rPr>
                <w:bCs/>
                <w:lang w:val="en-US"/>
              </w:rPr>
            </w:pPr>
          </w:p>
          <w:p w:rsidR="0076173D" w:rsidRPr="003D01C9" w:rsidRDefault="0076173D" w:rsidP="006C09E4">
            <w:pPr>
              <w:jc w:val="center"/>
              <w:rPr>
                <w:bCs/>
                <w:lang w:val="en-US"/>
              </w:rPr>
            </w:pPr>
            <w:r w:rsidRPr="003D01C9">
              <w:rPr>
                <w:bCs/>
                <w:lang w:val="en-US"/>
              </w:rPr>
              <w:t>190</w:t>
            </w:r>
          </w:p>
          <w:p w:rsidR="0076173D" w:rsidRPr="003D01C9" w:rsidRDefault="0076173D" w:rsidP="006C09E4">
            <w:pPr>
              <w:jc w:val="center"/>
              <w:rPr>
                <w:bCs/>
                <w:lang w:val="en-US"/>
              </w:rPr>
            </w:pPr>
            <w:r w:rsidRPr="003D01C9">
              <w:rPr>
                <w:bCs/>
                <w:lang w:val="en-US"/>
              </w:rPr>
              <w:t>19</w:t>
            </w:r>
            <w:r w:rsidRPr="003D01C9">
              <w:rPr>
                <w:bCs/>
              </w:rPr>
              <w:t>,</w:t>
            </w:r>
            <w:r w:rsidRPr="003D01C9">
              <w:rPr>
                <w:bCs/>
                <w:lang w:val="en-US"/>
              </w:rPr>
              <w:t>00</w:t>
            </w:r>
          </w:p>
        </w:tc>
        <w:tc>
          <w:tcPr>
            <w:tcW w:w="850"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p>
          <w:p w:rsidR="0076173D" w:rsidRPr="003D01C9" w:rsidRDefault="0076173D" w:rsidP="006C09E4">
            <w:pPr>
              <w:jc w:val="center"/>
              <w:rPr>
                <w:bCs/>
                <w:lang w:val="en-US"/>
              </w:rPr>
            </w:pPr>
          </w:p>
          <w:p w:rsidR="0076173D" w:rsidRPr="003D01C9" w:rsidRDefault="0076173D" w:rsidP="006C09E4">
            <w:pPr>
              <w:jc w:val="center"/>
              <w:rPr>
                <w:bCs/>
                <w:lang w:val="en-US"/>
              </w:rPr>
            </w:pPr>
            <w:r w:rsidRPr="003D01C9">
              <w:rPr>
                <w:bCs/>
                <w:lang w:val="en-US"/>
              </w:rPr>
              <w:t>10</w:t>
            </w:r>
            <w:r w:rsidRPr="003D01C9">
              <w:rPr>
                <w:bCs/>
              </w:rPr>
              <w:t>0,</w:t>
            </w:r>
            <w:r w:rsidRPr="003D01C9">
              <w:rPr>
                <w:bCs/>
                <w:lang w:val="en-US"/>
              </w:rPr>
              <w:t>0</w:t>
            </w:r>
          </w:p>
          <w:p w:rsidR="0076173D" w:rsidRPr="003D01C9" w:rsidRDefault="0076173D" w:rsidP="006C09E4">
            <w:pPr>
              <w:jc w:val="center"/>
              <w:rPr>
                <w:bCs/>
                <w:lang w:val="en-US"/>
              </w:rPr>
            </w:pPr>
            <w:r w:rsidRPr="003D01C9">
              <w:rPr>
                <w:bCs/>
                <w:lang w:val="en-US"/>
              </w:rPr>
              <w:t>10</w:t>
            </w:r>
            <w:r w:rsidRPr="003D01C9">
              <w:rPr>
                <w:bCs/>
              </w:rPr>
              <w:t>0,</w:t>
            </w:r>
            <w:r w:rsidRPr="003D01C9">
              <w:rPr>
                <w:bCs/>
                <w:lang w:val="en-US"/>
              </w:rPr>
              <w:t>0</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p>
          <w:p w:rsidR="0076173D" w:rsidRPr="003D01C9" w:rsidRDefault="0076173D" w:rsidP="006C09E4">
            <w:pPr>
              <w:jc w:val="center"/>
              <w:rPr>
                <w:bCs/>
                <w:lang w:val="en-US"/>
              </w:rPr>
            </w:pPr>
          </w:p>
          <w:p w:rsidR="0076173D" w:rsidRPr="003D01C9" w:rsidRDefault="0076173D" w:rsidP="006C09E4">
            <w:pPr>
              <w:jc w:val="center"/>
              <w:rPr>
                <w:bCs/>
                <w:lang w:val="en-US"/>
              </w:rPr>
            </w:pPr>
            <w:r w:rsidRPr="003D01C9">
              <w:rPr>
                <w:bCs/>
                <w:lang w:val="en-US"/>
              </w:rPr>
              <w:t>190</w:t>
            </w:r>
          </w:p>
          <w:p w:rsidR="0076173D" w:rsidRPr="003D01C9" w:rsidRDefault="0076173D" w:rsidP="006C09E4">
            <w:pPr>
              <w:jc w:val="center"/>
              <w:rPr>
                <w:bCs/>
                <w:lang w:val="en-US"/>
              </w:rPr>
            </w:pPr>
            <w:r w:rsidRPr="003D01C9">
              <w:rPr>
                <w:bCs/>
                <w:lang w:val="en-US"/>
              </w:rPr>
              <w:t>19</w:t>
            </w:r>
            <w:r w:rsidRPr="003D01C9">
              <w:rPr>
                <w:bCs/>
              </w:rPr>
              <w:t>,</w:t>
            </w:r>
            <w:r w:rsidRPr="003D01C9">
              <w:rPr>
                <w:bCs/>
                <w:lang w:val="en-US"/>
              </w:rPr>
              <w:t>00</w:t>
            </w:r>
          </w:p>
        </w:tc>
        <w:tc>
          <w:tcPr>
            <w:tcW w:w="992" w:type="dxa"/>
            <w:tcBorders>
              <w:top w:val="single" w:sz="4" w:space="0" w:color="auto"/>
              <w:left w:val="single" w:sz="4" w:space="0" w:color="auto"/>
              <w:bottom w:val="single" w:sz="4" w:space="0" w:color="auto"/>
              <w:right w:val="single" w:sz="4" w:space="0" w:color="auto"/>
            </w:tcBorders>
          </w:tcPr>
          <w:p w:rsidR="0076173D" w:rsidRPr="003D01C9" w:rsidRDefault="0076173D" w:rsidP="006C09E4">
            <w:pPr>
              <w:jc w:val="center"/>
              <w:rPr>
                <w:bCs/>
                <w:lang w:val="en-US"/>
              </w:rPr>
            </w:pPr>
          </w:p>
          <w:p w:rsidR="0076173D" w:rsidRPr="003D01C9" w:rsidRDefault="0076173D" w:rsidP="006C09E4">
            <w:pPr>
              <w:jc w:val="center"/>
              <w:rPr>
                <w:bCs/>
                <w:lang w:val="en-US"/>
              </w:rPr>
            </w:pPr>
          </w:p>
          <w:p w:rsidR="0076173D" w:rsidRPr="003D01C9" w:rsidRDefault="0076173D" w:rsidP="006C09E4">
            <w:pPr>
              <w:jc w:val="center"/>
              <w:rPr>
                <w:bCs/>
                <w:lang w:val="en-US"/>
              </w:rPr>
            </w:pPr>
            <w:r w:rsidRPr="003D01C9">
              <w:rPr>
                <w:bCs/>
                <w:lang w:val="en-US"/>
              </w:rPr>
              <w:t>10</w:t>
            </w:r>
            <w:r w:rsidRPr="003D01C9">
              <w:rPr>
                <w:bCs/>
              </w:rPr>
              <w:t>0,</w:t>
            </w:r>
            <w:r w:rsidRPr="003D01C9">
              <w:rPr>
                <w:bCs/>
                <w:lang w:val="en-US"/>
              </w:rPr>
              <w:t>0</w:t>
            </w:r>
          </w:p>
          <w:p w:rsidR="0076173D" w:rsidRPr="003D01C9" w:rsidRDefault="0076173D" w:rsidP="006C09E4">
            <w:pPr>
              <w:jc w:val="center"/>
              <w:rPr>
                <w:bCs/>
              </w:rPr>
            </w:pPr>
            <w:r w:rsidRPr="003D01C9">
              <w:rPr>
                <w:bCs/>
                <w:lang w:val="en-US"/>
              </w:rPr>
              <w:t>10</w:t>
            </w:r>
            <w:r w:rsidRPr="003D01C9">
              <w:rPr>
                <w:bCs/>
              </w:rPr>
              <w:t>0,0</w:t>
            </w:r>
          </w:p>
        </w:tc>
      </w:tr>
    </w:tbl>
    <w:p w:rsidR="0076173D" w:rsidRPr="003D01C9" w:rsidRDefault="0076173D" w:rsidP="0076173D">
      <w:pPr>
        <w:pStyle w:val="ae"/>
        <w:tabs>
          <w:tab w:val="left" w:pos="567"/>
        </w:tabs>
        <w:ind w:left="5670"/>
        <w:jc w:val="both"/>
        <w:rPr>
          <w:rFonts w:ascii="Times New Roman" w:eastAsia="Calibri" w:hAnsi="Times New Roman"/>
          <w:i/>
          <w:sz w:val="24"/>
          <w:szCs w:val="24"/>
          <w:lang w:val="uk-UA"/>
        </w:rPr>
      </w:pPr>
    </w:p>
    <w:p w:rsidR="005B7076" w:rsidRPr="003D01C9" w:rsidRDefault="005B7076" w:rsidP="00C44948">
      <w:pPr>
        <w:jc w:val="center"/>
        <w:rPr>
          <w:i/>
        </w:rPr>
      </w:pPr>
    </w:p>
    <w:p w:rsidR="00C44948" w:rsidRPr="003D01C9" w:rsidRDefault="00C44948" w:rsidP="00C44948">
      <w:pPr>
        <w:jc w:val="center"/>
        <w:rPr>
          <w:i/>
        </w:rPr>
      </w:pPr>
      <w:r w:rsidRPr="003D01C9">
        <w:rPr>
          <w:i/>
        </w:rPr>
        <w:t>Показники розвитку охорони здоров’я в КНП «Калуський МЦ ПМСД КМР»</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1276"/>
        <w:gridCol w:w="992"/>
        <w:gridCol w:w="851"/>
        <w:gridCol w:w="1134"/>
        <w:gridCol w:w="992"/>
        <w:gridCol w:w="1163"/>
        <w:gridCol w:w="992"/>
        <w:gridCol w:w="1134"/>
      </w:tblGrid>
      <w:tr w:rsidR="00134ECC" w:rsidRPr="003D01C9" w:rsidTr="00134ECC">
        <w:tc>
          <w:tcPr>
            <w:tcW w:w="124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34ECC" w:rsidRPr="003D01C9" w:rsidRDefault="00134ECC" w:rsidP="006A54B1">
            <w:pPr>
              <w:jc w:val="center"/>
              <w:rPr>
                <w:bCs/>
              </w:rPr>
            </w:pPr>
            <w:r w:rsidRPr="003D01C9">
              <w:rPr>
                <w:bCs/>
              </w:rPr>
              <w:t>Показники</w:t>
            </w:r>
          </w:p>
        </w:tc>
        <w:tc>
          <w:tcPr>
            <w:tcW w:w="1276" w:type="dxa"/>
            <w:vMerge w:val="restart"/>
            <w:tcBorders>
              <w:top w:val="single" w:sz="4" w:space="0" w:color="auto"/>
              <w:left w:val="single" w:sz="4" w:space="0" w:color="auto"/>
              <w:right w:val="single" w:sz="4" w:space="0" w:color="auto"/>
            </w:tcBorders>
            <w:shd w:val="clear" w:color="auto" w:fill="auto"/>
          </w:tcPr>
          <w:p w:rsidR="00134ECC" w:rsidRPr="003D01C9" w:rsidRDefault="00134ECC" w:rsidP="006A54B1">
            <w:pPr>
              <w:jc w:val="center"/>
              <w:rPr>
                <w:bCs/>
                <w:sz w:val="22"/>
              </w:rPr>
            </w:pPr>
            <w:r w:rsidRPr="003D01C9">
              <w:rPr>
                <w:sz w:val="22"/>
              </w:rPr>
              <w:t>Одиниця виміру</w:t>
            </w:r>
          </w:p>
        </w:tc>
        <w:tc>
          <w:tcPr>
            <w:tcW w:w="992" w:type="dxa"/>
            <w:vMerge w:val="restart"/>
            <w:tcBorders>
              <w:top w:val="single" w:sz="4" w:space="0" w:color="auto"/>
              <w:left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 xml:space="preserve">2025 рік </w:t>
            </w:r>
            <w:proofErr w:type="spellStart"/>
            <w:r w:rsidRPr="003D01C9">
              <w:rPr>
                <w:bCs/>
              </w:rPr>
              <w:t>очік</w:t>
            </w:r>
            <w:proofErr w:type="spellEnd"/>
            <w:r w:rsidRPr="003D01C9">
              <w:rPr>
                <w:bCs/>
              </w:rPr>
              <w:t>.</w:t>
            </w:r>
          </w:p>
        </w:tc>
        <w:tc>
          <w:tcPr>
            <w:tcW w:w="6266" w:type="dxa"/>
            <w:gridSpan w:val="6"/>
            <w:tcBorders>
              <w:top w:val="single" w:sz="4" w:space="0" w:color="auto"/>
              <w:left w:val="single" w:sz="4" w:space="0" w:color="auto"/>
              <w:bottom w:val="single" w:sz="4" w:space="0" w:color="auto"/>
              <w:right w:val="single" w:sz="4" w:space="0" w:color="auto"/>
            </w:tcBorders>
            <w:shd w:val="clear" w:color="auto" w:fill="auto"/>
            <w:hideMark/>
          </w:tcPr>
          <w:p w:rsidR="00134ECC" w:rsidRPr="003D01C9" w:rsidRDefault="00134ECC" w:rsidP="006A54B1">
            <w:pPr>
              <w:jc w:val="center"/>
              <w:rPr>
                <w:bCs/>
              </w:rPr>
            </w:pPr>
            <w:r w:rsidRPr="003D01C9">
              <w:rPr>
                <w:bCs/>
              </w:rPr>
              <w:t>Прогноз</w:t>
            </w:r>
            <w:r w:rsidRPr="003D01C9">
              <w:rPr>
                <w:bCs/>
                <w:color w:val="FF0000"/>
              </w:rPr>
              <w:t xml:space="preserve"> </w:t>
            </w:r>
            <w:r w:rsidRPr="003D01C9">
              <w:rPr>
                <w:bCs/>
              </w:rPr>
              <w:t xml:space="preserve"> на</w:t>
            </w:r>
          </w:p>
        </w:tc>
      </w:tr>
      <w:tr w:rsidR="00134ECC" w:rsidRPr="003D01C9" w:rsidTr="00134ECC">
        <w:trPr>
          <w:trHeight w:val="1863"/>
        </w:trPr>
        <w:tc>
          <w:tcPr>
            <w:tcW w:w="12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34ECC" w:rsidRPr="003D01C9" w:rsidRDefault="00134ECC" w:rsidP="006A54B1">
            <w:pPr>
              <w:jc w:val="center"/>
              <w:rPr>
                <w:bCs/>
              </w:rPr>
            </w:pPr>
          </w:p>
        </w:tc>
        <w:tc>
          <w:tcPr>
            <w:tcW w:w="1276" w:type="dxa"/>
            <w:vMerge/>
            <w:tcBorders>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p>
        </w:tc>
        <w:tc>
          <w:tcPr>
            <w:tcW w:w="992" w:type="dxa"/>
            <w:vMerge/>
            <w:tcBorders>
              <w:left w:val="single" w:sz="4" w:space="0" w:color="auto"/>
              <w:right w:val="single" w:sz="4" w:space="0" w:color="auto"/>
            </w:tcBorders>
            <w:shd w:val="clear" w:color="auto" w:fill="auto"/>
          </w:tcPr>
          <w:p w:rsidR="00134ECC" w:rsidRPr="003D01C9" w:rsidRDefault="00134ECC" w:rsidP="006A54B1">
            <w:pPr>
              <w:jc w:val="center"/>
              <w:rPr>
                <w:bCs/>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34ECC" w:rsidRPr="003D01C9" w:rsidRDefault="00134ECC" w:rsidP="006A54B1">
            <w:pPr>
              <w:jc w:val="center"/>
              <w:rPr>
                <w:bCs/>
              </w:rPr>
            </w:pPr>
            <w:r w:rsidRPr="003D01C9">
              <w:rPr>
                <w:bCs/>
              </w:rPr>
              <w:t>2026 рік</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34ECC" w:rsidRPr="003D01C9" w:rsidRDefault="00134ECC" w:rsidP="006A54B1">
            <w:pPr>
              <w:jc w:val="center"/>
              <w:rPr>
                <w:bCs/>
                <w:sz w:val="20"/>
                <w:szCs w:val="20"/>
              </w:rPr>
            </w:pPr>
            <w:r w:rsidRPr="003D01C9">
              <w:rPr>
                <w:bCs/>
                <w:sz w:val="20"/>
                <w:szCs w:val="20"/>
              </w:rPr>
              <w:t xml:space="preserve">в % 2026 рік прогноз до </w:t>
            </w:r>
            <w:proofErr w:type="spellStart"/>
            <w:r w:rsidRPr="003D01C9">
              <w:rPr>
                <w:bCs/>
                <w:sz w:val="20"/>
                <w:szCs w:val="20"/>
              </w:rPr>
              <w:t>очік</w:t>
            </w:r>
            <w:proofErr w:type="spellEnd"/>
            <w:r w:rsidRPr="003D01C9">
              <w:rPr>
                <w:bCs/>
                <w:sz w:val="20"/>
                <w:szCs w:val="20"/>
              </w:rPr>
              <w:t>.   2025 року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2027 рік</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sz w:val="20"/>
                <w:szCs w:val="20"/>
              </w:rPr>
            </w:pPr>
            <w:r w:rsidRPr="003D01C9">
              <w:rPr>
                <w:bCs/>
                <w:sz w:val="20"/>
                <w:szCs w:val="20"/>
              </w:rPr>
              <w:t xml:space="preserve">в % 2027 рік прогноз до </w:t>
            </w:r>
            <w:proofErr w:type="spellStart"/>
            <w:r w:rsidRPr="003D01C9">
              <w:rPr>
                <w:bCs/>
                <w:sz w:val="20"/>
                <w:szCs w:val="20"/>
              </w:rPr>
              <w:t>очік</w:t>
            </w:r>
            <w:proofErr w:type="spellEnd"/>
            <w:r w:rsidRPr="003D01C9">
              <w:rPr>
                <w:bCs/>
                <w:sz w:val="20"/>
                <w:szCs w:val="20"/>
              </w:rPr>
              <w:t>.   2025 року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2028 рік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sz w:val="20"/>
                <w:szCs w:val="20"/>
              </w:rPr>
              <w:t xml:space="preserve">в % 2028 рік прогноз до </w:t>
            </w:r>
            <w:proofErr w:type="spellStart"/>
            <w:r w:rsidRPr="003D01C9">
              <w:rPr>
                <w:bCs/>
                <w:sz w:val="20"/>
                <w:szCs w:val="20"/>
              </w:rPr>
              <w:t>очік</w:t>
            </w:r>
            <w:proofErr w:type="spellEnd"/>
            <w:r w:rsidRPr="003D01C9">
              <w:rPr>
                <w:bCs/>
                <w:sz w:val="20"/>
                <w:szCs w:val="20"/>
              </w:rPr>
              <w:t>.   2025 року</w:t>
            </w:r>
          </w:p>
        </w:tc>
      </w:tr>
      <w:tr w:rsidR="00134ECC" w:rsidRPr="003D01C9" w:rsidTr="00134EC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134ECC" w:rsidRPr="003D01C9" w:rsidRDefault="00134ECC" w:rsidP="006A54B1">
            <w:pPr>
              <w:widowControl w:val="0"/>
              <w:spacing w:line="240" w:lineRule="exact"/>
              <w:rPr>
                <w:color w:val="000000"/>
              </w:rPr>
            </w:pPr>
            <w:r w:rsidRPr="003D01C9">
              <w:rPr>
                <w:color w:val="000000"/>
              </w:rPr>
              <w:t>Кількість відвідувань на одного лікаря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34ECC" w:rsidRPr="003D01C9" w:rsidRDefault="00134ECC" w:rsidP="006A54B1">
            <w:pPr>
              <w:widowControl w:val="0"/>
              <w:spacing w:line="240" w:lineRule="exact"/>
              <w:jc w:val="center"/>
              <w:rPr>
                <w:color w:val="000000"/>
              </w:rPr>
            </w:pPr>
            <w:r w:rsidRPr="003D01C9">
              <w:rPr>
                <w:color w:val="000000"/>
              </w:rPr>
              <w:t>відвідувань на одного лікаря</w:t>
            </w:r>
          </w:p>
        </w:tc>
        <w:tc>
          <w:tcPr>
            <w:tcW w:w="992" w:type="dxa"/>
            <w:tcBorders>
              <w:left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8,1</w:t>
            </w:r>
          </w:p>
          <w:p w:rsidR="00134ECC" w:rsidRPr="003D01C9" w:rsidRDefault="00134ECC" w:rsidP="006A54B1">
            <w:pPr>
              <w:jc w:val="center"/>
              <w:rPr>
                <w:bC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8,3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102,5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8,4</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103,7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103,7</w:t>
            </w:r>
          </w:p>
        </w:tc>
      </w:tr>
      <w:tr w:rsidR="00134ECC" w:rsidRPr="003D01C9" w:rsidTr="00134EC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134ECC" w:rsidRPr="003D01C9" w:rsidRDefault="00134ECC" w:rsidP="006A54B1">
            <w:pPr>
              <w:widowControl w:val="0"/>
              <w:spacing w:line="240" w:lineRule="exact"/>
              <w:ind w:right="-103"/>
              <w:rPr>
                <w:color w:val="000000"/>
              </w:rPr>
            </w:pPr>
            <w:r w:rsidRPr="003D01C9">
              <w:rPr>
                <w:color w:val="000000"/>
              </w:rPr>
              <w:t>Кількість декларацій ПМД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34ECC" w:rsidRPr="003D01C9" w:rsidRDefault="00134ECC" w:rsidP="006A54B1">
            <w:pPr>
              <w:widowControl w:val="0"/>
              <w:spacing w:line="240" w:lineRule="exact"/>
              <w:jc w:val="center"/>
              <w:rPr>
                <w:color w:val="000000"/>
              </w:rPr>
            </w:pPr>
            <w:r w:rsidRPr="003D01C9">
              <w:rPr>
                <w:color w:val="000000"/>
              </w:rPr>
              <w:t>на одного лікаря</w:t>
            </w:r>
          </w:p>
        </w:tc>
        <w:tc>
          <w:tcPr>
            <w:tcW w:w="992" w:type="dxa"/>
            <w:tcBorders>
              <w:left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1264</w:t>
            </w:r>
          </w:p>
          <w:p w:rsidR="00134ECC" w:rsidRPr="003D01C9" w:rsidRDefault="00134ECC" w:rsidP="006A54B1">
            <w:pPr>
              <w:jc w:val="center"/>
              <w:rPr>
                <w:bC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7A5F9A">
            <w:pPr>
              <w:jc w:val="center"/>
              <w:rPr>
                <w:bCs/>
              </w:rPr>
            </w:pPr>
            <w:r w:rsidRPr="003D01C9">
              <w:rPr>
                <w:bCs/>
              </w:rPr>
              <w:t>9</w:t>
            </w:r>
            <w:r w:rsidR="007A5F9A" w:rsidRPr="003D01C9">
              <w:rPr>
                <w:bCs/>
              </w:rPr>
              <w:t>4,9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1175</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93</w:t>
            </w:r>
            <w:r w:rsidR="007A5F9A" w:rsidRPr="003D01C9">
              <w:rPr>
                <w:bCs/>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1150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91,0</w:t>
            </w:r>
          </w:p>
        </w:tc>
      </w:tr>
      <w:tr w:rsidR="00134ECC" w:rsidRPr="003D01C9" w:rsidTr="00134EC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134ECC" w:rsidRPr="003D01C9" w:rsidRDefault="00134ECC" w:rsidP="006A54B1">
            <w:pPr>
              <w:widowControl w:val="0"/>
              <w:spacing w:line="240" w:lineRule="exact"/>
              <w:ind w:right="-103"/>
              <w:rPr>
                <w:color w:val="000000"/>
              </w:rPr>
            </w:pPr>
            <w:r w:rsidRPr="003D01C9">
              <w:rPr>
                <w:color w:val="000000"/>
              </w:rPr>
              <w:t>Кількість відвідувань на дому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34ECC" w:rsidRPr="003D01C9" w:rsidRDefault="00134ECC" w:rsidP="006A54B1">
            <w:pPr>
              <w:widowControl w:val="0"/>
              <w:spacing w:line="240" w:lineRule="exact"/>
              <w:jc w:val="center"/>
              <w:rPr>
                <w:color w:val="000000"/>
              </w:rPr>
            </w:pPr>
            <w:r w:rsidRPr="003D01C9">
              <w:rPr>
                <w:color w:val="000000"/>
              </w:rPr>
              <w:t>на лікаря паліативної допомоги</w:t>
            </w:r>
          </w:p>
        </w:tc>
        <w:tc>
          <w:tcPr>
            <w:tcW w:w="992" w:type="dxa"/>
            <w:tcBorders>
              <w:left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1348</w:t>
            </w:r>
          </w:p>
          <w:p w:rsidR="00134ECC" w:rsidRPr="003D01C9" w:rsidRDefault="00134ECC" w:rsidP="006A54B1">
            <w:pPr>
              <w:jc w:val="center"/>
              <w:rPr>
                <w:bCs/>
              </w:rPr>
            </w:pPr>
          </w:p>
          <w:p w:rsidR="00134ECC" w:rsidRPr="003D01C9" w:rsidRDefault="00134ECC" w:rsidP="006A54B1">
            <w:pPr>
              <w:jc w:val="center"/>
              <w:rPr>
                <w:bC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111,3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1500</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 xml:space="preserve">111,3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111,3</w:t>
            </w:r>
          </w:p>
        </w:tc>
      </w:tr>
      <w:tr w:rsidR="00134ECC" w:rsidRPr="003D01C9" w:rsidTr="00134EC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134ECC" w:rsidRPr="003D01C9" w:rsidRDefault="00134ECC" w:rsidP="006A54B1">
            <w:pPr>
              <w:widowControl w:val="0"/>
              <w:spacing w:line="240" w:lineRule="exact"/>
              <w:rPr>
                <w:color w:val="000000"/>
              </w:rPr>
            </w:pPr>
            <w:r w:rsidRPr="003D01C9">
              <w:rPr>
                <w:color w:val="000000"/>
              </w:rPr>
              <w:t xml:space="preserve">Кількість лабораторних аналізів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34ECC" w:rsidRPr="003D01C9" w:rsidRDefault="00134ECC" w:rsidP="006A54B1">
            <w:pPr>
              <w:widowControl w:val="0"/>
              <w:spacing w:line="240" w:lineRule="exact"/>
              <w:jc w:val="center"/>
              <w:rPr>
                <w:color w:val="000000"/>
              </w:rPr>
            </w:pPr>
            <w:r w:rsidRPr="003D01C9">
              <w:rPr>
                <w:color w:val="000000"/>
              </w:rPr>
              <w:t>на 100 відвідувань</w:t>
            </w:r>
          </w:p>
        </w:tc>
        <w:tc>
          <w:tcPr>
            <w:tcW w:w="992" w:type="dxa"/>
            <w:tcBorders>
              <w:left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161</w:t>
            </w:r>
          </w:p>
          <w:p w:rsidR="00134ECC" w:rsidRPr="003D01C9" w:rsidRDefault="00134ECC" w:rsidP="006A54B1">
            <w:pPr>
              <w:jc w:val="center"/>
              <w:rPr>
                <w:bC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180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111,8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190</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9210BC" w:rsidP="006A54B1">
            <w:pPr>
              <w:jc w:val="center"/>
              <w:rPr>
                <w:bCs/>
              </w:rPr>
            </w:pPr>
            <w:r w:rsidRPr="003D01C9">
              <w:rPr>
                <w:bCs/>
              </w:rPr>
              <w:t>11</w:t>
            </w:r>
            <w:r w:rsidR="007A5F9A" w:rsidRPr="003D01C9">
              <w:rPr>
                <w:bCs/>
              </w:rPr>
              <w:t>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190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9210BC" w:rsidP="006A54B1">
            <w:pPr>
              <w:jc w:val="center"/>
              <w:rPr>
                <w:bCs/>
              </w:rPr>
            </w:pPr>
            <w:r w:rsidRPr="003D01C9">
              <w:rPr>
                <w:bCs/>
              </w:rPr>
              <w:t>11</w:t>
            </w:r>
            <w:r w:rsidR="007A5F9A" w:rsidRPr="003D01C9">
              <w:rPr>
                <w:bCs/>
              </w:rPr>
              <w:t>8,0</w:t>
            </w:r>
          </w:p>
        </w:tc>
      </w:tr>
      <w:tr w:rsidR="00134ECC" w:rsidRPr="003D01C9" w:rsidTr="00134EC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134ECC" w:rsidRPr="003D01C9" w:rsidRDefault="00134ECC" w:rsidP="006A54B1">
            <w:pPr>
              <w:widowControl w:val="0"/>
              <w:spacing w:line="240" w:lineRule="exact"/>
              <w:rPr>
                <w:color w:val="000000"/>
                <w:sz w:val="22"/>
                <w:szCs w:val="22"/>
              </w:rPr>
            </w:pPr>
            <w:r w:rsidRPr="003D01C9">
              <w:rPr>
                <w:color w:val="000000"/>
                <w:sz w:val="22"/>
                <w:szCs w:val="22"/>
              </w:rPr>
              <w:t>Кількість рентгенологічних обстежень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34ECC" w:rsidRPr="003D01C9" w:rsidRDefault="00134ECC" w:rsidP="006A54B1">
            <w:pPr>
              <w:widowControl w:val="0"/>
              <w:spacing w:line="240" w:lineRule="exact"/>
              <w:jc w:val="center"/>
              <w:rPr>
                <w:color w:val="000000"/>
              </w:rPr>
            </w:pPr>
            <w:r w:rsidRPr="003D01C9">
              <w:rPr>
                <w:color w:val="000000"/>
              </w:rPr>
              <w:t>на 1000 декларацій</w:t>
            </w:r>
          </w:p>
        </w:tc>
        <w:tc>
          <w:tcPr>
            <w:tcW w:w="992" w:type="dxa"/>
            <w:tcBorders>
              <w:left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129</w:t>
            </w:r>
          </w:p>
          <w:p w:rsidR="00134ECC" w:rsidRPr="003D01C9" w:rsidRDefault="00134ECC" w:rsidP="006A54B1">
            <w:pPr>
              <w:jc w:val="center"/>
              <w:rPr>
                <w:bC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7A5F9A" w:rsidP="006A54B1">
            <w:pPr>
              <w:jc w:val="center"/>
              <w:rPr>
                <w:bCs/>
              </w:rPr>
            </w:pPr>
            <w:r w:rsidRPr="003D01C9">
              <w:rPr>
                <w:bCs/>
              </w:rPr>
              <w:t>155,0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250</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193,8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193,8</w:t>
            </w:r>
          </w:p>
        </w:tc>
      </w:tr>
      <w:tr w:rsidR="00134ECC" w:rsidRPr="003D01C9" w:rsidTr="00134EC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134ECC" w:rsidRPr="003D01C9" w:rsidRDefault="00134ECC" w:rsidP="006A54B1">
            <w:pPr>
              <w:widowControl w:val="0"/>
              <w:spacing w:line="240" w:lineRule="exact"/>
              <w:rPr>
                <w:color w:val="000000"/>
                <w:sz w:val="22"/>
                <w:szCs w:val="22"/>
              </w:rPr>
            </w:pPr>
            <w:r w:rsidRPr="003D01C9">
              <w:rPr>
                <w:color w:val="000000"/>
                <w:sz w:val="22"/>
                <w:szCs w:val="22"/>
              </w:rPr>
              <w:t>число функціональних досліджень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34ECC" w:rsidRPr="003D01C9" w:rsidRDefault="00134ECC" w:rsidP="006A54B1">
            <w:pPr>
              <w:widowControl w:val="0"/>
              <w:spacing w:line="240" w:lineRule="exact"/>
              <w:jc w:val="center"/>
              <w:rPr>
                <w:color w:val="000000"/>
              </w:rPr>
            </w:pPr>
            <w:r w:rsidRPr="003D01C9">
              <w:rPr>
                <w:color w:val="000000"/>
              </w:rPr>
              <w:t xml:space="preserve">на  посаду в день </w:t>
            </w:r>
          </w:p>
        </w:tc>
        <w:tc>
          <w:tcPr>
            <w:tcW w:w="992" w:type="dxa"/>
            <w:tcBorders>
              <w:left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86</w:t>
            </w:r>
          </w:p>
          <w:p w:rsidR="00134ECC" w:rsidRPr="003D01C9" w:rsidRDefault="00134ECC" w:rsidP="006A54B1">
            <w:pPr>
              <w:jc w:val="center"/>
              <w:rPr>
                <w:bC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104,7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90</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104,7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104,7</w:t>
            </w:r>
          </w:p>
        </w:tc>
      </w:tr>
      <w:tr w:rsidR="00134ECC" w:rsidRPr="003D01C9" w:rsidTr="00134EC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134ECC" w:rsidRPr="003D01C9" w:rsidRDefault="00134ECC" w:rsidP="006A54B1">
            <w:pPr>
              <w:widowControl w:val="0"/>
              <w:spacing w:line="240" w:lineRule="exact"/>
              <w:rPr>
                <w:color w:val="000000"/>
              </w:rPr>
            </w:pPr>
            <w:r w:rsidRPr="003D01C9">
              <w:rPr>
                <w:color w:val="000000"/>
              </w:rPr>
              <w:t>число карт візиту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34ECC" w:rsidRPr="003D01C9" w:rsidRDefault="00134ECC" w:rsidP="006A54B1">
            <w:pPr>
              <w:widowControl w:val="0"/>
              <w:spacing w:line="240" w:lineRule="exact"/>
              <w:jc w:val="center"/>
              <w:rPr>
                <w:color w:val="000000"/>
              </w:rPr>
            </w:pPr>
            <w:r w:rsidRPr="003D01C9">
              <w:rPr>
                <w:color w:val="000000"/>
              </w:rPr>
              <w:t>на 100 відвідувань</w:t>
            </w:r>
          </w:p>
        </w:tc>
        <w:tc>
          <w:tcPr>
            <w:tcW w:w="992" w:type="dxa"/>
            <w:tcBorders>
              <w:left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65</w:t>
            </w:r>
          </w:p>
          <w:p w:rsidR="00134ECC" w:rsidRPr="003D01C9" w:rsidRDefault="00134ECC" w:rsidP="006A54B1">
            <w:pPr>
              <w:jc w:val="center"/>
              <w:rPr>
                <w:bC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107,7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75</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115,4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115,4</w:t>
            </w:r>
          </w:p>
        </w:tc>
      </w:tr>
      <w:tr w:rsidR="00134ECC" w:rsidRPr="003D01C9" w:rsidTr="00134EC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134ECC" w:rsidRPr="003D01C9" w:rsidRDefault="00134ECC" w:rsidP="006A54B1">
            <w:pPr>
              <w:widowControl w:val="0"/>
              <w:spacing w:line="240" w:lineRule="exact"/>
              <w:rPr>
                <w:color w:val="000000"/>
                <w:sz w:val="22"/>
                <w:szCs w:val="22"/>
              </w:rPr>
            </w:pPr>
            <w:r w:rsidRPr="003D01C9">
              <w:rPr>
                <w:color w:val="000000"/>
                <w:sz w:val="22"/>
                <w:szCs w:val="22"/>
              </w:rPr>
              <w:t>профілактична імунізація дорослих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34ECC" w:rsidRPr="003D01C9" w:rsidRDefault="00134ECC" w:rsidP="006A54B1">
            <w:pPr>
              <w:widowControl w:val="0"/>
              <w:spacing w:line="240" w:lineRule="exact"/>
              <w:jc w:val="center"/>
              <w:rPr>
                <w:color w:val="000000"/>
              </w:rPr>
            </w:pPr>
            <w:r w:rsidRPr="003D01C9">
              <w:rPr>
                <w:color w:val="000000"/>
              </w:rPr>
              <w:t>%</w:t>
            </w:r>
          </w:p>
        </w:tc>
        <w:tc>
          <w:tcPr>
            <w:tcW w:w="992" w:type="dxa"/>
            <w:tcBorders>
              <w:left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80</w:t>
            </w:r>
          </w:p>
          <w:p w:rsidR="00134ECC" w:rsidRPr="003D01C9" w:rsidRDefault="00134ECC" w:rsidP="006A54B1">
            <w:pPr>
              <w:jc w:val="center"/>
              <w:rPr>
                <w:bC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х</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90</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х</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4ECC" w:rsidRPr="003D01C9" w:rsidRDefault="00134ECC" w:rsidP="006A54B1">
            <w:pPr>
              <w:jc w:val="center"/>
              <w:rPr>
                <w:bCs/>
              </w:rPr>
            </w:pPr>
            <w:r w:rsidRPr="003D01C9">
              <w:rPr>
                <w:bCs/>
              </w:rPr>
              <w:t>х</w:t>
            </w:r>
          </w:p>
        </w:tc>
      </w:tr>
    </w:tbl>
    <w:p w:rsidR="00134ECC" w:rsidRPr="003D01C9" w:rsidRDefault="00134ECC" w:rsidP="00134ECC">
      <w:pPr>
        <w:ind w:firstLine="708"/>
        <w:jc w:val="both"/>
        <w:rPr>
          <w:b/>
          <w:szCs w:val="28"/>
        </w:rPr>
      </w:pPr>
    </w:p>
    <w:p w:rsidR="00C44948" w:rsidRPr="003D01C9" w:rsidRDefault="00C44948" w:rsidP="00C44948">
      <w:pPr>
        <w:jc w:val="center"/>
        <w:rPr>
          <w:rFonts w:eastAsia="Calibri"/>
          <w:i/>
        </w:rPr>
      </w:pPr>
      <w:r w:rsidRPr="003D01C9">
        <w:rPr>
          <w:i/>
        </w:rPr>
        <w:t>Показники розвитку охорони здоров’я в КНП «</w:t>
      </w:r>
      <w:r w:rsidRPr="003D01C9">
        <w:rPr>
          <w:rFonts w:eastAsia="Calibri"/>
          <w:i/>
        </w:rPr>
        <w:t xml:space="preserve">«Стоматологічна поліклініка </w:t>
      </w:r>
    </w:p>
    <w:p w:rsidR="00C44948" w:rsidRPr="003D01C9" w:rsidRDefault="00C44948" w:rsidP="00C44948">
      <w:pPr>
        <w:jc w:val="center"/>
        <w:rPr>
          <w:i/>
        </w:rPr>
      </w:pPr>
      <w:r w:rsidRPr="003D01C9">
        <w:rPr>
          <w:rFonts w:eastAsia="Calibri"/>
          <w:i/>
        </w:rPr>
        <w:t>Калуської міської ради</w:t>
      </w:r>
      <w:r w:rsidRPr="003D01C9">
        <w:rPr>
          <w:i/>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08"/>
        <w:gridCol w:w="851"/>
        <w:gridCol w:w="850"/>
        <w:gridCol w:w="993"/>
        <w:gridCol w:w="708"/>
        <w:gridCol w:w="851"/>
        <w:gridCol w:w="850"/>
        <w:gridCol w:w="851"/>
        <w:gridCol w:w="709"/>
        <w:gridCol w:w="992"/>
      </w:tblGrid>
      <w:tr w:rsidR="00216361" w:rsidRPr="003D01C9" w:rsidTr="00132EF2">
        <w:trPr>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16361" w:rsidRPr="003D01C9" w:rsidRDefault="00216361" w:rsidP="00216361">
            <w:pPr>
              <w:jc w:val="center"/>
              <w:rPr>
                <w:bCs/>
              </w:rPr>
            </w:pPr>
            <w:r w:rsidRPr="003D01C9">
              <w:rPr>
                <w:bCs/>
              </w:rPr>
              <w:t>Показники</w:t>
            </w:r>
          </w:p>
        </w:tc>
        <w:tc>
          <w:tcPr>
            <w:tcW w:w="708" w:type="dxa"/>
            <w:vMerge w:val="restart"/>
            <w:tcBorders>
              <w:top w:val="single" w:sz="4" w:space="0" w:color="auto"/>
              <w:left w:val="single" w:sz="4" w:space="0" w:color="auto"/>
              <w:right w:val="single" w:sz="4" w:space="0" w:color="auto"/>
            </w:tcBorders>
            <w:shd w:val="clear" w:color="auto" w:fill="auto"/>
          </w:tcPr>
          <w:p w:rsidR="00216361" w:rsidRPr="003D01C9" w:rsidRDefault="00216361" w:rsidP="00216361">
            <w:pPr>
              <w:jc w:val="center"/>
              <w:rPr>
                <w:bCs/>
              </w:rPr>
            </w:pPr>
            <w:r w:rsidRPr="003D01C9">
              <w:t>Одиниця виміру</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16361" w:rsidRPr="003D01C9" w:rsidRDefault="00216361" w:rsidP="00216361">
            <w:pPr>
              <w:jc w:val="center"/>
              <w:rPr>
                <w:bCs/>
              </w:rPr>
            </w:pPr>
            <w:r w:rsidRPr="003D01C9">
              <w:rPr>
                <w:bCs/>
              </w:rPr>
              <w:t>2024</w:t>
            </w:r>
          </w:p>
          <w:p w:rsidR="00216361" w:rsidRPr="003D01C9" w:rsidRDefault="00216361" w:rsidP="00216361">
            <w:pPr>
              <w:jc w:val="center"/>
              <w:rPr>
                <w:bCs/>
              </w:rPr>
            </w:pPr>
            <w:r w:rsidRPr="003D01C9">
              <w:rPr>
                <w:bCs/>
              </w:rPr>
              <w:t>факт</w:t>
            </w:r>
          </w:p>
        </w:tc>
        <w:tc>
          <w:tcPr>
            <w:tcW w:w="850" w:type="dxa"/>
            <w:vMerge w:val="restart"/>
            <w:tcBorders>
              <w:top w:val="single" w:sz="4" w:space="0" w:color="auto"/>
              <w:left w:val="single" w:sz="4" w:space="0" w:color="auto"/>
              <w:right w:val="single" w:sz="4" w:space="0" w:color="auto"/>
            </w:tcBorders>
            <w:shd w:val="clear" w:color="auto" w:fill="auto"/>
          </w:tcPr>
          <w:p w:rsidR="00216361" w:rsidRPr="003D01C9" w:rsidRDefault="00216361" w:rsidP="00216361">
            <w:pPr>
              <w:jc w:val="center"/>
              <w:rPr>
                <w:bCs/>
              </w:rPr>
            </w:pPr>
            <w:r w:rsidRPr="003D01C9">
              <w:rPr>
                <w:bCs/>
              </w:rPr>
              <w:t xml:space="preserve">2025 </w:t>
            </w:r>
            <w:proofErr w:type="spellStart"/>
            <w:r w:rsidRPr="003D01C9">
              <w:rPr>
                <w:bCs/>
              </w:rPr>
              <w:t>очіку</w:t>
            </w:r>
            <w:proofErr w:type="spellEnd"/>
          </w:p>
          <w:p w:rsidR="00216361" w:rsidRPr="003D01C9" w:rsidRDefault="00216361" w:rsidP="00216361">
            <w:pPr>
              <w:jc w:val="center"/>
              <w:rPr>
                <w:bCs/>
              </w:rPr>
            </w:pPr>
            <w:proofErr w:type="spellStart"/>
            <w:r w:rsidRPr="003D01C9">
              <w:rPr>
                <w:bCs/>
              </w:rPr>
              <w:t>ване</w:t>
            </w:r>
            <w:proofErr w:type="spellEnd"/>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16361" w:rsidRPr="003D01C9" w:rsidRDefault="00216361" w:rsidP="00216361">
            <w:pPr>
              <w:jc w:val="center"/>
              <w:rPr>
                <w:bCs/>
              </w:rPr>
            </w:pPr>
            <w:r w:rsidRPr="003D01C9">
              <w:rPr>
                <w:bCs/>
              </w:rPr>
              <w:t>в % 2025 рік  до факту 2024 року</w:t>
            </w:r>
          </w:p>
        </w:tc>
        <w:tc>
          <w:tcPr>
            <w:tcW w:w="4961" w:type="dxa"/>
            <w:gridSpan w:val="6"/>
            <w:tcBorders>
              <w:top w:val="single" w:sz="4" w:space="0" w:color="auto"/>
              <w:left w:val="single" w:sz="4" w:space="0" w:color="auto"/>
              <w:bottom w:val="single" w:sz="4" w:space="0" w:color="auto"/>
              <w:right w:val="single" w:sz="4" w:space="0" w:color="auto"/>
            </w:tcBorders>
            <w:shd w:val="clear" w:color="auto" w:fill="auto"/>
            <w:hideMark/>
          </w:tcPr>
          <w:p w:rsidR="00216361" w:rsidRPr="003D01C9" w:rsidRDefault="00216361" w:rsidP="00216361">
            <w:pPr>
              <w:jc w:val="center"/>
              <w:rPr>
                <w:bCs/>
              </w:rPr>
            </w:pPr>
            <w:r w:rsidRPr="003D01C9">
              <w:rPr>
                <w:bCs/>
              </w:rPr>
              <w:t>Прогноз</w:t>
            </w:r>
            <w:r w:rsidRPr="003D01C9">
              <w:rPr>
                <w:bCs/>
                <w:color w:val="FF0000"/>
              </w:rPr>
              <w:t xml:space="preserve"> </w:t>
            </w:r>
            <w:r w:rsidRPr="003D01C9">
              <w:rPr>
                <w:bCs/>
              </w:rPr>
              <w:t xml:space="preserve"> на</w:t>
            </w:r>
          </w:p>
        </w:tc>
      </w:tr>
      <w:tr w:rsidR="00216361" w:rsidRPr="003D01C9" w:rsidTr="00132EF2">
        <w:trPr>
          <w:trHeight w:val="1863"/>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16361" w:rsidRPr="003D01C9" w:rsidRDefault="00216361" w:rsidP="00216361">
            <w:pPr>
              <w:jc w:val="center"/>
              <w:rPr>
                <w:bCs/>
              </w:rPr>
            </w:pPr>
          </w:p>
        </w:tc>
        <w:tc>
          <w:tcPr>
            <w:tcW w:w="708" w:type="dxa"/>
            <w:vMerge/>
            <w:tcBorders>
              <w:left w:val="single" w:sz="4" w:space="0" w:color="auto"/>
              <w:right w:val="single" w:sz="4" w:space="0" w:color="auto"/>
            </w:tcBorders>
            <w:shd w:val="clear" w:color="auto" w:fill="auto"/>
          </w:tcPr>
          <w:p w:rsidR="00216361" w:rsidRPr="003D01C9" w:rsidRDefault="00216361" w:rsidP="00216361">
            <w:pPr>
              <w:jc w:val="center"/>
              <w:rPr>
                <w:bC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16361" w:rsidRPr="003D01C9" w:rsidRDefault="00216361" w:rsidP="00216361">
            <w:pPr>
              <w:jc w:val="center"/>
              <w:rPr>
                <w:bCs/>
              </w:rPr>
            </w:pPr>
          </w:p>
        </w:tc>
        <w:tc>
          <w:tcPr>
            <w:tcW w:w="850" w:type="dxa"/>
            <w:vMerge/>
            <w:tcBorders>
              <w:left w:val="single" w:sz="4" w:space="0" w:color="auto"/>
              <w:right w:val="single" w:sz="4" w:space="0" w:color="auto"/>
            </w:tcBorders>
            <w:shd w:val="clear" w:color="auto" w:fill="auto"/>
          </w:tcPr>
          <w:p w:rsidR="00216361" w:rsidRPr="003D01C9" w:rsidRDefault="00216361" w:rsidP="00216361">
            <w:pPr>
              <w:jc w:val="center"/>
              <w:rPr>
                <w:bCs/>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16361" w:rsidRPr="003D01C9" w:rsidRDefault="00216361" w:rsidP="00216361">
            <w:pPr>
              <w:jc w:val="center"/>
              <w:rPr>
                <w:bCs/>
              </w:rPr>
            </w:pP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216361" w:rsidRPr="003D01C9" w:rsidRDefault="00216361" w:rsidP="00216361">
            <w:pPr>
              <w:jc w:val="center"/>
              <w:rPr>
                <w:bCs/>
              </w:rPr>
            </w:pPr>
            <w:r w:rsidRPr="003D01C9">
              <w:rPr>
                <w:bCs/>
              </w:rPr>
              <w:t>2026 рік</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16361" w:rsidRPr="003D01C9" w:rsidRDefault="00216361" w:rsidP="00216361">
            <w:pPr>
              <w:jc w:val="center"/>
              <w:rPr>
                <w:bCs/>
              </w:rPr>
            </w:pPr>
            <w:r w:rsidRPr="003D01C9">
              <w:rPr>
                <w:bCs/>
              </w:rPr>
              <w:t xml:space="preserve">в % 2026 рік прогноз до </w:t>
            </w:r>
            <w:proofErr w:type="spellStart"/>
            <w:r w:rsidRPr="003D01C9">
              <w:rPr>
                <w:bCs/>
              </w:rPr>
              <w:t>очік</w:t>
            </w:r>
            <w:proofErr w:type="spellEnd"/>
            <w:r w:rsidRPr="003D01C9">
              <w:rPr>
                <w:bCs/>
              </w:rPr>
              <w:t>.   2025 року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6361" w:rsidRPr="003D01C9" w:rsidRDefault="00216361" w:rsidP="00216361">
            <w:pPr>
              <w:jc w:val="center"/>
              <w:rPr>
                <w:bCs/>
              </w:rPr>
            </w:pPr>
            <w:r w:rsidRPr="003D01C9">
              <w:rPr>
                <w:bCs/>
              </w:rPr>
              <w:t>2027 рік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6361" w:rsidRPr="003D01C9" w:rsidRDefault="00216361" w:rsidP="00216361">
            <w:pPr>
              <w:jc w:val="center"/>
              <w:rPr>
                <w:bCs/>
              </w:rPr>
            </w:pPr>
            <w:r w:rsidRPr="003D01C9">
              <w:rPr>
                <w:bCs/>
              </w:rPr>
              <w:t xml:space="preserve">в % 2027 рік прогноз до </w:t>
            </w:r>
            <w:proofErr w:type="spellStart"/>
            <w:r w:rsidRPr="003D01C9">
              <w:rPr>
                <w:bCs/>
              </w:rPr>
              <w:t>очік</w:t>
            </w:r>
            <w:proofErr w:type="spellEnd"/>
            <w:r w:rsidRPr="003D01C9">
              <w:rPr>
                <w:bCs/>
              </w:rPr>
              <w:t>.   2025 року</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361" w:rsidRPr="003D01C9" w:rsidRDefault="00216361" w:rsidP="00216361">
            <w:pPr>
              <w:jc w:val="center"/>
              <w:rPr>
                <w:bCs/>
              </w:rPr>
            </w:pPr>
            <w:r w:rsidRPr="003D01C9">
              <w:rPr>
                <w:bCs/>
              </w:rPr>
              <w:t>2028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6361" w:rsidRPr="003D01C9" w:rsidRDefault="00216361" w:rsidP="00216361">
            <w:pPr>
              <w:jc w:val="center"/>
              <w:rPr>
                <w:bCs/>
              </w:rPr>
            </w:pPr>
            <w:r w:rsidRPr="003D01C9">
              <w:rPr>
                <w:bCs/>
              </w:rPr>
              <w:t xml:space="preserve">в % 2028 рік прогноз до </w:t>
            </w:r>
            <w:proofErr w:type="spellStart"/>
            <w:r w:rsidRPr="003D01C9">
              <w:rPr>
                <w:bCs/>
              </w:rPr>
              <w:t>очік</w:t>
            </w:r>
            <w:proofErr w:type="spellEnd"/>
            <w:r w:rsidRPr="003D01C9">
              <w:rPr>
                <w:bCs/>
              </w:rPr>
              <w:t>.   2025 року</w:t>
            </w:r>
          </w:p>
        </w:tc>
      </w:tr>
      <w:tr w:rsidR="00216361" w:rsidRPr="003D01C9" w:rsidTr="00132EF2">
        <w:trPr>
          <w:trHeight w:val="667"/>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216361" w:rsidRPr="003D01C9" w:rsidRDefault="00216361" w:rsidP="00216361">
            <w:pPr>
              <w:widowControl w:val="0"/>
              <w:spacing w:line="240" w:lineRule="exact"/>
              <w:ind w:right="-103"/>
              <w:rPr>
                <w:color w:val="000000"/>
              </w:rPr>
            </w:pPr>
            <w:r w:rsidRPr="003D01C9">
              <w:rPr>
                <w:color w:val="000000"/>
              </w:rPr>
              <w:t>Число осіб, які звернулись за стоматологічною допомогою</w:t>
            </w:r>
          </w:p>
        </w:tc>
        <w:tc>
          <w:tcPr>
            <w:tcW w:w="708" w:type="dxa"/>
            <w:tcBorders>
              <w:left w:val="single" w:sz="4" w:space="0" w:color="auto"/>
              <w:right w:val="single" w:sz="4" w:space="0" w:color="auto"/>
            </w:tcBorders>
            <w:shd w:val="clear" w:color="auto" w:fill="auto"/>
            <w:vAlign w:val="center"/>
          </w:tcPr>
          <w:p w:rsidR="00216361" w:rsidRPr="003D01C9" w:rsidRDefault="00216361" w:rsidP="00C17762">
            <w:pPr>
              <w:widowControl w:val="0"/>
              <w:spacing w:line="240" w:lineRule="exact"/>
              <w:rPr>
                <w:color w:val="000000"/>
              </w:rPr>
            </w:pPr>
            <w:proofErr w:type="spellStart"/>
            <w:r w:rsidRPr="003D01C9">
              <w:rPr>
                <w:color w:val="000000"/>
              </w:rPr>
              <w:t>тис.чол</w:t>
            </w:r>
            <w:proofErr w:type="spellEnd"/>
            <w:r w:rsidRPr="003D01C9">
              <w:rPr>
                <w:color w:val="000000"/>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6361" w:rsidRPr="003D01C9" w:rsidRDefault="00216361" w:rsidP="00C17762">
            <w:pPr>
              <w:rPr>
                <w:bCs/>
              </w:rPr>
            </w:pPr>
            <w:r w:rsidRPr="003D01C9">
              <w:rPr>
                <w:bCs/>
              </w:rPr>
              <w:t>24,2</w:t>
            </w:r>
          </w:p>
        </w:tc>
        <w:tc>
          <w:tcPr>
            <w:tcW w:w="850" w:type="dxa"/>
            <w:tcBorders>
              <w:left w:val="single" w:sz="4" w:space="0" w:color="auto"/>
              <w:right w:val="single" w:sz="4" w:space="0" w:color="auto"/>
            </w:tcBorders>
            <w:shd w:val="clear" w:color="auto" w:fill="auto"/>
          </w:tcPr>
          <w:p w:rsidR="00C17762" w:rsidRPr="003D01C9" w:rsidRDefault="00C17762" w:rsidP="00C17762">
            <w:pPr>
              <w:rPr>
                <w:bCs/>
              </w:rPr>
            </w:pPr>
          </w:p>
          <w:p w:rsidR="00132EF2" w:rsidRPr="003D01C9" w:rsidRDefault="00132EF2" w:rsidP="00C17762">
            <w:pPr>
              <w:rPr>
                <w:bCs/>
              </w:rPr>
            </w:pPr>
          </w:p>
          <w:p w:rsidR="00216361" w:rsidRPr="003D01C9" w:rsidRDefault="00216361" w:rsidP="00C17762">
            <w:pPr>
              <w:rPr>
                <w:bCs/>
              </w:rPr>
            </w:pPr>
            <w:r w:rsidRPr="003D01C9">
              <w:rPr>
                <w:bCs/>
              </w:rPr>
              <w:t>26,0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6361" w:rsidRPr="003D01C9" w:rsidRDefault="00AE15BF" w:rsidP="00C17762">
            <w:pPr>
              <w:rPr>
                <w:bCs/>
              </w:rPr>
            </w:pPr>
            <w:r w:rsidRPr="003D01C9">
              <w:rPr>
                <w:bCs/>
              </w:rPr>
              <w:t>107,4</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32EF2" w:rsidRPr="003D01C9" w:rsidRDefault="00132EF2" w:rsidP="00C17762">
            <w:pPr>
              <w:rPr>
                <w:bCs/>
              </w:rPr>
            </w:pPr>
          </w:p>
          <w:p w:rsidR="00132EF2" w:rsidRPr="003D01C9" w:rsidRDefault="00132EF2" w:rsidP="00C17762">
            <w:pPr>
              <w:rPr>
                <w:bCs/>
              </w:rPr>
            </w:pPr>
          </w:p>
          <w:p w:rsidR="00216361" w:rsidRPr="003D01C9" w:rsidRDefault="00216361" w:rsidP="00C17762">
            <w:pPr>
              <w:rPr>
                <w:bCs/>
              </w:rPr>
            </w:pPr>
            <w:r w:rsidRPr="003D01C9">
              <w:rPr>
                <w:bCs/>
              </w:rPr>
              <w:t>27,0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32EF2" w:rsidRPr="003D01C9" w:rsidRDefault="00132EF2" w:rsidP="00C17762">
            <w:pPr>
              <w:rPr>
                <w:bCs/>
              </w:rPr>
            </w:pPr>
          </w:p>
          <w:p w:rsidR="00132EF2" w:rsidRPr="003D01C9" w:rsidRDefault="00132EF2" w:rsidP="00C17762">
            <w:pPr>
              <w:rPr>
                <w:bCs/>
              </w:rPr>
            </w:pPr>
          </w:p>
          <w:p w:rsidR="00216361" w:rsidRPr="003D01C9" w:rsidRDefault="00216361" w:rsidP="00C17762">
            <w:pPr>
              <w:rPr>
                <w:bCs/>
              </w:rPr>
            </w:pPr>
            <w:r w:rsidRPr="003D01C9">
              <w:rPr>
                <w:bCs/>
              </w:rPr>
              <w:t>10</w:t>
            </w:r>
            <w:r w:rsidR="00AE15BF" w:rsidRPr="003D01C9">
              <w:rPr>
                <w:bCs/>
              </w:rPr>
              <w:t>3,8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32EF2" w:rsidRPr="003D01C9" w:rsidRDefault="00132EF2" w:rsidP="00C17762">
            <w:pPr>
              <w:rPr>
                <w:bCs/>
              </w:rPr>
            </w:pPr>
          </w:p>
          <w:p w:rsidR="00132EF2" w:rsidRPr="003D01C9" w:rsidRDefault="00132EF2" w:rsidP="00C17762">
            <w:pPr>
              <w:rPr>
                <w:bCs/>
              </w:rPr>
            </w:pPr>
          </w:p>
          <w:p w:rsidR="00216361" w:rsidRPr="003D01C9" w:rsidRDefault="00216361" w:rsidP="00C17762">
            <w:pPr>
              <w:rPr>
                <w:bCs/>
              </w:rPr>
            </w:pPr>
            <w:r w:rsidRPr="003D01C9">
              <w:rPr>
                <w:bCs/>
              </w:rPr>
              <w:t>27,0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32EF2" w:rsidRPr="003D01C9" w:rsidRDefault="00132EF2" w:rsidP="00C17762">
            <w:pPr>
              <w:rPr>
                <w:bCs/>
              </w:rPr>
            </w:pPr>
          </w:p>
          <w:p w:rsidR="00132EF2" w:rsidRPr="003D01C9" w:rsidRDefault="00132EF2" w:rsidP="00C17762">
            <w:pPr>
              <w:rPr>
                <w:bCs/>
              </w:rPr>
            </w:pPr>
          </w:p>
          <w:p w:rsidR="00216361" w:rsidRPr="003D01C9" w:rsidRDefault="00AE15BF" w:rsidP="00C17762">
            <w:pPr>
              <w:rPr>
                <w:bCs/>
              </w:rPr>
            </w:pPr>
            <w:r w:rsidRPr="003D01C9">
              <w:rPr>
                <w:bCs/>
              </w:rPr>
              <w:t>103,8</w:t>
            </w:r>
          </w:p>
          <w:p w:rsidR="00216361" w:rsidRPr="003D01C9" w:rsidRDefault="00216361" w:rsidP="00C17762">
            <w:pPr>
              <w:rPr>
                <w:bC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32EF2" w:rsidRPr="003D01C9" w:rsidRDefault="00132EF2" w:rsidP="00C17762">
            <w:pPr>
              <w:rPr>
                <w:bCs/>
              </w:rPr>
            </w:pPr>
          </w:p>
          <w:p w:rsidR="00132EF2" w:rsidRPr="003D01C9" w:rsidRDefault="00132EF2" w:rsidP="00C17762">
            <w:pPr>
              <w:rPr>
                <w:bCs/>
              </w:rPr>
            </w:pPr>
          </w:p>
          <w:p w:rsidR="00216361" w:rsidRPr="003D01C9" w:rsidRDefault="00216361" w:rsidP="00C17762">
            <w:pPr>
              <w:rPr>
                <w:bCs/>
              </w:rPr>
            </w:pPr>
            <w:r w:rsidRPr="003D01C9">
              <w:rPr>
                <w:bCs/>
              </w:rPr>
              <w:t>27,0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2EF2" w:rsidRPr="003D01C9" w:rsidRDefault="00132EF2" w:rsidP="00C17762">
            <w:pPr>
              <w:rPr>
                <w:bCs/>
              </w:rPr>
            </w:pPr>
          </w:p>
          <w:p w:rsidR="00132EF2" w:rsidRPr="003D01C9" w:rsidRDefault="00132EF2" w:rsidP="00C17762">
            <w:pPr>
              <w:rPr>
                <w:bCs/>
              </w:rPr>
            </w:pPr>
          </w:p>
          <w:p w:rsidR="00216361" w:rsidRPr="003D01C9" w:rsidRDefault="00132EF2" w:rsidP="00C17762">
            <w:pPr>
              <w:rPr>
                <w:bCs/>
              </w:rPr>
            </w:pPr>
            <w:r w:rsidRPr="003D01C9">
              <w:rPr>
                <w:bCs/>
              </w:rPr>
              <w:t xml:space="preserve"> 1</w:t>
            </w:r>
            <w:r w:rsidR="00AE15BF" w:rsidRPr="003D01C9">
              <w:rPr>
                <w:bCs/>
              </w:rPr>
              <w:t>03,8</w:t>
            </w:r>
          </w:p>
        </w:tc>
      </w:tr>
      <w:tr w:rsidR="00216361" w:rsidRPr="003D01C9" w:rsidTr="00132EF2">
        <w:trPr>
          <w:trHeight w:val="667"/>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216361" w:rsidRPr="003D01C9" w:rsidRDefault="00216361" w:rsidP="00216361">
            <w:pPr>
              <w:widowControl w:val="0"/>
              <w:spacing w:line="240" w:lineRule="exact"/>
              <w:rPr>
                <w:color w:val="000000"/>
              </w:rPr>
            </w:pPr>
            <w:r w:rsidRPr="003D01C9">
              <w:rPr>
                <w:color w:val="000000"/>
              </w:rPr>
              <w:t xml:space="preserve"> в т. ч. по громаді</w:t>
            </w:r>
          </w:p>
        </w:tc>
        <w:tc>
          <w:tcPr>
            <w:tcW w:w="708" w:type="dxa"/>
            <w:tcBorders>
              <w:left w:val="single" w:sz="4" w:space="0" w:color="auto"/>
              <w:bottom w:val="single" w:sz="4" w:space="0" w:color="auto"/>
              <w:right w:val="single" w:sz="4" w:space="0" w:color="auto"/>
            </w:tcBorders>
            <w:shd w:val="clear" w:color="auto" w:fill="auto"/>
            <w:vAlign w:val="center"/>
          </w:tcPr>
          <w:p w:rsidR="00216361" w:rsidRPr="003D01C9" w:rsidRDefault="00216361" w:rsidP="00216361">
            <w:pPr>
              <w:widowControl w:val="0"/>
              <w:spacing w:line="240" w:lineRule="exact"/>
              <w:jc w:val="center"/>
              <w:rPr>
                <w:color w:val="000000"/>
              </w:rPr>
            </w:pPr>
            <w:r w:rsidRPr="003D01C9">
              <w:rPr>
                <w:color w:val="000000"/>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17762" w:rsidRPr="003D01C9" w:rsidRDefault="00C17762" w:rsidP="00216361">
            <w:pPr>
              <w:jc w:val="center"/>
              <w:rPr>
                <w:bCs/>
              </w:rPr>
            </w:pPr>
          </w:p>
          <w:p w:rsidR="00216361" w:rsidRPr="003D01C9" w:rsidRDefault="00216361" w:rsidP="00216361">
            <w:pPr>
              <w:jc w:val="center"/>
              <w:rPr>
                <w:bCs/>
              </w:rPr>
            </w:pPr>
            <w:r w:rsidRPr="003D01C9">
              <w:rPr>
                <w:bCs/>
              </w:rPr>
              <w:t>24,2</w:t>
            </w:r>
          </w:p>
        </w:tc>
        <w:tc>
          <w:tcPr>
            <w:tcW w:w="850" w:type="dxa"/>
            <w:tcBorders>
              <w:left w:val="single" w:sz="4" w:space="0" w:color="auto"/>
              <w:right w:val="single" w:sz="4" w:space="0" w:color="auto"/>
            </w:tcBorders>
            <w:shd w:val="clear" w:color="auto" w:fill="auto"/>
          </w:tcPr>
          <w:p w:rsidR="00C17762" w:rsidRPr="003D01C9" w:rsidRDefault="00C17762" w:rsidP="00216361">
            <w:pPr>
              <w:jc w:val="center"/>
              <w:rPr>
                <w:bCs/>
              </w:rPr>
            </w:pPr>
          </w:p>
          <w:p w:rsidR="00216361" w:rsidRPr="003D01C9" w:rsidRDefault="00216361" w:rsidP="00216361">
            <w:pPr>
              <w:jc w:val="center"/>
              <w:rPr>
                <w:bCs/>
              </w:rPr>
            </w:pPr>
            <w:r w:rsidRPr="003D01C9">
              <w:rPr>
                <w:bCs/>
              </w:rPr>
              <w:t>25,0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7762" w:rsidRPr="003D01C9" w:rsidRDefault="00C17762" w:rsidP="00216361">
            <w:pPr>
              <w:jc w:val="center"/>
              <w:rPr>
                <w:bCs/>
              </w:rPr>
            </w:pPr>
          </w:p>
          <w:p w:rsidR="00216361" w:rsidRPr="003D01C9" w:rsidRDefault="00F634ED" w:rsidP="00216361">
            <w:pPr>
              <w:jc w:val="center"/>
              <w:rPr>
                <w:bCs/>
              </w:rPr>
            </w:pPr>
            <w:r w:rsidRPr="003D01C9">
              <w:rPr>
                <w:bCs/>
              </w:rPr>
              <w:t>103,3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17762" w:rsidRPr="003D01C9" w:rsidRDefault="00C17762" w:rsidP="00216361">
            <w:pPr>
              <w:jc w:val="center"/>
              <w:rPr>
                <w:bCs/>
              </w:rPr>
            </w:pPr>
          </w:p>
          <w:p w:rsidR="00216361" w:rsidRPr="003D01C9" w:rsidRDefault="00216361" w:rsidP="00216361">
            <w:pPr>
              <w:jc w:val="center"/>
              <w:rPr>
                <w:bCs/>
              </w:rPr>
            </w:pPr>
            <w:r w:rsidRPr="003D01C9">
              <w:rPr>
                <w:bCs/>
              </w:rPr>
              <w:t>26,0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32EF2" w:rsidRPr="003D01C9" w:rsidRDefault="00132EF2" w:rsidP="00216361">
            <w:pPr>
              <w:jc w:val="center"/>
              <w:rPr>
                <w:bCs/>
              </w:rPr>
            </w:pPr>
          </w:p>
          <w:p w:rsidR="00216361" w:rsidRPr="003D01C9" w:rsidRDefault="00216361" w:rsidP="00216361">
            <w:pPr>
              <w:jc w:val="center"/>
              <w:rPr>
                <w:bCs/>
              </w:rPr>
            </w:pPr>
            <w:r w:rsidRPr="003D01C9">
              <w:rPr>
                <w:bCs/>
              </w:rPr>
              <w:t>10</w:t>
            </w:r>
            <w:r w:rsidR="00C17762" w:rsidRPr="003D01C9">
              <w:rPr>
                <w:bCs/>
              </w:rPr>
              <w:t>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32EF2" w:rsidRPr="003D01C9" w:rsidRDefault="00132EF2" w:rsidP="00216361">
            <w:pPr>
              <w:jc w:val="center"/>
              <w:rPr>
                <w:bCs/>
              </w:rPr>
            </w:pPr>
          </w:p>
          <w:p w:rsidR="00216361" w:rsidRPr="003D01C9" w:rsidRDefault="00216361" w:rsidP="00216361">
            <w:pPr>
              <w:jc w:val="center"/>
              <w:rPr>
                <w:bCs/>
              </w:rPr>
            </w:pPr>
            <w:r w:rsidRPr="003D01C9">
              <w:rPr>
                <w:bCs/>
              </w:rPr>
              <w:t>26,0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32EF2" w:rsidRPr="003D01C9" w:rsidRDefault="00132EF2" w:rsidP="00216361">
            <w:pPr>
              <w:jc w:val="center"/>
              <w:rPr>
                <w:bCs/>
              </w:rPr>
            </w:pPr>
          </w:p>
          <w:p w:rsidR="00216361" w:rsidRPr="003D01C9" w:rsidRDefault="00F634ED" w:rsidP="00216361">
            <w:pPr>
              <w:jc w:val="center"/>
              <w:rPr>
                <w:bCs/>
              </w:rPr>
            </w:pPr>
            <w:r w:rsidRPr="003D01C9">
              <w:rPr>
                <w:bCs/>
              </w:rPr>
              <w:t>104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32EF2" w:rsidRPr="003D01C9" w:rsidRDefault="00132EF2" w:rsidP="00216361">
            <w:pPr>
              <w:jc w:val="center"/>
              <w:rPr>
                <w:bCs/>
              </w:rPr>
            </w:pPr>
          </w:p>
          <w:p w:rsidR="00216361" w:rsidRPr="003D01C9" w:rsidRDefault="00216361" w:rsidP="00216361">
            <w:pPr>
              <w:jc w:val="center"/>
              <w:rPr>
                <w:bCs/>
              </w:rPr>
            </w:pPr>
            <w:r w:rsidRPr="003D01C9">
              <w:rPr>
                <w:bCs/>
              </w:rPr>
              <w:t>26,0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2EF2" w:rsidRPr="003D01C9" w:rsidRDefault="00132EF2" w:rsidP="00216361">
            <w:pPr>
              <w:jc w:val="center"/>
              <w:rPr>
                <w:bCs/>
              </w:rPr>
            </w:pPr>
          </w:p>
          <w:p w:rsidR="00216361" w:rsidRPr="003D01C9" w:rsidRDefault="00F634ED" w:rsidP="00216361">
            <w:pPr>
              <w:jc w:val="center"/>
              <w:rPr>
                <w:bCs/>
              </w:rPr>
            </w:pPr>
            <w:r w:rsidRPr="003D01C9">
              <w:rPr>
                <w:bCs/>
              </w:rPr>
              <w:t>104</w:t>
            </w:r>
          </w:p>
        </w:tc>
      </w:tr>
    </w:tbl>
    <w:p w:rsidR="00216361" w:rsidRPr="003D01C9" w:rsidRDefault="00216361" w:rsidP="00C44948">
      <w:pPr>
        <w:jc w:val="center"/>
        <w:rPr>
          <w:i/>
        </w:rPr>
      </w:pPr>
    </w:p>
    <w:p w:rsidR="00C44948" w:rsidRPr="003D01C9" w:rsidRDefault="00C44948" w:rsidP="00C44948">
      <w:pPr>
        <w:contextualSpacing/>
        <w:jc w:val="both"/>
        <w:rPr>
          <w:b/>
        </w:rPr>
      </w:pPr>
    </w:p>
    <w:p w:rsidR="00C44948" w:rsidRPr="003D01C9" w:rsidRDefault="00C44948" w:rsidP="00C44948">
      <w:pPr>
        <w:contextualSpacing/>
        <w:jc w:val="both"/>
        <w:rPr>
          <w:b/>
        </w:rPr>
      </w:pPr>
      <w:r w:rsidRPr="003D01C9">
        <w:rPr>
          <w:b/>
        </w:rPr>
        <w:t>Очікувані результати у 202</w:t>
      </w:r>
      <w:r w:rsidR="009D69D9" w:rsidRPr="003D01C9">
        <w:rPr>
          <w:b/>
        </w:rPr>
        <w:t>6-2028</w:t>
      </w:r>
      <w:r w:rsidRPr="003D01C9">
        <w:rPr>
          <w:b/>
        </w:rPr>
        <w:t xml:space="preserve"> ро</w:t>
      </w:r>
      <w:r w:rsidR="009D69D9" w:rsidRPr="003D01C9">
        <w:rPr>
          <w:b/>
        </w:rPr>
        <w:t>ках</w:t>
      </w:r>
      <w:r w:rsidRPr="003D01C9">
        <w:rPr>
          <w:b/>
        </w:rPr>
        <w:t>:</w:t>
      </w:r>
    </w:p>
    <w:p w:rsidR="00C44948" w:rsidRPr="003D01C9" w:rsidRDefault="00C44948" w:rsidP="00BE3030">
      <w:pPr>
        <w:pStyle w:val="a8"/>
        <w:numPr>
          <w:ilvl w:val="0"/>
          <w:numId w:val="39"/>
        </w:numPr>
        <w:ind w:left="0" w:firstLine="567"/>
        <w:jc w:val="both"/>
      </w:pPr>
      <w:r w:rsidRPr="003D01C9">
        <w:t xml:space="preserve"> збереження та зміцнення здоров’я населення </w:t>
      </w:r>
      <w:r w:rsidRPr="003D01C9">
        <w:rPr>
          <w:lang w:val="uk-UA"/>
        </w:rPr>
        <w:t>громади</w:t>
      </w:r>
      <w:r w:rsidRPr="003D01C9">
        <w:t>, підвищення якості та ефективності медико-санітарної допомоги, забезпечення прав громадян на охорону здоров’я</w:t>
      </w:r>
      <w:r w:rsidR="009D69D9" w:rsidRPr="003D01C9">
        <w:rPr>
          <w:lang w:val="uk-UA"/>
        </w:rPr>
        <w:t xml:space="preserve"> зміцнення </w:t>
      </w:r>
      <w:proofErr w:type="spellStart"/>
      <w:r w:rsidR="009D69D9" w:rsidRPr="003D01C9">
        <w:rPr>
          <w:lang w:val="uk-UA"/>
        </w:rPr>
        <w:t>матеріаль</w:t>
      </w:r>
      <w:proofErr w:type="spellEnd"/>
      <w:r w:rsidR="009D69D9" w:rsidRPr="003D01C9">
        <w:rPr>
          <w:lang w:val="uk-UA"/>
        </w:rPr>
        <w:t>-технічної бази закладів</w:t>
      </w:r>
      <w:r w:rsidRPr="003D01C9">
        <w:t>;</w:t>
      </w:r>
    </w:p>
    <w:p w:rsidR="00C44948" w:rsidRPr="003D01C9" w:rsidRDefault="008B4B07" w:rsidP="008B4B07">
      <w:pPr>
        <w:pStyle w:val="a8"/>
        <w:suppressAutoHyphens/>
        <w:ind w:left="113"/>
        <w:contextualSpacing/>
        <w:jc w:val="both"/>
      </w:pPr>
      <w:r w:rsidRPr="003D01C9">
        <w:rPr>
          <w:lang w:val="uk-UA"/>
        </w:rPr>
        <w:tab/>
        <w:t>• витрати на 1 ліжко-день на 1 жителя в КНП «Центральна районна лікарня» на медикаменти в 2026 році  складуть 506,95 грн., на харчування –51,48 грн.; відповідно в 2027  на медикаменти  554,60  грн., на харчування –56,32 грн. та в 2028 році на медикаменти - 598,42 грн., на харчування –60,76 грн.</w:t>
      </w:r>
    </w:p>
    <w:p w:rsidR="00C44948" w:rsidRPr="003D01C9" w:rsidRDefault="00C44948" w:rsidP="00C44948">
      <w:pPr>
        <w:tabs>
          <w:tab w:val="left" w:pos="709"/>
        </w:tabs>
        <w:rPr>
          <w:b/>
          <w:i/>
          <w:lang w:val="x-none"/>
        </w:rPr>
      </w:pPr>
    </w:p>
    <w:p w:rsidR="00C44948" w:rsidRPr="003D01C9" w:rsidRDefault="00C44948" w:rsidP="00C44948">
      <w:pPr>
        <w:jc w:val="center"/>
        <w:rPr>
          <w:b/>
          <w:i/>
          <w:sz w:val="28"/>
          <w:szCs w:val="28"/>
        </w:rPr>
      </w:pPr>
      <w:r w:rsidRPr="003D01C9">
        <w:rPr>
          <w:b/>
          <w:i/>
          <w:sz w:val="28"/>
          <w:szCs w:val="28"/>
        </w:rPr>
        <w:t>4.2. Освіта</w:t>
      </w:r>
    </w:p>
    <w:p w:rsidR="00C44948" w:rsidRPr="003D01C9" w:rsidRDefault="00C44948" w:rsidP="00C44948">
      <w:pPr>
        <w:jc w:val="center"/>
        <w:rPr>
          <w:b/>
          <w:i/>
        </w:rPr>
      </w:pPr>
    </w:p>
    <w:p w:rsidR="00C44948" w:rsidRPr="003D01C9" w:rsidRDefault="00C44948" w:rsidP="00C44948">
      <w:pPr>
        <w:jc w:val="both"/>
        <w:rPr>
          <w:b/>
        </w:rPr>
      </w:pPr>
      <w:r w:rsidRPr="003D01C9">
        <w:rPr>
          <w:b/>
        </w:rPr>
        <w:t>Основні завдання на 202</w:t>
      </w:r>
      <w:r w:rsidR="00F63027" w:rsidRPr="003D01C9">
        <w:rPr>
          <w:b/>
        </w:rPr>
        <w:t>6-2028</w:t>
      </w:r>
      <w:r w:rsidRPr="003D01C9">
        <w:rPr>
          <w:b/>
        </w:rPr>
        <w:t xml:space="preserve"> р</w:t>
      </w:r>
      <w:r w:rsidR="00F63027" w:rsidRPr="003D01C9">
        <w:rPr>
          <w:b/>
        </w:rPr>
        <w:t>оки</w:t>
      </w:r>
      <w:r w:rsidRPr="003D01C9">
        <w:rPr>
          <w:b/>
        </w:rPr>
        <w:t>:</w:t>
      </w:r>
    </w:p>
    <w:p w:rsidR="00C44948" w:rsidRPr="003D01C9" w:rsidRDefault="00F63027" w:rsidP="00BE3030">
      <w:pPr>
        <w:numPr>
          <w:ilvl w:val="0"/>
          <w:numId w:val="35"/>
        </w:numPr>
        <w:tabs>
          <w:tab w:val="left" w:pos="1134"/>
        </w:tabs>
        <w:spacing w:line="276" w:lineRule="auto"/>
        <w:ind w:left="-142" w:firstLine="709"/>
        <w:jc w:val="both"/>
      </w:pPr>
      <w:r w:rsidRPr="003D01C9">
        <w:t>трансформація дошкільної освіти відповідно до Закону України «Про дошкільну освіту», введення нових штатних розписів, застосування новітніх підходів до виховання дітей дошкільного віку</w:t>
      </w:r>
      <w:r w:rsidR="00670DDE" w:rsidRPr="003D01C9">
        <w:t>;</w:t>
      </w:r>
    </w:p>
    <w:p w:rsidR="00C44948" w:rsidRPr="003D01C9" w:rsidRDefault="00C44948" w:rsidP="00C44948">
      <w:pPr>
        <w:pStyle w:val="a8"/>
        <w:tabs>
          <w:tab w:val="left" w:pos="709"/>
        </w:tabs>
        <w:ind w:left="5670"/>
        <w:rPr>
          <w:i/>
        </w:rPr>
      </w:pPr>
      <w:r w:rsidRPr="003D01C9">
        <w:rPr>
          <w:i/>
        </w:rPr>
        <w:t>Управління освіти Калуської міської ради</w:t>
      </w:r>
    </w:p>
    <w:p w:rsidR="00C44948" w:rsidRPr="003D01C9" w:rsidRDefault="00C44948" w:rsidP="00C44948">
      <w:pPr>
        <w:pStyle w:val="a8"/>
        <w:tabs>
          <w:tab w:val="left" w:pos="709"/>
        </w:tabs>
        <w:ind w:left="5670"/>
        <w:rPr>
          <w:i/>
        </w:rPr>
      </w:pPr>
    </w:p>
    <w:p w:rsidR="00F63027" w:rsidRPr="003D01C9" w:rsidRDefault="00F63027" w:rsidP="00BE3030">
      <w:pPr>
        <w:pStyle w:val="a8"/>
        <w:numPr>
          <w:ilvl w:val="0"/>
          <w:numId w:val="73"/>
        </w:numPr>
        <w:spacing w:after="200" w:line="276" w:lineRule="auto"/>
        <w:ind w:left="0" w:firstLine="709"/>
        <w:contextualSpacing/>
        <w:jc w:val="both"/>
      </w:pPr>
      <w:r w:rsidRPr="003D01C9">
        <w:t xml:space="preserve">реформування системи загальної середньої освіти відповідно до законів України «Про освіту» та «Про повну загальну середню освіту», Концепції реформування загальної середньої освіти «Нова українська школа», забезпечення переходу на 12-річний термін здобуття повної загальної середньої освіти та створення умов для організації профільного навчання, удосконалення мережі ЗЗСО, формування мережі ліцеїв у громаді (у томі числі визначення академічного ліцею), створення сучасного освітнього простору в ЗЗСО, </w:t>
      </w:r>
      <w:proofErr w:type="spellStart"/>
      <w:r w:rsidRPr="003D01C9">
        <w:t>цифровізація</w:t>
      </w:r>
      <w:proofErr w:type="spellEnd"/>
      <w:r w:rsidRPr="003D01C9">
        <w:t xml:space="preserve"> освіти</w:t>
      </w:r>
      <w:r w:rsidRPr="003D01C9">
        <w:rPr>
          <w:lang w:val="uk-UA"/>
        </w:rPr>
        <w:t>;</w:t>
      </w:r>
    </w:p>
    <w:p w:rsidR="00C44948" w:rsidRPr="003D01C9" w:rsidRDefault="00C44948" w:rsidP="00C44948">
      <w:pPr>
        <w:pStyle w:val="a8"/>
        <w:tabs>
          <w:tab w:val="left" w:pos="600"/>
          <w:tab w:val="left" w:pos="709"/>
        </w:tabs>
        <w:ind w:left="5670"/>
        <w:jc w:val="both"/>
        <w:rPr>
          <w:i/>
        </w:rPr>
      </w:pPr>
      <w:r w:rsidRPr="003D01C9">
        <w:rPr>
          <w:i/>
        </w:rPr>
        <w:t>Управління освіти Калуської міської ради</w:t>
      </w:r>
    </w:p>
    <w:p w:rsidR="00C44948" w:rsidRPr="003D01C9" w:rsidRDefault="00C44948" w:rsidP="00C44948">
      <w:pPr>
        <w:pStyle w:val="a8"/>
        <w:tabs>
          <w:tab w:val="left" w:pos="600"/>
          <w:tab w:val="left" w:pos="709"/>
        </w:tabs>
        <w:ind w:left="5670"/>
        <w:jc w:val="both"/>
        <w:rPr>
          <w:i/>
        </w:rPr>
      </w:pPr>
    </w:p>
    <w:p w:rsidR="00F63027" w:rsidRPr="003D01C9" w:rsidRDefault="00F63027" w:rsidP="00BE3030">
      <w:pPr>
        <w:pStyle w:val="a8"/>
        <w:numPr>
          <w:ilvl w:val="0"/>
          <w:numId w:val="73"/>
        </w:numPr>
        <w:tabs>
          <w:tab w:val="left" w:pos="1418"/>
        </w:tabs>
        <w:spacing w:after="200" w:line="276" w:lineRule="auto"/>
        <w:ind w:left="0" w:firstLine="567"/>
        <w:contextualSpacing/>
        <w:jc w:val="both"/>
      </w:pPr>
      <w:r w:rsidRPr="003D01C9">
        <w:lastRenderedPageBreak/>
        <w:t xml:space="preserve">пошук, підтримка, моральне та матеріальне стимулювання обдарованих здобувачів освіти, виплата стипендій для переможців обласних та всеукраїнських олімпіад, інтелектуальних  та спортивних змагань, турнірів та конкурсів, створення умов для  розвитку, забезпечення доступності для здобуття освіти, особливо для дітей зі </w:t>
      </w:r>
      <w:proofErr w:type="spellStart"/>
      <w:r w:rsidRPr="003D01C9">
        <w:t>старостинських</w:t>
      </w:r>
      <w:proofErr w:type="spellEnd"/>
      <w:r w:rsidRPr="003D01C9">
        <w:t xml:space="preserve"> округів</w:t>
      </w:r>
      <w:r w:rsidRPr="003D01C9">
        <w:rPr>
          <w:lang w:val="uk-UA"/>
        </w:rPr>
        <w:t>;</w:t>
      </w:r>
    </w:p>
    <w:p w:rsidR="00C44948" w:rsidRPr="003D01C9" w:rsidRDefault="00C44948" w:rsidP="00C44948">
      <w:pPr>
        <w:pStyle w:val="a8"/>
        <w:ind w:left="5670"/>
        <w:rPr>
          <w:i/>
        </w:rPr>
      </w:pPr>
      <w:r w:rsidRPr="003D01C9">
        <w:rPr>
          <w:i/>
        </w:rPr>
        <w:t>Управління освіти Калуської міської ради</w:t>
      </w:r>
    </w:p>
    <w:p w:rsidR="00C44948" w:rsidRPr="003D01C9" w:rsidRDefault="00C44948" w:rsidP="00C44948">
      <w:pPr>
        <w:pStyle w:val="a8"/>
        <w:ind w:left="5670"/>
        <w:rPr>
          <w:i/>
        </w:rPr>
      </w:pPr>
    </w:p>
    <w:p w:rsidR="00C44948" w:rsidRPr="003D01C9" w:rsidRDefault="00F63027" w:rsidP="00BE3030">
      <w:pPr>
        <w:pStyle w:val="a8"/>
        <w:numPr>
          <w:ilvl w:val="0"/>
          <w:numId w:val="35"/>
        </w:numPr>
        <w:tabs>
          <w:tab w:val="left" w:pos="709"/>
        </w:tabs>
        <w:ind w:left="-142" w:firstLine="709"/>
        <w:jc w:val="both"/>
      </w:pPr>
      <w:r w:rsidRPr="003D01C9">
        <w:t xml:space="preserve">зміцнення навчальної та матеріально-технічної бази закладів освіти, оснащення їх сучасним обладнанням, забезпечення </w:t>
      </w:r>
      <w:proofErr w:type="spellStart"/>
      <w:r w:rsidRPr="003D01C9">
        <w:t>безбар’єрності</w:t>
      </w:r>
      <w:proofErr w:type="spellEnd"/>
      <w:r w:rsidR="00C44948" w:rsidRPr="003D01C9">
        <w:t>.</w:t>
      </w:r>
    </w:p>
    <w:p w:rsidR="00C44948" w:rsidRPr="003D01C9" w:rsidRDefault="00C44948" w:rsidP="00C44948">
      <w:pPr>
        <w:pStyle w:val="a8"/>
        <w:ind w:left="5670"/>
        <w:rPr>
          <w:i/>
        </w:rPr>
      </w:pPr>
      <w:r w:rsidRPr="003D01C9">
        <w:rPr>
          <w:i/>
        </w:rPr>
        <w:t>Управління освіти Калуської міської ради</w:t>
      </w:r>
    </w:p>
    <w:p w:rsidR="00C44948" w:rsidRPr="003D01C9" w:rsidRDefault="00C44948" w:rsidP="00C44948">
      <w:pPr>
        <w:tabs>
          <w:tab w:val="left" w:pos="1134"/>
        </w:tabs>
        <w:ind w:left="5670"/>
        <w:jc w:val="both"/>
      </w:pPr>
    </w:p>
    <w:p w:rsidR="00C44948" w:rsidRPr="003D01C9" w:rsidRDefault="00C44948" w:rsidP="00C44948">
      <w:pPr>
        <w:autoSpaceDN w:val="0"/>
        <w:jc w:val="both"/>
        <w:rPr>
          <w:b/>
        </w:rPr>
      </w:pPr>
      <w:r w:rsidRPr="003D01C9">
        <w:rPr>
          <w:b/>
        </w:rPr>
        <w:t>Кількісні та якісні показники ефективності реалізації:</w:t>
      </w:r>
    </w:p>
    <w:tbl>
      <w:tblPr>
        <w:tblW w:w="10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136"/>
        <w:gridCol w:w="817"/>
        <w:gridCol w:w="822"/>
        <w:gridCol w:w="820"/>
        <w:gridCol w:w="831"/>
        <w:gridCol w:w="1029"/>
        <w:gridCol w:w="822"/>
        <w:gridCol w:w="711"/>
        <w:gridCol w:w="822"/>
        <w:gridCol w:w="1027"/>
      </w:tblGrid>
      <w:tr w:rsidR="0076173D" w:rsidRPr="003D01C9" w:rsidTr="006C09E4">
        <w:trPr>
          <w:trHeight w:val="1863"/>
          <w:jc w:val="center"/>
        </w:trPr>
        <w:tc>
          <w:tcPr>
            <w:tcW w:w="1740" w:type="dxa"/>
            <w:tcBorders>
              <w:top w:val="single" w:sz="4" w:space="0" w:color="auto"/>
              <w:left w:val="single" w:sz="4" w:space="0" w:color="auto"/>
              <w:bottom w:val="single" w:sz="4" w:space="0" w:color="auto"/>
              <w:right w:val="single" w:sz="4" w:space="0" w:color="auto"/>
            </w:tcBorders>
            <w:shd w:val="clear" w:color="auto" w:fill="auto"/>
            <w:hideMark/>
          </w:tcPr>
          <w:p w:rsidR="0076173D" w:rsidRPr="003D01C9" w:rsidRDefault="0076173D" w:rsidP="0076173D">
            <w:pPr>
              <w:jc w:val="center"/>
              <w:rPr>
                <w:bCs/>
              </w:rPr>
            </w:pPr>
            <w:r w:rsidRPr="003D01C9">
              <w:rPr>
                <w:bCs/>
              </w:rPr>
              <w:t>Показники</w:t>
            </w:r>
          </w:p>
        </w:tc>
        <w:tc>
          <w:tcPr>
            <w:tcW w:w="1098" w:type="dxa"/>
            <w:tcBorders>
              <w:left w:val="single" w:sz="4" w:space="0" w:color="auto"/>
              <w:right w:val="single" w:sz="4" w:space="0" w:color="auto"/>
            </w:tcBorders>
            <w:shd w:val="clear" w:color="auto" w:fill="auto"/>
          </w:tcPr>
          <w:p w:rsidR="0076173D" w:rsidRPr="003D01C9" w:rsidRDefault="0076173D" w:rsidP="0076173D">
            <w:pPr>
              <w:jc w:val="center"/>
              <w:rPr>
                <w:bCs/>
              </w:rPr>
            </w:pPr>
            <w:r w:rsidRPr="003D01C9">
              <w:t>Одиниця виміру</w:t>
            </w:r>
          </w:p>
        </w:tc>
        <w:tc>
          <w:tcPr>
            <w:tcW w:w="818" w:type="dxa"/>
            <w:tcBorders>
              <w:top w:val="single" w:sz="4" w:space="0" w:color="auto"/>
              <w:left w:val="single" w:sz="4" w:space="0" w:color="auto"/>
              <w:bottom w:val="single" w:sz="4" w:space="0" w:color="auto"/>
              <w:right w:val="single" w:sz="4" w:space="0" w:color="auto"/>
            </w:tcBorders>
            <w:shd w:val="clear" w:color="auto" w:fill="auto"/>
            <w:hideMark/>
          </w:tcPr>
          <w:p w:rsidR="0076173D" w:rsidRPr="003D01C9" w:rsidRDefault="0076173D" w:rsidP="0076173D">
            <w:pPr>
              <w:jc w:val="center"/>
              <w:rPr>
                <w:bCs/>
              </w:rPr>
            </w:pPr>
            <w:r w:rsidRPr="003D01C9">
              <w:rPr>
                <w:bCs/>
              </w:rPr>
              <w:t>2024</w:t>
            </w:r>
          </w:p>
          <w:p w:rsidR="0076173D" w:rsidRPr="003D01C9" w:rsidRDefault="0076173D" w:rsidP="0076173D">
            <w:pPr>
              <w:jc w:val="center"/>
              <w:rPr>
                <w:bCs/>
              </w:rPr>
            </w:pPr>
            <w:r w:rsidRPr="003D01C9">
              <w:rPr>
                <w:bCs/>
              </w:rPr>
              <w:t>факт</w:t>
            </w:r>
          </w:p>
        </w:tc>
        <w:tc>
          <w:tcPr>
            <w:tcW w:w="827" w:type="dxa"/>
            <w:tcBorders>
              <w:left w:val="single" w:sz="4" w:space="0" w:color="auto"/>
              <w:right w:val="single" w:sz="4" w:space="0" w:color="auto"/>
            </w:tcBorders>
            <w:shd w:val="clear" w:color="auto" w:fill="auto"/>
          </w:tcPr>
          <w:p w:rsidR="0076173D" w:rsidRPr="003D01C9" w:rsidRDefault="0076173D" w:rsidP="0076173D">
            <w:pPr>
              <w:jc w:val="center"/>
              <w:rPr>
                <w:bCs/>
              </w:rPr>
            </w:pPr>
            <w:r w:rsidRPr="003D01C9">
              <w:rPr>
                <w:bCs/>
              </w:rPr>
              <w:t xml:space="preserve">2025 </w:t>
            </w:r>
            <w:proofErr w:type="spellStart"/>
            <w:r w:rsidRPr="003D01C9">
              <w:rPr>
                <w:bCs/>
              </w:rPr>
              <w:t>очіку</w:t>
            </w:r>
            <w:proofErr w:type="spellEnd"/>
          </w:p>
          <w:p w:rsidR="0076173D" w:rsidRPr="003D01C9" w:rsidRDefault="0076173D" w:rsidP="0076173D">
            <w:pPr>
              <w:jc w:val="center"/>
              <w:rPr>
                <w:bCs/>
              </w:rPr>
            </w:pPr>
            <w:proofErr w:type="spellStart"/>
            <w:r w:rsidRPr="003D01C9">
              <w:rPr>
                <w:bCs/>
              </w:rPr>
              <w:t>ване</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auto"/>
            <w:hideMark/>
          </w:tcPr>
          <w:p w:rsidR="0076173D" w:rsidRPr="003D01C9" w:rsidRDefault="0076173D" w:rsidP="0076173D">
            <w:pPr>
              <w:jc w:val="center"/>
              <w:rPr>
                <w:bCs/>
              </w:rPr>
            </w:pPr>
            <w:r w:rsidRPr="003D01C9">
              <w:rPr>
                <w:bCs/>
              </w:rPr>
              <w:t>в % 2025 рік  до факту 2024 року</w:t>
            </w: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rsidR="0076173D" w:rsidRPr="003D01C9" w:rsidRDefault="0076173D" w:rsidP="0076173D">
            <w:pPr>
              <w:jc w:val="center"/>
              <w:rPr>
                <w:bCs/>
              </w:rPr>
            </w:pPr>
            <w:r w:rsidRPr="003D01C9">
              <w:rPr>
                <w:bCs/>
              </w:rPr>
              <w:t>2026 рік</w:t>
            </w:r>
          </w:p>
        </w:tc>
        <w:tc>
          <w:tcPr>
            <w:tcW w:w="1030" w:type="dxa"/>
            <w:tcBorders>
              <w:top w:val="single" w:sz="4" w:space="0" w:color="auto"/>
              <w:left w:val="single" w:sz="4" w:space="0" w:color="auto"/>
              <w:bottom w:val="single" w:sz="4" w:space="0" w:color="auto"/>
              <w:right w:val="single" w:sz="4" w:space="0" w:color="auto"/>
            </w:tcBorders>
            <w:shd w:val="clear" w:color="auto" w:fill="auto"/>
            <w:hideMark/>
          </w:tcPr>
          <w:p w:rsidR="0076173D" w:rsidRPr="003D01C9" w:rsidRDefault="0076173D" w:rsidP="0076173D">
            <w:pPr>
              <w:jc w:val="center"/>
              <w:rPr>
                <w:bCs/>
              </w:rPr>
            </w:pPr>
            <w:r w:rsidRPr="003D01C9">
              <w:rPr>
                <w:bCs/>
              </w:rPr>
              <w:t xml:space="preserve">в % 2026 рік прогноз до </w:t>
            </w:r>
            <w:proofErr w:type="spellStart"/>
            <w:r w:rsidRPr="003D01C9">
              <w:rPr>
                <w:bCs/>
              </w:rPr>
              <w:t>очік</w:t>
            </w:r>
            <w:proofErr w:type="spellEnd"/>
            <w:r w:rsidRPr="003D01C9">
              <w:rPr>
                <w:bCs/>
              </w:rPr>
              <w:t>.   2025 року</w:t>
            </w:r>
          </w:p>
        </w:tc>
        <w:tc>
          <w:tcPr>
            <w:tcW w:w="828" w:type="dxa"/>
            <w:tcBorders>
              <w:top w:val="single" w:sz="4" w:space="0" w:color="auto"/>
              <w:left w:val="single" w:sz="4" w:space="0" w:color="auto"/>
              <w:bottom w:val="single" w:sz="4" w:space="0" w:color="auto"/>
              <w:right w:val="single" w:sz="4" w:space="0" w:color="auto"/>
            </w:tcBorders>
            <w:shd w:val="clear" w:color="auto" w:fill="auto"/>
          </w:tcPr>
          <w:p w:rsidR="0076173D" w:rsidRPr="003D01C9" w:rsidRDefault="0076173D" w:rsidP="0076173D">
            <w:pPr>
              <w:jc w:val="center"/>
              <w:rPr>
                <w:bCs/>
              </w:rPr>
            </w:pPr>
            <w:r w:rsidRPr="003D01C9">
              <w:rPr>
                <w:bCs/>
              </w:rPr>
              <w:t>2027 рік</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76173D" w:rsidRPr="003D01C9" w:rsidRDefault="0076173D" w:rsidP="0076173D">
            <w:pPr>
              <w:jc w:val="center"/>
              <w:rPr>
                <w:bCs/>
              </w:rPr>
            </w:pPr>
            <w:r w:rsidRPr="003D01C9">
              <w:rPr>
                <w:bCs/>
              </w:rPr>
              <w:t>в % 2027 рік прог</w:t>
            </w:r>
          </w:p>
          <w:p w:rsidR="0076173D" w:rsidRPr="003D01C9" w:rsidRDefault="0076173D" w:rsidP="0076173D">
            <w:pPr>
              <w:jc w:val="center"/>
              <w:rPr>
                <w:bCs/>
              </w:rPr>
            </w:pPr>
            <w:proofErr w:type="spellStart"/>
            <w:r w:rsidRPr="003D01C9">
              <w:rPr>
                <w:bCs/>
              </w:rPr>
              <w:t>ноз</w:t>
            </w:r>
            <w:proofErr w:type="spellEnd"/>
            <w:r w:rsidRPr="003D01C9">
              <w:rPr>
                <w:bCs/>
              </w:rPr>
              <w:t xml:space="preserve"> до </w:t>
            </w:r>
            <w:proofErr w:type="spellStart"/>
            <w:r w:rsidRPr="003D01C9">
              <w:rPr>
                <w:bCs/>
              </w:rPr>
              <w:t>очік</w:t>
            </w:r>
            <w:proofErr w:type="spellEnd"/>
            <w:r w:rsidRPr="003D01C9">
              <w:rPr>
                <w:bCs/>
              </w:rPr>
              <w:t>.   2025 року</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76173D" w:rsidRPr="003D01C9" w:rsidRDefault="0076173D" w:rsidP="0076173D">
            <w:pPr>
              <w:jc w:val="center"/>
              <w:rPr>
                <w:bCs/>
              </w:rPr>
            </w:pPr>
            <w:r w:rsidRPr="003D01C9">
              <w:rPr>
                <w:bCs/>
              </w:rPr>
              <w:t>2028 рік</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76173D" w:rsidRPr="003D01C9" w:rsidRDefault="0076173D" w:rsidP="0076173D">
            <w:pPr>
              <w:jc w:val="center"/>
              <w:rPr>
                <w:bCs/>
              </w:rPr>
            </w:pPr>
            <w:r w:rsidRPr="003D01C9">
              <w:rPr>
                <w:bCs/>
              </w:rPr>
              <w:t xml:space="preserve">в % 2028 рік прогноз до </w:t>
            </w:r>
            <w:proofErr w:type="spellStart"/>
            <w:r w:rsidRPr="003D01C9">
              <w:rPr>
                <w:bCs/>
              </w:rPr>
              <w:t>очік</w:t>
            </w:r>
            <w:proofErr w:type="spellEnd"/>
            <w:r w:rsidRPr="003D01C9">
              <w:rPr>
                <w:bCs/>
              </w:rPr>
              <w:t>.   2025 року</w:t>
            </w:r>
          </w:p>
        </w:tc>
      </w:tr>
      <w:tr w:rsidR="00B47875" w:rsidRPr="003D01C9" w:rsidTr="00B47875">
        <w:trPr>
          <w:trHeight w:val="383"/>
          <w:jc w:val="center"/>
        </w:trPr>
        <w:tc>
          <w:tcPr>
            <w:tcW w:w="1740" w:type="dxa"/>
            <w:tcBorders>
              <w:top w:val="single" w:sz="4" w:space="0" w:color="auto"/>
              <w:left w:val="single" w:sz="4" w:space="0" w:color="auto"/>
              <w:bottom w:val="single" w:sz="4" w:space="0" w:color="auto"/>
              <w:right w:val="single" w:sz="4" w:space="0" w:color="auto"/>
            </w:tcBorders>
            <w:shd w:val="clear" w:color="auto" w:fill="auto"/>
          </w:tcPr>
          <w:p w:rsidR="00B47875" w:rsidRPr="003D01C9" w:rsidRDefault="00B47875" w:rsidP="006D26A9">
            <w:r w:rsidRPr="003D01C9">
              <w:t>Кількість закладів дошкільної освіти</w:t>
            </w:r>
          </w:p>
        </w:tc>
        <w:tc>
          <w:tcPr>
            <w:tcW w:w="1098" w:type="dxa"/>
            <w:tcBorders>
              <w:left w:val="single" w:sz="4" w:space="0" w:color="auto"/>
              <w:right w:val="single" w:sz="4" w:space="0" w:color="auto"/>
            </w:tcBorders>
            <w:shd w:val="clear" w:color="auto" w:fill="auto"/>
          </w:tcPr>
          <w:p w:rsidR="00B47875" w:rsidRPr="003D01C9" w:rsidRDefault="00B47875" w:rsidP="006D26A9">
            <w:pPr>
              <w:jc w:val="center"/>
            </w:pPr>
            <w:r w:rsidRPr="003D01C9">
              <w:t>одиниць</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14</w:t>
            </w:r>
          </w:p>
        </w:tc>
        <w:tc>
          <w:tcPr>
            <w:tcW w:w="827" w:type="dxa"/>
            <w:tcBorders>
              <w:left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14</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100</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14</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100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14</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100</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14</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100</w:t>
            </w:r>
          </w:p>
        </w:tc>
      </w:tr>
      <w:tr w:rsidR="00B47875" w:rsidRPr="003D01C9" w:rsidTr="00B47875">
        <w:trPr>
          <w:trHeight w:val="418"/>
          <w:jc w:val="center"/>
        </w:trPr>
        <w:tc>
          <w:tcPr>
            <w:tcW w:w="1740" w:type="dxa"/>
            <w:tcBorders>
              <w:top w:val="single" w:sz="4" w:space="0" w:color="auto"/>
              <w:left w:val="single" w:sz="4" w:space="0" w:color="auto"/>
              <w:bottom w:val="single" w:sz="4" w:space="0" w:color="auto"/>
              <w:right w:val="single" w:sz="4" w:space="0" w:color="auto"/>
            </w:tcBorders>
            <w:shd w:val="clear" w:color="auto" w:fill="auto"/>
          </w:tcPr>
          <w:p w:rsidR="00B47875" w:rsidRPr="003D01C9" w:rsidRDefault="00B47875" w:rsidP="006D26A9">
            <w:r w:rsidRPr="003D01C9">
              <w:t>Кількість дітей у закладах дошкільної освіти</w:t>
            </w:r>
          </w:p>
        </w:tc>
        <w:tc>
          <w:tcPr>
            <w:tcW w:w="1098" w:type="dxa"/>
            <w:tcBorders>
              <w:left w:val="single" w:sz="4" w:space="0" w:color="auto"/>
              <w:right w:val="single" w:sz="4" w:space="0" w:color="auto"/>
            </w:tcBorders>
            <w:shd w:val="clear" w:color="auto" w:fill="auto"/>
          </w:tcPr>
          <w:p w:rsidR="00B47875" w:rsidRPr="003D01C9" w:rsidRDefault="00B47875" w:rsidP="006D26A9">
            <w:pPr>
              <w:jc w:val="center"/>
            </w:pPr>
            <w:r w:rsidRPr="003D01C9">
              <w:t>осіб</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1653</w:t>
            </w:r>
          </w:p>
        </w:tc>
        <w:tc>
          <w:tcPr>
            <w:tcW w:w="827" w:type="dxa"/>
            <w:tcBorders>
              <w:left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1490</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EA5EA1" w:rsidP="006D26A9">
            <w:pPr>
              <w:jc w:val="center"/>
              <w:rPr>
                <w:bCs/>
              </w:rPr>
            </w:pPr>
            <w:r w:rsidRPr="003D01C9">
              <w:rPr>
                <w:bCs/>
              </w:rPr>
              <w:t>90,1</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1341</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90,0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1210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81,2</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1090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73,2</w:t>
            </w:r>
          </w:p>
        </w:tc>
      </w:tr>
      <w:tr w:rsidR="00B47875" w:rsidRPr="003D01C9" w:rsidTr="00B47875">
        <w:trPr>
          <w:trHeight w:val="409"/>
          <w:jc w:val="center"/>
        </w:trPr>
        <w:tc>
          <w:tcPr>
            <w:tcW w:w="1740" w:type="dxa"/>
            <w:tcBorders>
              <w:top w:val="single" w:sz="4" w:space="0" w:color="auto"/>
              <w:left w:val="single" w:sz="4" w:space="0" w:color="auto"/>
              <w:bottom w:val="single" w:sz="4" w:space="0" w:color="auto"/>
              <w:right w:val="single" w:sz="4" w:space="0" w:color="auto"/>
            </w:tcBorders>
            <w:shd w:val="clear" w:color="auto" w:fill="auto"/>
          </w:tcPr>
          <w:p w:rsidR="00B47875" w:rsidRPr="003D01C9" w:rsidRDefault="00B47875" w:rsidP="006D26A9">
            <w:r w:rsidRPr="003D01C9">
              <w:t>Кількість місць у закладах дошкільної освіти</w:t>
            </w:r>
          </w:p>
        </w:tc>
        <w:tc>
          <w:tcPr>
            <w:tcW w:w="1098" w:type="dxa"/>
            <w:tcBorders>
              <w:left w:val="single" w:sz="4" w:space="0" w:color="auto"/>
              <w:right w:val="single" w:sz="4" w:space="0" w:color="auto"/>
            </w:tcBorders>
            <w:shd w:val="clear" w:color="auto" w:fill="auto"/>
          </w:tcPr>
          <w:p w:rsidR="00B47875" w:rsidRPr="003D01C9" w:rsidRDefault="00B47875" w:rsidP="006D26A9">
            <w:pPr>
              <w:jc w:val="center"/>
            </w:pPr>
            <w:r w:rsidRPr="003D01C9">
              <w:t>місць</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1853</w:t>
            </w:r>
          </w:p>
        </w:tc>
        <w:tc>
          <w:tcPr>
            <w:tcW w:w="827" w:type="dxa"/>
            <w:tcBorders>
              <w:left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1853</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100</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1853</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100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1853</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100</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1853</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100</w:t>
            </w:r>
          </w:p>
        </w:tc>
      </w:tr>
      <w:tr w:rsidR="00B47875" w:rsidRPr="003D01C9" w:rsidTr="00B47875">
        <w:trPr>
          <w:trHeight w:val="409"/>
          <w:jc w:val="center"/>
        </w:trPr>
        <w:tc>
          <w:tcPr>
            <w:tcW w:w="1740" w:type="dxa"/>
            <w:tcBorders>
              <w:top w:val="single" w:sz="4" w:space="0" w:color="auto"/>
              <w:left w:val="single" w:sz="4" w:space="0" w:color="auto"/>
              <w:bottom w:val="single" w:sz="4" w:space="0" w:color="auto"/>
              <w:right w:val="single" w:sz="4" w:space="0" w:color="auto"/>
            </w:tcBorders>
            <w:shd w:val="clear" w:color="auto" w:fill="auto"/>
          </w:tcPr>
          <w:p w:rsidR="00B47875" w:rsidRPr="003D01C9" w:rsidRDefault="00B47875" w:rsidP="006D26A9">
            <w:r w:rsidRPr="003D01C9">
              <w:t xml:space="preserve">Кількість закладів </w:t>
            </w:r>
            <w:proofErr w:type="spellStart"/>
            <w:r w:rsidRPr="003D01C9">
              <w:t>загальноосвіт-ніх</w:t>
            </w:r>
            <w:proofErr w:type="spellEnd"/>
            <w:r w:rsidRPr="003D01C9">
              <w:t xml:space="preserve"> навчальних закладів</w:t>
            </w:r>
          </w:p>
        </w:tc>
        <w:tc>
          <w:tcPr>
            <w:tcW w:w="1098" w:type="dxa"/>
            <w:tcBorders>
              <w:left w:val="single" w:sz="4" w:space="0" w:color="auto"/>
              <w:right w:val="single" w:sz="4" w:space="0" w:color="auto"/>
            </w:tcBorders>
            <w:shd w:val="clear" w:color="auto" w:fill="auto"/>
          </w:tcPr>
          <w:p w:rsidR="00B47875" w:rsidRPr="003D01C9" w:rsidRDefault="00B47875" w:rsidP="006D26A9">
            <w:pPr>
              <w:jc w:val="center"/>
            </w:pPr>
            <w:r w:rsidRPr="003D01C9">
              <w:t>одиниць</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21</w:t>
            </w:r>
          </w:p>
        </w:tc>
        <w:tc>
          <w:tcPr>
            <w:tcW w:w="827" w:type="dxa"/>
            <w:tcBorders>
              <w:left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21</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100</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21</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100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21</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100</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21</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100</w:t>
            </w:r>
          </w:p>
        </w:tc>
      </w:tr>
      <w:tr w:rsidR="00B47875" w:rsidRPr="003D01C9" w:rsidTr="00B47875">
        <w:trPr>
          <w:trHeight w:val="409"/>
          <w:jc w:val="center"/>
        </w:trPr>
        <w:tc>
          <w:tcPr>
            <w:tcW w:w="1740" w:type="dxa"/>
            <w:tcBorders>
              <w:top w:val="single" w:sz="4" w:space="0" w:color="auto"/>
              <w:left w:val="single" w:sz="4" w:space="0" w:color="auto"/>
              <w:bottom w:val="single" w:sz="4" w:space="0" w:color="auto"/>
              <w:right w:val="single" w:sz="4" w:space="0" w:color="auto"/>
            </w:tcBorders>
            <w:shd w:val="clear" w:color="auto" w:fill="auto"/>
            <w:vAlign w:val="bottom"/>
          </w:tcPr>
          <w:p w:rsidR="00B47875" w:rsidRPr="003D01C9" w:rsidRDefault="00B47875" w:rsidP="006D26A9">
            <w:pPr>
              <w:rPr>
                <w:color w:val="000000"/>
              </w:rPr>
            </w:pPr>
            <w:r w:rsidRPr="003D01C9">
              <w:t>Кількість учнів у закладах загальної середньої освіти</w:t>
            </w:r>
          </w:p>
        </w:tc>
        <w:tc>
          <w:tcPr>
            <w:tcW w:w="1098" w:type="dxa"/>
            <w:tcBorders>
              <w:left w:val="single" w:sz="4" w:space="0" w:color="auto"/>
              <w:right w:val="single" w:sz="4" w:space="0" w:color="auto"/>
            </w:tcBorders>
            <w:shd w:val="clear" w:color="auto" w:fill="auto"/>
            <w:vAlign w:val="center"/>
          </w:tcPr>
          <w:p w:rsidR="00B47875" w:rsidRPr="003D01C9" w:rsidRDefault="00B47875" w:rsidP="006D26A9">
            <w:pPr>
              <w:jc w:val="center"/>
              <w:rPr>
                <w:color w:val="000000"/>
              </w:rPr>
            </w:pPr>
            <w:r w:rsidRPr="003D01C9">
              <w:rPr>
                <w:color w:val="000000"/>
              </w:rPr>
              <w:t>осіб</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8750</w:t>
            </w:r>
          </w:p>
        </w:tc>
        <w:tc>
          <w:tcPr>
            <w:tcW w:w="827" w:type="dxa"/>
            <w:tcBorders>
              <w:left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8455</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D44EDB" w:rsidP="006D26A9">
            <w:pPr>
              <w:jc w:val="center"/>
              <w:rPr>
                <w:bCs/>
              </w:rPr>
            </w:pPr>
            <w:r w:rsidRPr="003D01C9">
              <w:rPr>
                <w:bCs/>
              </w:rPr>
              <w:t>96,6</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8130</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96,2</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8030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D44EDB">
            <w:pPr>
              <w:jc w:val="center"/>
              <w:rPr>
                <w:bCs/>
              </w:rPr>
            </w:pPr>
            <w:r w:rsidRPr="003D01C9">
              <w:rPr>
                <w:bCs/>
              </w:rPr>
              <w:t>9</w:t>
            </w:r>
            <w:r w:rsidR="00D44EDB" w:rsidRPr="003D01C9">
              <w:rPr>
                <w:bCs/>
              </w:rPr>
              <w:t>5,0</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7800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92,3</w:t>
            </w:r>
          </w:p>
        </w:tc>
      </w:tr>
      <w:tr w:rsidR="00B47875" w:rsidRPr="003D01C9" w:rsidTr="00B47875">
        <w:trPr>
          <w:trHeight w:val="409"/>
          <w:jc w:val="center"/>
        </w:trPr>
        <w:tc>
          <w:tcPr>
            <w:tcW w:w="1740" w:type="dxa"/>
            <w:tcBorders>
              <w:top w:val="single" w:sz="4" w:space="0" w:color="auto"/>
              <w:left w:val="single" w:sz="4" w:space="0" w:color="auto"/>
              <w:bottom w:val="single" w:sz="4" w:space="0" w:color="auto"/>
              <w:right w:val="single" w:sz="4" w:space="0" w:color="auto"/>
            </w:tcBorders>
            <w:shd w:val="clear" w:color="auto" w:fill="auto"/>
          </w:tcPr>
          <w:p w:rsidR="00B47875" w:rsidRPr="003D01C9" w:rsidRDefault="00B47875" w:rsidP="006D26A9">
            <w:r w:rsidRPr="003D01C9">
              <w:rPr>
                <w:color w:val="000000"/>
              </w:rPr>
              <w:t>Кількість вчителів в</w:t>
            </w:r>
            <w:r w:rsidRPr="003D01C9">
              <w:t xml:space="preserve"> закладах </w:t>
            </w:r>
            <w:r w:rsidRPr="003D01C9">
              <w:lastRenderedPageBreak/>
              <w:t>загальної середньої освіти</w:t>
            </w:r>
          </w:p>
        </w:tc>
        <w:tc>
          <w:tcPr>
            <w:tcW w:w="1098" w:type="dxa"/>
            <w:tcBorders>
              <w:left w:val="single" w:sz="4" w:space="0" w:color="auto"/>
              <w:right w:val="single" w:sz="4" w:space="0" w:color="auto"/>
            </w:tcBorders>
            <w:shd w:val="clear" w:color="auto" w:fill="auto"/>
            <w:vAlign w:val="center"/>
          </w:tcPr>
          <w:p w:rsidR="00B47875" w:rsidRPr="003D01C9" w:rsidRDefault="00B47875" w:rsidP="006D26A9">
            <w:pPr>
              <w:jc w:val="center"/>
              <w:rPr>
                <w:color w:val="000000"/>
              </w:rPr>
            </w:pPr>
            <w:r w:rsidRPr="003D01C9">
              <w:rPr>
                <w:color w:val="000000"/>
              </w:rPr>
              <w:lastRenderedPageBreak/>
              <w:t>осіб</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999</w:t>
            </w:r>
          </w:p>
        </w:tc>
        <w:tc>
          <w:tcPr>
            <w:tcW w:w="827" w:type="dxa"/>
            <w:tcBorders>
              <w:left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975</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97,6</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950</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97,4</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945</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96,9</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930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3E588B" w:rsidP="006D26A9">
            <w:pPr>
              <w:jc w:val="center"/>
              <w:rPr>
                <w:bCs/>
              </w:rPr>
            </w:pPr>
            <w:r w:rsidRPr="003D01C9">
              <w:rPr>
                <w:bCs/>
              </w:rPr>
              <w:t>95,4</w:t>
            </w:r>
          </w:p>
        </w:tc>
      </w:tr>
      <w:tr w:rsidR="00B47875" w:rsidRPr="003D01C9" w:rsidTr="00B47875">
        <w:trPr>
          <w:trHeight w:val="409"/>
          <w:jc w:val="center"/>
        </w:trPr>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rPr>
                <w:color w:val="000000"/>
              </w:rPr>
            </w:pPr>
            <w:r w:rsidRPr="003D01C9">
              <w:rPr>
                <w:color w:val="000000"/>
              </w:rPr>
              <w:t>Крім того, кількість дітей, які є учнями ЗЗСО І ступеня</w:t>
            </w:r>
          </w:p>
        </w:tc>
        <w:tc>
          <w:tcPr>
            <w:tcW w:w="1098" w:type="dxa"/>
            <w:tcBorders>
              <w:left w:val="single" w:sz="4" w:space="0" w:color="auto"/>
              <w:right w:val="single" w:sz="4" w:space="0" w:color="auto"/>
            </w:tcBorders>
            <w:shd w:val="clear" w:color="auto" w:fill="auto"/>
            <w:vAlign w:val="center"/>
          </w:tcPr>
          <w:p w:rsidR="00B47875" w:rsidRPr="003D01C9" w:rsidRDefault="00B47875" w:rsidP="006D26A9">
            <w:pPr>
              <w:jc w:val="center"/>
              <w:rPr>
                <w:color w:val="000000"/>
              </w:rPr>
            </w:pPr>
            <w:r w:rsidRPr="003D01C9">
              <w:rPr>
                <w:color w:val="000000"/>
              </w:rPr>
              <w:t>осіб</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337</w:t>
            </w:r>
          </w:p>
        </w:tc>
        <w:tc>
          <w:tcPr>
            <w:tcW w:w="827" w:type="dxa"/>
            <w:tcBorders>
              <w:left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328</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97,4</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315</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68545E" w:rsidP="006D26A9">
            <w:pPr>
              <w:jc w:val="center"/>
              <w:rPr>
                <w:bCs/>
              </w:rPr>
            </w:pPr>
            <w:r w:rsidRPr="003D01C9">
              <w:rPr>
                <w:bCs/>
              </w:rPr>
              <w:t>96,0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305</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8545E">
            <w:pPr>
              <w:jc w:val="center"/>
              <w:rPr>
                <w:bCs/>
              </w:rPr>
            </w:pPr>
            <w:r w:rsidRPr="003D01C9">
              <w:rPr>
                <w:bCs/>
              </w:rPr>
              <w:t>9</w:t>
            </w:r>
            <w:r w:rsidR="0068545E" w:rsidRPr="003D01C9">
              <w:rPr>
                <w:bCs/>
              </w:rPr>
              <w:t>3,0</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290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88,4</w:t>
            </w:r>
          </w:p>
        </w:tc>
      </w:tr>
      <w:tr w:rsidR="00B47875" w:rsidRPr="003D01C9" w:rsidTr="00B47875">
        <w:trPr>
          <w:trHeight w:val="409"/>
          <w:jc w:val="center"/>
        </w:trPr>
        <w:tc>
          <w:tcPr>
            <w:tcW w:w="1740" w:type="dxa"/>
            <w:tcBorders>
              <w:top w:val="single" w:sz="4" w:space="0" w:color="auto"/>
              <w:left w:val="single" w:sz="4" w:space="0" w:color="auto"/>
              <w:bottom w:val="single" w:sz="4" w:space="0" w:color="auto"/>
              <w:right w:val="single" w:sz="4" w:space="0" w:color="auto"/>
            </w:tcBorders>
            <w:shd w:val="clear" w:color="auto" w:fill="auto"/>
            <w:vAlign w:val="bottom"/>
          </w:tcPr>
          <w:p w:rsidR="00B47875" w:rsidRPr="003D01C9" w:rsidRDefault="00B47875" w:rsidP="006D26A9">
            <w:pPr>
              <w:rPr>
                <w:color w:val="000000"/>
              </w:rPr>
            </w:pPr>
            <w:r w:rsidRPr="003D01C9">
              <w:t>Кількість місць у закладах загальної середньої освіти</w:t>
            </w:r>
          </w:p>
        </w:tc>
        <w:tc>
          <w:tcPr>
            <w:tcW w:w="1098" w:type="dxa"/>
            <w:tcBorders>
              <w:left w:val="single" w:sz="4" w:space="0" w:color="auto"/>
              <w:right w:val="single" w:sz="4" w:space="0" w:color="auto"/>
            </w:tcBorders>
            <w:shd w:val="clear" w:color="auto" w:fill="auto"/>
            <w:vAlign w:val="center"/>
          </w:tcPr>
          <w:p w:rsidR="00B47875" w:rsidRPr="003D01C9" w:rsidRDefault="00B47875" w:rsidP="006D26A9">
            <w:pPr>
              <w:jc w:val="center"/>
              <w:rPr>
                <w:color w:val="000000"/>
              </w:rPr>
            </w:pPr>
            <w:r w:rsidRPr="003D01C9">
              <w:rPr>
                <w:color w:val="000000"/>
              </w:rPr>
              <w:t>одиниць</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13738</w:t>
            </w:r>
          </w:p>
        </w:tc>
        <w:tc>
          <w:tcPr>
            <w:tcW w:w="827" w:type="dxa"/>
            <w:tcBorders>
              <w:left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13738</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100</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13738</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100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13738</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100</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13738</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100</w:t>
            </w:r>
          </w:p>
        </w:tc>
      </w:tr>
      <w:tr w:rsidR="00B47875" w:rsidRPr="003D01C9" w:rsidTr="00B47875">
        <w:trPr>
          <w:trHeight w:val="409"/>
          <w:jc w:val="center"/>
        </w:trPr>
        <w:tc>
          <w:tcPr>
            <w:tcW w:w="1740" w:type="dxa"/>
            <w:tcBorders>
              <w:top w:val="single" w:sz="4" w:space="0" w:color="auto"/>
              <w:left w:val="single" w:sz="4" w:space="0" w:color="auto"/>
              <w:bottom w:val="single" w:sz="4" w:space="0" w:color="auto"/>
              <w:right w:val="single" w:sz="4" w:space="0" w:color="auto"/>
            </w:tcBorders>
            <w:shd w:val="clear" w:color="auto" w:fill="auto"/>
          </w:tcPr>
          <w:p w:rsidR="00B47875" w:rsidRPr="003D01C9" w:rsidRDefault="00B47875" w:rsidP="006D26A9">
            <w:r w:rsidRPr="003D01C9">
              <w:t>Кількість закладів позашкільної  освіти</w:t>
            </w:r>
          </w:p>
        </w:tc>
        <w:tc>
          <w:tcPr>
            <w:tcW w:w="1098" w:type="dxa"/>
            <w:tcBorders>
              <w:left w:val="single" w:sz="4" w:space="0" w:color="auto"/>
              <w:right w:val="single" w:sz="4" w:space="0" w:color="auto"/>
            </w:tcBorders>
            <w:shd w:val="clear" w:color="auto" w:fill="auto"/>
          </w:tcPr>
          <w:p w:rsidR="00B47875" w:rsidRPr="003D01C9" w:rsidRDefault="00B47875" w:rsidP="006D26A9">
            <w:pPr>
              <w:jc w:val="center"/>
            </w:pPr>
            <w:r w:rsidRPr="003D01C9">
              <w:t>одиниць</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3</w:t>
            </w:r>
          </w:p>
        </w:tc>
        <w:tc>
          <w:tcPr>
            <w:tcW w:w="827" w:type="dxa"/>
            <w:tcBorders>
              <w:left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3</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100</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3</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100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3</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100</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3</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100</w:t>
            </w:r>
          </w:p>
        </w:tc>
      </w:tr>
      <w:tr w:rsidR="00B47875" w:rsidRPr="003D01C9" w:rsidTr="00B47875">
        <w:trPr>
          <w:trHeight w:val="409"/>
          <w:jc w:val="center"/>
        </w:trPr>
        <w:tc>
          <w:tcPr>
            <w:tcW w:w="1740" w:type="dxa"/>
            <w:tcBorders>
              <w:top w:val="single" w:sz="4" w:space="0" w:color="auto"/>
              <w:left w:val="single" w:sz="4" w:space="0" w:color="auto"/>
              <w:bottom w:val="single" w:sz="4" w:space="0" w:color="auto"/>
              <w:right w:val="single" w:sz="4" w:space="0" w:color="auto"/>
            </w:tcBorders>
            <w:shd w:val="clear" w:color="auto" w:fill="auto"/>
          </w:tcPr>
          <w:p w:rsidR="00B47875" w:rsidRPr="003D01C9" w:rsidRDefault="00B47875" w:rsidP="006D26A9">
            <w:r w:rsidRPr="003D01C9">
              <w:t>Кількість дітей, які відвідують позашкільні заклади освіти</w:t>
            </w:r>
          </w:p>
        </w:tc>
        <w:tc>
          <w:tcPr>
            <w:tcW w:w="1098" w:type="dxa"/>
            <w:tcBorders>
              <w:left w:val="single" w:sz="4" w:space="0" w:color="auto"/>
              <w:right w:val="single" w:sz="4" w:space="0" w:color="auto"/>
            </w:tcBorders>
            <w:shd w:val="clear" w:color="auto" w:fill="auto"/>
          </w:tcPr>
          <w:p w:rsidR="00B47875" w:rsidRPr="003D01C9" w:rsidRDefault="00B47875" w:rsidP="006D26A9">
            <w:pPr>
              <w:jc w:val="center"/>
            </w:pPr>
            <w:r w:rsidRPr="003D01C9">
              <w:t>осіб</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2210</w:t>
            </w:r>
          </w:p>
        </w:tc>
        <w:tc>
          <w:tcPr>
            <w:tcW w:w="827" w:type="dxa"/>
            <w:tcBorders>
              <w:left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2210</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100</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1989</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90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1790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81</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1611</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B47875" w:rsidRPr="003D01C9" w:rsidRDefault="00B47875" w:rsidP="006D26A9">
            <w:pPr>
              <w:jc w:val="center"/>
              <w:rPr>
                <w:bCs/>
              </w:rPr>
            </w:pPr>
            <w:r w:rsidRPr="003D01C9">
              <w:rPr>
                <w:bCs/>
              </w:rPr>
              <w:t>72,9</w:t>
            </w:r>
          </w:p>
        </w:tc>
      </w:tr>
    </w:tbl>
    <w:p w:rsidR="00C44948" w:rsidRPr="003D01C9" w:rsidRDefault="00C44948" w:rsidP="00C44948">
      <w:pPr>
        <w:jc w:val="both"/>
        <w:rPr>
          <w:b/>
        </w:rPr>
      </w:pPr>
    </w:p>
    <w:p w:rsidR="00C44948" w:rsidRPr="003D01C9" w:rsidRDefault="00C44948" w:rsidP="00C44948">
      <w:pPr>
        <w:jc w:val="both"/>
        <w:rPr>
          <w:b/>
        </w:rPr>
      </w:pPr>
      <w:r w:rsidRPr="003D01C9">
        <w:rPr>
          <w:b/>
        </w:rPr>
        <w:t>Очікувані результати у 202</w:t>
      </w:r>
      <w:r w:rsidR="00B47875" w:rsidRPr="003D01C9">
        <w:rPr>
          <w:b/>
        </w:rPr>
        <w:t>6-2028</w:t>
      </w:r>
      <w:r w:rsidRPr="003D01C9">
        <w:rPr>
          <w:b/>
        </w:rPr>
        <w:t xml:space="preserve"> ро</w:t>
      </w:r>
      <w:r w:rsidR="00B47875" w:rsidRPr="003D01C9">
        <w:rPr>
          <w:b/>
        </w:rPr>
        <w:t>ках</w:t>
      </w:r>
      <w:r w:rsidRPr="003D01C9">
        <w:rPr>
          <w:b/>
        </w:rPr>
        <w:t>:</w:t>
      </w:r>
    </w:p>
    <w:p w:rsidR="00C44948" w:rsidRPr="003D01C9" w:rsidRDefault="008D2CB1" w:rsidP="00BE3030">
      <w:pPr>
        <w:pStyle w:val="a8"/>
        <w:numPr>
          <w:ilvl w:val="0"/>
          <w:numId w:val="62"/>
        </w:numPr>
        <w:tabs>
          <w:tab w:val="left" w:pos="0"/>
          <w:tab w:val="left" w:pos="567"/>
        </w:tabs>
        <w:ind w:left="0" w:firstLine="567"/>
        <w:jc w:val="both"/>
      </w:pPr>
      <w:r w:rsidRPr="003D01C9">
        <w:rPr>
          <w:lang w:val="uk-UA"/>
        </w:rPr>
        <w:t xml:space="preserve"> </w:t>
      </w:r>
      <w:r w:rsidR="007A66B0" w:rsidRPr="003D01C9">
        <w:rPr>
          <w:rFonts w:eastAsia="Calibri"/>
          <w:color w:val="000000"/>
          <w:lang w:eastAsia="en-US"/>
        </w:rPr>
        <w:t>створення належних умов для надання якісної освіти</w:t>
      </w:r>
      <w:r w:rsidRPr="003D01C9">
        <w:rPr>
          <w:lang w:val="uk-UA"/>
        </w:rPr>
        <w:t>;</w:t>
      </w:r>
    </w:p>
    <w:p w:rsidR="00C44948" w:rsidRPr="003D01C9" w:rsidRDefault="007A66B0" w:rsidP="00BE3030">
      <w:pPr>
        <w:numPr>
          <w:ilvl w:val="0"/>
          <w:numId w:val="62"/>
        </w:numPr>
        <w:tabs>
          <w:tab w:val="left" w:pos="0"/>
        </w:tabs>
        <w:ind w:left="0" w:firstLine="567"/>
        <w:jc w:val="both"/>
      </w:pPr>
      <w:r w:rsidRPr="003D01C9">
        <w:rPr>
          <w:rFonts w:eastAsia="Calibri"/>
          <w:color w:val="000000"/>
          <w:lang w:eastAsia="en-US"/>
        </w:rPr>
        <w:t>покращення матеріально-технічного забезпечення закладів освіти</w:t>
      </w:r>
      <w:r w:rsidR="008D2CB1" w:rsidRPr="003D01C9">
        <w:t>;</w:t>
      </w:r>
    </w:p>
    <w:p w:rsidR="00B47875" w:rsidRPr="003D01C9" w:rsidRDefault="001D3C66" w:rsidP="00BE3030">
      <w:pPr>
        <w:numPr>
          <w:ilvl w:val="0"/>
          <w:numId w:val="62"/>
        </w:numPr>
        <w:tabs>
          <w:tab w:val="left" w:pos="0"/>
        </w:tabs>
        <w:ind w:left="0" w:firstLine="567"/>
        <w:jc w:val="both"/>
        <w:rPr>
          <w:rFonts w:eastAsia="Calibri"/>
          <w:lang w:eastAsia="en-US"/>
        </w:rPr>
      </w:pPr>
      <w:r w:rsidRPr="003D01C9">
        <w:rPr>
          <w:rFonts w:eastAsia="Calibri"/>
          <w:color w:val="000000"/>
          <w:lang w:eastAsia="en-US"/>
        </w:rPr>
        <w:t>стимулювання обдарованих дітей закладів загальної середньої, дошкільної  та позашкільної освіти та їх наставників.</w:t>
      </w:r>
      <w:r w:rsidR="00B47875" w:rsidRPr="003D01C9">
        <w:rPr>
          <w:rFonts w:eastAsia="Calibri"/>
          <w:color w:val="000000"/>
          <w:lang w:eastAsia="en-US"/>
        </w:rPr>
        <w:t xml:space="preserve"> </w:t>
      </w:r>
    </w:p>
    <w:p w:rsidR="004D192D" w:rsidRPr="003D01C9" w:rsidRDefault="004D192D" w:rsidP="00C44948">
      <w:pPr>
        <w:tabs>
          <w:tab w:val="left" w:pos="0"/>
        </w:tabs>
        <w:jc w:val="both"/>
      </w:pPr>
    </w:p>
    <w:p w:rsidR="00C44948" w:rsidRPr="003D01C9" w:rsidRDefault="00C44948" w:rsidP="00C44948">
      <w:pPr>
        <w:keepNext/>
        <w:jc w:val="center"/>
        <w:rPr>
          <w:b/>
          <w:i/>
          <w:sz w:val="28"/>
          <w:szCs w:val="28"/>
        </w:rPr>
      </w:pPr>
      <w:r w:rsidRPr="003D01C9">
        <w:rPr>
          <w:b/>
          <w:i/>
          <w:sz w:val="28"/>
          <w:szCs w:val="28"/>
        </w:rPr>
        <w:t>4.3. Культура</w:t>
      </w:r>
    </w:p>
    <w:p w:rsidR="00C44948" w:rsidRPr="003D01C9" w:rsidRDefault="00C44948" w:rsidP="00C44948">
      <w:pPr>
        <w:tabs>
          <w:tab w:val="left" w:pos="3885"/>
        </w:tabs>
        <w:ind w:firstLine="540"/>
        <w:jc w:val="both"/>
      </w:pPr>
    </w:p>
    <w:p w:rsidR="00C44948" w:rsidRPr="003D01C9" w:rsidRDefault="00C44948" w:rsidP="00C44948">
      <w:pPr>
        <w:pStyle w:val="aa"/>
        <w:ind w:right="-52" w:firstLine="0"/>
        <w:jc w:val="left"/>
        <w:rPr>
          <w:b/>
          <w:sz w:val="24"/>
          <w:szCs w:val="24"/>
        </w:rPr>
      </w:pPr>
      <w:r w:rsidRPr="003D01C9">
        <w:rPr>
          <w:b/>
          <w:sz w:val="24"/>
          <w:szCs w:val="24"/>
        </w:rPr>
        <w:t>Основні завдання та заходи на 202</w:t>
      </w:r>
      <w:r w:rsidR="00275E64" w:rsidRPr="003D01C9">
        <w:rPr>
          <w:b/>
          <w:sz w:val="24"/>
          <w:szCs w:val="24"/>
        </w:rPr>
        <w:t>6-2028 роки</w:t>
      </w:r>
      <w:r w:rsidRPr="003D01C9">
        <w:rPr>
          <w:b/>
          <w:sz w:val="24"/>
          <w:szCs w:val="24"/>
        </w:rPr>
        <w:t>:</w:t>
      </w:r>
    </w:p>
    <w:p w:rsidR="006B5B87" w:rsidRPr="003D01C9" w:rsidRDefault="006B5B87" w:rsidP="00C44948">
      <w:pPr>
        <w:pStyle w:val="aa"/>
        <w:ind w:right="-52" w:firstLine="0"/>
        <w:jc w:val="left"/>
        <w:rPr>
          <w:b/>
          <w:sz w:val="24"/>
          <w:szCs w:val="24"/>
        </w:rPr>
      </w:pPr>
    </w:p>
    <w:p w:rsidR="006B5B87" w:rsidRPr="003D01C9" w:rsidRDefault="00D858D3" w:rsidP="00BE3030">
      <w:pPr>
        <w:pStyle w:val="a8"/>
        <w:numPr>
          <w:ilvl w:val="0"/>
          <w:numId w:val="67"/>
        </w:numPr>
        <w:spacing w:line="259" w:lineRule="auto"/>
        <w:contextualSpacing/>
        <w:jc w:val="both"/>
      </w:pPr>
      <w:r w:rsidRPr="003D01C9">
        <w:rPr>
          <w:lang w:val="uk-UA"/>
        </w:rPr>
        <w:t>з</w:t>
      </w:r>
      <w:proofErr w:type="spellStart"/>
      <w:r w:rsidR="00012E92" w:rsidRPr="003D01C9">
        <w:t>абезпечити</w:t>
      </w:r>
      <w:proofErr w:type="spellEnd"/>
      <w:r w:rsidR="00012E92" w:rsidRPr="003D01C9">
        <w:t xml:space="preserve"> зростання  частки  </w:t>
      </w:r>
      <w:r w:rsidR="006B5B87" w:rsidRPr="003D01C9">
        <w:t>самозабезпеченості   діяльності організацій у культурній галузі до 2030 року;</w:t>
      </w:r>
    </w:p>
    <w:p w:rsidR="006B5B87" w:rsidRPr="003D01C9" w:rsidRDefault="006B5B87" w:rsidP="006B5B87">
      <w:pPr>
        <w:jc w:val="right"/>
        <w:rPr>
          <w:i/>
          <w:iCs/>
        </w:rPr>
      </w:pPr>
      <w:r w:rsidRPr="003D01C9">
        <w:rPr>
          <w:i/>
          <w:iCs/>
        </w:rPr>
        <w:t>Управління культури, національностей</w:t>
      </w:r>
    </w:p>
    <w:p w:rsidR="006B5B87" w:rsidRPr="003D01C9" w:rsidRDefault="006B5B87" w:rsidP="006B5B87">
      <w:pPr>
        <w:jc w:val="right"/>
        <w:rPr>
          <w:i/>
          <w:iCs/>
        </w:rPr>
      </w:pPr>
      <w:r w:rsidRPr="003D01C9">
        <w:rPr>
          <w:i/>
          <w:iCs/>
        </w:rPr>
        <w:t xml:space="preserve">                                            та релігій міської ради</w:t>
      </w:r>
    </w:p>
    <w:p w:rsidR="006B5B87" w:rsidRPr="003D01C9" w:rsidRDefault="006B5B87" w:rsidP="006B5B87">
      <w:pPr>
        <w:jc w:val="right"/>
      </w:pPr>
    </w:p>
    <w:p w:rsidR="006B5B87" w:rsidRPr="003D01C9" w:rsidRDefault="00D858D3" w:rsidP="00BE3030">
      <w:pPr>
        <w:pStyle w:val="a8"/>
        <w:numPr>
          <w:ilvl w:val="0"/>
          <w:numId w:val="70"/>
        </w:numPr>
        <w:spacing w:line="259" w:lineRule="auto"/>
        <w:contextualSpacing/>
        <w:jc w:val="both"/>
      </w:pPr>
      <w:r w:rsidRPr="003D01C9">
        <w:rPr>
          <w:lang w:val="uk-UA"/>
        </w:rPr>
        <w:t>щ</w:t>
      </w:r>
      <w:proofErr w:type="spellStart"/>
      <w:r w:rsidR="006B5B87" w:rsidRPr="003D01C9">
        <w:t>орічно</w:t>
      </w:r>
      <w:proofErr w:type="spellEnd"/>
      <w:r w:rsidR="006B5B87" w:rsidRPr="003D01C9">
        <w:t xml:space="preserve"> оновлювати бібліотечні фонди книжковою продукцією, виданою українською мовою, на рівні не менше ніж 2000 шт. на рік ;</w:t>
      </w:r>
    </w:p>
    <w:p w:rsidR="006B5B87" w:rsidRPr="003D01C9" w:rsidRDefault="006B5B87" w:rsidP="006B5B87">
      <w:pPr>
        <w:jc w:val="right"/>
        <w:rPr>
          <w:i/>
          <w:iCs/>
        </w:rPr>
      </w:pPr>
      <w:r w:rsidRPr="003D01C9">
        <w:rPr>
          <w:i/>
          <w:iCs/>
        </w:rPr>
        <w:t>Управління культури, національностей</w:t>
      </w:r>
    </w:p>
    <w:p w:rsidR="008C40B2" w:rsidRPr="003D01C9" w:rsidRDefault="006B5B87" w:rsidP="008C40B2">
      <w:pPr>
        <w:jc w:val="right"/>
        <w:rPr>
          <w:i/>
          <w:iCs/>
        </w:rPr>
      </w:pPr>
      <w:r w:rsidRPr="003D01C9">
        <w:rPr>
          <w:i/>
          <w:iCs/>
        </w:rPr>
        <w:t xml:space="preserve">                                            та релігій міської ради</w:t>
      </w:r>
    </w:p>
    <w:p w:rsidR="006B5B87" w:rsidRPr="003D01C9" w:rsidRDefault="008C40B2" w:rsidP="008C40B2">
      <w:pPr>
        <w:pStyle w:val="a8"/>
        <w:ind w:left="720"/>
        <w:jc w:val="both"/>
        <w:rPr>
          <w:i/>
          <w:iCs/>
        </w:rPr>
      </w:pPr>
      <w:r w:rsidRPr="003D01C9">
        <w:rPr>
          <w:lang w:val="uk-UA"/>
        </w:rPr>
        <w:t>-</w:t>
      </w:r>
      <w:r w:rsidR="00D858D3" w:rsidRPr="003D01C9">
        <w:rPr>
          <w:lang w:val="uk-UA"/>
        </w:rPr>
        <w:t xml:space="preserve">  п</w:t>
      </w:r>
      <w:proofErr w:type="spellStart"/>
      <w:r w:rsidR="006B5B87" w:rsidRPr="003D01C9">
        <w:t>еревести</w:t>
      </w:r>
      <w:proofErr w:type="spellEnd"/>
      <w:r w:rsidR="006B5B87" w:rsidRPr="003D01C9">
        <w:t xml:space="preserve"> спеціалізацію закладів культури відповідно до принципів креативної економіки;</w:t>
      </w:r>
    </w:p>
    <w:p w:rsidR="006B5B87" w:rsidRPr="003D01C9" w:rsidRDefault="006B5B87" w:rsidP="006B5B87">
      <w:pPr>
        <w:jc w:val="right"/>
        <w:rPr>
          <w:i/>
          <w:iCs/>
        </w:rPr>
      </w:pPr>
      <w:r w:rsidRPr="003D01C9">
        <w:rPr>
          <w:i/>
          <w:iCs/>
        </w:rPr>
        <w:t>Управління культури, національностей</w:t>
      </w:r>
    </w:p>
    <w:p w:rsidR="006B5B87" w:rsidRPr="003D01C9" w:rsidRDefault="006B5B87" w:rsidP="006B5B87">
      <w:pPr>
        <w:jc w:val="right"/>
        <w:rPr>
          <w:i/>
          <w:iCs/>
        </w:rPr>
      </w:pPr>
      <w:r w:rsidRPr="003D01C9">
        <w:rPr>
          <w:i/>
          <w:iCs/>
        </w:rPr>
        <w:t xml:space="preserve">                                            та релігій міської ради</w:t>
      </w:r>
    </w:p>
    <w:p w:rsidR="006B5B87" w:rsidRPr="003D01C9" w:rsidRDefault="006B5B87" w:rsidP="006B5B87">
      <w:pPr>
        <w:jc w:val="right"/>
      </w:pPr>
    </w:p>
    <w:p w:rsidR="006B5B87" w:rsidRPr="003D01C9" w:rsidRDefault="006B5B87" w:rsidP="00BE3030">
      <w:pPr>
        <w:pStyle w:val="a8"/>
        <w:numPr>
          <w:ilvl w:val="0"/>
          <w:numId w:val="68"/>
        </w:numPr>
        <w:spacing w:after="160" w:line="259" w:lineRule="auto"/>
        <w:contextualSpacing/>
        <w:jc w:val="both"/>
      </w:pPr>
      <w:r w:rsidRPr="003D01C9">
        <w:t xml:space="preserve"> </w:t>
      </w:r>
      <w:r w:rsidR="00D858D3" w:rsidRPr="003D01C9">
        <w:rPr>
          <w:lang w:val="uk-UA"/>
        </w:rPr>
        <w:t>о</w:t>
      </w:r>
      <w:proofErr w:type="spellStart"/>
      <w:r w:rsidRPr="003D01C9">
        <w:t>рганізувати</w:t>
      </w:r>
      <w:proofErr w:type="spellEnd"/>
      <w:r w:rsidRPr="003D01C9">
        <w:t xml:space="preserve"> двічі на рік молодіжні фестивалі, задіяти різні локації. Запровадити «Всеукраїнський фестиваль духовної пісні»;</w:t>
      </w:r>
    </w:p>
    <w:p w:rsidR="006B5B87" w:rsidRPr="003D01C9" w:rsidRDefault="006B5B87" w:rsidP="006B5B87">
      <w:pPr>
        <w:pStyle w:val="a8"/>
      </w:pPr>
    </w:p>
    <w:p w:rsidR="006B5B87" w:rsidRPr="003D01C9" w:rsidRDefault="006B5B87" w:rsidP="006B5B87">
      <w:pPr>
        <w:pStyle w:val="a8"/>
        <w:jc w:val="right"/>
        <w:rPr>
          <w:i/>
          <w:iCs/>
        </w:rPr>
      </w:pPr>
      <w:r w:rsidRPr="003D01C9">
        <w:rPr>
          <w:i/>
          <w:iCs/>
        </w:rPr>
        <w:lastRenderedPageBreak/>
        <w:t>Управління культури, національностей</w:t>
      </w:r>
    </w:p>
    <w:p w:rsidR="008C40B2" w:rsidRPr="003D01C9" w:rsidRDefault="006B5B87" w:rsidP="008C40B2">
      <w:pPr>
        <w:pStyle w:val="a8"/>
        <w:jc w:val="right"/>
        <w:rPr>
          <w:i/>
          <w:iCs/>
        </w:rPr>
      </w:pPr>
      <w:r w:rsidRPr="003D01C9">
        <w:rPr>
          <w:i/>
          <w:iCs/>
        </w:rPr>
        <w:t xml:space="preserve">                                            та релігій міської ради</w:t>
      </w:r>
    </w:p>
    <w:p w:rsidR="006B5B87" w:rsidRPr="003D01C9" w:rsidRDefault="0076173D" w:rsidP="008C40B2">
      <w:pPr>
        <w:pStyle w:val="a8"/>
        <w:numPr>
          <w:ilvl w:val="0"/>
          <w:numId w:val="68"/>
        </w:numPr>
        <w:jc w:val="both"/>
        <w:rPr>
          <w:i/>
          <w:iCs/>
        </w:rPr>
      </w:pPr>
      <w:r w:rsidRPr="003D01C9">
        <w:rPr>
          <w:lang w:val="uk-UA"/>
        </w:rPr>
        <w:t>о</w:t>
      </w:r>
      <w:proofErr w:type="spellStart"/>
      <w:r w:rsidR="006B5B87" w:rsidRPr="003D01C9">
        <w:t>блаштувати</w:t>
      </w:r>
      <w:proofErr w:type="spellEnd"/>
      <w:r w:rsidR="006B5B87" w:rsidRPr="003D01C9">
        <w:t xml:space="preserve"> зони відпочинку для дітей і батьків, в т. ч. парки і сквери;</w:t>
      </w:r>
    </w:p>
    <w:p w:rsidR="006B5B87" w:rsidRPr="003D01C9" w:rsidRDefault="006B5B87" w:rsidP="006B5B87">
      <w:pPr>
        <w:jc w:val="right"/>
        <w:rPr>
          <w:i/>
          <w:iCs/>
        </w:rPr>
      </w:pPr>
      <w:r w:rsidRPr="003D01C9">
        <w:rPr>
          <w:i/>
          <w:iCs/>
        </w:rPr>
        <w:t>Управління культури, національностей</w:t>
      </w:r>
    </w:p>
    <w:p w:rsidR="006B5B87" w:rsidRPr="003D01C9" w:rsidRDefault="006B5B87" w:rsidP="006B5B87">
      <w:pPr>
        <w:jc w:val="right"/>
        <w:rPr>
          <w:i/>
          <w:iCs/>
        </w:rPr>
      </w:pPr>
      <w:r w:rsidRPr="003D01C9">
        <w:rPr>
          <w:i/>
          <w:iCs/>
        </w:rPr>
        <w:t xml:space="preserve">                                            та релігій міської ради</w:t>
      </w:r>
    </w:p>
    <w:p w:rsidR="006B5B87" w:rsidRPr="003D01C9" w:rsidRDefault="006B5B87" w:rsidP="006B5B87">
      <w:pPr>
        <w:jc w:val="right"/>
      </w:pPr>
    </w:p>
    <w:p w:rsidR="006B5B87" w:rsidRPr="003D01C9" w:rsidRDefault="00D858D3" w:rsidP="00BE3030">
      <w:pPr>
        <w:pStyle w:val="a8"/>
        <w:numPr>
          <w:ilvl w:val="0"/>
          <w:numId w:val="68"/>
        </w:numPr>
        <w:spacing w:line="259" w:lineRule="auto"/>
        <w:contextualSpacing/>
        <w:jc w:val="both"/>
      </w:pPr>
      <w:r w:rsidRPr="003D01C9">
        <w:rPr>
          <w:lang w:val="uk-UA"/>
        </w:rPr>
        <w:t>з</w:t>
      </w:r>
      <w:proofErr w:type="spellStart"/>
      <w:r w:rsidR="006B5B87" w:rsidRPr="003D01C9">
        <w:t>більшувати</w:t>
      </w:r>
      <w:proofErr w:type="spellEnd"/>
      <w:r w:rsidR="006B5B87" w:rsidRPr="003D01C9">
        <w:t xml:space="preserve"> щороку кількість нових ку</w:t>
      </w:r>
      <w:r w:rsidR="004D192D" w:rsidRPr="003D01C9">
        <w:t xml:space="preserve">льтурно-освітніх програм та </w:t>
      </w:r>
      <w:proofErr w:type="spellStart"/>
      <w:r w:rsidR="004D192D" w:rsidRPr="003D01C9">
        <w:t>проє</w:t>
      </w:r>
      <w:r w:rsidR="006B5B87" w:rsidRPr="003D01C9">
        <w:t>ктів</w:t>
      </w:r>
      <w:proofErr w:type="spellEnd"/>
      <w:r w:rsidR="006B5B87" w:rsidRPr="003D01C9">
        <w:t>, спрямованих на залучення і виховання аудиторій;</w:t>
      </w:r>
    </w:p>
    <w:p w:rsidR="006B5B87" w:rsidRPr="003D01C9" w:rsidRDefault="006B5B87" w:rsidP="006B5B87">
      <w:pPr>
        <w:jc w:val="right"/>
        <w:rPr>
          <w:i/>
          <w:iCs/>
        </w:rPr>
      </w:pPr>
      <w:r w:rsidRPr="003D01C9">
        <w:rPr>
          <w:i/>
          <w:iCs/>
        </w:rPr>
        <w:t>Управління культури, національностей</w:t>
      </w:r>
    </w:p>
    <w:p w:rsidR="006B5B87" w:rsidRPr="003D01C9" w:rsidRDefault="006B5B87" w:rsidP="006B5B87">
      <w:pPr>
        <w:jc w:val="right"/>
        <w:rPr>
          <w:i/>
          <w:iCs/>
        </w:rPr>
      </w:pPr>
      <w:r w:rsidRPr="003D01C9">
        <w:rPr>
          <w:i/>
          <w:iCs/>
        </w:rPr>
        <w:t xml:space="preserve">                                            та релігій міської ради</w:t>
      </w:r>
    </w:p>
    <w:p w:rsidR="006B5B87" w:rsidRPr="003D01C9" w:rsidRDefault="006B5B87" w:rsidP="006B5B87">
      <w:pPr>
        <w:jc w:val="right"/>
      </w:pPr>
    </w:p>
    <w:p w:rsidR="009C60AB" w:rsidRPr="003D01C9" w:rsidRDefault="009C60AB" w:rsidP="009C60AB">
      <w:pPr>
        <w:jc w:val="both"/>
      </w:pPr>
      <w:r w:rsidRPr="003D01C9">
        <w:t xml:space="preserve">- </w:t>
      </w:r>
      <w:r w:rsidR="00D858D3" w:rsidRPr="003D01C9">
        <w:t>о</w:t>
      </w:r>
      <w:r w:rsidRPr="003D01C9">
        <w:t>рганізація і проведення заходів національно-патріотичного спрямування, заходів з відзначення загальнодержа</w:t>
      </w:r>
      <w:r w:rsidR="00763213" w:rsidRPr="003D01C9">
        <w:t xml:space="preserve">вних та загальноміських свят, </w:t>
      </w:r>
      <w:r w:rsidRPr="003D01C9">
        <w:t>професійних свят, фестивалів, конкурсів, заходів релігійно-мистецького спрямування, інших культурно-мистецьких подій;</w:t>
      </w:r>
    </w:p>
    <w:p w:rsidR="009C60AB" w:rsidRPr="003D01C9" w:rsidRDefault="009C60AB" w:rsidP="009C60AB">
      <w:pPr>
        <w:jc w:val="right"/>
        <w:rPr>
          <w:i/>
          <w:iCs/>
        </w:rPr>
      </w:pPr>
      <w:r w:rsidRPr="003D01C9">
        <w:rPr>
          <w:i/>
          <w:iCs/>
        </w:rPr>
        <w:t>Управління культури, національностей</w:t>
      </w:r>
    </w:p>
    <w:p w:rsidR="009C60AB" w:rsidRPr="003D01C9" w:rsidRDefault="009C60AB" w:rsidP="009C60AB">
      <w:pPr>
        <w:jc w:val="right"/>
        <w:rPr>
          <w:i/>
          <w:iCs/>
        </w:rPr>
      </w:pPr>
      <w:r w:rsidRPr="003D01C9">
        <w:rPr>
          <w:i/>
          <w:iCs/>
        </w:rPr>
        <w:t xml:space="preserve">                                            та релігій міської ради</w:t>
      </w:r>
    </w:p>
    <w:p w:rsidR="009C60AB" w:rsidRPr="003D01C9" w:rsidRDefault="009C60AB" w:rsidP="009C60AB">
      <w:pPr>
        <w:jc w:val="right"/>
      </w:pPr>
    </w:p>
    <w:p w:rsidR="009C60AB" w:rsidRPr="003D01C9" w:rsidRDefault="009C60AB" w:rsidP="009C60AB">
      <w:pPr>
        <w:jc w:val="both"/>
      </w:pPr>
      <w:r w:rsidRPr="003D01C9">
        <w:t xml:space="preserve">-  </w:t>
      </w:r>
      <w:r w:rsidR="00D858D3" w:rsidRPr="003D01C9">
        <w:t>п</w:t>
      </w:r>
      <w:r w:rsidRPr="003D01C9">
        <w:t>ідтримка творчих ініціатив, сучасного мистецтва, імі</w:t>
      </w:r>
      <w:r w:rsidR="00CB23EF" w:rsidRPr="003D01C9">
        <w:t xml:space="preserve">джевих культурно-мистецьких </w:t>
      </w:r>
      <w:proofErr w:type="spellStart"/>
      <w:r w:rsidR="00CB23EF" w:rsidRPr="003D01C9">
        <w:t>проє</w:t>
      </w:r>
      <w:r w:rsidRPr="003D01C9">
        <w:t>ктів</w:t>
      </w:r>
      <w:proofErr w:type="spellEnd"/>
      <w:r w:rsidRPr="003D01C9">
        <w:t>. Участь творчих колективів закладів культ</w:t>
      </w:r>
      <w:r w:rsidR="00CB23EF" w:rsidRPr="003D01C9">
        <w:t xml:space="preserve">ури  в культурно-мистецьких </w:t>
      </w:r>
      <w:proofErr w:type="spellStart"/>
      <w:r w:rsidR="00CB23EF" w:rsidRPr="003D01C9">
        <w:t>проє</w:t>
      </w:r>
      <w:r w:rsidRPr="003D01C9">
        <w:t>ктах</w:t>
      </w:r>
      <w:proofErr w:type="spellEnd"/>
      <w:r w:rsidRPr="003D01C9">
        <w:t xml:space="preserve"> різного рівня;</w:t>
      </w:r>
    </w:p>
    <w:p w:rsidR="009C60AB" w:rsidRPr="003D01C9" w:rsidRDefault="009C60AB" w:rsidP="009C60AB">
      <w:pPr>
        <w:jc w:val="right"/>
        <w:rPr>
          <w:i/>
          <w:iCs/>
        </w:rPr>
      </w:pPr>
      <w:r w:rsidRPr="003D01C9">
        <w:rPr>
          <w:i/>
          <w:iCs/>
        </w:rPr>
        <w:t>Управління культури, національностей</w:t>
      </w:r>
    </w:p>
    <w:p w:rsidR="009C60AB" w:rsidRPr="003D01C9" w:rsidRDefault="009C60AB" w:rsidP="009C60AB">
      <w:pPr>
        <w:jc w:val="right"/>
        <w:rPr>
          <w:i/>
          <w:iCs/>
        </w:rPr>
      </w:pPr>
      <w:r w:rsidRPr="003D01C9">
        <w:rPr>
          <w:i/>
          <w:iCs/>
        </w:rPr>
        <w:t xml:space="preserve">                                            та релігій міської ради</w:t>
      </w:r>
    </w:p>
    <w:p w:rsidR="009C60AB" w:rsidRPr="003D01C9" w:rsidRDefault="009C60AB" w:rsidP="009C60AB">
      <w:pPr>
        <w:jc w:val="right"/>
      </w:pPr>
    </w:p>
    <w:p w:rsidR="009C60AB" w:rsidRPr="003D01C9" w:rsidRDefault="009C60AB" w:rsidP="009C60AB">
      <w:pPr>
        <w:jc w:val="both"/>
      </w:pPr>
      <w:r w:rsidRPr="003D01C9">
        <w:t xml:space="preserve"> - </w:t>
      </w:r>
      <w:r w:rsidR="00D858D3" w:rsidRPr="003D01C9">
        <w:t>а</w:t>
      </w:r>
      <w:r w:rsidRPr="003D01C9">
        <w:t>ктивізація співпраці з громадськими організаціями, творчими спілками культурного спрямування, мистецькими об’єднаннями, окремими діячами в сфері культури та  мистецтва у</w:t>
      </w:r>
      <w:r w:rsidR="009F0DDA" w:rsidRPr="003D01C9">
        <w:t xml:space="preserve"> роботі з втілення спільних </w:t>
      </w:r>
      <w:proofErr w:type="spellStart"/>
      <w:r w:rsidR="009F0DDA" w:rsidRPr="003D01C9">
        <w:t>проє</w:t>
      </w:r>
      <w:r w:rsidRPr="003D01C9">
        <w:t>ктів</w:t>
      </w:r>
      <w:proofErr w:type="spellEnd"/>
      <w:r w:rsidRPr="003D01C9">
        <w:t xml:space="preserve">, організації та проведення майстер класів, художніх </w:t>
      </w:r>
      <w:proofErr w:type="spellStart"/>
      <w:r w:rsidRPr="003D01C9">
        <w:t>пленерів</w:t>
      </w:r>
      <w:proofErr w:type="spellEnd"/>
      <w:r w:rsidRPr="003D01C9">
        <w:t>, краєзнавчих експедицій;</w:t>
      </w:r>
    </w:p>
    <w:p w:rsidR="009C60AB" w:rsidRPr="003D01C9" w:rsidRDefault="009C60AB" w:rsidP="009C60AB">
      <w:pPr>
        <w:jc w:val="right"/>
        <w:rPr>
          <w:i/>
          <w:iCs/>
        </w:rPr>
      </w:pPr>
      <w:r w:rsidRPr="003D01C9">
        <w:rPr>
          <w:i/>
          <w:iCs/>
        </w:rPr>
        <w:t>Управління культури, національностей</w:t>
      </w:r>
    </w:p>
    <w:p w:rsidR="009C60AB" w:rsidRPr="003D01C9" w:rsidRDefault="009C60AB" w:rsidP="009C60AB">
      <w:pPr>
        <w:jc w:val="right"/>
        <w:rPr>
          <w:i/>
          <w:iCs/>
        </w:rPr>
      </w:pPr>
      <w:r w:rsidRPr="003D01C9">
        <w:rPr>
          <w:i/>
          <w:iCs/>
        </w:rPr>
        <w:t xml:space="preserve">                                            та релігій міської ради</w:t>
      </w:r>
    </w:p>
    <w:p w:rsidR="009C60AB" w:rsidRPr="003D01C9" w:rsidRDefault="009C60AB" w:rsidP="009C60AB">
      <w:pPr>
        <w:jc w:val="right"/>
      </w:pPr>
    </w:p>
    <w:p w:rsidR="009C60AB" w:rsidRPr="003D01C9" w:rsidRDefault="009C60AB" w:rsidP="009C60AB">
      <w:r w:rsidRPr="003D01C9">
        <w:t xml:space="preserve">- </w:t>
      </w:r>
      <w:r w:rsidR="00D858D3" w:rsidRPr="003D01C9">
        <w:t>з</w:t>
      </w:r>
      <w:r w:rsidRPr="003D01C9">
        <w:t>дійснення комплексу заходів щодо розвитку та підтримки музейних закладів, застосування новітніх інформаційних технологій у музейній справі;</w:t>
      </w:r>
    </w:p>
    <w:p w:rsidR="009C60AB" w:rsidRPr="003D01C9" w:rsidRDefault="009C60AB" w:rsidP="009C60AB">
      <w:pPr>
        <w:jc w:val="right"/>
        <w:rPr>
          <w:i/>
          <w:iCs/>
        </w:rPr>
      </w:pPr>
      <w:r w:rsidRPr="003D01C9">
        <w:rPr>
          <w:i/>
          <w:iCs/>
        </w:rPr>
        <w:t>Управління культури, національностей</w:t>
      </w:r>
    </w:p>
    <w:p w:rsidR="009C60AB" w:rsidRPr="003D01C9" w:rsidRDefault="009C60AB" w:rsidP="009C60AB">
      <w:pPr>
        <w:jc w:val="right"/>
        <w:rPr>
          <w:i/>
          <w:iCs/>
        </w:rPr>
      </w:pPr>
      <w:r w:rsidRPr="003D01C9">
        <w:rPr>
          <w:i/>
          <w:iCs/>
        </w:rPr>
        <w:t xml:space="preserve">                                            та релігій міської ради</w:t>
      </w:r>
    </w:p>
    <w:p w:rsidR="009C60AB" w:rsidRPr="003D01C9" w:rsidRDefault="009C60AB" w:rsidP="009C60AB">
      <w:pPr>
        <w:jc w:val="right"/>
      </w:pPr>
    </w:p>
    <w:p w:rsidR="009C60AB" w:rsidRPr="003D01C9" w:rsidRDefault="009C60AB" w:rsidP="009C60AB">
      <w:pPr>
        <w:jc w:val="both"/>
      </w:pPr>
      <w:r w:rsidRPr="003D01C9">
        <w:t xml:space="preserve">- </w:t>
      </w:r>
      <w:r w:rsidR="00D858D3" w:rsidRPr="003D01C9">
        <w:t>н</w:t>
      </w:r>
      <w:r w:rsidRPr="003D01C9">
        <w:t>аповнення інформаційного простору конкурентоздатною книжковою продукцією місцевих авторів, забезпечення систематичного поповнення книжкових фондів, передплати періодичних видань для використання бібліотечними закладами міста, підтримка книговидання авторів Калуської  МТГ;</w:t>
      </w:r>
    </w:p>
    <w:p w:rsidR="009C60AB" w:rsidRPr="003D01C9" w:rsidRDefault="009C60AB" w:rsidP="009C60AB">
      <w:pPr>
        <w:jc w:val="right"/>
        <w:rPr>
          <w:i/>
          <w:iCs/>
        </w:rPr>
      </w:pPr>
      <w:r w:rsidRPr="003D01C9">
        <w:rPr>
          <w:i/>
          <w:iCs/>
        </w:rPr>
        <w:t>Управління культури, національностей</w:t>
      </w:r>
    </w:p>
    <w:p w:rsidR="009C60AB" w:rsidRPr="003D01C9" w:rsidRDefault="009C60AB" w:rsidP="009C60AB">
      <w:pPr>
        <w:jc w:val="right"/>
        <w:rPr>
          <w:i/>
          <w:iCs/>
        </w:rPr>
      </w:pPr>
      <w:r w:rsidRPr="003D01C9">
        <w:rPr>
          <w:i/>
          <w:iCs/>
        </w:rPr>
        <w:t xml:space="preserve">                                            та релігій міської ради</w:t>
      </w:r>
    </w:p>
    <w:p w:rsidR="009C60AB" w:rsidRPr="003D01C9" w:rsidRDefault="009C60AB" w:rsidP="009C60AB">
      <w:pPr>
        <w:jc w:val="both"/>
      </w:pPr>
      <w:r w:rsidRPr="003D01C9">
        <w:t xml:space="preserve">- </w:t>
      </w:r>
      <w:r w:rsidR="00D858D3" w:rsidRPr="003D01C9">
        <w:t>в</w:t>
      </w:r>
      <w:r w:rsidRPr="003D01C9">
        <w:t>ідзначення діячів творчо-художньої, літературної, образотворчої, історико-дослідницької діяльності, діяльності у сфері естетичного виховання та сучасних мистецьких форм, які вносять вагомий вклад у розвиток культури, формуючи позитивний імідж Калуської громади. Відзначення призерів та учасників фестивалів і конкурсів талантів, учасників колективів за значні здобутки;</w:t>
      </w:r>
    </w:p>
    <w:p w:rsidR="009C60AB" w:rsidRPr="003D01C9" w:rsidRDefault="009C60AB" w:rsidP="009C60AB">
      <w:pPr>
        <w:jc w:val="right"/>
        <w:rPr>
          <w:i/>
          <w:iCs/>
        </w:rPr>
      </w:pPr>
      <w:r w:rsidRPr="003D01C9">
        <w:rPr>
          <w:i/>
          <w:iCs/>
        </w:rPr>
        <w:t>Управління культури, національностей</w:t>
      </w:r>
    </w:p>
    <w:p w:rsidR="009C60AB" w:rsidRPr="003D01C9" w:rsidRDefault="009C60AB" w:rsidP="009C60AB">
      <w:pPr>
        <w:jc w:val="right"/>
        <w:rPr>
          <w:i/>
          <w:iCs/>
        </w:rPr>
      </w:pPr>
      <w:r w:rsidRPr="003D01C9">
        <w:rPr>
          <w:i/>
          <w:iCs/>
        </w:rPr>
        <w:t xml:space="preserve">                                            та релігій міської ради</w:t>
      </w:r>
    </w:p>
    <w:p w:rsidR="009C60AB" w:rsidRPr="003D01C9" w:rsidRDefault="009C60AB" w:rsidP="009C60AB">
      <w:pPr>
        <w:jc w:val="right"/>
      </w:pPr>
    </w:p>
    <w:p w:rsidR="009C60AB" w:rsidRPr="003D01C9" w:rsidRDefault="009C60AB" w:rsidP="009C60AB">
      <w:r w:rsidRPr="003D01C9">
        <w:t xml:space="preserve">-  </w:t>
      </w:r>
      <w:r w:rsidR="00D858D3" w:rsidRPr="003D01C9">
        <w:t>п</w:t>
      </w:r>
      <w:r w:rsidRPr="003D01C9">
        <w:t>ідвищення ефективності існуючої мережі закладів культури та зміцнення їх матеріально-технічної бази;</w:t>
      </w:r>
    </w:p>
    <w:p w:rsidR="009C60AB" w:rsidRPr="003D01C9" w:rsidRDefault="009C60AB" w:rsidP="009C60AB">
      <w:pPr>
        <w:jc w:val="right"/>
        <w:rPr>
          <w:i/>
          <w:iCs/>
        </w:rPr>
      </w:pPr>
      <w:r w:rsidRPr="003D01C9">
        <w:rPr>
          <w:i/>
          <w:iCs/>
        </w:rPr>
        <w:lastRenderedPageBreak/>
        <w:t>Управління культури, національностей</w:t>
      </w:r>
    </w:p>
    <w:p w:rsidR="009C60AB" w:rsidRPr="003D01C9" w:rsidRDefault="009C60AB" w:rsidP="009C60AB">
      <w:pPr>
        <w:jc w:val="right"/>
        <w:rPr>
          <w:i/>
          <w:iCs/>
        </w:rPr>
      </w:pPr>
      <w:r w:rsidRPr="003D01C9">
        <w:rPr>
          <w:i/>
          <w:iCs/>
        </w:rPr>
        <w:t xml:space="preserve">                                            та релігій міської ради</w:t>
      </w:r>
    </w:p>
    <w:p w:rsidR="009C60AB" w:rsidRPr="003D01C9" w:rsidRDefault="009C60AB" w:rsidP="009C60AB">
      <w:pPr>
        <w:jc w:val="right"/>
      </w:pPr>
    </w:p>
    <w:p w:rsidR="009C60AB" w:rsidRPr="003D01C9" w:rsidRDefault="009C60AB" w:rsidP="009C60AB">
      <w:pPr>
        <w:jc w:val="both"/>
      </w:pPr>
      <w:r w:rsidRPr="003D01C9">
        <w:t xml:space="preserve">- </w:t>
      </w:r>
      <w:r w:rsidR="00D858D3" w:rsidRPr="003D01C9">
        <w:t>з</w:t>
      </w:r>
      <w:r w:rsidRPr="003D01C9">
        <w:t xml:space="preserve">дійснення культурно-мистецького співробітництва та налагодження зовнішніх </w:t>
      </w:r>
      <w:proofErr w:type="spellStart"/>
      <w:r w:rsidRPr="003D01C9">
        <w:t>зв’язків</w:t>
      </w:r>
      <w:proofErr w:type="spellEnd"/>
      <w:r w:rsidRPr="003D01C9">
        <w:t xml:space="preserve"> з закладами культури і мистецтв зарубіжних країн, містами-побратимами міста Калуша, міжнародними організаціями. Організація та проведення місцевих, обласних, Всеукраїнських та міжна</w:t>
      </w:r>
      <w:r w:rsidR="009F0DDA" w:rsidRPr="003D01C9">
        <w:t xml:space="preserve">родних культурно-мистецьких </w:t>
      </w:r>
      <w:proofErr w:type="spellStart"/>
      <w:r w:rsidR="009F0DDA" w:rsidRPr="003D01C9">
        <w:t>проє</w:t>
      </w:r>
      <w:r w:rsidRPr="003D01C9">
        <w:t>ктів</w:t>
      </w:r>
      <w:proofErr w:type="spellEnd"/>
      <w:r w:rsidRPr="003D01C9">
        <w:t xml:space="preserve"> на базі Калуської ОТГ;</w:t>
      </w:r>
    </w:p>
    <w:p w:rsidR="009C60AB" w:rsidRPr="003D01C9" w:rsidRDefault="009C60AB" w:rsidP="009C60AB">
      <w:pPr>
        <w:jc w:val="right"/>
        <w:rPr>
          <w:i/>
          <w:iCs/>
        </w:rPr>
      </w:pPr>
      <w:r w:rsidRPr="003D01C9">
        <w:rPr>
          <w:i/>
          <w:iCs/>
        </w:rPr>
        <w:t>Управління культури, національностей</w:t>
      </w:r>
    </w:p>
    <w:p w:rsidR="009C60AB" w:rsidRPr="003D01C9" w:rsidRDefault="009C60AB" w:rsidP="009C60AB">
      <w:pPr>
        <w:jc w:val="right"/>
        <w:rPr>
          <w:i/>
          <w:iCs/>
        </w:rPr>
      </w:pPr>
      <w:r w:rsidRPr="003D01C9">
        <w:rPr>
          <w:i/>
          <w:iCs/>
        </w:rPr>
        <w:t xml:space="preserve">                                            та релігій міської ради</w:t>
      </w:r>
    </w:p>
    <w:p w:rsidR="009C60AB" w:rsidRPr="003D01C9" w:rsidRDefault="009C60AB" w:rsidP="009C60AB">
      <w:pPr>
        <w:jc w:val="right"/>
      </w:pPr>
    </w:p>
    <w:p w:rsidR="009C60AB" w:rsidRPr="003D01C9" w:rsidRDefault="009C60AB" w:rsidP="009C60AB">
      <w:pPr>
        <w:jc w:val="both"/>
      </w:pPr>
      <w:r w:rsidRPr="003D01C9">
        <w:t xml:space="preserve">- </w:t>
      </w:r>
      <w:r w:rsidR="00D858D3" w:rsidRPr="003D01C9">
        <w:t>р</w:t>
      </w:r>
      <w:r w:rsidRPr="003D01C9">
        <w:t>озвиток професійного мистецтва та творчих об’єднань, залучення активної громадськості до спільної культурно-мистецької діяльності. Представлення місцевого культурного потенціалу та промоції культури за межами громади, області та України;</w:t>
      </w:r>
    </w:p>
    <w:p w:rsidR="009C60AB" w:rsidRPr="003D01C9" w:rsidRDefault="009C60AB" w:rsidP="009C60AB">
      <w:pPr>
        <w:jc w:val="right"/>
        <w:rPr>
          <w:i/>
          <w:iCs/>
        </w:rPr>
      </w:pPr>
      <w:r w:rsidRPr="003D01C9">
        <w:rPr>
          <w:i/>
          <w:iCs/>
        </w:rPr>
        <w:t>Управління культури, національностей</w:t>
      </w:r>
    </w:p>
    <w:p w:rsidR="009C60AB" w:rsidRPr="003D01C9" w:rsidRDefault="009C60AB" w:rsidP="009C60AB">
      <w:pPr>
        <w:jc w:val="right"/>
        <w:rPr>
          <w:i/>
          <w:iCs/>
        </w:rPr>
      </w:pPr>
      <w:r w:rsidRPr="003D01C9">
        <w:rPr>
          <w:i/>
          <w:iCs/>
        </w:rPr>
        <w:t xml:space="preserve">                                            та релігій міської ради</w:t>
      </w:r>
    </w:p>
    <w:p w:rsidR="009C60AB" w:rsidRPr="003D01C9" w:rsidRDefault="009C60AB" w:rsidP="009C60AB">
      <w:pPr>
        <w:jc w:val="right"/>
      </w:pPr>
    </w:p>
    <w:p w:rsidR="009C60AB" w:rsidRPr="003D01C9" w:rsidRDefault="009C60AB" w:rsidP="009C60AB">
      <w:r w:rsidRPr="003D01C9">
        <w:t xml:space="preserve">- </w:t>
      </w:r>
      <w:r w:rsidR="00D858D3" w:rsidRPr="003D01C9">
        <w:t>п</w:t>
      </w:r>
      <w:r w:rsidRPr="003D01C9">
        <w:t>роведення заходів з енергозабезпечення та  підвищення енергоефективності в закладах культури;</w:t>
      </w:r>
    </w:p>
    <w:p w:rsidR="009C60AB" w:rsidRPr="003D01C9" w:rsidRDefault="009C60AB" w:rsidP="009C60AB">
      <w:pPr>
        <w:jc w:val="right"/>
        <w:rPr>
          <w:i/>
          <w:iCs/>
        </w:rPr>
      </w:pPr>
      <w:r w:rsidRPr="003D01C9">
        <w:rPr>
          <w:i/>
          <w:iCs/>
        </w:rPr>
        <w:t>Управління культури, національностей</w:t>
      </w:r>
    </w:p>
    <w:p w:rsidR="009C60AB" w:rsidRPr="003D01C9" w:rsidRDefault="009C60AB" w:rsidP="009C60AB">
      <w:pPr>
        <w:jc w:val="right"/>
        <w:rPr>
          <w:i/>
          <w:iCs/>
        </w:rPr>
      </w:pPr>
      <w:r w:rsidRPr="003D01C9">
        <w:rPr>
          <w:i/>
          <w:iCs/>
        </w:rPr>
        <w:t xml:space="preserve">                                            та релігій міської ради</w:t>
      </w:r>
    </w:p>
    <w:p w:rsidR="009C60AB" w:rsidRPr="003D01C9" w:rsidRDefault="009C60AB" w:rsidP="009C60AB">
      <w:pPr>
        <w:jc w:val="right"/>
      </w:pPr>
    </w:p>
    <w:p w:rsidR="009C60AB" w:rsidRPr="003D01C9" w:rsidRDefault="009C60AB" w:rsidP="009C60AB">
      <w:pPr>
        <w:jc w:val="both"/>
      </w:pPr>
      <w:r w:rsidRPr="003D01C9">
        <w:t xml:space="preserve">- </w:t>
      </w:r>
      <w:r w:rsidR="00D858D3" w:rsidRPr="003D01C9">
        <w:t>з</w:t>
      </w:r>
      <w:r w:rsidRPr="003D01C9">
        <w:t xml:space="preserve">абезпечення </w:t>
      </w:r>
      <w:proofErr w:type="spellStart"/>
      <w:r w:rsidRPr="003D01C9">
        <w:t>безбар'єрного</w:t>
      </w:r>
      <w:proofErr w:type="spellEnd"/>
      <w:r w:rsidRPr="003D01C9">
        <w:t xml:space="preserve"> доступу до закладів культури – як важливого чинника формування комфортного середовища;</w:t>
      </w:r>
    </w:p>
    <w:p w:rsidR="009C60AB" w:rsidRPr="003D01C9" w:rsidRDefault="009C60AB" w:rsidP="009C60AB">
      <w:pPr>
        <w:jc w:val="right"/>
        <w:rPr>
          <w:i/>
          <w:iCs/>
        </w:rPr>
      </w:pPr>
      <w:r w:rsidRPr="003D01C9">
        <w:rPr>
          <w:i/>
          <w:iCs/>
        </w:rPr>
        <w:t>Управління культури, національностей</w:t>
      </w:r>
    </w:p>
    <w:p w:rsidR="009C60AB" w:rsidRPr="003D01C9" w:rsidRDefault="009C60AB" w:rsidP="009C60AB">
      <w:pPr>
        <w:jc w:val="right"/>
        <w:rPr>
          <w:i/>
          <w:iCs/>
        </w:rPr>
      </w:pPr>
      <w:r w:rsidRPr="003D01C9">
        <w:rPr>
          <w:i/>
          <w:iCs/>
        </w:rPr>
        <w:t xml:space="preserve">                                        та релігій міської ради</w:t>
      </w:r>
    </w:p>
    <w:p w:rsidR="009C60AB" w:rsidRPr="003D01C9" w:rsidRDefault="009C60AB" w:rsidP="009C60AB">
      <w:pPr>
        <w:jc w:val="right"/>
      </w:pPr>
    </w:p>
    <w:p w:rsidR="009C60AB" w:rsidRPr="003D01C9" w:rsidRDefault="009C60AB" w:rsidP="009C60AB">
      <w:pPr>
        <w:jc w:val="right"/>
      </w:pPr>
    </w:p>
    <w:p w:rsidR="009C60AB" w:rsidRPr="003D01C9" w:rsidRDefault="009C60AB" w:rsidP="009C60AB">
      <w:r w:rsidRPr="003D01C9">
        <w:t xml:space="preserve">- </w:t>
      </w:r>
      <w:r w:rsidR="00D858D3" w:rsidRPr="003D01C9">
        <w:t>в</w:t>
      </w:r>
      <w:r w:rsidRPr="003D01C9">
        <w:t>иготовлення, розробка, придбання поліграфічної, рекламно-інформаційної та сувенірної продукції;</w:t>
      </w:r>
    </w:p>
    <w:p w:rsidR="009C60AB" w:rsidRPr="003D01C9" w:rsidRDefault="009C60AB" w:rsidP="009C60AB">
      <w:pPr>
        <w:jc w:val="right"/>
        <w:rPr>
          <w:i/>
          <w:iCs/>
        </w:rPr>
      </w:pPr>
      <w:r w:rsidRPr="003D01C9">
        <w:rPr>
          <w:i/>
          <w:iCs/>
        </w:rPr>
        <w:t>Управління культури, національностей</w:t>
      </w:r>
    </w:p>
    <w:p w:rsidR="009C60AB" w:rsidRPr="003D01C9" w:rsidRDefault="009C60AB" w:rsidP="009C60AB">
      <w:pPr>
        <w:jc w:val="right"/>
        <w:rPr>
          <w:i/>
          <w:iCs/>
        </w:rPr>
      </w:pPr>
      <w:r w:rsidRPr="003D01C9">
        <w:rPr>
          <w:i/>
          <w:iCs/>
        </w:rPr>
        <w:t xml:space="preserve">                                            та релігій міської ради</w:t>
      </w:r>
    </w:p>
    <w:p w:rsidR="009C60AB" w:rsidRPr="003D01C9" w:rsidRDefault="009C60AB" w:rsidP="009C60AB">
      <w:pPr>
        <w:jc w:val="right"/>
      </w:pPr>
    </w:p>
    <w:p w:rsidR="009C60AB" w:rsidRPr="003D01C9" w:rsidRDefault="009C60AB" w:rsidP="009C60AB">
      <w:pPr>
        <w:jc w:val="both"/>
      </w:pPr>
      <w:r w:rsidRPr="003D01C9">
        <w:t xml:space="preserve">- </w:t>
      </w:r>
      <w:r w:rsidR="00D858D3" w:rsidRPr="003D01C9">
        <w:t>с</w:t>
      </w:r>
      <w:r w:rsidRPr="003D01C9">
        <w:t>творення цифрових спогадів, (шляхом збору, обробки інформації і цифрового матеріалу (фото, ві</w:t>
      </w:r>
      <w:r w:rsidR="00042C03" w:rsidRPr="003D01C9">
        <w:t>део)) з історії життя загиблих З</w:t>
      </w:r>
      <w:r w:rsidRPr="003D01C9">
        <w:t>ахисників України, які загинули під час військових дій з метою захисту України, внаслідок повномасштабного вторгнення військ російської федерації, а також подальше їх розміщення у цифровому просторі та у вигляді пам’ятних таблиць із QR-кодом;</w:t>
      </w:r>
    </w:p>
    <w:p w:rsidR="009C60AB" w:rsidRPr="003D01C9" w:rsidRDefault="009C60AB" w:rsidP="009C60AB">
      <w:pPr>
        <w:jc w:val="right"/>
        <w:rPr>
          <w:i/>
          <w:iCs/>
        </w:rPr>
      </w:pPr>
      <w:r w:rsidRPr="003D01C9">
        <w:rPr>
          <w:i/>
          <w:iCs/>
        </w:rPr>
        <w:t>Управління культури, національностей</w:t>
      </w:r>
    </w:p>
    <w:p w:rsidR="009C60AB" w:rsidRPr="003D01C9" w:rsidRDefault="009C60AB" w:rsidP="009C60AB">
      <w:pPr>
        <w:jc w:val="right"/>
        <w:rPr>
          <w:i/>
          <w:iCs/>
        </w:rPr>
      </w:pPr>
      <w:r w:rsidRPr="003D01C9">
        <w:rPr>
          <w:i/>
          <w:iCs/>
        </w:rPr>
        <w:t xml:space="preserve">                                            та релігій міської ради</w:t>
      </w:r>
    </w:p>
    <w:p w:rsidR="009C60AB" w:rsidRPr="003D01C9" w:rsidRDefault="009C60AB" w:rsidP="009C60AB">
      <w:pPr>
        <w:jc w:val="right"/>
      </w:pPr>
    </w:p>
    <w:p w:rsidR="009C60AB" w:rsidRPr="003D01C9" w:rsidRDefault="009C60AB" w:rsidP="009C60AB">
      <w:pPr>
        <w:jc w:val="both"/>
      </w:pPr>
      <w:r w:rsidRPr="003D01C9">
        <w:t xml:space="preserve">- Забезпечення захисту, збереження, утримання, відповідного використання, консервації, реставрації, упорядкування прилеглої території, ремонту та музеєфікації об’єктів культурної спадщини і пам’ятних знаків, які знаходяться на території Калуської міської територіальної громади. Придбання та встановлення горельєфів, барельєфів, пам’ятників, меморіальних </w:t>
      </w:r>
      <w:proofErr w:type="spellStart"/>
      <w:r w:rsidRPr="003D01C9">
        <w:t>дощок</w:t>
      </w:r>
      <w:proofErr w:type="spellEnd"/>
      <w:r w:rsidRPr="003D01C9">
        <w:t xml:space="preserve"> видатним діячам та знаковим особистостям;</w:t>
      </w:r>
    </w:p>
    <w:p w:rsidR="009C60AB" w:rsidRPr="003D01C9" w:rsidRDefault="009C60AB" w:rsidP="009C60AB">
      <w:pPr>
        <w:jc w:val="right"/>
        <w:rPr>
          <w:i/>
          <w:iCs/>
        </w:rPr>
      </w:pPr>
      <w:r w:rsidRPr="003D01C9">
        <w:rPr>
          <w:i/>
          <w:iCs/>
        </w:rPr>
        <w:t>Управління культури, національностей</w:t>
      </w:r>
    </w:p>
    <w:p w:rsidR="009C60AB" w:rsidRPr="003D01C9" w:rsidRDefault="009C60AB" w:rsidP="009C60AB">
      <w:pPr>
        <w:jc w:val="right"/>
        <w:rPr>
          <w:i/>
          <w:iCs/>
        </w:rPr>
      </w:pPr>
      <w:r w:rsidRPr="003D01C9">
        <w:rPr>
          <w:i/>
          <w:iCs/>
        </w:rPr>
        <w:t xml:space="preserve">                                            та релігій міської ради</w:t>
      </w:r>
    </w:p>
    <w:p w:rsidR="009C60AB" w:rsidRPr="003D01C9" w:rsidRDefault="009C60AB" w:rsidP="009C60AB">
      <w:pPr>
        <w:jc w:val="right"/>
      </w:pPr>
    </w:p>
    <w:p w:rsidR="009C60AB" w:rsidRPr="003D01C9" w:rsidRDefault="009C60AB" w:rsidP="009C60AB">
      <w:pPr>
        <w:jc w:val="both"/>
      </w:pPr>
      <w:r w:rsidRPr="003D01C9">
        <w:t xml:space="preserve">- </w:t>
      </w:r>
      <w:r w:rsidR="00D858D3" w:rsidRPr="003D01C9">
        <w:t>с</w:t>
      </w:r>
      <w:r w:rsidRPr="003D01C9">
        <w:t>творення якісно нових умов для функціонування базової мережі закладів культури місцевого рівня, фінансове стимулювання та підтримка творчих колективів;</w:t>
      </w:r>
    </w:p>
    <w:p w:rsidR="009C60AB" w:rsidRPr="003D01C9" w:rsidRDefault="009C60AB" w:rsidP="009C60AB">
      <w:pPr>
        <w:jc w:val="right"/>
        <w:rPr>
          <w:i/>
          <w:iCs/>
        </w:rPr>
      </w:pPr>
      <w:r w:rsidRPr="003D01C9">
        <w:rPr>
          <w:i/>
          <w:iCs/>
        </w:rPr>
        <w:t>Управління культури, національностей</w:t>
      </w:r>
    </w:p>
    <w:p w:rsidR="009C60AB" w:rsidRPr="003D01C9" w:rsidRDefault="009C60AB" w:rsidP="009C60AB">
      <w:pPr>
        <w:jc w:val="right"/>
        <w:rPr>
          <w:i/>
          <w:iCs/>
        </w:rPr>
      </w:pPr>
      <w:r w:rsidRPr="003D01C9">
        <w:rPr>
          <w:i/>
          <w:iCs/>
        </w:rPr>
        <w:t xml:space="preserve">                                            та релігій міської ради</w:t>
      </w:r>
    </w:p>
    <w:p w:rsidR="009C60AB" w:rsidRPr="003D01C9" w:rsidRDefault="009C60AB" w:rsidP="009C60AB">
      <w:pPr>
        <w:jc w:val="right"/>
      </w:pPr>
    </w:p>
    <w:p w:rsidR="009C60AB" w:rsidRPr="003D01C9" w:rsidRDefault="009C60AB" w:rsidP="009C60AB">
      <w:pPr>
        <w:jc w:val="both"/>
      </w:pPr>
      <w:r w:rsidRPr="003D01C9">
        <w:t xml:space="preserve">- </w:t>
      </w:r>
      <w:r w:rsidR="00D858D3" w:rsidRPr="003D01C9">
        <w:t>в</w:t>
      </w:r>
      <w:r w:rsidRPr="003D01C9">
        <w:t>тілення новітніх форм науково-освітніх, історико-дослідницьких, літературно-просвітницьких, культурно-мистецьких заходів для усіх категорій населення;</w:t>
      </w:r>
    </w:p>
    <w:p w:rsidR="009C60AB" w:rsidRPr="003D01C9" w:rsidRDefault="009C60AB" w:rsidP="009C60AB">
      <w:pPr>
        <w:jc w:val="right"/>
        <w:rPr>
          <w:i/>
          <w:iCs/>
        </w:rPr>
      </w:pPr>
      <w:r w:rsidRPr="003D01C9">
        <w:rPr>
          <w:i/>
          <w:iCs/>
        </w:rPr>
        <w:t>Управління культури, національностей</w:t>
      </w:r>
    </w:p>
    <w:p w:rsidR="009C60AB" w:rsidRPr="003D01C9" w:rsidRDefault="009C60AB" w:rsidP="009C60AB">
      <w:pPr>
        <w:jc w:val="right"/>
        <w:rPr>
          <w:i/>
          <w:iCs/>
        </w:rPr>
      </w:pPr>
      <w:r w:rsidRPr="003D01C9">
        <w:rPr>
          <w:i/>
          <w:iCs/>
        </w:rPr>
        <w:t xml:space="preserve">                                            та релігій міської ради</w:t>
      </w:r>
    </w:p>
    <w:p w:rsidR="009C60AB" w:rsidRPr="003D01C9" w:rsidRDefault="009C60AB" w:rsidP="009C60AB">
      <w:pPr>
        <w:jc w:val="right"/>
      </w:pPr>
    </w:p>
    <w:p w:rsidR="009C60AB" w:rsidRPr="003D01C9" w:rsidRDefault="009C60AB" w:rsidP="009C60AB">
      <w:pPr>
        <w:jc w:val="both"/>
      </w:pPr>
      <w:r w:rsidRPr="003D01C9">
        <w:t xml:space="preserve">- </w:t>
      </w:r>
      <w:r w:rsidR="00D858D3" w:rsidRPr="003D01C9">
        <w:t>а</w:t>
      </w:r>
      <w:r w:rsidRPr="003D01C9">
        <w:t>ктивізація участі у міжнародних програмах, створення умов для забезпечення залучення додаткових коштів у розвиток культурних інституцій. Підтримка зростання іміджу місцевої культури як в Україні так і за її межами.</w:t>
      </w:r>
    </w:p>
    <w:p w:rsidR="009C60AB" w:rsidRPr="003D01C9" w:rsidRDefault="009C60AB" w:rsidP="009C60AB">
      <w:pPr>
        <w:jc w:val="right"/>
        <w:rPr>
          <w:i/>
          <w:iCs/>
        </w:rPr>
      </w:pPr>
      <w:r w:rsidRPr="003D01C9">
        <w:rPr>
          <w:i/>
          <w:iCs/>
        </w:rPr>
        <w:t>Управління культури, національностей</w:t>
      </w:r>
    </w:p>
    <w:p w:rsidR="009C60AB" w:rsidRPr="003D01C9" w:rsidRDefault="009C60AB" w:rsidP="009C60AB">
      <w:pPr>
        <w:jc w:val="right"/>
        <w:rPr>
          <w:i/>
          <w:iCs/>
        </w:rPr>
      </w:pPr>
      <w:r w:rsidRPr="003D01C9">
        <w:rPr>
          <w:i/>
          <w:iCs/>
        </w:rPr>
        <w:t xml:space="preserve">                                            та релігій міської ради</w:t>
      </w:r>
    </w:p>
    <w:p w:rsidR="009C60AB" w:rsidRPr="003D01C9" w:rsidRDefault="009C60AB" w:rsidP="009C60AB">
      <w:pPr>
        <w:jc w:val="right"/>
      </w:pPr>
    </w:p>
    <w:p w:rsidR="00C35FD8" w:rsidRPr="003D01C9" w:rsidRDefault="00C35FD8" w:rsidP="00C44948">
      <w:pPr>
        <w:pStyle w:val="aa"/>
        <w:ind w:right="-52" w:firstLine="0"/>
        <w:jc w:val="left"/>
        <w:rPr>
          <w:b/>
          <w:color w:val="000000" w:themeColor="text1"/>
          <w:sz w:val="24"/>
          <w:szCs w:val="24"/>
        </w:rPr>
      </w:pPr>
    </w:p>
    <w:p w:rsidR="003F49C5" w:rsidRPr="003D01C9" w:rsidRDefault="003F49C5" w:rsidP="003F49C5">
      <w:pPr>
        <w:rPr>
          <w:b/>
          <w:color w:val="000000" w:themeColor="text1"/>
          <w:sz w:val="28"/>
          <w:szCs w:val="28"/>
        </w:rPr>
      </w:pPr>
      <w:r w:rsidRPr="003D01C9">
        <w:rPr>
          <w:b/>
          <w:color w:val="000000" w:themeColor="text1"/>
          <w:sz w:val="28"/>
          <w:szCs w:val="28"/>
        </w:rPr>
        <w:t>Кількісні та якісні показники ефективності, а саме:</w:t>
      </w:r>
    </w:p>
    <w:tbl>
      <w:tblPr>
        <w:tblStyle w:val="1f4"/>
        <w:tblpPr w:leftFromText="180" w:rightFromText="180" w:vertAnchor="text" w:horzAnchor="margin" w:tblpXSpec="center" w:tblpY="255"/>
        <w:tblW w:w="10575" w:type="dxa"/>
        <w:tblLayout w:type="fixed"/>
        <w:tblCellMar>
          <w:top w:w="15" w:type="dxa"/>
          <w:left w:w="15" w:type="dxa"/>
          <w:bottom w:w="15" w:type="dxa"/>
          <w:right w:w="15" w:type="dxa"/>
        </w:tblCellMar>
        <w:tblLook w:val="04A0" w:firstRow="1" w:lastRow="0" w:firstColumn="1" w:lastColumn="0" w:noHBand="0" w:noVBand="1"/>
      </w:tblPr>
      <w:tblGrid>
        <w:gridCol w:w="1268"/>
        <w:gridCol w:w="1102"/>
        <w:gridCol w:w="990"/>
        <w:gridCol w:w="990"/>
        <w:gridCol w:w="840"/>
        <w:gridCol w:w="990"/>
        <w:gridCol w:w="705"/>
        <w:gridCol w:w="990"/>
        <w:gridCol w:w="840"/>
        <w:gridCol w:w="990"/>
        <w:gridCol w:w="870"/>
      </w:tblGrid>
      <w:tr w:rsidR="003F49C5" w:rsidRPr="003D01C9" w:rsidTr="0058379D">
        <w:tc>
          <w:tcPr>
            <w:tcW w:w="1268" w:type="dxa"/>
            <w:vMerge w:val="restart"/>
            <w:tcBorders>
              <w:top w:val="outset" w:sz="6" w:space="0" w:color="auto"/>
              <w:left w:val="outset" w:sz="6" w:space="0" w:color="auto"/>
              <w:bottom w:val="outset" w:sz="6" w:space="0" w:color="auto"/>
              <w:right w:val="outset" w:sz="6" w:space="0" w:color="auto"/>
            </w:tcBorders>
            <w:hideMark/>
          </w:tcPr>
          <w:p w:rsidR="003F49C5" w:rsidRPr="003D01C9" w:rsidRDefault="003F49C5" w:rsidP="0058379D">
            <w:pPr>
              <w:spacing w:before="100" w:beforeAutospacing="1" w:after="100" w:afterAutospacing="1"/>
              <w:jc w:val="center"/>
              <w:rPr>
                <w:bCs/>
              </w:rPr>
            </w:pPr>
            <w:r w:rsidRPr="003D01C9">
              <w:rPr>
                <w:bCs/>
              </w:rPr>
              <w:t>Показники</w:t>
            </w:r>
          </w:p>
        </w:tc>
        <w:tc>
          <w:tcPr>
            <w:tcW w:w="1102" w:type="dxa"/>
            <w:vMerge w:val="restart"/>
            <w:tcBorders>
              <w:top w:val="outset" w:sz="6" w:space="0" w:color="auto"/>
              <w:left w:val="nil"/>
              <w:bottom w:val="outset" w:sz="6" w:space="0" w:color="auto"/>
              <w:right w:val="outset" w:sz="6" w:space="0" w:color="auto"/>
            </w:tcBorders>
            <w:hideMark/>
          </w:tcPr>
          <w:p w:rsidR="003F49C5" w:rsidRPr="003D01C9" w:rsidRDefault="003F49C5" w:rsidP="0058379D">
            <w:pPr>
              <w:spacing w:before="100" w:beforeAutospacing="1" w:after="100" w:afterAutospacing="1"/>
              <w:jc w:val="center"/>
              <w:rPr>
                <w:bCs/>
              </w:rPr>
            </w:pPr>
            <w:r w:rsidRPr="003D01C9">
              <w:t>Одиниця виміру</w:t>
            </w:r>
          </w:p>
        </w:tc>
        <w:tc>
          <w:tcPr>
            <w:tcW w:w="990" w:type="dxa"/>
            <w:vMerge w:val="restart"/>
            <w:tcBorders>
              <w:top w:val="outset" w:sz="6" w:space="0" w:color="auto"/>
              <w:left w:val="nil"/>
              <w:bottom w:val="outset" w:sz="6" w:space="0" w:color="auto"/>
              <w:right w:val="outset" w:sz="6" w:space="0" w:color="auto"/>
            </w:tcBorders>
            <w:hideMark/>
          </w:tcPr>
          <w:p w:rsidR="003F49C5" w:rsidRPr="003D01C9" w:rsidRDefault="003F49C5" w:rsidP="0058379D">
            <w:pPr>
              <w:spacing w:before="100" w:beforeAutospacing="1" w:after="100" w:afterAutospacing="1"/>
              <w:jc w:val="center"/>
              <w:rPr>
                <w:bCs/>
              </w:rPr>
            </w:pPr>
            <w:r w:rsidRPr="003D01C9">
              <w:rPr>
                <w:bCs/>
              </w:rPr>
              <w:t>2024</w:t>
            </w:r>
          </w:p>
          <w:p w:rsidR="003F49C5" w:rsidRPr="003D01C9" w:rsidRDefault="003F49C5" w:rsidP="0058379D">
            <w:pPr>
              <w:spacing w:before="100" w:beforeAutospacing="1" w:after="100" w:afterAutospacing="1"/>
              <w:jc w:val="center"/>
              <w:rPr>
                <w:bCs/>
              </w:rPr>
            </w:pPr>
            <w:r w:rsidRPr="003D01C9">
              <w:rPr>
                <w:bCs/>
              </w:rPr>
              <w:t>факт</w:t>
            </w:r>
          </w:p>
        </w:tc>
        <w:tc>
          <w:tcPr>
            <w:tcW w:w="990" w:type="dxa"/>
            <w:vMerge w:val="restart"/>
            <w:tcBorders>
              <w:top w:val="outset" w:sz="6" w:space="0" w:color="auto"/>
              <w:left w:val="nil"/>
              <w:bottom w:val="outset" w:sz="6" w:space="0" w:color="auto"/>
              <w:right w:val="outset" w:sz="6" w:space="0" w:color="auto"/>
            </w:tcBorders>
            <w:hideMark/>
          </w:tcPr>
          <w:p w:rsidR="003F49C5" w:rsidRPr="003D01C9" w:rsidRDefault="003F49C5" w:rsidP="0058379D">
            <w:pPr>
              <w:spacing w:before="100" w:beforeAutospacing="1" w:after="100" w:afterAutospacing="1"/>
              <w:jc w:val="center"/>
              <w:rPr>
                <w:bCs/>
              </w:rPr>
            </w:pPr>
            <w:r w:rsidRPr="003D01C9">
              <w:rPr>
                <w:bCs/>
              </w:rPr>
              <w:t xml:space="preserve">2025 </w:t>
            </w:r>
            <w:proofErr w:type="spellStart"/>
            <w:r w:rsidRPr="003D01C9">
              <w:rPr>
                <w:bCs/>
              </w:rPr>
              <w:t>очіку</w:t>
            </w:r>
            <w:proofErr w:type="spellEnd"/>
          </w:p>
          <w:p w:rsidR="003F49C5" w:rsidRPr="003D01C9" w:rsidRDefault="003F49C5" w:rsidP="0058379D">
            <w:pPr>
              <w:spacing w:before="100" w:beforeAutospacing="1" w:after="100" w:afterAutospacing="1"/>
              <w:jc w:val="center"/>
              <w:rPr>
                <w:bCs/>
              </w:rPr>
            </w:pPr>
            <w:proofErr w:type="spellStart"/>
            <w:r w:rsidRPr="003D01C9">
              <w:rPr>
                <w:bCs/>
              </w:rPr>
              <w:t>ване</w:t>
            </w:r>
            <w:proofErr w:type="spellEnd"/>
          </w:p>
        </w:tc>
        <w:tc>
          <w:tcPr>
            <w:tcW w:w="840" w:type="dxa"/>
            <w:vMerge w:val="restart"/>
            <w:tcBorders>
              <w:top w:val="outset" w:sz="6" w:space="0" w:color="auto"/>
              <w:left w:val="nil"/>
              <w:bottom w:val="outset" w:sz="6" w:space="0" w:color="auto"/>
              <w:right w:val="outset" w:sz="6" w:space="0" w:color="auto"/>
            </w:tcBorders>
            <w:hideMark/>
          </w:tcPr>
          <w:p w:rsidR="003F49C5" w:rsidRPr="003D01C9" w:rsidRDefault="003F49C5" w:rsidP="0058379D">
            <w:pPr>
              <w:spacing w:before="100" w:beforeAutospacing="1" w:after="100" w:afterAutospacing="1"/>
              <w:jc w:val="center"/>
              <w:rPr>
                <w:bCs/>
              </w:rPr>
            </w:pPr>
            <w:r w:rsidRPr="003D01C9">
              <w:rPr>
                <w:bCs/>
              </w:rPr>
              <w:t>в % 2025 рік  до факту 2024 року</w:t>
            </w:r>
          </w:p>
        </w:tc>
        <w:tc>
          <w:tcPr>
            <w:tcW w:w="5385" w:type="dxa"/>
            <w:gridSpan w:val="6"/>
            <w:tcBorders>
              <w:top w:val="outset" w:sz="6" w:space="0" w:color="auto"/>
              <w:left w:val="nil"/>
              <w:bottom w:val="outset" w:sz="6" w:space="0" w:color="auto"/>
              <w:right w:val="outset" w:sz="6" w:space="0" w:color="auto"/>
            </w:tcBorders>
            <w:hideMark/>
          </w:tcPr>
          <w:p w:rsidR="003F49C5" w:rsidRPr="003D01C9" w:rsidRDefault="003F49C5" w:rsidP="0058379D">
            <w:pPr>
              <w:spacing w:before="100" w:beforeAutospacing="1" w:after="100" w:afterAutospacing="1"/>
              <w:jc w:val="center"/>
              <w:rPr>
                <w:bCs/>
              </w:rPr>
            </w:pPr>
            <w:r w:rsidRPr="003D01C9">
              <w:rPr>
                <w:bCs/>
              </w:rPr>
              <w:t>Прогноз</w:t>
            </w:r>
            <w:r w:rsidRPr="003D01C9">
              <w:rPr>
                <w:bCs/>
                <w:color w:val="FF0000"/>
              </w:rPr>
              <w:t xml:space="preserve"> </w:t>
            </w:r>
            <w:r w:rsidRPr="003D01C9">
              <w:rPr>
                <w:bCs/>
              </w:rPr>
              <w:t xml:space="preserve"> на</w:t>
            </w:r>
          </w:p>
        </w:tc>
      </w:tr>
      <w:tr w:rsidR="003F49C5" w:rsidRPr="003D01C9" w:rsidTr="0058379D">
        <w:tc>
          <w:tcPr>
            <w:tcW w:w="1268" w:type="dxa"/>
            <w:vMerge/>
            <w:tcBorders>
              <w:top w:val="outset" w:sz="6" w:space="0" w:color="auto"/>
              <w:left w:val="outset" w:sz="6" w:space="0" w:color="auto"/>
              <w:bottom w:val="outset" w:sz="6" w:space="0" w:color="auto"/>
              <w:right w:val="outset" w:sz="6" w:space="0" w:color="auto"/>
            </w:tcBorders>
            <w:vAlign w:val="center"/>
            <w:hideMark/>
          </w:tcPr>
          <w:p w:rsidR="003F49C5" w:rsidRPr="003D01C9" w:rsidRDefault="003F49C5" w:rsidP="0058379D">
            <w:pPr>
              <w:rPr>
                <w:bCs/>
              </w:rPr>
            </w:pPr>
          </w:p>
        </w:tc>
        <w:tc>
          <w:tcPr>
            <w:tcW w:w="1102" w:type="dxa"/>
            <w:vMerge/>
            <w:tcBorders>
              <w:top w:val="outset" w:sz="6" w:space="0" w:color="auto"/>
              <w:left w:val="nil"/>
              <w:bottom w:val="outset" w:sz="6" w:space="0" w:color="auto"/>
              <w:right w:val="outset" w:sz="6" w:space="0" w:color="auto"/>
            </w:tcBorders>
            <w:vAlign w:val="center"/>
            <w:hideMark/>
          </w:tcPr>
          <w:p w:rsidR="003F49C5" w:rsidRPr="003D01C9" w:rsidRDefault="003F49C5" w:rsidP="0058379D">
            <w:pPr>
              <w:rPr>
                <w:bCs/>
              </w:rPr>
            </w:pPr>
          </w:p>
        </w:tc>
        <w:tc>
          <w:tcPr>
            <w:tcW w:w="990" w:type="dxa"/>
            <w:vMerge/>
            <w:tcBorders>
              <w:top w:val="outset" w:sz="6" w:space="0" w:color="auto"/>
              <w:left w:val="nil"/>
              <w:bottom w:val="outset" w:sz="6" w:space="0" w:color="auto"/>
              <w:right w:val="outset" w:sz="6" w:space="0" w:color="auto"/>
            </w:tcBorders>
            <w:vAlign w:val="center"/>
            <w:hideMark/>
          </w:tcPr>
          <w:p w:rsidR="003F49C5" w:rsidRPr="003D01C9" w:rsidRDefault="003F49C5" w:rsidP="0058379D">
            <w:pPr>
              <w:rPr>
                <w:bCs/>
              </w:rPr>
            </w:pPr>
          </w:p>
        </w:tc>
        <w:tc>
          <w:tcPr>
            <w:tcW w:w="990" w:type="dxa"/>
            <w:vMerge/>
            <w:tcBorders>
              <w:top w:val="outset" w:sz="6" w:space="0" w:color="auto"/>
              <w:left w:val="nil"/>
              <w:bottom w:val="outset" w:sz="6" w:space="0" w:color="auto"/>
              <w:right w:val="outset" w:sz="6" w:space="0" w:color="auto"/>
            </w:tcBorders>
            <w:vAlign w:val="center"/>
            <w:hideMark/>
          </w:tcPr>
          <w:p w:rsidR="003F49C5" w:rsidRPr="003D01C9" w:rsidRDefault="003F49C5" w:rsidP="0058379D">
            <w:pPr>
              <w:rPr>
                <w:bCs/>
              </w:rPr>
            </w:pPr>
          </w:p>
        </w:tc>
        <w:tc>
          <w:tcPr>
            <w:tcW w:w="840" w:type="dxa"/>
            <w:vMerge/>
            <w:tcBorders>
              <w:top w:val="outset" w:sz="6" w:space="0" w:color="auto"/>
              <w:left w:val="nil"/>
              <w:bottom w:val="outset" w:sz="6" w:space="0" w:color="auto"/>
              <w:right w:val="outset" w:sz="6" w:space="0" w:color="auto"/>
            </w:tcBorders>
            <w:vAlign w:val="center"/>
            <w:hideMark/>
          </w:tcPr>
          <w:p w:rsidR="003F49C5" w:rsidRPr="003D01C9" w:rsidRDefault="003F49C5" w:rsidP="0058379D">
            <w:pPr>
              <w:rPr>
                <w:bCs/>
              </w:rPr>
            </w:pPr>
          </w:p>
        </w:tc>
        <w:tc>
          <w:tcPr>
            <w:tcW w:w="990" w:type="dxa"/>
            <w:tcBorders>
              <w:top w:val="nil"/>
              <w:left w:val="nil"/>
              <w:bottom w:val="outset" w:sz="6" w:space="0" w:color="auto"/>
              <w:right w:val="outset" w:sz="6" w:space="0" w:color="auto"/>
            </w:tcBorders>
            <w:hideMark/>
          </w:tcPr>
          <w:p w:rsidR="003F49C5" w:rsidRPr="003D01C9" w:rsidRDefault="003F49C5" w:rsidP="0058379D">
            <w:pPr>
              <w:spacing w:before="100" w:beforeAutospacing="1" w:after="100" w:afterAutospacing="1"/>
              <w:jc w:val="center"/>
              <w:rPr>
                <w:bCs/>
              </w:rPr>
            </w:pPr>
            <w:r w:rsidRPr="003D01C9">
              <w:rPr>
                <w:bCs/>
              </w:rPr>
              <w:t>2026 рік</w:t>
            </w:r>
          </w:p>
        </w:tc>
        <w:tc>
          <w:tcPr>
            <w:tcW w:w="705" w:type="dxa"/>
            <w:tcBorders>
              <w:top w:val="outset" w:sz="6" w:space="0" w:color="auto"/>
              <w:left w:val="nil"/>
              <w:bottom w:val="outset" w:sz="6" w:space="0" w:color="auto"/>
              <w:right w:val="outset" w:sz="6" w:space="0" w:color="auto"/>
            </w:tcBorders>
            <w:hideMark/>
          </w:tcPr>
          <w:p w:rsidR="003F49C5" w:rsidRPr="003D01C9" w:rsidRDefault="003F49C5" w:rsidP="0058379D">
            <w:pPr>
              <w:spacing w:before="100" w:beforeAutospacing="1" w:after="100" w:afterAutospacing="1"/>
              <w:jc w:val="center"/>
              <w:rPr>
                <w:bCs/>
              </w:rPr>
            </w:pPr>
            <w:r w:rsidRPr="003D01C9">
              <w:rPr>
                <w:bCs/>
              </w:rPr>
              <w:t xml:space="preserve">в % 2026 рік прогноз до </w:t>
            </w:r>
            <w:proofErr w:type="spellStart"/>
            <w:r w:rsidRPr="003D01C9">
              <w:rPr>
                <w:bCs/>
              </w:rPr>
              <w:t>очік</w:t>
            </w:r>
            <w:proofErr w:type="spellEnd"/>
            <w:r w:rsidRPr="003D01C9">
              <w:rPr>
                <w:bCs/>
              </w:rPr>
              <w:t>.   2025 року</w:t>
            </w:r>
          </w:p>
        </w:tc>
        <w:tc>
          <w:tcPr>
            <w:tcW w:w="990" w:type="dxa"/>
            <w:tcBorders>
              <w:top w:val="outset" w:sz="6" w:space="0" w:color="auto"/>
              <w:left w:val="nil"/>
              <w:bottom w:val="outset" w:sz="6" w:space="0" w:color="auto"/>
              <w:right w:val="outset" w:sz="6" w:space="0" w:color="auto"/>
            </w:tcBorders>
            <w:hideMark/>
          </w:tcPr>
          <w:p w:rsidR="003F49C5" w:rsidRPr="003D01C9" w:rsidRDefault="003F49C5" w:rsidP="0058379D">
            <w:pPr>
              <w:spacing w:before="100" w:beforeAutospacing="1" w:after="100" w:afterAutospacing="1"/>
              <w:jc w:val="center"/>
              <w:rPr>
                <w:bCs/>
              </w:rPr>
            </w:pPr>
            <w:r w:rsidRPr="003D01C9">
              <w:rPr>
                <w:bCs/>
              </w:rPr>
              <w:t>2027 рік</w:t>
            </w:r>
          </w:p>
        </w:tc>
        <w:tc>
          <w:tcPr>
            <w:tcW w:w="840" w:type="dxa"/>
            <w:tcBorders>
              <w:top w:val="outset" w:sz="6" w:space="0" w:color="auto"/>
              <w:left w:val="nil"/>
              <w:bottom w:val="outset" w:sz="6" w:space="0" w:color="auto"/>
              <w:right w:val="outset" w:sz="6" w:space="0" w:color="auto"/>
            </w:tcBorders>
            <w:hideMark/>
          </w:tcPr>
          <w:p w:rsidR="003F49C5" w:rsidRPr="003D01C9" w:rsidRDefault="003F49C5" w:rsidP="0058379D">
            <w:pPr>
              <w:spacing w:before="100" w:beforeAutospacing="1" w:after="100" w:afterAutospacing="1"/>
              <w:jc w:val="center"/>
              <w:rPr>
                <w:bCs/>
              </w:rPr>
            </w:pPr>
            <w:r w:rsidRPr="003D01C9">
              <w:rPr>
                <w:bCs/>
              </w:rPr>
              <w:t xml:space="preserve">в % 2027 рік прогноз до </w:t>
            </w:r>
            <w:proofErr w:type="spellStart"/>
            <w:r w:rsidRPr="003D01C9">
              <w:rPr>
                <w:bCs/>
              </w:rPr>
              <w:t>очік</w:t>
            </w:r>
            <w:proofErr w:type="spellEnd"/>
            <w:r w:rsidRPr="003D01C9">
              <w:rPr>
                <w:bCs/>
              </w:rPr>
              <w:t>.   2025 року</w:t>
            </w:r>
          </w:p>
        </w:tc>
        <w:tc>
          <w:tcPr>
            <w:tcW w:w="990" w:type="dxa"/>
            <w:tcBorders>
              <w:top w:val="outset" w:sz="6" w:space="0" w:color="auto"/>
              <w:left w:val="nil"/>
              <w:bottom w:val="outset" w:sz="6" w:space="0" w:color="auto"/>
              <w:right w:val="outset" w:sz="6" w:space="0" w:color="auto"/>
            </w:tcBorders>
            <w:hideMark/>
          </w:tcPr>
          <w:p w:rsidR="003F49C5" w:rsidRPr="003D01C9" w:rsidRDefault="003F49C5" w:rsidP="0058379D">
            <w:pPr>
              <w:spacing w:before="100" w:beforeAutospacing="1" w:after="100" w:afterAutospacing="1"/>
              <w:jc w:val="center"/>
              <w:rPr>
                <w:bCs/>
              </w:rPr>
            </w:pPr>
            <w:r w:rsidRPr="003D01C9">
              <w:rPr>
                <w:bCs/>
              </w:rPr>
              <w:t>2028 рік</w:t>
            </w:r>
          </w:p>
        </w:tc>
        <w:tc>
          <w:tcPr>
            <w:tcW w:w="870" w:type="dxa"/>
            <w:tcBorders>
              <w:top w:val="outset" w:sz="6" w:space="0" w:color="auto"/>
              <w:left w:val="nil"/>
              <w:bottom w:val="outset" w:sz="6" w:space="0" w:color="auto"/>
              <w:right w:val="outset" w:sz="6" w:space="0" w:color="auto"/>
            </w:tcBorders>
            <w:hideMark/>
          </w:tcPr>
          <w:p w:rsidR="003F49C5" w:rsidRPr="003D01C9" w:rsidRDefault="003F49C5" w:rsidP="0058379D">
            <w:pPr>
              <w:spacing w:before="100" w:beforeAutospacing="1" w:after="100" w:afterAutospacing="1"/>
              <w:jc w:val="center"/>
              <w:rPr>
                <w:bCs/>
              </w:rPr>
            </w:pPr>
            <w:r w:rsidRPr="003D01C9">
              <w:rPr>
                <w:bCs/>
              </w:rPr>
              <w:t xml:space="preserve">в % 2028 рік прогноз до </w:t>
            </w:r>
            <w:proofErr w:type="spellStart"/>
            <w:r w:rsidRPr="003D01C9">
              <w:rPr>
                <w:bCs/>
              </w:rPr>
              <w:t>очік</w:t>
            </w:r>
            <w:proofErr w:type="spellEnd"/>
            <w:r w:rsidRPr="003D01C9">
              <w:rPr>
                <w:bCs/>
              </w:rPr>
              <w:t>.   2025 року</w:t>
            </w:r>
          </w:p>
        </w:tc>
      </w:tr>
      <w:tr w:rsidR="003F49C5" w:rsidRPr="003D01C9" w:rsidTr="0058379D">
        <w:tc>
          <w:tcPr>
            <w:tcW w:w="1268" w:type="dxa"/>
            <w:tcBorders>
              <w:top w:val="nil"/>
              <w:left w:val="outset" w:sz="6" w:space="0" w:color="auto"/>
              <w:bottom w:val="outset" w:sz="6" w:space="0" w:color="auto"/>
              <w:right w:val="outset" w:sz="6" w:space="0" w:color="auto"/>
            </w:tcBorders>
            <w:hideMark/>
          </w:tcPr>
          <w:p w:rsidR="003F49C5" w:rsidRPr="003D01C9" w:rsidRDefault="003F49C5" w:rsidP="0058379D">
            <w:pPr>
              <w:spacing w:before="100" w:beforeAutospacing="1" w:after="100" w:afterAutospacing="1"/>
              <w:jc w:val="both"/>
            </w:pPr>
            <w:r w:rsidRPr="003D01C9">
              <w:t>Кількість масових  бібліотек</w:t>
            </w:r>
          </w:p>
        </w:tc>
        <w:tc>
          <w:tcPr>
            <w:tcW w:w="1102" w:type="dxa"/>
            <w:tcBorders>
              <w:top w:val="nil"/>
              <w:left w:val="nil"/>
              <w:bottom w:val="outset" w:sz="6" w:space="0" w:color="auto"/>
              <w:right w:val="outset" w:sz="6" w:space="0" w:color="auto"/>
            </w:tcBorders>
            <w:hideMark/>
          </w:tcPr>
          <w:p w:rsidR="003F49C5" w:rsidRPr="003D01C9" w:rsidRDefault="003F49C5" w:rsidP="0058379D">
            <w:pPr>
              <w:spacing w:before="100" w:beforeAutospacing="1" w:after="100" w:afterAutospacing="1"/>
              <w:jc w:val="center"/>
            </w:pPr>
            <w:r w:rsidRPr="003D01C9">
              <w:t>одиниць</w:t>
            </w:r>
          </w:p>
        </w:tc>
        <w:tc>
          <w:tcPr>
            <w:tcW w:w="990" w:type="dxa"/>
            <w:tcBorders>
              <w:top w:val="nil"/>
              <w:left w:val="nil"/>
              <w:bottom w:val="outset" w:sz="6" w:space="0" w:color="auto"/>
              <w:right w:val="outset" w:sz="6" w:space="0" w:color="auto"/>
            </w:tcBorders>
            <w:hideMark/>
          </w:tcPr>
          <w:p w:rsidR="003F49C5" w:rsidRPr="003D01C9" w:rsidRDefault="003F49C5" w:rsidP="0058379D">
            <w:pPr>
              <w:spacing w:before="100" w:beforeAutospacing="1" w:after="100" w:afterAutospacing="1"/>
              <w:jc w:val="center"/>
              <w:rPr>
                <w:bCs/>
              </w:rPr>
            </w:pPr>
            <w:r w:rsidRPr="003D01C9">
              <w:rPr>
                <w:bCs/>
              </w:rPr>
              <w:t>21</w:t>
            </w:r>
          </w:p>
        </w:tc>
        <w:tc>
          <w:tcPr>
            <w:tcW w:w="990" w:type="dxa"/>
            <w:tcBorders>
              <w:top w:val="nil"/>
              <w:left w:val="nil"/>
              <w:bottom w:val="outset" w:sz="6" w:space="0" w:color="auto"/>
              <w:right w:val="outset" w:sz="6" w:space="0" w:color="auto"/>
            </w:tcBorders>
            <w:hideMark/>
          </w:tcPr>
          <w:p w:rsidR="003F49C5" w:rsidRPr="003D01C9" w:rsidRDefault="003F49C5" w:rsidP="0058379D">
            <w:pPr>
              <w:spacing w:before="100" w:beforeAutospacing="1" w:after="100" w:afterAutospacing="1"/>
              <w:jc w:val="center"/>
              <w:rPr>
                <w:bCs/>
              </w:rPr>
            </w:pPr>
            <w:r w:rsidRPr="003D01C9">
              <w:rPr>
                <w:bCs/>
              </w:rPr>
              <w:t>21</w:t>
            </w:r>
          </w:p>
        </w:tc>
        <w:tc>
          <w:tcPr>
            <w:tcW w:w="840" w:type="dxa"/>
            <w:tcBorders>
              <w:top w:val="nil"/>
              <w:left w:val="nil"/>
              <w:bottom w:val="outset" w:sz="6" w:space="0" w:color="auto"/>
              <w:right w:val="outset" w:sz="6" w:space="0" w:color="auto"/>
            </w:tcBorders>
            <w:hideMark/>
          </w:tcPr>
          <w:p w:rsidR="003F49C5" w:rsidRPr="003D01C9" w:rsidRDefault="003F49C5" w:rsidP="0058379D">
            <w:pPr>
              <w:spacing w:before="100" w:beforeAutospacing="1" w:after="100" w:afterAutospacing="1"/>
              <w:jc w:val="center"/>
              <w:rPr>
                <w:bCs/>
              </w:rPr>
            </w:pPr>
            <w:r w:rsidRPr="003D01C9">
              <w:rPr>
                <w:bCs/>
              </w:rPr>
              <w:t>100</w:t>
            </w:r>
          </w:p>
        </w:tc>
        <w:tc>
          <w:tcPr>
            <w:tcW w:w="990" w:type="dxa"/>
            <w:tcBorders>
              <w:top w:val="nil"/>
              <w:left w:val="nil"/>
              <w:bottom w:val="outset" w:sz="6" w:space="0" w:color="auto"/>
              <w:right w:val="outset" w:sz="6" w:space="0" w:color="auto"/>
            </w:tcBorders>
            <w:hideMark/>
          </w:tcPr>
          <w:p w:rsidR="003F49C5" w:rsidRPr="003D01C9" w:rsidRDefault="003F49C5" w:rsidP="0058379D">
            <w:pPr>
              <w:spacing w:before="100" w:beforeAutospacing="1" w:after="100" w:afterAutospacing="1"/>
              <w:jc w:val="center"/>
              <w:rPr>
                <w:bCs/>
              </w:rPr>
            </w:pPr>
            <w:r w:rsidRPr="003D01C9">
              <w:rPr>
                <w:bCs/>
              </w:rPr>
              <w:t>22</w:t>
            </w:r>
          </w:p>
        </w:tc>
        <w:tc>
          <w:tcPr>
            <w:tcW w:w="705" w:type="dxa"/>
            <w:tcBorders>
              <w:top w:val="nil"/>
              <w:left w:val="nil"/>
              <w:bottom w:val="outset" w:sz="6" w:space="0" w:color="auto"/>
              <w:right w:val="outset" w:sz="6" w:space="0" w:color="auto"/>
            </w:tcBorders>
            <w:hideMark/>
          </w:tcPr>
          <w:p w:rsidR="003F49C5" w:rsidRPr="003D01C9" w:rsidRDefault="006A1CB7" w:rsidP="0058379D">
            <w:pPr>
              <w:spacing w:before="100" w:beforeAutospacing="1" w:after="100" w:afterAutospacing="1"/>
              <w:jc w:val="center"/>
              <w:rPr>
                <w:bCs/>
              </w:rPr>
            </w:pPr>
            <w:r w:rsidRPr="003D01C9">
              <w:rPr>
                <w:bCs/>
              </w:rPr>
              <w:t>104,8</w:t>
            </w:r>
          </w:p>
        </w:tc>
        <w:tc>
          <w:tcPr>
            <w:tcW w:w="990" w:type="dxa"/>
            <w:tcBorders>
              <w:top w:val="nil"/>
              <w:left w:val="nil"/>
              <w:bottom w:val="outset" w:sz="6" w:space="0" w:color="auto"/>
              <w:right w:val="outset" w:sz="6" w:space="0" w:color="auto"/>
            </w:tcBorders>
            <w:hideMark/>
          </w:tcPr>
          <w:p w:rsidR="003F49C5" w:rsidRPr="003D01C9" w:rsidRDefault="003F49C5" w:rsidP="0058379D">
            <w:pPr>
              <w:spacing w:before="100" w:beforeAutospacing="1" w:after="100" w:afterAutospacing="1"/>
              <w:jc w:val="center"/>
              <w:rPr>
                <w:bCs/>
              </w:rPr>
            </w:pPr>
            <w:r w:rsidRPr="003D01C9">
              <w:rPr>
                <w:bCs/>
              </w:rPr>
              <w:t>22</w:t>
            </w:r>
          </w:p>
        </w:tc>
        <w:tc>
          <w:tcPr>
            <w:tcW w:w="840" w:type="dxa"/>
            <w:tcBorders>
              <w:top w:val="nil"/>
              <w:left w:val="nil"/>
              <w:bottom w:val="outset" w:sz="6" w:space="0" w:color="auto"/>
              <w:right w:val="outset" w:sz="6" w:space="0" w:color="auto"/>
            </w:tcBorders>
            <w:hideMark/>
          </w:tcPr>
          <w:p w:rsidR="003F49C5" w:rsidRPr="003D01C9" w:rsidRDefault="006A1CB7" w:rsidP="0058379D">
            <w:pPr>
              <w:spacing w:before="100" w:beforeAutospacing="1" w:after="100" w:afterAutospacing="1"/>
              <w:jc w:val="center"/>
              <w:rPr>
                <w:bCs/>
              </w:rPr>
            </w:pPr>
            <w:r w:rsidRPr="003D01C9">
              <w:rPr>
                <w:bCs/>
              </w:rPr>
              <w:t>104,8</w:t>
            </w:r>
          </w:p>
        </w:tc>
        <w:tc>
          <w:tcPr>
            <w:tcW w:w="990" w:type="dxa"/>
            <w:tcBorders>
              <w:top w:val="nil"/>
              <w:left w:val="nil"/>
              <w:bottom w:val="outset" w:sz="6" w:space="0" w:color="auto"/>
              <w:right w:val="outset" w:sz="6" w:space="0" w:color="auto"/>
            </w:tcBorders>
            <w:hideMark/>
          </w:tcPr>
          <w:p w:rsidR="003F49C5" w:rsidRPr="003D01C9" w:rsidRDefault="003F49C5" w:rsidP="0058379D">
            <w:pPr>
              <w:spacing w:before="100" w:beforeAutospacing="1" w:after="100" w:afterAutospacing="1"/>
              <w:jc w:val="center"/>
              <w:rPr>
                <w:bCs/>
              </w:rPr>
            </w:pPr>
            <w:r w:rsidRPr="003D01C9">
              <w:rPr>
                <w:bCs/>
              </w:rPr>
              <w:t>22</w:t>
            </w:r>
          </w:p>
        </w:tc>
        <w:tc>
          <w:tcPr>
            <w:tcW w:w="870" w:type="dxa"/>
            <w:tcBorders>
              <w:top w:val="nil"/>
              <w:left w:val="nil"/>
              <w:bottom w:val="outset" w:sz="6" w:space="0" w:color="auto"/>
              <w:right w:val="outset" w:sz="6" w:space="0" w:color="auto"/>
            </w:tcBorders>
            <w:hideMark/>
          </w:tcPr>
          <w:p w:rsidR="003F49C5" w:rsidRPr="003D01C9" w:rsidRDefault="006A1CB7" w:rsidP="0058379D">
            <w:pPr>
              <w:spacing w:before="100" w:beforeAutospacing="1" w:after="100" w:afterAutospacing="1"/>
              <w:jc w:val="center"/>
              <w:rPr>
                <w:bCs/>
              </w:rPr>
            </w:pPr>
            <w:r w:rsidRPr="003D01C9">
              <w:rPr>
                <w:bCs/>
              </w:rPr>
              <w:t>104,8</w:t>
            </w:r>
          </w:p>
        </w:tc>
      </w:tr>
      <w:tr w:rsidR="003F49C5" w:rsidRPr="003D01C9" w:rsidTr="0058379D">
        <w:tc>
          <w:tcPr>
            <w:tcW w:w="1268" w:type="dxa"/>
            <w:tcBorders>
              <w:top w:val="nil"/>
              <w:left w:val="outset" w:sz="6" w:space="0" w:color="auto"/>
              <w:bottom w:val="outset" w:sz="6" w:space="0" w:color="auto"/>
              <w:right w:val="outset" w:sz="6" w:space="0" w:color="auto"/>
            </w:tcBorders>
            <w:hideMark/>
          </w:tcPr>
          <w:p w:rsidR="003F49C5" w:rsidRPr="003D01C9" w:rsidRDefault="003F49C5" w:rsidP="0058379D">
            <w:pPr>
              <w:spacing w:before="100" w:beforeAutospacing="1" w:after="100" w:afterAutospacing="1"/>
            </w:pPr>
            <w:r w:rsidRPr="003D01C9">
              <w:t>Книжковий фонд бібліотек</w:t>
            </w:r>
          </w:p>
        </w:tc>
        <w:tc>
          <w:tcPr>
            <w:tcW w:w="1102" w:type="dxa"/>
            <w:tcBorders>
              <w:top w:val="nil"/>
              <w:left w:val="nil"/>
              <w:bottom w:val="outset" w:sz="6" w:space="0" w:color="auto"/>
              <w:right w:val="outset" w:sz="6" w:space="0" w:color="auto"/>
            </w:tcBorders>
            <w:hideMark/>
          </w:tcPr>
          <w:p w:rsidR="003F49C5" w:rsidRPr="003D01C9" w:rsidRDefault="00D20B85" w:rsidP="00D20B85">
            <w:pPr>
              <w:spacing w:before="100" w:beforeAutospacing="1" w:after="100" w:afterAutospacing="1"/>
              <w:jc w:val="center"/>
            </w:pPr>
            <w:r w:rsidRPr="003D01C9">
              <w:t>прим</w:t>
            </w:r>
            <w:r w:rsidR="003F49C5" w:rsidRPr="003D01C9">
              <w:t>.</w:t>
            </w:r>
          </w:p>
        </w:tc>
        <w:tc>
          <w:tcPr>
            <w:tcW w:w="990" w:type="dxa"/>
            <w:tcBorders>
              <w:top w:val="nil"/>
              <w:left w:val="nil"/>
              <w:bottom w:val="outset" w:sz="6" w:space="0" w:color="auto"/>
              <w:right w:val="outset" w:sz="6" w:space="0" w:color="auto"/>
            </w:tcBorders>
            <w:hideMark/>
          </w:tcPr>
          <w:p w:rsidR="003F49C5" w:rsidRPr="003D01C9" w:rsidRDefault="003F49C5" w:rsidP="0058379D">
            <w:pPr>
              <w:spacing w:before="100" w:beforeAutospacing="1" w:after="100" w:afterAutospacing="1"/>
              <w:jc w:val="center"/>
              <w:rPr>
                <w:bCs/>
              </w:rPr>
            </w:pPr>
            <w:r w:rsidRPr="003D01C9">
              <w:rPr>
                <w:bCs/>
              </w:rPr>
              <w:t>184448</w:t>
            </w:r>
          </w:p>
        </w:tc>
        <w:tc>
          <w:tcPr>
            <w:tcW w:w="990" w:type="dxa"/>
            <w:tcBorders>
              <w:top w:val="nil"/>
              <w:left w:val="nil"/>
              <w:bottom w:val="outset" w:sz="6" w:space="0" w:color="auto"/>
              <w:right w:val="outset" w:sz="6" w:space="0" w:color="auto"/>
            </w:tcBorders>
            <w:hideMark/>
          </w:tcPr>
          <w:p w:rsidR="003F49C5" w:rsidRPr="003D01C9" w:rsidRDefault="003F49C5" w:rsidP="0058379D">
            <w:pPr>
              <w:spacing w:before="100" w:beforeAutospacing="1" w:after="100" w:afterAutospacing="1"/>
              <w:jc w:val="center"/>
              <w:rPr>
                <w:bCs/>
              </w:rPr>
            </w:pPr>
            <w:r w:rsidRPr="003D01C9">
              <w:rPr>
                <w:bCs/>
              </w:rPr>
              <w:t>185000</w:t>
            </w:r>
          </w:p>
        </w:tc>
        <w:tc>
          <w:tcPr>
            <w:tcW w:w="840" w:type="dxa"/>
            <w:tcBorders>
              <w:top w:val="nil"/>
              <w:left w:val="nil"/>
              <w:bottom w:val="outset" w:sz="6" w:space="0" w:color="auto"/>
              <w:right w:val="outset" w:sz="6" w:space="0" w:color="auto"/>
            </w:tcBorders>
            <w:hideMark/>
          </w:tcPr>
          <w:p w:rsidR="003F49C5" w:rsidRPr="003D01C9" w:rsidRDefault="003F49C5" w:rsidP="0058379D">
            <w:pPr>
              <w:spacing w:before="100" w:beforeAutospacing="1" w:after="100" w:afterAutospacing="1"/>
              <w:jc w:val="center"/>
              <w:rPr>
                <w:bCs/>
              </w:rPr>
            </w:pPr>
            <w:r w:rsidRPr="003D01C9">
              <w:rPr>
                <w:bCs/>
              </w:rPr>
              <w:t>100,3</w:t>
            </w:r>
          </w:p>
        </w:tc>
        <w:tc>
          <w:tcPr>
            <w:tcW w:w="990" w:type="dxa"/>
            <w:tcBorders>
              <w:top w:val="nil"/>
              <w:left w:val="nil"/>
              <w:bottom w:val="outset" w:sz="6" w:space="0" w:color="auto"/>
              <w:right w:val="outset" w:sz="6" w:space="0" w:color="auto"/>
            </w:tcBorders>
            <w:hideMark/>
          </w:tcPr>
          <w:p w:rsidR="003F49C5" w:rsidRPr="003D01C9" w:rsidRDefault="003F49C5" w:rsidP="0058379D">
            <w:pPr>
              <w:spacing w:before="100" w:beforeAutospacing="1" w:after="100" w:afterAutospacing="1"/>
              <w:jc w:val="center"/>
              <w:rPr>
                <w:bCs/>
              </w:rPr>
            </w:pPr>
            <w:r w:rsidRPr="003D01C9">
              <w:rPr>
                <w:bCs/>
              </w:rPr>
              <w:t>185500</w:t>
            </w:r>
          </w:p>
        </w:tc>
        <w:tc>
          <w:tcPr>
            <w:tcW w:w="705" w:type="dxa"/>
            <w:tcBorders>
              <w:top w:val="nil"/>
              <w:left w:val="nil"/>
              <w:bottom w:val="outset" w:sz="6" w:space="0" w:color="auto"/>
              <w:right w:val="outset" w:sz="6" w:space="0" w:color="auto"/>
            </w:tcBorders>
            <w:hideMark/>
          </w:tcPr>
          <w:p w:rsidR="003F49C5" w:rsidRPr="003D01C9" w:rsidRDefault="003F49C5" w:rsidP="0058379D">
            <w:pPr>
              <w:spacing w:before="100" w:beforeAutospacing="1" w:after="100" w:afterAutospacing="1"/>
              <w:jc w:val="center"/>
              <w:rPr>
                <w:bCs/>
              </w:rPr>
            </w:pPr>
            <w:r w:rsidRPr="003D01C9">
              <w:rPr>
                <w:bCs/>
              </w:rPr>
              <w:t>100,3</w:t>
            </w:r>
          </w:p>
        </w:tc>
        <w:tc>
          <w:tcPr>
            <w:tcW w:w="990" w:type="dxa"/>
            <w:tcBorders>
              <w:top w:val="nil"/>
              <w:left w:val="nil"/>
              <w:bottom w:val="outset" w:sz="6" w:space="0" w:color="auto"/>
              <w:right w:val="outset" w:sz="6" w:space="0" w:color="auto"/>
            </w:tcBorders>
            <w:hideMark/>
          </w:tcPr>
          <w:p w:rsidR="003F49C5" w:rsidRPr="003D01C9" w:rsidRDefault="003F49C5" w:rsidP="0058379D">
            <w:pPr>
              <w:spacing w:before="100" w:beforeAutospacing="1" w:after="100" w:afterAutospacing="1"/>
              <w:jc w:val="center"/>
              <w:rPr>
                <w:bCs/>
              </w:rPr>
            </w:pPr>
            <w:r w:rsidRPr="003D01C9">
              <w:rPr>
                <w:bCs/>
              </w:rPr>
              <w:t>186000</w:t>
            </w:r>
          </w:p>
        </w:tc>
        <w:tc>
          <w:tcPr>
            <w:tcW w:w="840" w:type="dxa"/>
            <w:tcBorders>
              <w:top w:val="nil"/>
              <w:left w:val="nil"/>
              <w:bottom w:val="outset" w:sz="6" w:space="0" w:color="auto"/>
              <w:right w:val="outset" w:sz="6" w:space="0" w:color="auto"/>
            </w:tcBorders>
            <w:hideMark/>
          </w:tcPr>
          <w:p w:rsidR="003F49C5" w:rsidRPr="003D01C9" w:rsidRDefault="003F49C5" w:rsidP="00D20B85">
            <w:pPr>
              <w:spacing w:before="100" w:beforeAutospacing="1" w:after="100" w:afterAutospacing="1"/>
              <w:jc w:val="center"/>
              <w:rPr>
                <w:bCs/>
              </w:rPr>
            </w:pPr>
            <w:r w:rsidRPr="003D01C9">
              <w:rPr>
                <w:bCs/>
              </w:rPr>
              <w:t>100,</w:t>
            </w:r>
            <w:r w:rsidR="006A1CB7" w:rsidRPr="003D01C9">
              <w:rPr>
                <w:bCs/>
              </w:rPr>
              <w:t>5</w:t>
            </w:r>
          </w:p>
        </w:tc>
        <w:tc>
          <w:tcPr>
            <w:tcW w:w="990" w:type="dxa"/>
            <w:tcBorders>
              <w:top w:val="nil"/>
              <w:left w:val="nil"/>
              <w:bottom w:val="outset" w:sz="6" w:space="0" w:color="auto"/>
              <w:right w:val="outset" w:sz="6" w:space="0" w:color="auto"/>
            </w:tcBorders>
            <w:hideMark/>
          </w:tcPr>
          <w:p w:rsidR="003F49C5" w:rsidRPr="003D01C9" w:rsidRDefault="003F49C5" w:rsidP="0058379D">
            <w:pPr>
              <w:spacing w:before="100" w:beforeAutospacing="1" w:after="100" w:afterAutospacing="1"/>
              <w:jc w:val="center"/>
              <w:rPr>
                <w:bCs/>
              </w:rPr>
            </w:pPr>
            <w:r w:rsidRPr="003D01C9">
              <w:rPr>
                <w:bCs/>
              </w:rPr>
              <w:t>186500</w:t>
            </w:r>
          </w:p>
        </w:tc>
        <w:tc>
          <w:tcPr>
            <w:tcW w:w="870" w:type="dxa"/>
            <w:tcBorders>
              <w:top w:val="nil"/>
              <w:left w:val="nil"/>
              <w:bottom w:val="outset" w:sz="6" w:space="0" w:color="auto"/>
              <w:right w:val="outset" w:sz="6" w:space="0" w:color="auto"/>
            </w:tcBorders>
            <w:hideMark/>
          </w:tcPr>
          <w:p w:rsidR="003F49C5" w:rsidRPr="003D01C9" w:rsidRDefault="003F49C5" w:rsidP="00D20B85">
            <w:pPr>
              <w:spacing w:before="100" w:beforeAutospacing="1" w:after="100" w:afterAutospacing="1"/>
              <w:jc w:val="center"/>
              <w:rPr>
                <w:bCs/>
              </w:rPr>
            </w:pPr>
            <w:r w:rsidRPr="003D01C9">
              <w:rPr>
                <w:bCs/>
              </w:rPr>
              <w:t>100,</w:t>
            </w:r>
            <w:r w:rsidR="006A1CB7" w:rsidRPr="003D01C9">
              <w:rPr>
                <w:bCs/>
              </w:rPr>
              <w:t>8</w:t>
            </w:r>
          </w:p>
        </w:tc>
      </w:tr>
      <w:tr w:rsidR="003F49C5" w:rsidRPr="003D01C9" w:rsidTr="0058379D">
        <w:tc>
          <w:tcPr>
            <w:tcW w:w="1268" w:type="dxa"/>
            <w:tcBorders>
              <w:top w:val="nil"/>
              <w:left w:val="outset" w:sz="6" w:space="0" w:color="auto"/>
              <w:bottom w:val="outset" w:sz="6" w:space="0" w:color="auto"/>
              <w:right w:val="outset" w:sz="6" w:space="0" w:color="auto"/>
            </w:tcBorders>
            <w:hideMark/>
          </w:tcPr>
          <w:p w:rsidR="003F49C5" w:rsidRPr="003D01C9" w:rsidRDefault="003F49C5" w:rsidP="0058379D">
            <w:pPr>
              <w:spacing w:before="100" w:beforeAutospacing="1" w:after="100" w:afterAutospacing="1"/>
            </w:pPr>
            <w:r w:rsidRPr="003D01C9">
              <w:t>Кількість читачів</w:t>
            </w:r>
          </w:p>
        </w:tc>
        <w:tc>
          <w:tcPr>
            <w:tcW w:w="1102" w:type="dxa"/>
            <w:tcBorders>
              <w:top w:val="nil"/>
              <w:left w:val="nil"/>
              <w:bottom w:val="outset" w:sz="6" w:space="0" w:color="auto"/>
              <w:right w:val="outset" w:sz="6" w:space="0" w:color="auto"/>
            </w:tcBorders>
            <w:hideMark/>
          </w:tcPr>
          <w:p w:rsidR="003F49C5" w:rsidRPr="003D01C9" w:rsidRDefault="003F49C5" w:rsidP="0058379D">
            <w:pPr>
              <w:spacing w:before="100" w:beforeAutospacing="1" w:after="100" w:afterAutospacing="1"/>
              <w:jc w:val="center"/>
            </w:pPr>
            <w:r w:rsidRPr="003D01C9">
              <w:t>осіб</w:t>
            </w:r>
          </w:p>
        </w:tc>
        <w:tc>
          <w:tcPr>
            <w:tcW w:w="990" w:type="dxa"/>
            <w:tcBorders>
              <w:top w:val="nil"/>
              <w:left w:val="nil"/>
              <w:bottom w:val="outset" w:sz="6" w:space="0" w:color="auto"/>
              <w:right w:val="outset" w:sz="6" w:space="0" w:color="auto"/>
            </w:tcBorders>
            <w:hideMark/>
          </w:tcPr>
          <w:p w:rsidR="003F49C5" w:rsidRPr="003D01C9" w:rsidRDefault="003F49C5" w:rsidP="0058379D">
            <w:pPr>
              <w:spacing w:before="100" w:beforeAutospacing="1" w:after="100" w:afterAutospacing="1"/>
              <w:jc w:val="center"/>
              <w:rPr>
                <w:bCs/>
              </w:rPr>
            </w:pPr>
            <w:r w:rsidRPr="003D01C9">
              <w:rPr>
                <w:bCs/>
              </w:rPr>
              <w:t>20758</w:t>
            </w:r>
          </w:p>
        </w:tc>
        <w:tc>
          <w:tcPr>
            <w:tcW w:w="990" w:type="dxa"/>
            <w:tcBorders>
              <w:top w:val="nil"/>
              <w:left w:val="nil"/>
              <w:bottom w:val="outset" w:sz="6" w:space="0" w:color="auto"/>
              <w:right w:val="outset" w:sz="6" w:space="0" w:color="auto"/>
            </w:tcBorders>
            <w:hideMark/>
          </w:tcPr>
          <w:p w:rsidR="003F49C5" w:rsidRPr="003D01C9" w:rsidRDefault="003F49C5" w:rsidP="0058379D">
            <w:pPr>
              <w:spacing w:before="100" w:beforeAutospacing="1" w:after="100" w:afterAutospacing="1"/>
              <w:jc w:val="center"/>
              <w:rPr>
                <w:bCs/>
              </w:rPr>
            </w:pPr>
            <w:r w:rsidRPr="003D01C9">
              <w:rPr>
                <w:bCs/>
              </w:rPr>
              <w:t>21000</w:t>
            </w:r>
          </w:p>
        </w:tc>
        <w:tc>
          <w:tcPr>
            <w:tcW w:w="840" w:type="dxa"/>
            <w:tcBorders>
              <w:top w:val="nil"/>
              <w:left w:val="nil"/>
              <w:bottom w:val="outset" w:sz="6" w:space="0" w:color="auto"/>
              <w:right w:val="outset" w:sz="6" w:space="0" w:color="auto"/>
            </w:tcBorders>
            <w:hideMark/>
          </w:tcPr>
          <w:p w:rsidR="003F49C5" w:rsidRPr="003D01C9" w:rsidRDefault="003F49C5" w:rsidP="0058379D">
            <w:pPr>
              <w:spacing w:before="100" w:beforeAutospacing="1" w:after="100" w:afterAutospacing="1"/>
              <w:jc w:val="center"/>
              <w:rPr>
                <w:bCs/>
              </w:rPr>
            </w:pPr>
            <w:r w:rsidRPr="003D01C9">
              <w:rPr>
                <w:bCs/>
              </w:rPr>
              <w:t>101</w:t>
            </w:r>
            <w:r w:rsidR="001B553A" w:rsidRPr="003D01C9">
              <w:rPr>
                <w:bCs/>
              </w:rPr>
              <w:t>,2</w:t>
            </w:r>
          </w:p>
        </w:tc>
        <w:tc>
          <w:tcPr>
            <w:tcW w:w="990" w:type="dxa"/>
            <w:tcBorders>
              <w:top w:val="nil"/>
              <w:left w:val="nil"/>
              <w:bottom w:val="outset" w:sz="6" w:space="0" w:color="auto"/>
              <w:right w:val="outset" w:sz="6" w:space="0" w:color="auto"/>
            </w:tcBorders>
            <w:hideMark/>
          </w:tcPr>
          <w:p w:rsidR="003F49C5" w:rsidRPr="003D01C9" w:rsidRDefault="003F49C5" w:rsidP="0058379D">
            <w:pPr>
              <w:spacing w:before="100" w:beforeAutospacing="1" w:after="100" w:afterAutospacing="1"/>
              <w:jc w:val="center"/>
              <w:rPr>
                <w:bCs/>
              </w:rPr>
            </w:pPr>
            <w:r w:rsidRPr="003D01C9">
              <w:rPr>
                <w:bCs/>
              </w:rPr>
              <w:t>21500</w:t>
            </w:r>
          </w:p>
        </w:tc>
        <w:tc>
          <w:tcPr>
            <w:tcW w:w="705" w:type="dxa"/>
            <w:tcBorders>
              <w:top w:val="nil"/>
              <w:left w:val="nil"/>
              <w:bottom w:val="outset" w:sz="6" w:space="0" w:color="auto"/>
              <w:right w:val="outset" w:sz="6" w:space="0" w:color="auto"/>
            </w:tcBorders>
            <w:hideMark/>
          </w:tcPr>
          <w:p w:rsidR="003F49C5" w:rsidRPr="003D01C9" w:rsidRDefault="003F49C5" w:rsidP="0058379D">
            <w:pPr>
              <w:spacing w:before="100" w:beforeAutospacing="1" w:after="100" w:afterAutospacing="1"/>
              <w:jc w:val="center"/>
              <w:rPr>
                <w:bCs/>
              </w:rPr>
            </w:pPr>
            <w:r w:rsidRPr="003D01C9">
              <w:rPr>
                <w:bCs/>
              </w:rPr>
              <w:t>102</w:t>
            </w:r>
            <w:r w:rsidR="00D20B85" w:rsidRPr="003D01C9">
              <w:rPr>
                <w:bCs/>
              </w:rPr>
              <w:t>,4</w:t>
            </w:r>
          </w:p>
        </w:tc>
        <w:tc>
          <w:tcPr>
            <w:tcW w:w="990" w:type="dxa"/>
            <w:tcBorders>
              <w:top w:val="nil"/>
              <w:left w:val="nil"/>
              <w:bottom w:val="outset" w:sz="6" w:space="0" w:color="auto"/>
              <w:right w:val="outset" w:sz="6" w:space="0" w:color="auto"/>
            </w:tcBorders>
            <w:hideMark/>
          </w:tcPr>
          <w:p w:rsidR="003F49C5" w:rsidRPr="003D01C9" w:rsidRDefault="003F49C5" w:rsidP="0058379D">
            <w:pPr>
              <w:spacing w:before="100" w:beforeAutospacing="1" w:after="100" w:afterAutospacing="1"/>
              <w:jc w:val="center"/>
              <w:rPr>
                <w:bCs/>
              </w:rPr>
            </w:pPr>
            <w:r w:rsidRPr="003D01C9">
              <w:rPr>
                <w:bCs/>
              </w:rPr>
              <w:t>22500</w:t>
            </w:r>
          </w:p>
        </w:tc>
        <w:tc>
          <w:tcPr>
            <w:tcW w:w="840" w:type="dxa"/>
            <w:tcBorders>
              <w:top w:val="nil"/>
              <w:left w:val="nil"/>
              <w:bottom w:val="outset" w:sz="6" w:space="0" w:color="auto"/>
              <w:right w:val="outset" w:sz="6" w:space="0" w:color="auto"/>
            </w:tcBorders>
            <w:hideMark/>
          </w:tcPr>
          <w:p w:rsidR="003F49C5" w:rsidRPr="003D01C9" w:rsidRDefault="003F49C5" w:rsidP="0058379D">
            <w:pPr>
              <w:spacing w:before="100" w:beforeAutospacing="1" w:after="100" w:afterAutospacing="1"/>
              <w:jc w:val="center"/>
              <w:rPr>
                <w:bCs/>
              </w:rPr>
            </w:pPr>
            <w:r w:rsidRPr="003D01C9">
              <w:rPr>
                <w:bCs/>
              </w:rPr>
              <w:t>10</w:t>
            </w:r>
            <w:r w:rsidR="006A1CB7" w:rsidRPr="003D01C9">
              <w:rPr>
                <w:bCs/>
              </w:rPr>
              <w:t>7,1</w:t>
            </w:r>
          </w:p>
        </w:tc>
        <w:tc>
          <w:tcPr>
            <w:tcW w:w="990" w:type="dxa"/>
            <w:tcBorders>
              <w:top w:val="nil"/>
              <w:left w:val="nil"/>
              <w:bottom w:val="outset" w:sz="6" w:space="0" w:color="auto"/>
              <w:right w:val="outset" w:sz="6" w:space="0" w:color="auto"/>
            </w:tcBorders>
            <w:hideMark/>
          </w:tcPr>
          <w:p w:rsidR="003F49C5" w:rsidRPr="003D01C9" w:rsidRDefault="003F49C5" w:rsidP="0058379D">
            <w:pPr>
              <w:spacing w:before="100" w:beforeAutospacing="1" w:after="100" w:afterAutospacing="1"/>
              <w:jc w:val="center"/>
              <w:rPr>
                <w:bCs/>
              </w:rPr>
            </w:pPr>
            <w:r w:rsidRPr="003D01C9">
              <w:rPr>
                <w:bCs/>
              </w:rPr>
              <w:t>23750</w:t>
            </w:r>
          </w:p>
        </w:tc>
        <w:tc>
          <w:tcPr>
            <w:tcW w:w="870" w:type="dxa"/>
            <w:tcBorders>
              <w:top w:val="nil"/>
              <w:left w:val="nil"/>
              <w:bottom w:val="outset" w:sz="6" w:space="0" w:color="auto"/>
              <w:right w:val="outset" w:sz="6" w:space="0" w:color="auto"/>
            </w:tcBorders>
            <w:hideMark/>
          </w:tcPr>
          <w:p w:rsidR="003F49C5" w:rsidRPr="003D01C9" w:rsidRDefault="003F49C5" w:rsidP="00D20B85">
            <w:pPr>
              <w:spacing w:before="100" w:beforeAutospacing="1" w:after="100" w:afterAutospacing="1"/>
              <w:jc w:val="center"/>
              <w:rPr>
                <w:bCs/>
              </w:rPr>
            </w:pPr>
            <w:r w:rsidRPr="003D01C9">
              <w:rPr>
                <w:bCs/>
              </w:rPr>
              <w:t>1</w:t>
            </w:r>
            <w:r w:rsidR="00D20B85" w:rsidRPr="003D01C9">
              <w:rPr>
                <w:bCs/>
              </w:rPr>
              <w:t>13,1</w:t>
            </w:r>
          </w:p>
        </w:tc>
      </w:tr>
      <w:tr w:rsidR="003F49C5" w:rsidRPr="003D01C9" w:rsidTr="0058379D">
        <w:tc>
          <w:tcPr>
            <w:tcW w:w="1268" w:type="dxa"/>
            <w:tcBorders>
              <w:top w:val="nil"/>
              <w:left w:val="outset" w:sz="6" w:space="0" w:color="auto"/>
              <w:bottom w:val="outset" w:sz="6" w:space="0" w:color="auto"/>
              <w:right w:val="outset" w:sz="6" w:space="0" w:color="auto"/>
            </w:tcBorders>
            <w:hideMark/>
          </w:tcPr>
          <w:p w:rsidR="003F49C5" w:rsidRPr="003D01C9" w:rsidRDefault="003F49C5" w:rsidP="0058379D">
            <w:pPr>
              <w:spacing w:before="100" w:beforeAutospacing="1" w:after="100" w:afterAutospacing="1"/>
            </w:pPr>
            <w:r w:rsidRPr="003D01C9">
              <w:t>Кількість закладів культури</w:t>
            </w:r>
          </w:p>
        </w:tc>
        <w:tc>
          <w:tcPr>
            <w:tcW w:w="1102" w:type="dxa"/>
            <w:tcBorders>
              <w:top w:val="nil"/>
              <w:left w:val="nil"/>
              <w:bottom w:val="outset" w:sz="6" w:space="0" w:color="auto"/>
              <w:right w:val="outset" w:sz="6" w:space="0" w:color="auto"/>
            </w:tcBorders>
            <w:hideMark/>
          </w:tcPr>
          <w:p w:rsidR="003F49C5" w:rsidRPr="003D01C9" w:rsidRDefault="003F49C5" w:rsidP="0058379D">
            <w:pPr>
              <w:spacing w:before="100" w:beforeAutospacing="1" w:after="100" w:afterAutospacing="1"/>
              <w:jc w:val="center"/>
            </w:pPr>
            <w:r w:rsidRPr="003D01C9">
              <w:t>одиниць</w:t>
            </w:r>
          </w:p>
        </w:tc>
        <w:tc>
          <w:tcPr>
            <w:tcW w:w="990" w:type="dxa"/>
            <w:tcBorders>
              <w:top w:val="nil"/>
              <w:left w:val="nil"/>
              <w:bottom w:val="outset" w:sz="6" w:space="0" w:color="auto"/>
              <w:right w:val="outset" w:sz="6" w:space="0" w:color="auto"/>
            </w:tcBorders>
            <w:vAlign w:val="center"/>
          </w:tcPr>
          <w:p w:rsidR="003F49C5" w:rsidRPr="003D01C9" w:rsidRDefault="003F49C5" w:rsidP="0058379D">
            <w:pPr>
              <w:spacing w:before="100" w:beforeAutospacing="1" w:after="100" w:afterAutospacing="1"/>
              <w:rPr>
                <w:bCs/>
              </w:rPr>
            </w:pPr>
            <w:r w:rsidRPr="003D01C9">
              <w:rPr>
                <w:bCs/>
              </w:rPr>
              <w:t xml:space="preserve">   26</w:t>
            </w:r>
          </w:p>
        </w:tc>
        <w:tc>
          <w:tcPr>
            <w:tcW w:w="990" w:type="dxa"/>
            <w:tcBorders>
              <w:top w:val="nil"/>
              <w:left w:val="nil"/>
              <w:bottom w:val="outset" w:sz="6" w:space="0" w:color="auto"/>
              <w:right w:val="outset" w:sz="6" w:space="0" w:color="auto"/>
            </w:tcBorders>
          </w:tcPr>
          <w:p w:rsidR="003F49C5" w:rsidRPr="003D01C9" w:rsidRDefault="003F49C5" w:rsidP="0058379D">
            <w:pPr>
              <w:spacing w:before="100" w:beforeAutospacing="1" w:after="100" w:afterAutospacing="1"/>
              <w:rPr>
                <w:bCs/>
              </w:rPr>
            </w:pPr>
            <w:r w:rsidRPr="003D01C9">
              <w:rPr>
                <w:bCs/>
              </w:rPr>
              <w:t>26</w:t>
            </w:r>
          </w:p>
        </w:tc>
        <w:tc>
          <w:tcPr>
            <w:tcW w:w="840" w:type="dxa"/>
            <w:tcBorders>
              <w:top w:val="nil"/>
              <w:left w:val="nil"/>
              <w:bottom w:val="outset" w:sz="6" w:space="0" w:color="auto"/>
              <w:right w:val="outset" w:sz="6" w:space="0" w:color="auto"/>
            </w:tcBorders>
            <w:vAlign w:val="center"/>
          </w:tcPr>
          <w:p w:rsidR="003F49C5" w:rsidRPr="003D01C9" w:rsidRDefault="003F49C5" w:rsidP="0058379D">
            <w:pPr>
              <w:spacing w:before="100" w:beforeAutospacing="1" w:after="100" w:afterAutospacing="1"/>
              <w:rPr>
                <w:bCs/>
              </w:rPr>
            </w:pPr>
            <w:r w:rsidRPr="003D01C9">
              <w:rPr>
                <w:bCs/>
              </w:rPr>
              <w:t>100</w:t>
            </w:r>
          </w:p>
        </w:tc>
        <w:tc>
          <w:tcPr>
            <w:tcW w:w="990" w:type="dxa"/>
            <w:tcBorders>
              <w:top w:val="nil"/>
              <w:left w:val="nil"/>
              <w:bottom w:val="outset" w:sz="6" w:space="0" w:color="auto"/>
              <w:right w:val="outset" w:sz="6" w:space="0" w:color="auto"/>
            </w:tcBorders>
          </w:tcPr>
          <w:p w:rsidR="003F49C5" w:rsidRPr="003D01C9" w:rsidRDefault="003F49C5" w:rsidP="0058379D">
            <w:pPr>
              <w:spacing w:before="100" w:beforeAutospacing="1" w:after="100" w:afterAutospacing="1"/>
              <w:jc w:val="center"/>
              <w:rPr>
                <w:bCs/>
              </w:rPr>
            </w:pPr>
            <w:r w:rsidRPr="003D01C9">
              <w:rPr>
                <w:bCs/>
              </w:rPr>
              <w:t>26</w:t>
            </w:r>
          </w:p>
        </w:tc>
        <w:tc>
          <w:tcPr>
            <w:tcW w:w="705" w:type="dxa"/>
            <w:tcBorders>
              <w:top w:val="nil"/>
              <w:left w:val="nil"/>
              <w:bottom w:val="outset" w:sz="6" w:space="0" w:color="auto"/>
              <w:right w:val="outset" w:sz="6" w:space="0" w:color="auto"/>
            </w:tcBorders>
          </w:tcPr>
          <w:p w:rsidR="003F49C5" w:rsidRPr="003D01C9" w:rsidRDefault="003F49C5" w:rsidP="0058379D">
            <w:pPr>
              <w:spacing w:before="100" w:beforeAutospacing="1" w:after="100" w:afterAutospacing="1"/>
              <w:jc w:val="center"/>
              <w:rPr>
                <w:bCs/>
              </w:rPr>
            </w:pPr>
            <w:r w:rsidRPr="003D01C9">
              <w:rPr>
                <w:bCs/>
              </w:rPr>
              <w:t>100</w:t>
            </w:r>
          </w:p>
        </w:tc>
        <w:tc>
          <w:tcPr>
            <w:tcW w:w="990" w:type="dxa"/>
            <w:tcBorders>
              <w:top w:val="nil"/>
              <w:left w:val="nil"/>
              <w:bottom w:val="outset" w:sz="6" w:space="0" w:color="auto"/>
              <w:right w:val="outset" w:sz="6" w:space="0" w:color="auto"/>
            </w:tcBorders>
          </w:tcPr>
          <w:p w:rsidR="003F49C5" w:rsidRPr="003D01C9" w:rsidRDefault="003F49C5" w:rsidP="0058379D">
            <w:pPr>
              <w:spacing w:before="100" w:beforeAutospacing="1" w:after="100" w:afterAutospacing="1"/>
              <w:jc w:val="center"/>
              <w:rPr>
                <w:bCs/>
              </w:rPr>
            </w:pPr>
            <w:r w:rsidRPr="003D01C9">
              <w:rPr>
                <w:bCs/>
              </w:rPr>
              <w:t>26</w:t>
            </w:r>
          </w:p>
        </w:tc>
        <w:tc>
          <w:tcPr>
            <w:tcW w:w="840" w:type="dxa"/>
            <w:tcBorders>
              <w:top w:val="nil"/>
              <w:left w:val="nil"/>
              <w:bottom w:val="outset" w:sz="6" w:space="0" w:color="auto"/>
              <w:right w:val="outset" w:sz="6" w:space="0" w:color="auto"/>
            </w:tcBorders>
          </w:tcPr>
          <w:p w:rsidR="003F49C5" w:rsidRPr="003D01C9" w:rsidRDefault="003F49C5" w:rsidP="0058379D">
            <w:pPr>
              <w:spacing w:before="100" w:beforeAutospacing="1" w:after="100" w:afterAutospacing="1"/>
              <w:jc w:val="center"/>
              <w:rPr>
                <w:bCs/>
              </w:rPr>
            </w:pPr>
            <w:r w:rsidRPr="003D01C9">
              <w:rPr>
                <w:bCs/>
              </w:rPr>
              <w:t>100</w:t>
            </w:r>
          </w:p>
        </w:tc>
        <w:tc>
          <w:tcPr>
            <w:tcW w:w="990" w:type="dxa"/>
            <w:tcBorders>
              <w:top w:val="nil"/>
              <w:left w:val="nil"/>
              <w:bottom w:val="outset" w:sz="6" w:space="0" w:color="auto"/>
              <w:right w:val="outset" w:sz="6" w:space="0" w:color="auto"/>
            </w:tcBorders>
          </w:tcPr>
          <w:p w:rsidR="003F49C5" w:rsidRPr="003D01C9" w:rsidRDefault="003F49C5" w:rsidP="0058379D">
            <w:pPr>
              <w:spacing w:before="100" w:beforeAutospacing="1" w:after="100" w:afterAutospacing="1"/>
              <w:jc w:val="center"/>
              <w:rPr>
                <w:bCs/>
              </w:rPr>
            </w:pPr>
            <w:r w:rsidRPr="003D01C9">
              <w:rPr>
                <w:bCs/>
              </w:rPr>
              <w:t>26</w:t>
            </w:r>
          </w:p>
        </w:tc>
        <w:tc>
          <w:tcPr>
            <w:tcW w:w="870" w:type="dxa"/>
            <w:tcBorders>
              <w:top w:val="nil"/>
              <w:left w:val="nil"/>
              <w:bottom w:val="outset" w:sz="6" w:space="0" w:color="auto"/>
              <w:right w:val="outset" w:sz="6" w:space="0" w:color="auto"/>
            </w:tcBorders>
          </w:tcPr>
          <w:p w:rsidR="003F49C5" w:rsidRPr="003D01C9" w:rsidRDefault="003F49C5" w:rsidP="0058379D">
            <w:pPr>
              <w:spacing w:before="100" w:beforeAutospacing="1" w:after="100" w:afterAutospacing="1"/>
              <w:jc w:val="center"/>
              <w:rPr>
                <w:bCs/>
              </w:rPr>
            </w:pPr>
            <w:r w:rsidRPr="003D01C9">
              <w:rPr>
                <w:bCs/>
              </w:rPr>
              <w:t>100</w:t>
            </w:r>
          </w:p>
        </w:tc>
      </w:tr>
      <w:tr w:rsidR="003F49C5" w:rsidRPr="003D01C9" w:rsidTr="0058379D">
        <w:tc>
          <w:tcPr>
            <w:tcW w:w="1268" w:type="dxa"/>
            <w:tcBorders>
              <w:top w:val="nil"/>
              <w:left w:val="outset" w:sz="6" w:space="0" w:color="auto"/>
              <w:bottom w:val="outset" w:sz="6" w:space="0" w:color="auto"/>
              <w:right w:val="outset" w:sz="6" w:space="0" w:color="auto"/>
            </w:tcBorders>
            <w:vAlign w:val="bottom"/>
            <w:hideMark/>
          </w:tcPr>
          <w:p w:rsidR="003F49C5" w:rsidRPr="003D01C9" w:rsidRDefault="003F49C5" w:rsidP="0058379D">
            <w:pPr>
              <w:spacing w:before="100" w:beforeAutospacing="1" w:after="100" w:afterAutospacing="1"/>
              <w:rPr>
                <w:color w:val="000000"/>
              </w:rPr>
            </w:pPr>
            <w:r w:rsidRPr="003D01C9">
              <w:rPr>
                <w:color w:val="000000"/>
              </w:rPr>
              <w:t>Кількість місць в клубних закладах</w:t>
            </w:r>
          </w:p>
        </w:tc>
        <w:tc>
          <w:tcPr>
            <w:tcW w:w="1102" w:type="dxa"/>
            <w:tcBorders>
              <w:top w:val="nil"/>
              <w:left w:val="nil"/>
              <w:bottom w:val="outset" w:sz="6" w:space="0" w:color="auto"/>
              <w:right w:val="outset" w:sz="6" w:space="0" w:color="auto"/>
            </w:tcBorders>
            <w:vAlign w:val="center"/>
            <w:hideMark/>
          </w:tcPr>
          <w:p w:rsidR="003F49C5" w:rsidRPr="003D01C9" w:rsidRDefault="003F49C5" w:rsidP="0058379D">
            <w:pPr>
              <w:spacing w:before="100" w:beforeAutospacing="1" w:after="100" w:afterAutospacing="1"/>
              <w:jc w:val="center"/>
              <w:rPr>
                <w:color w:val="000000"/>
              </w:rPr>
            </w:pPr>
            <w:r w:rsidRPr="003D01C9">
              <w:rPr>
                <w:color w:val="000000"/>
              </w:rPr>
              <w:t>місць</w:t>
            </w:r>
          </w:p>
        </w:tc>
        <w:tc>
          <w:tcPr>
            <w:tcW w:w="990" w:type="dxa"/>
            <w:tcBorders>
              <w:top w:val="nil"/>
              <w:left w:val="nil"/>
              <w:bottom w:val="outset" w:sz="6" w:space="0" w:color="auto"/>
              <w:right w:val="outset" w:sz="6" w:space="0" w:color="auto"/>
            </w:tcBorders>
            <w:vAlign w:val="center"/>
          </w:tcPr>
          <w:p w:rsidR="003F49C5" w:rsidRPr="003D01C9" w:rsidRDefault="003F49C5" w:rsidP="0058379D">
            <w:pPr>
              <w:spacing w:before="100" w:beforeAutospacing="1" w:after="100" w:afterAutospacing="1"/>
              <w:rPr>
                <w:bCs/>
              </w:rPr>
            </w:pPr>
            <w:r w:rsidRPr="003D01C9">
              <w:rPr>
                <w:bCs/>
              </w:rPr>
              <w:t>3958</w:t>
            </w:r>
          </w:p>
        </w:tc>
        <w:tc>
          <w:tcPr>
            <w:tcW w:w="990" w:type="dxa"/>
            <w:tcBorders>
              <w:top w:val="nil"/>
              <w:left w:val="nil"/>
              <w:bottom w:val="outset" w:sz="6" w:space="0" w:color="auto"/>
              <w:right w:val="outset" w:sz="6" w:space="0" w:color="auto"/>
            </w:tcBorders>
          </w:tcPr>
          <w:p w:rsidR="003F49C5" w:rsidRPr="003D01C9" w:rsidRDefault="003F49C5" w:rsidP="0058379D">
            <w:pPr>
              <w:spacing w:before="100" w:beforeAutospacing="1" w:after="100" w:afterAutospacing="1"/>
              <w:jc w:val="center"/>
              <w:rPr>
                <w:bCs/>
              </w:rPr>
            </w:pPr>
            <w:r w:rsidRPr="003D01C9">
              <w:rPr>
                <w:bCs/>
              </w:rPr>
              <w:t>3958</w:t>
            </w:r>
          </w:p>
        </w:tc>
        <w:tc>
          <w:tcPr>
            <w:tcW w:w="840" w:type="dxa"/>
            <w:tcBorders>
              <w:top w:val="nil"/>
              <w:left w:val="nil"/>
              <w:bottom w:val="outset" w:sz="6" w:space="0" w:color="auto"/>
              <w:right w:val="outset" w:sz="6" w:space="0" w:color="auto"/>
            </w:tcBorders>
            <w:vAlign w:val="center"/>
          </w:tcPr>
          <w:p w:rsidR="003F49C5" w:rsidRPr="003D01C9" w:rsidRDefault="003F49C5" w:rsidP="0058379D">
            <w:pPr>
              <w:spacing w:before="100" w:beforeAutospacing="1" w:after="100" w:afterAutospacing="1"/>
              <w:jc w:val="center"/>
              <w:rPr>
                <w:bCs/>
              </w:rPr>
            </w:pPr>
            <w:r w:rsidRPr="003D01C9">
              <w:rPr>
                <w:bCs/>
              </w:rPr>
              <w:t>100</w:t>
            </w:r>
          </w:p>
        </w:tc>
        <w:tc>
          <w:tcPr>
            <w:tcW w:w="990" w:type="dxa"/>
            <w:tcBorders>
              <w:top w:val="nil"/>
              <w:left w:val="nil"/>
              <w:bottom w:val="outset" w:sz="6" w:space="0" w:color="auto"/>
              <w:right w:val="outset" w:sz="6" w:space="0" w:color="auto"/>
            </w:tcBorders>
          </w:tcPr>
          <w:p w:rsidR="003F49C5" w:rsidRPr="003D01C9" w:rsidRDefault="003F49C5" w:rsidP="0058379D">
            <w:pPr>
              <w:spacing w:before="100" w:beforeAutospacing="1" w:after="100" w:afterAutospacing="1"/>
              <w:jc w:val="center"/>
              <w:rPr>
                <w:bCs/>
              </w:rPr>
            </w:pPr>
            <w:r w:rsidRPr="003D01C9">
              <w:rPr>
                <w:bCs/>
              </w:rPr>
              <w:t>3958</w:t>
            </w:r>
          </w:p>
        </w:tc>
        <w:tc>
          <w:tcPr>
            <w:tcW w:w="705" w:type="dxa"/>
            <w:tcBorders>
              <w:top w:val="nil"/>
              <w:left w:val="nil"/>
              <w:bottom w:val="outset" w:sz="6" w:space="0" w:color="auto"/>
              <w:right w:val="outset" w:sz="6" w:space="0" w:color="auto"/>
            </w:tcBorders>
          </w:tcPr>
          <w:p w:rsidR="003F49C5" w:rsidRPr="003D01C9" w:rsidRDefault="003F49C5" w:rsidP="0058379D">
            <w:pPr>
              <w:spacing w:before="100" w:beforeAutospacing="1" w:after="100" w:afterAutospacing="1"/>
              <w:jc w:val="center"/>
              <w:rPr>
                <w:bCs/>
              </w:rPr>
            </w:pPr>
            <w:r w:rsidRPr="003D01C9">
              <w:rPr>
                <w:bCs/>
              </w:rPr>
              <w:t>100</w:t>
            </w:r>
          </w:p>
        </w:tc>
        <w:tc>
          <w:tcPr>
            <w:tcW w:w="990" w:type="dxa"/>
            <w:tcBorders>
              <w:top w:val="nil"/>
              <w:left w:val="nil"/>
              <w:bottom w:val="outset" w:sz="6" w:space="0" w:color="auto"/>
              <w:right w:val="outset" w:sz="6" w:space="0" w:color="auto"/>
            </w:tcBorders>
          </w:tcPr>
          <w:p w:rsidR="003F49C5" w:rsidRPr="003D01C9" w:rsidRDefault="003F49C5" w:rsidP="0058379D">
            <w:pPr>
              <w:spacing w:before="100" w:beforeAutospacing="1" w:after="100" w:afterAutospacing="1"/>
              <w:jc w:val="center"/>
              <w:rPr>
                <w:bCs/>
              </w:rPr>
            </w:pPr>
            <w:r w:rsidRPr="003D01C9">
              <w:rPr>
                <w:bCs/>
              </w:rPr>
              <w:t>3958</w:t>
            </w:r>
          </w:p>
        </w:tc>
        <w:tc>
          <w:tcPr>
            <w:tcW w:w="840" w:type="dxa"/>
            <w:tcBorders>
              <w:top w:val="nil"/>
              <w:left w:val="nil"/>
              <w:bottom w:val="outset" w:sz="6" w:space="0" w:color="auto"/>
              <w:right w:val="outset" w:sz="6" w:space="0" w:color="auto"/>
            </w:tcBorders>
          </w:tcPr>
          <w:p w:rsidR="003F49C5" w:rsidRPr="003D01C9" w:rsidRDefault="003F49C5" w:rsidP="0058379D">
            <w:pPr>
              <w:spacing w:before="100" w:beforeAutospacing="1" w:after="100" w:afterAutospacing="1"/>
              <w:jc w:val="center"/>
              <w:rPr>
                <w:bCs/>
              </w:rPr>
            </w:pPr>
            <w:r w:rsidRPr="003D01C9">
              <w:rPr>
                <w:bCs/>
              </w:rPr>
              <w:t>100</w:t>
            </w:r>
          </w:p>
        </w:tc>
        <w:tc>
          <w:tcPr>
            <w:tcW w:w="990" w:type="dxa"/>
            <w:tcBorders>
              <w:top w:val="nil"/>
              <w:left w:val="nil"/>
              <w:bottom w:val="outset" w:sz="6" w:space="0" w:color="auto"/>
              <w:right w:val="outset" w:sz="6" w:space="0" w:color="auto"/>
            </w:tcBorders>
          </w:tcPr>
          <w:p w:rsidR="003F49C5" w:rsidRPr="003D01C9" w:rsidRDefault="003F49C5" w:rsidP="0058379D">
            <w:pPr>
              <w:spacing w:before="100" w:beforeAutospacing="1" w:after="100" w:afterAutospacing="1"/>
              <w:jc w:val="center"/>
              <w:rPr>
                <w:bCs/>
              </w:rPr>
            </w:pPr>
            <w:r w:rsidRPr="003D01C9">
              <w:rPr>
                <w:bCs/>
              </w:rPr>
              <w:t>3958</w:t>
            </w:r>
          </w:p>
        </w:tc>
        <w:tc>
          <w:tcPr>
            <w:tcW w:w="870" w:type="dxa"/>
            <w:tcBorders>
              <w:top w:val="nil"/>
              <w:left w:val="nil"/>
              <w:bottom w:val="outset" w:sz="6" w:space="0" w:color="auto"/>
              <w:right w:val="outset" w:sz="6" w:space="0" w:color="auto"/>
            </w:tcBorders>
          </w:tcPr>
          <w:p w:rsidR="003F49C5" w:rsidRPr="003D01C9" w:rsidRDefault="003F49C5" w:rsidP="0058379D">
            <w:pPr>
              <w:spacing w:before="100" w:beforeAutospacing="1" w:after="100" w:afterAutospacing="1"/>
              <w:jc w:val="center"/>
              <w:rPr>
                <w:bCs/>
              </w:rPr>
            </w:pPr>
            <w:r w:rsidRPr="003D01C9">
              <w:rPr>
                <w:bCs/>
              </w:rPr>
              <w:t>100</w:t>
            </w:r>
          </w:p>
        </w:tc>
      </w:tr>
      <w:tr w:rsidR="003F49C5" w:rsidRPr="003D01C9" w:rsidTr="0058379D">
        <w:tc>
          <w:tcPr>
            <w:tcW w:w="1268" w:type="dxa"/>
            <w:tcBorders>
              <w:top w:val="nil"/>
              <w:left w:val="outset" w:sz="6" w:space="0" w:color="auto"/>
              <w:bottom w:val="outset" w:sz="6" w:space="0" w:color="auto"/>
              <w:right w:val="outset" w:sz="6" w:space="0" w:color="auto"/>
            </w:tcBorders>
            <w:vAlign w:val="bottom"/>
            <w:hideMark/>
          </w:tcPr>
          <w:p w:rsidR="003F49C5" w:rsidRPr="003D01C9" w:rsidRDefault="003F49C5" w:rsidP="00370F57">
            <w:pPr>
              <w:spacing w:before="100" w:beforeAutospacing="1" w:after="100" w:afterAutospacing="1"/>
              <w:rPr>
                <w:color w:val="000000"/>
              </w:rPr>
            </w:pPr>
            <w:r w:rsidRPr="003D01C9">
              <w:rPr>
                <w:color w:val="000000"/>
              </w:rPr>
              <w:t xml:space="preserve">Кількість </w:t>
            </w:r>
            <w:proofErr w:type="spellStart"/>
            <w:r w:rsidRPr="003D01C9">
              <w:rPr>
                <w:color w:val="000000"/>
              </w:rPr>
              <w:t>кіноустаново</w:t>
            </w:r>
            <w:r w:rsidR="00370F57" w:rsidRPr="003D01C9">
              <w:rPr>
                <w:color w:val="000000"/>
              </w:rPr>
              <w:t>д</w:t>
            </w:r>
            <w:proofErr w:type="spellEnd"/>
          </w:p>
        </w:tc>
        <w:tc>
          <w:tcPr>
            <w:tcW w:w="1102" w:type="dxa"/>
            <w:tcBorders>
              <w:top w:val="nil"/>
              <w:left w:val="nil"/>
              <w:bottom w:val="outset" w:sz="6" w:space="0" w:color="auto"/>
              <w:right w:val="outset" w:sz="6" w:space="0" w:color="auto"/>
            </w:tcBorders>
            <w:vAlign w:val="center"/>
            <w:hideMark/>
          </w:tcPr>
          <w:p w:rsidR="003F49C5" w:rsidRPr="003D01C9" w:rsidRDefault="003F49C5" w:rsidP="0058379D">
            <w:pPr>
              <w:spacing w:before="100" w:beforeAutospacing="1" w:after="100" w:afterAutospacing="1"/>
              <w:jc w:val="center"/>
              <w:rPr>
                <w:color w:val="000000"/>
              </w:rPr>
            </w:pPr>
            <w:r w:rsidRPr="003D01C9">
              <w:rPr>
                <w:color w:val="000000"/>
              </w:rPr>
              <w:t>одиниць</w:t>
            </w:r>
          </w:p>
        </w:tc>
        <w:tc>
          <w:tcPr>
            <w:tcW w:w="990" w:type="dxa"/>
            <w:tcBorders>
              <w:top w:val="nil"/>
              <w:left w:val="nil"/>
              <w:bottom w:val="outset" w:sz="6" w:space="0" w:color="auto"/>
              <w:right w:val="outset" w:sz="6" w:space="0" w:color="auto"/>
            </w:tcBorders>
            <w:vAlign w:val="center"/>
          </w:tcPr>
          <w:p w:rsidR="003F49C5" w:rsidRPr="003D01C9" w:rsidRDefault="003F49C5" w:rsidP="0058379D">
            <w:pPr>
              <w:spacing w:before="100" w:beforeAutospacing="1" w:after="100" w:afterAutospacing="1"/>
              <w:rPr>
                <w:bCs/>
              </w:rPr>
            </w:pPr>
            <w:r w:rsidRPr="003D01C9">
              <w:rPr>
                <w:bCs/>
              </w:rPr>
              <w:t xml:space="preserve">      1</w:t>
            </w:r>
          </w:p>
        </w:tc>
        <w:tc>
          <w:tcPr>
            <w:tcW w:w="990" w:type="dxa"/>
            <w:tcBorders>
              <w:top w:val="nil"/>
              <w:left w:val="nil"/>
              <w:bottom w:val="outset" w:sz="6" w:space="0" w:color="auto"/>
              <w:right w:val="outset" w:sz="6" w:space="0" w:color="auto"/>
            </w:tcBorders>
          </w:tcPr>
          <w:p w:rsidR="003F49C5" w:rsidRPr="003D01C9" w:rsidRDefault="003F49C5" w:rsidP="0058379D">
            <w:pPr>
              <w:spacing w:before="100" w:beforeAutospacing="1" w:after="100" w:afterAutospacing="1"/>
              <w:rPr>
                <w:bCs/>
              </w:rPr>
            </w:pPr>
            <w:r w:rsidRPr="003D01C9">
              <w:rPr>
                <w:bCs/>
              </w:rPr>
              <w:t xml:space="preserve">     1</w:t>
            </w:r>
          </w:p>
        </w:tc>
        <w:tc>
          <w:tcPr>
            <w:tcW w:w="840" w:type="dxa"/>
            <w:tcBorders>
              <w:top w:val="nil"/>
              <w:left w:val="nil"/>
              <w:bottom w:val="outset" w:sz="6" w:space="0" w:color="auto"/>
              <w:right w:val="outset" w:sz="6" w:space="0" w:color="auto"/>
            </w:tcBorders>
            <w:vAlign w:val="center"/>
          </w:tcPr>
          <w:p w:rsidR="003F49C5" w:rsidRPr="003D01C9" w:rsidRDefault="003F49C5" w:rsidP="0058379D">
            <w:pPr>
              <w:spacing w:before="100" w:beforeAutospacing="1" w:after="100" w:afterAutospacing="1"/>
              <w:rPr>
                <w:bCs/>
              </w:rPr>
            </w:pPr>
            <w:r w:rsidRPr="003D01C9">
              <w:rPr>
                <w:bCs/>
              </w:rPr>
              <w:t>100</w:t>
            </w:r>
          </w:p>
        </w:tc>
        <w:tc>
          <w:tcPr>
            <w:tcW w:w="990" w:type="dxa"/>
            <w:tcBorders>
              <w:top w:val="nil"/>
              <w:left w:val="nil"/>
              <w:bottom w:val="outset" w:sz="6" w:space="0" w:color="auto"/>
              <w:right w:val="outset" w:sz="6" w:space="0" w:color="auto"/>
            </w:tcBorders>
          </w:tcPr>
          <w:p w:rsidR="003F49C5" w:rsidRPr="003D01C9" w:rsidRDefault="003F49C5" w:rsidP="0058379D">
            <w:pPr>
              <w:spacing w:before="100" w:beforeAutospacing="1" w:after="100" w:afterAutospacing="1"/>
              <w:jc w:val="center"/>
              <w:rPr>
                <w:bCs/>
              </w:rPr>
            </w:pPr>
            <w:r w:rsidRPr="003D01C9">
              <w:rPr>
                <w:bCs/>
              </w:rPr>
              <w:t>1</w:t>
            </w:r>
          </w:p>
        </w:tc>
        <w:tc>
          <w:tcPr>
            <w:tcW w:w="705" w:type="dxa"/>
            <w:tcBorders>
              <w:top w:val="nil"/>
              <w:left w:val="nil"/>
              <w:bottom w:val="outset" w:sz="6" w:space="0" w:color="auto"/>
              <w:right w:val="outset" w:sz="6" w:space="0" w:color="auto"/>
            </w:tcBorders>
          </w:tcPr>
          <w:p w:rsidR="003F49C5" w:rsidRPr="003D01C9" w:rsidRDefault="003F49C5" w:rsidP="0058379D">
            <w:pPr>
              <w:spacing w:before="100" w:beforeAutospacing="1" w:after="100" w:afterAutospacing="1"/>
              <w:jc w:val="center"/>
              <w:rPr>
                <w:bCs/>
              </w:rPr>
            </w:pPr>
            <w:r w:rsidRPr="003D01C9">
              <w:rPr>
                <w:bCs/>
              </w:rPr>
              <w:t xml:space="preserve"> 100</w:t>
            </w:r>
          </w:p>
        </w:tc>
        <w:tc>
          <w:tcPr>
            <w:tcW w:w="990" w:type="dxa"/>
            <w:tcBorders>
              <w:top w:val="nil"/>
              <w:left w:val="nil"/>
              <w:bottom w:val="outset" w:sz="6" w:space="0" w:color="auto"/>
              <w:right w:val="outset" w:sz="6" w:space="0" w:color="auto"/>
            </w:tcBorders>
          </w:tcPr>
          <w:p w:rsidR="003F49C5" w:rsidRPr="003D01C9" w:rsidRDefault="003F49C5" w:rsidP="0058379D">
            <w:pPr>
              <w:spacing w:before="100" w:beforeAutospacing="1" w:after="100" w:afterAutospacing="1"/>
              <w:jc w:val="center"/>
              <w:rPr>
                <w:bCs/>
              </w:rPr>
            </w:pPr>
            <w:r w:rsidRPr="003D01C9">
              <w:rPr>
                <w:bCs/>
              </w:rPr>
              <w:t>1</w:t>
            </w:r>
          </w:p>
        </w:tc>
        <w:tc>
          <w:tcPr>
            <w:tcW w:w="840" w:type="dxa"/>
            <w:tcBorders>
              <w:top w:val="nil"/>
              <w:left w:val="nil"/>
              <w:bottom w:val="outset" w:sz="6" w:space="0" w:color="auto"/>
              <w:right w:val="outset" w:sz="6" w:space="0" w:color="auto"/>
            </w:tcBorders>
          </w:tcPr>
          <w:p w:rsidR="003F49C5" w:rsidRPr="003D01C9" w:rsidRDefault="003F49C5" w:rsidP="0058379D">
            <w:pPr>
              <w:spacing w:before="100" w:beforeAutospacing="1" w:after="100" w:afterAutospacing="1"/>
              <w:rPr>
                <w:bCs/>
              </w:rPr>
            </w:pPr>
            <w:r w:rsidRPr="003D01C9">
              <w:rPr>
                <w:bCs/>
              </w:rPr>
              <w:t>100</w:t>
            </w:r>
          </w:p>
        </w:tc>
        <w:tc>
          <w:tcPr>
            <w:tcW w:w="990" w:type="dxa"/>
            <w:tcBorders>
              <w:top w:val="nil"/>
              <w:left w:val="nil"/>
              <w:bottom w:val="outset" w:sz="6" w:space="0" w:color="auto"/>
              <w:right w:val="outset" w:sz="6" w:space="0" w:color="auto"/>
            </w:tcBorders>
          </w:tcPr>
          <w:p w:rsidR="003F49C5" w:rsidRPr="003D01C9" w:rsidRDefault="003F49C5" w:rsidP="0058379D">
            <w:pPr>
              <w:spacing w:before="100" w:beforeAutospacing="1" w:after="100" w:afterAutospacing="1"/>
              <w:jc w:val="center"/>
              <w:rPr>
                <w:bCs/>
              </w:rPr>
            </w:pPr>
            <w:r w:rsidRPr="003D01C9">
              <w:rPr>
                <w:bCs/>
              </w:rPr>
              <w:t>1</w:t>
            </w:r>
          </w:p>
        </w:tc>
        <w:tc>
          <w:tcPr>
            <w:tcW w:w="870" w:type="dxa"/>
            <w:tcBorders>
              <w:top w:val="nil"/>
              <w:left w:val="nil"/>
              <w:bottom w:val="outset" w:sz="6" w:space="0" w:color="auto"/>
              <w:right w:val="outset" w:sz="6" w:space="0" w:color="auto"/>
            </w:tcBorders>
          </w:tcPr>
          <w:p w:rsidR="003F49C5" w:rsidRPr="003D01C9" w:rsidRDefault="003F49C5" w:rsidP="0058379D">
            <w:pPr>
              <w:spacing w:before="100" w:beforeAutospacing="1" w:after="100" w:afterAutospacing="1"/>
              <w:jc w:val="center"/>
              <w:rPr>
                <w:bCs/>
              </w:rPr>
            </w:pPr>
            <w:r w:rsidRPr="003D01C9">
              <w:rPr>
                <w:bCs/>
              </w:rPr>
              <w:t>100</w:t>
            </w:r>
          </w:p>
        </w:tc>
      </w:tr>
      <w:tr w:rsidR="003F49C5" w:rsidRPr="003D01C9" w:rsidTr="0058379D">
        <w:tc>
          <w:tcPr>
            <w:tcW w:w="1268" w:type="dxa"/>
            <w:tcBorders>
              <w:top w:val="nil"/>
              <w:left w:val="outset" w:sz="6" w:space="0" w:color="auto"/>
              <w:bottom w:val="outset" w:sz="6" w:space="0" w:color="auto"/>
              <w:right w:val="outset" w:sz="6" w:space="0" w:color="auto"/>
            </w:tcBorders>
            <w:vAlign w:val="center"/>
            <w:hideMark/>
          </w:tcPr>
          <w:p w:rsidR="003F49C5" w:rsidRPr="003D01C9" w:rsidRDefault="003F49C5" w:rsidP="0058379D">
            <w:pPr>
              <w:spacing w:before="100" w:beforeAutospacing="1" w:after="100" w:afterAutospacing="1"/>
              <w:jc w:val="both"/>
              <w:rPr>
                <w:color w:val="000000"/>
              </w:rPr>
            </w:pPr>
            <w:r w:rsidRPr="003D01C9">
              <w:rPr>
                <w:color w:val="000000"/>
              </w:rPr>
              <w:t>Кількість дитячих шкіл естетичного виховання</w:t>
            </w:r>
          </w:p>
        </w:tc>
        <w:tc>
          <w:tcPr>
            <w:tcW w:w="1102" w:type="dxa"/>
            <w:tcBorders>
              <w:top w:val="nil"/>
              <w:left w:val="nil"/>
              <w:bottom w:val="outset" w:sz="6" w:space="0" w:color="auto"/>
              <w:right w:val="outset" w:sz="6" w:space="0" w:color="auto"/>
            </w:tcBorders>
            <w:vAlign w:val="center"/>
            <w:hideMark/>
          </w:tcPr>
          <w:p w:rsidR="003F49C5" w:rsidRPr="003D01C9" w:rsidRDefault="003F49C5" w:rsidP="0058379D">
            <w:pPr>
              <w:spacing w:before="100" w:beforeAutospacing="1" w:after="100" w:afterAutospacing="1"/>
              <w:jc w:val="center"/>
              <w:rPr>
                <w:color w:val="000000"/>
              </w:rPr>
            </w:pPr>
            <w:r w:rsidRPr="003D01C9">
              <w:rPr>
                <w:color w:val="000000"/>
              </w:rPr>
              <w:t>одиниць</w:t>
            </w:r>
          </w:p>
        </w:tc>
        <w:tc>
          <w:tcPr>
            <w:tcW w:w="990" w:type="dxa"/>
            <w:tcBorders>
              <w:top w:val="nil"/>
              <w:left w:val="nil"/>
              <w:bottom w:val="outset" w:sz="6" w:space="0" w:color="auto"/>
              <w:right w:val="outset" w:sz="6" w:space="0" w:color="auto"/>
            </w:tcBorders>
            <w:vAlign w:val="center"/>
          </w:tcPr>
          <w:p w:rsidR="003F49C5" w:rsidRPr="003D01C9" w:rsidRDefault="003F49C5" w:rsidP="0058379D">
            <w:pPr>
              <w:spacing w:before="100" w:beforeAutospacing="1" w:after="100" w:afterAutospacing="1"/>
              <w:rPr>
                <w:bCs/>
              </w:rPr>
            </w:pPr>
            <w:r w:rsidRPr="003D01C9">
              <w:rPr>
                <w:bCs/>
              </w:rPr>
              <w:t xml:space="preserve">     2</w:t>
            </w:r>
          </w:p>
        </w:tc>
        <w:tc>
          <w:tcPr>
            <w:tcW w:w="990" w:type="dxa"/>
            <w:tcBorders>
              <w:top w:val="nil"/>
              <w:left w:val="nil"/>
              <w:bottom w:val="outset" w:sz="6" w:space="0" w:color="auto"/>
              <w:right w:val="outset" w:sz="6" w:space="0" w:color="auto"/>
            </w:tcBorders>
          </w:tcPr>
          <w:p w:rsidR="003F49C5" w:rsidRPr="003D01C9" w:rsidRDefault="003F49C5" w:rsidP="0058379D">
            <w:pPr>
              <w:spacing w:before="100" w:beforeAutospacing="1" w:after="100" w:afterAutospacing="1"/>
              <w:jc w:val="center"/>
              <w:rPr>
                <w:bCs/>
              </w:rPr>
            </w:pPr>
          </w:p>
          <w:p w:rsidR="003F49C5" w:rsidRPr="003D01C9" w:rsidRDefault="003F49C5" w:rsidP="0058379D">
            <w:pPr>
              <w:spacing w:before="100" w:beforeAutospacing="1" w:after="100" w:afterAutospacing="1"/>
              <w:jc w:val="center"/>
              <w:rPr>
                <w:bCs/>
              </w:rPr>
            </w:pPr>
            <w:r w:rsidRPr="003D01C9">
              <w:rPr>
                <w:bCs/>
              </w:rPr>
              <w:t>2</w:t>
            </w:r>
          </w:p>
        </w:tc>
        <w:tc>
          <w:tcPr>
            <w:tcW w:w="840" w:type="dxa"/>
            <w:tcBorders>
              <w:top w:val="nil"/>
              <w:left w:val="nil"/>
              <w:bottom w:val="outset" w:sz="6" w:space="0" w:color="auto"/>
              <w:right w:val="outset" w:sz="6" w:space="0" w:color="auto"/>
            </w:tcBorders>
            <w:vAlign w:val="center"/>
          </w:tcPr>
          <w:p w:rsidR="003F49C5" w:rsidRPr="003D01C9" w:rsidRDefault="003F49C5" w:rsidP="0058379D">
            <w:pPr>
              <w:spacing w:before="100" w:beforeAutospacing="1" w:after="100" w:afterAutospacing="1"/>
              <w:jc w:val="center"/>
              <w:rPr>
                <w:bCs/>
              </w:rPr>
            </w:pPr>
            <w:r w:rsidRPr="003D01C9">
              <w:rPr>
                <w:bCs/>
              </w:rPr>
              <w:t>100</w:t>
            </w:r>
          </w:p>
        </w:tc>
        <w:tc>
          <w:tcPr>
            <w:tcW w:w="990" w:type="dxa"/>
            <w:tcBorders>
              <w:top w:val="nil"/>
              <w:left w:val="nil"/>
              <w:bottom w:val="outset" w:sz="6" w:space="0" w:color="auto"/>
              <w:right w:val="outset" w:sz="6" w:space="0" w:color="auto"/>
            </w:tcBorders>
          </w:tcPr>
          <w:p w:rsidR="003F49C5" w:rsidRPr="003D01C9" w:rsidRDefault="003F49C5" w:rsidP="0058379D">
            <w:pPr>
              <w:spacing w:before="100" w:beforeAutospacing="1" w:after="100" w:afterAutospacing="1"/>
              <w:jc w:val="center"/>
              <w:rPr>
                <w:bCs/>
              </w:rPr>
            </w:pPr>
          </w:p>
          <w:p w:rsidR="003F49C5" w:rsidRPr="003D01C9" w:rsidRDefault="003F49C5" w:rsidP="0058379D">
            <w:pPr>
              <w:spacing w:before="100" w:beforeAutospacing="1" w:after="100" w:afterAutospacing="1"/>
              <w:jc w:val="center"/>
              <w:rPr>
                <w:bCs/>
              </w:rPr>
            </w:pPr>
            <w:r w:rsidRPr="003D01C9">
              <w:rPr>
                <w:bCs/>
              </w:rPr>
              <w:t>2</w:t>
            </w:r>
          </w:p>
        </w:tc>
        <w:tc>
          <w:tcPr>
            <w:tcW w:w="705" w:type="dxa"/>
            <w:tcBorders>
              <w:top w:val="nil"/>
              <w:left w:val="nil"/>
              <w:bottom w:val="outset" w:sz="6" w:space="0" w:color="auto"/>
              <w:right w:val="outset" w:sz="6" w:space="0" w:color="auto"/>
            </w:tcBorders>
          </w:tcPr>
          <w:p w:rsidR="003F49C5" w:rsidRPr="003D01C9" w:rsidRDefault="003F49C5" w:rsidP="0058379D">
            <w:pPr>
              <w:spacing w:before="100" w:beforeAutospacing="1" w:after="100" w:afterAutospacing="1"/>
              <w:jc w:val="center"/>
              <w:rPr>
                <w:bCs/>
              </w:rPr>
            </w:pPr>
          </w:p>
          <w:p w:rsidR="003F49C5" w:rsidRPr="003D01C9" w:rsidRDefault="003F49C5" w:rsidP="0058379D">
            <w:pPr>
              <w:spacing w:before="100" w:beforeAutospacing="1" w:after="100" w:afterAutospacing="1"/>
              <w:jc w:val="center"/>
              <w:rPr>
                <w:bCs/>
              </w:rPr>
            </w:pPr>
            <w:r w:rsidRPr="003D01C9">
              <w:rPr>
                <w:bCs/>
              </w:rPr>
              <w:t>100</w:t>
            </w:r>
          </w:p>
        </w:tc>
        <w:tc>
          <w:tcPr>
            <w:tcW w:w="990" w:type="dxa"/>
            <w:tcBorders>
              <w:top w:val="nil"/>
              <w:left w:val="nil"/>
              <w:bottom w:val="outset" w:sz="6" w:space="0" w:color="auto"/>
              <w:right w:val="outset" w:sz="6" w:space="0" w:color="auto"/>
            </w:tcBorders>
          </w:tcPr>
          <w:p w:rsidR="003F49C5" w:rsidRPr="003D01C9" w:rsidRDefault="003F49C5" w:rsidP="0058379D">
            <w:pPr>
              <w:spacing w:before="100" w:beforeAutospacing="1" w:after="100" w:afterAutospacing="1"/>
              <w:jc w:val="center"/>
              <w:rPr>
                <w:bCs/>
              </w:rPr>
            </w:pPr>
          </w:p>
          <w:p w:rsidR="003F49C5" w:rsidRPr="003D01C9" w:rsidRDefault="003F49C5" w:rsidP="0058379D">
            <w:pPr>
              <w:spacing w:before="100" w:beforeAutospacing="1" w:after="100" w:afterAutospacing="1"/>
              <w:jc w:val="center"/>
              <w:rPr>
                <w:bCs/>
              </w:rPr>
            </w:pPr>
            <w:r w:rsidRPr="003D01C9">
              <w:rPr>
                <w:bCs/>
              </w:rPr>
              <w:t>2</w:t>
            </w:r>
          </w:p>
        </w:tc>
        <w:tc>
          <w:tcPr>
            <w:tcW w:w="840" w:type="dxa"/>
            <w:tcBorders>
              <w:top w:val="nil"/>
              <w:left w:val="nil"/>
              <w:bottom w:val="outset" w:sz="6" w:space="0" w:color="auto"/>
              <w:right w:val="outset" w:sz="6" w:space="0" w:color="auto"/>
            </w:tcBorders>
          </w:tcPr>
          <w:p w:rsidR="003F49C5" w:rsidRPr="003D01C9" w:rsidRDefault="003F49C5" w:rsidP="0058379D">
            <w:pPr>
              <w:spacing w:before="100" w:beforeAutospacing="1" w:after="100" w:afterAutospacing="1"/>
              <w:jc w:val="center"/>
              <w:rPr>
                <w:bCs/>
              </w:rPr>
            </w:pPr>
          </w:p>
          <w:p w:rsidR="003F49C5" w:rsidRPr="003D01C9" w:rsidRDefault="003F49C5" w:rsidP="0058379D">
            <w:pPr>
              <w:spacing w:before="100" w:beforeAutospacing="1" w:after="100" w:afterAutospacing="1"/>
              <w:jc w:val="center"/>
              <w:rPr>
                <w:bCs/>
              </w:rPr>
            </w:pPr>
            <w:r w:rsidRPr="003D01C9">
              <w:rPr>
                <w:bCs/>
              </w:rPr>
              <w:t>100</w:t>
            </w:r>
          </w:p>
        </w:tc>
        <w:tc>
          <w:tcPr>
            <w:tcW w:w="990" w:type="dxa"/>
            <w:tcBorders>
              <w:top w:val="nil"/>
              <w:left w:val="nil"/>
              <w:bottom w:val="outset" w:sz="6" w:space="0" w:color="auto"/>
              <w:right w:val="outset" w:sz="6" w:space="0" w:color="auto"/>
            </w:tcBorders>
          </w:tcPr>
          <w:p w:rsidR="003F49C5" w:rsidRPr="003D01C9" w:rsidRDefault="003F49C5" w:rsidP="0058379D">
            <w:pPr>
              <w:spacing w:before="100" w:beforeAutospacing="1" w:after="100" w:afterAutospacing="1"/>
              <w:jc w:val="center"/>
              <w:rPr>
                <w:bCs/>
              </w:rPr>
            </w:pPr>
          </w:p>
          <w:p w:rsidR="003F49C5" w:rsidRPr="003D01C9" w:rsidRDefault="003F49C5" w:rsidP="0058379D">
            <w:pPr>
              <w:spacing w:before="100" w:beforeAutospacing="1" w:after="100" w:afterAutospacing="1"/>
              <w:jc w:val="center"/>
              <w:rPr>
                <w:bCs/>
              </w:rPr>
            </w:pPr>
            <w:r w:rsidRPr="003D01C9">
              <w:rPr>
                <w:bCs/>
              </w:rPr>
              <w:t>2</w:t>
            </w:r>
          </w:p>
        </w:tc>
        <w:tc>
          <w:tcPr>
            <w:tcW w:w="870" w:type="dxa"/>
            <w:tcBorders>
              <w:top w:val="nil"/>
              <w:left w:val="nil"/>
              <w:bottom w:val="outset" w:sz="6" w:space="0" w:color="auto"/>
              <w:right w:val="outset" w:sz="6" w:space="0" w:color="auto"/>
            </w:tcBorders>
          </w:tcPr>
          <w:p w:rsidR="003F49C5" w:rsidRPr="003D01C9" w:rsidRDefault="003F49C5" w:rsidP="0058379D">
            <w:pPr>
              <w:spacing w:before="100" w:beforeAutospacing="1" w:after="100" w:afterAutospacing="1"/>
              <w:jc w:val="center"/>
              <w:rPr>
                <w:bCs/>
              </w:rPr>
            </w:pPr>
          </w:p>
          <w:p w:rsidR="003F49C5" w:rsidRPr="003D01C9" w:rsidRDefault="003F49C5" w:rsidP="0058379D">
            <w:pPr>
              <w:spacing w:before="100" w:beforeAutospacing="1" w:after="100" w:afterAutospacing="1"/>
              <w:jc w:val="center"/>
              <w:rPr>
                <w:bCs/>
              </w:rPr>
            </w:pPr>
            <w:r w:rsidRPr="003D01C9">
              <w:rPr>
                <w:bCs/>
              </w:rPr>
              <w:t>100</w:t>
            </w:r>
          </w:p>
        </w:tc>
      </w:tr>
      <w:tr w:rsidR="003F49C5" w:rsidRPr="003D01C9" w:rsidTr="0058379D">
        <w:tc>
          <w:tcPr>
            <w:tcW w:w="1268" w:type="dxa"/>
            <w:tcBorders>
              <w:top w:val="nil"/>
              <w:left w:val="outset" w:sz="6" w:space="0" w:color="auto"/>
              <w:bottom w:val="outset" w:sz="6" w:space="0" w:color="auto"/>
              <w:right w:val="outset" w:sz="6" w:space="0" w:color="auto"/>
            </w:tcBorders>
            <w:vAlign w:val="bottom"/>
            <w:hideMark/>
          </w:tcPr>
          <w:p w:rsidR="003F49C5" w:rsidRPr="003D01C9" w:rsidRDefault="003F49C5" w:rsidP="0058379D">
            <w:pPr>
              <w:spacing w:before="100" w:beforeAutospacing="1" w:after="100" w:afterAutospacing="1"/>
              <w:rPr>
                <w:color w:val="000000"/>
              </w:rPr>
            </w:pPr>
            <w:r w:rsidRPr="003D01C9">
              <w:rPr>
                <w:color w:val="000000"/>
              </w:rPr>
              <w:t xml:space="preserve">Кількість учнів в дитячих </w:t>
            </w:r>
            <w:r w:rsidRPr="003D01C9">
              <w:rPr>
                <w:color w:val="000000"/>
              </w:rPr>
              <w:lastRenderedPageBreak/>
              <w:t>школах естетичного виховання</w:t>
            </w:r>
          </w:p>
        </w:tc>
        <w:tc>
          <w:tcPr>
            <w:tcW w:w="1102" w:type="dxa"/>
            <w:tcBorders>
              <w:top w:val="nil"/>
              <w:left w:val="nil"/>
              <w:bottom w:val="outset" w:sz="6" w:space="0" w:color="auto"/>
              <w:right w:val="outset" w:sz="6" w:space="0" w:color="auto"/>
            </w:tcBorders>
            <w:vAlign w:val="center"/>
            <w:hideMark/>
          </w:tcPr>
          <w:p w:rsidR="003F49C5" w:rsidRPr="003D01C9" w:rsidRDefault="003F49C5" w:rsidP="0058379D">
            <w:pPr>
              <w:spacing w:before="100" w:beforeAutospacing="1" w:after="100" w:afterAutospacing="1"/>
              <w:jc w:val="center"/>
              <w:rPr>
                <w:color w:val="000000"/>
              </w:rPr>
            </w:pPr>
            <w:r w:rsidRPr="003D01C9">
              <w:rPr>
                <w:color w:val="000000"/>
              </w:rPr>
              <w:lastRenderedPageBreak/>
              <w:t>осіб</w:t>
            </w:r>
          </w:p>
        </w:tc>
        <w:tc>
          <w:tcPr>
            <w:tcW w:w="990" w:type="dxa"/>
            <w:tcBorders>
              <w:top w:val="outset" w:sz="6" w:space="0" w:color="auto"/>
              <w:left w:val="outset" w:sz="6" w:space="0" w:color="auto"/>
              <w:bottom w:val="outset" w:sz="6" w:space="0" w:color="auto"/>
              <w:right w:val="outset" w:sz="6" w:space="0" w:color="auto"/>
            </w:tcBorders>
            <w:vAlign w:val="center"/>
          </w:tcPr>
          <w:p w:rsidR="003F49C5" w:rsidRPr="003D01C9" w:rsidRDefault="003F49C5" w:rsidP="0058379D">
            <w:pPr>
              <w:pStyle w:val="12"/>
              <w:rPr>
                <w:bCs/>
              </w:rPr>
            </w:pPr>
            <w:r w:rsidRPr="003D01C9">
              <w:rPr>
                <w:bCs/>
              </w:rPr>
              <w:t xml:space="preserve">    1166</w:t>
            </w:r>
          </w:p>
        </w:tc>
        <w:tc>
          <w:tcPr>
            <w:tcW w:w="990" w:type="dxa"/>
            <w:tcBorders>
              <w:top w:val="outset" w:sz="6" w:space="0" w:color="auto"/>
              <w:left w:val="nil"/>
              <w:bottom w:val="outset" w:sz="6" w:space="0" w:color="auto"/>
              <w:right w:val="outset" w:sz="6" w:space="0" w:color="auto"/>
            </w:tcBorders>
          </w:tcPr>
          <w:p w:rsidR="003F49C5" w:rsidRPr="003D01C9" w:rsidRDefault="003F49C5" w:rsidP="0058379D">
            <w:pPr>
              <w:pStyle w:val="12"/>
              <w:jc w:val="center"/>
              <w:rPr>
                <w:bCs/>
              </w:rPr>
            </w:pPr>
          </w:p>
          <w:p w:rsidR="003F49C5" w:rsidRPr="003D01C9" w:rsidRDefault="003F49C5" w:rsidP="0058379D">
            <w:pPr>
              <w:pStyle w:val="12"/>
              <w:jc w:val="center"/>
              <w:rPr>
                <w:bCs/>
              </w:rPr>
            </w:pPr>
          </w:p>
          <w:p w:rsidR="003F49C5" w:rsidRPr="003D01C9" w:rsidRDefault="003F49C5" w:rsidP="0058379D">
            <w:pPr>
              <w:pStyle w:val="12"/>
              <w:jc w:val="center"/>
              <w:rPr>
                <w:bCs/>
              </w:rPr>
            </w:pPr>
          </w:p>
          <w:p w:rsidR="003F49C5" w:rsidRPr="003D01C9" w:rsidRDefault="003F49C5" w:rsidP="0058379D">
            <w:pPr>
              <w:pStyle w:val="12"/>
              <w:jc w:val="center"/>
              <w:rPr>
                <w:bCs/>
              </w:rPr>
            </w:pPr>
            <w:r w:rsidRPr="003D01C9">
              <w:rPr>
                <w:bCs/>
              </w:rPr>
              <w:t>1166</w:t>
            </w:r>
          </w:p>
        </w:tc>
        <w:tc>
          <w:tcPr>
            <w:tcW w:w="840" w:type="dxa"/>
            <w:tcBorders>
              <w:top w:val="outset" w:sz="6" w:space="0" w:color="auto"/>
              <w:left w:val="nil"/>
              <w:bottom w:val="outset" w:sz="6" w:space="0" w:color="auto"/>
              <w:right w:val="outset" w:sz="6" w:space="0" w:color="auto"/>
            </w:tcBorders>
            <w:vAlign w:val="center"/>
          </w:tcPr>
          <w:p w:rsidR="003F49C5" w:rsidRPr="003D01C9" w:rsidRDefault="003F49C5" w:rsidP="0058379D">
            <w:pPr>
              <w:pStyle w:val="12"/>
              <w:jc w:val="center"/>
              <w:rPr>
                <w:bCs/>
              </w:rPr>
            </w:pPr>
            <w:r w:rsidRPr="003D01C9">
              <w:rPr>
                <w:bCs/>
              </w:rPr>
              <w:t>100</w:t>
            </w:r>
          </w:p>
        </w:tc>
        <w:tc>
          <w:tcPr>
            <w:tcW w:w="990" w:type="dxa"/>
            <w:tcBorders>
              <w:top w:val="outset" w:sz="6" w:space="0" w:color="auto"/>
              <w:left w:val="nil"/>
              <w:bottom w:val="outset" w:sz="6" w:space="0" w:color="auto"/>
              <w:right w:val="outset" w:sz="6" w:space="0" w:color="auto"/>
            </w:tcBorders>
          </w:tcPr>
          <w:p w:rsidR="003F49C5" w:rsidRPr="003D01C9" w:rsidRDefault="003F49C5" w:rsidP="0058379D">
            <w:pPr>
              <w:pStyle w:val="12"/>
              <w:jc w:val="center"/>
              <w:rPr>
                <w:bCs/>
              </w:rPr>
            </w:pPr>
          </w:p>
          <w:p w:rsidR="003F49C5" w:rsidRPr="003D01C9" w:rsidRDefault="003F49C5" w:rsidP="0058379D">
            <w:pPr>
              <w:pStyle w:val="12"/>
              <w:jc w:val="center"/>
              <w:rPr>
                <w:bCs/>
              </w:rPr>
            </w:pPr>
          </w:p>
          <w:p w:rsidR="003F49C5" w:rsidRPr="003D01C9" w:rsidRDefault="003F49C5" w:rsidP="0058379D">
            <w:pPr>
              <w:pStyle w:val="12"/>
              <w:jc w:val="center"/>
              <w:rPr>
                <w:bCs/>
              </w:rPr>
            </w:pPr>
          </w:p>
          <w:p w:rsidR="003F49C5" w:rsidRPr="003D01C9" w:rsidRDefault="003F49C5" w:rsidP="0058379D">
            <w:pPr>
              <w:pStyle w:val="12"/>
              <w:jc w:val="center"/>
              <w:rPr>
                <w:bCs/>
              </w:rPr>
            </w:pPr>
            <w:r w:rsidRPr="003D01C9">
              <w:rPr>
                <w:bCs/>
              </w:rPr>
              <w:t>1166</w:t>
            </w:r>
          </w:p>
        </w:tc>
        <w:tc>
          <w:tcPr>
            <w:tcW w:w="705" w:type="dxa"/>
            <w:tcBorders>
              <w:top w:val="outset" w:sz="6" w:space="0" w:color="auto"/>
              <w:left w:val="nil"/>
              <w:bottom w:val="outset" w:sz="6" w:space="0" w:color="auto"/>
              <w:right w:val="outset" w:sz="6" w:space="0" w:color="auto"/>
            </w:tcBorders>
          </w:tcPr>
          <w:p w:rsidR="003F49C5" w:rsidRPr="003D01C9" w:rsidRDefault="003F49C5" w:rsidP="0058379D">
            <w:pPr>
              <w:pStyle w:val="12"/>
              <w:jc w:val="center"/>
              <w:rPr>
                <w:bCs/>
              </w:rPr>
            </w:pPr>
          </w:p>
          <w:p w:rsidR="003F49C5" w:rsidRPr="003D01C9" w:rsidRDefault="003F49C5" w:rsidP="0058379D">
            <w:pPr>
              <w:pStyle w:val="12"/>
              <w:jc w:val="center"/>
              <w:rPr>
                <w:bCs/>
              </w:rPr>
            </w:pPr>
          </w:p>
          <w:p w:rsidR="003F49C5" w:rsidRPr="003D01C9" w:rsidRDefault="003F49C5" w:rsidP="0058379D">
            <w:pPr>
              <w:pStyle w:val="12"/>
              <w:jc w:val="center"/>
              <w:rPr>
                <w:bCs/>
              </w:rPr>
            </w:pPr>
          </w:p>
          <w:p w:rsidR="003F49C5" w:rsidRPr="003D01C9" w:rsidRDefault="003F49C5" w:rsidP="0058379D">
            <w:pPr>
              <w:pStyle w:val="12"/>
              <w:jc w:val="center"/>
              <w:rPr>
                <w:bCs/>
              </w:rPr>
            </w:pPr>
            <w:r w:rsidRPr="003D01C9">
              <w:rPr>
                <w:bCs/>
              </w:rPr>
              <w:t>100</w:t>
            </w:r>
          </w:p>
        </w:tc>
        <w:tc>
          <w:tcPr>
            <w:tcW w:w="990" w:type="dxa"/>
            <w:tcBorders>
              <w:top w:val="outset" w:sz="6" w:space="0" w:color="auto"/>
              <w:left w:val="nil"/>
              <w:bottom w:val="outset" w:sz="6" w:space="0" w:color="auto"/>
              <w:right w:val="outset" w:sz="6" w:space="0" w:color="auto"/>
            </w:tcBorders>
          </w:tcPr>
          <w:p w:rsidR="003F49C5" w:rsidRPr="003D01C9" w:rsidRDefault="003F49C5" w:rsidP="0058379D">
            <w:pPr>
              <w:pStyle w:val="12"/>
              <w:jc w:val="center"/>
              <w:rPr>
                <w:bCs/>
              </w:rPr>
            </w:pPr>
          </w:p>
          <w:p w:rsidR="003F49C5" w:rsidRPr="003D01C9" w:rsidRDefault="003F49C5" w:rsidP="0058379D">
            <w:pPr>
              <w:pStyle w:val="12"/>
              <w:jc w:val="center"/>
              <w:rPr>
                <w:bCs/>
              </w:rPr>
            </w:pPr>
          </w:p>
          <w:p w:rsidR="003F49C5" w:rsidRPr="003D01C9" w:rsidRDefault="003F49C5" w:rsidP="0058379D">
            <w:pPr>
              <w:pStyle w:val="12"/>
              <w:jc w:val="center"/>
              <w:rPr>
                <w:bCs/>
              </w:rPr>
            </w:pPr>
          </w:p>
          <w:p w:rsidR="003F49C5" w:rsidRPr="003D01C9" w:rsidRDefault="003F49C5" w:rsidP="0058379D">
            <w:pPr>
              <w:pStyle w:val="12"/>
              <w:jc w:val="center"/>
              <w:rPr>
                <w:bCs/>
              </w:rPr>
            </w:pPr>
            <w:r w:rsidRPr="003D01C9">
              <w:rPr>
                <w:bCs/>
              </w:rPr>
              <w:t>1166</w:t>
            </w:r>
          </w:p>
        </w:tc>
        <w:tc>
          <w:tcPr>
            <w:tcW w:w="840" w:type="dxa"/>
            <w:tcBorders>
              <w:top w:val="outset" w:sz="6" w:space="0" w:color="auto"/>
              <w:left w:val="nil"/>
              <w:bottom w:val="outset" w:sz="6" w:space="0" w:color="auto"/>
              <w:right w:val="outset" w:sz="6" w:space="0" w:color="auto"/>
            </w:tcBorders>
          </w:tcPr>
          <w:p w:rsidR="003F49C5" w:rsidRPr="003D01C9" w:rsidRDefault="003F49C5" w:rsidP="0058379D">
            <w:pPr>
              <w:pStyle w:val="12"/>
              <w:jc w:val="center"/>
              <w:rPr>
                <w:bCs/>
              </w:rPr>
            </w:pPr>
          </w:p>
          <w:p w:rsidR="003F49C5" w:rsidRPr="003D01C9" w:rsidRDefault="003F49C5" w:rsidP="0058379D">
            <w:pPr>
              <w:pStyle w:val="12"/>
              <w:jc w:val="center"/>
              <w:rPr>
                <w:bCs/>
              </w:rPr>
            </w:pPr>
          </w:p>
          <w:p w:rsidR="003F49C5" w:rsidRPr="003D01C9" w:rsidRDefault="003F49C5" w:rsidP="0058379D">
            <w:pPr>
              <w:pStyle w:val="12"/>
              <w:jc w:val="center"/>
              <w:rPr>
                <w:bCs/>
              </w:rPr>
            </w:pPr>
          </w:p>
          <w:p w:rsidR="003F49C5" w:rsidRPr="003D01C9" w:rsidRDefault="003F49C5" w:rsidP="0058379D">
            <w:pPr>
              <w:pStyle w:val="12"/>
              <w:jc w:val="center"/>
              <w:rPr>
                <w:bCs/>
              </w:rPr>
            </w:pPr>
            <w:r w:rsidRPr="003D01C9">
              <w:rPr>
                <w:bCs/>
              </w:rPr>
              <w:t>100</w:t>
            </w:r>
          </w:p>
        </w:tc>
        <w:tc>
          <w:tcPr>
            <w:tcW w:w="990" w:type="dxa"/>
            <w:tcBorders>
              <w:top w:val="outset" w:sz="6" w:space="0" w:color="auto"/>
              <w:left w:val="nil"/>
              <w:bottom w:val="outset" w:sz="6" w:space="0" w:color="auto"/>
              <w:right w:val="outset" w:sz="6" w:space="0" w:color="auto"/>
            </w:tcBorders>
          </w:tcPr>
          <w:p w:rsidR="003F49C5" w:rsidRPr="003D01C9" w:rsidRDefault="003F49C5" w:rsidP="0058379D">
            <w:pPr>
              <w:pStyle w:val="12"/>
              <w:jc w:val="center"/>
              <w:rPr>
                <w:bCs/>
              </w:rPr>
            </w:pPr>
          </w:p>
          <w:p w:rsidR="003F49C5" w:rsidRPr="003D01C9" w:rsidRDefault="003F49C5" w:rsidP="0058379D">
            <w:pPr>
              <w:pStyle w:val="12"/>
              <w:jc w:val="center"/>
              <w:rPr>
                <w:bCs/>
              </w:rPr>
            </w:pPr>
          </w:p>
          <w:p w:rsidR="003F49C5" w:rsidRPr="003D01C9" w:rsidRDefault="003F49C5" w:rsidP="0058379D">
            <w:pPr>
              <w:pStyle w:val="12"/>
              <w:jc w:val="center"/>
              <w:rPr>
                <w:bCs/>
              </w:rPr>
            </w:pPr>
          </w:p>
          <w:p w:rsidR="003F49C5" w:rsidRPr="003D01C9" w:rsidRDefault="003F49C5" w:rsidP="0058379D">
            <w:pPr>
              <w:pStyle w:val="12"/>
              <w:jc w:val="center"/>
              <w:rPr>
                <w:bCs/>
              </w:rPr>
            </w:pPr>
            <w:r w:rsidRPr="003D01C9">
              <w:rPr>
                <w:bCs/>
              </w:rPr>
              <w:t>1166</w:t>
            </w:r>
          </w:p>
        </w:tc>
        <w:tc>
          <w:tcPr>
            <w:tcW w:w="870" w:type="dxa"/>
            <w:tcBorders>
              <w:top w:val="outset" w:sz="6" w:space="0" w:color="auto"/>
              <w:left w:val="nil"/>
              <w:bottom w:val="outset" w:sz="6" w:space="0" w:color="auto"/>
              <w:right w:val="outset" w:sz="6" w:space="0" w:color="auto"/>
            </w:tcBorders>
          </w:tcPr>
          <w:p w:rsidR="003F49C5" w:rsidRPr="003D01C9" w:rsidRDefault="003F49C5" w:rsidP="0058379D">
            <w:pPr>
              <w:pStyle w:val="12"/>
              <w:jc w:val="center"/>
              <w:rPr>
                <w:bCs/>
              </w:rPr>
            </w:pPr>
          </w:p>
          <w:p w:rsidR="003F49C5" w:rsidRPr="003D01C9" w:rsidRDefault="003F49C5" w:rsidP="0058379D">
            <w:pPr>
              <w:pStyle w:val="12"/>
              <w:jc w:val="center"/>
              <w:rPr>
                <w:bCs/>
              </w:rPr>
            </w:pPr>
          </w:p>
          <w:p w:rsidR="003F49C5" w:rsidRPr="003D01C9" w:rsidRDefault="003F49C5" w:rsidP="0058379D">
            <w:pPr>
              <w:pStyle w:val="12"/>
              <w:jc w:val="center"/>
              <w:rPr>
                <w:bCs/>
              </w:rPr>
            </w:pPr>
          </w:p>
          <w:p w:rsidR="003F49C5" w:rsidRPr="003D01C9" w:rsidRDefault="003F49C5" w:rsidP="0058379D">
            <w:pPr>
              <w:pStyle w:val="12"/>
              <w:jc w:val="center"/>
              <w:rPr>
                <w:bCs/>
              </w:rPr>
            </w:pPr>
            <w:r w:rsidRPr="003D01C9">
              <w:rPr>
                <w:bCs/>
              </w:rPr>
              <w:t>100</w:t>
            </w:r>
          </w:p>
        </w:tc>
      </w:tr>
      <w:tr w:rsidR="003F49C5" w:rsidRPr="003D01C9" w:rsidTr="0058379D">
        <w:tc>
          <w:tcPr>
            <w:tcW w:w="1268" w:type="dxa"/>
            <w:tcBorders>
              <w:top w:val="nil"/>
              <w:left w:val="outset" w:sz="6" w:space="0" w:color="auto"/>
              <w:bottom w:val="outset" w:sz="6" w:space="0" w:color="auto"/>
              <w:right w:val="outset" w:sz="6" w:space="0" w:color="auto"/>
            </w:tcBorders>
            <w:hideMark/>
          </w:tcPr>
          <w:p w:rsidR="003F49C5" w:rsidRPr="003D01C9" w:rsidRDefault="003F49C5" w:rsidP="0058379D">
            <w:pPr>
              <w:spacing w:before="100" w:beforeAutospacing="1" w:after="100" w:afterAutospacing="1"/>
            </w:pPr>
            <w:r w:rsidRPr="003D01C9">
              <w:t>Кількість музеїв</w:t>
            </w:r>
          </w:p>
        </w:tc>
        <w:tc>
          <w:tcPr>
            <w:tcW w:w="1102" w:type="dxa"/>
            <w:tcBorders>
              <w:top w:val="nil"/>
              <w:left w:val="nil"/>
              <w:bottom w:val="outset" w:sz="6" w:space="0" w:color="auto"/>
              <w:right w:val="outset" w:sz="6" w:space="0" w:color="auto"/>
            </w:tcBorders>
            <w:hideMark/>
          </w:tcPr>
          <w:p w:rsidR="003F49C5" w:rsidRPr="003D01C9" w:rsidRDefault="003F49C5" w:rsidP="0058379D">
            <w:pPr>
              <w:spacing w:before="100" w:beforeAutospacing="1" w:after="100" w:afterAutospacing="1"/>
              <w:jc w:val="center"/>
            </w:pPr>
            <w:r w:rsidRPr="003D01C9">
              <w:t>одиниць</w:t>
            </w:r>
          </w:p>
        </w:tc>
        <w:tc>
          <w:tcPr>
            <w:tcW w:w="990" w:type="dxa"/>
            <w:tcBorders>
              <w:top w:val="outset" w:sz="6" w:space="0" w:color="auto"/>
              <w:left w:val="outset" w:sz="6" w:space="0" w:color="auto"/>
              <w:bottom w:val="outset" w:sz="6" w:space="0" w:color="auto"/>
              <w:right w:val="outset" w:sz="6" w:space="0" w:color="auto"/>
            </w:tcBorders>
          </w:tcPr>
          <w:p w:rsidR="003F49C5" w:rsidRPr="003D01C9" w:rsidRDefault="003F49C5" w:rsidP="0058379D">
            <w:pPr>
              <w:pStyle w:val="12"/>
              <w:widowControl w:val="0"/>
            </w:pPr>
            <w:r w:rsidRPr="003D01C9">
              <w:t xml:space="preserve">    3</w:t>
            </w:r>
          </w:p>
        </w:tc>
        <w:tc>
          <w:tcPr>
            <w:tcW w:w="990" w:type="dxa"/>
            <w:tcBorders>
              <w:top w:val="outset" w:sz="6" w:space="0" w:color="auto"/>
              <w:left w:val="outset" w:sz="6" w:space="0" w:color="auto"/>
              <w:bottom w:val="outset" w:sz="6" w:space="0" w:color="auto"/>
              <w:right w:val="outset" w:sz="6" w:space="0" w:color="auto"/>
            </w:tcBorders>
          </w:tcPr>
          <w:p w:rsidR="003F49C5" w:rsidRPr="003D01C9" w:rsidRDefault="003F49C5" w:rsidP="0058379D">
            <w:pPr>
              <w:pStyle w:val="12"/>
              <w:widowControl w:val="0"/>
              <w:jc w:val="center"/>
            </w:pPr>
            <w:r w:rsidRPr="003D01C9">
              <w:t>3</w:t>
            </w:r>
          </w:p>
        </w:tc>
        <w:tc>
          <w:tcPr>
            <w:tcW w:w="840" w:type="dxa"/>
            <w:tcBorders>
              <w:top w:val="outset" w:sz="6" w:space="0" w:color="auto"/>
              <w:left w:val="outset" w:sz="6" w:space="0" w:color="auto"/>
              <w:bottom w:val="outset" w:sz="6" w:space="0" w:color="auto"/>
              <w:right w:val="outset" w:sz="6" w:space="0" w:color="auto"/>
            </w:tcBorders>
          </w:tcPr>
          <w:p w:rsidR="003F49C5" w:rsidRPr="003D01C9" w:rsidRDefault="003F49C5" w:rsidP="0058379D">
            <w:pPr>
              <w:pStyle w:val="12"/>
              <w:widowControl w:val="0"/>
              <w:jc w:val="center"/>
            </w:pPr>
            <w:r w:rsidRPr="003D01C9">
              <w:t>100</w:t>
            </w:r>
          </w:p>
        </w:tc>
        <w:tc>
          <w:tcPr>
            <w:tcW w:w="990" w:type="dxa"/>
            <w:tcBorders>
              <w:top w:val="outset" w:sz="6" w:space="0" w:color="auto"/>
              <w:left w:val="outset" w:sz="6" w:space="0" w:color="auto"/>
              <w:bottom w:val="outset" w:sz="6" w:space="0" w:color="auto"/>
              <w:right w:val="outset" w:sz="6" w:space="0" w:color="auto"/>
            </w:tcBorders>
          </w:tcPr>
          <w:p w:rsidR="003F49C5" w:rsidRPr="003D01C9" w:rsidRDefault="003F49C5" w:rsidP="0058379D">
            <w:pPr>
              <w:pStyle w:val="12"/>
              <w:widowControl w:val="0"/>
              <w:jc w:val="center"/>
            </w:pPr>
            <w:r w:rsidRPr="003D01C9">
              <w:t>3</w:t>
            </w:r>
          </w:p>
        </w:tc>
        <w:tc>
          <w:tcPr>
            <w:tcW w:w="705" w:type="dxa"/>
            <w:tcBorders>
              <w:top w:val="outset" w:sz="6" w:space="0" w:color="auto"/>
              <w:left w:val="outset" w:sz="6" w:space="0" w:color="auto"/>
              <w:bottom w:val="outset" w:sz="6" w:space="0" w:color="auto"/>
              <w:right w:val="outset" w:sz="6" w:space="0" w:color="auto"/>
            </w:tcBorders>
          </w:tcPr>
          <w:p w:rsidR="003F49C5" w:rsidRPr="003D01C9" w:rsidRDefault="003F49C5" w:rsidP="0058379D">
            <w:pPr>
              <w:pStyle w:val="12"/>
              <w:widowControl w:val="0"/>
              <w:jc w:val="center"/>
            </w:pPr>
            <w:r w:rsidRPr="003D01C9">
              <w:t>100</w:t>
            </w:r>
          </w:p>
        </w:tc>
        <w:tc>
          <w:tcPr>
            <w:tcW w:w="990" w:type="dxa"/>
            <w:tcBorders>
              <w:top w:val="outset" w:sz="6" w:space="0" w:color="auto"/>
              <w:left w:val="outset" w:sz="6" w:space="0" w:color="auto"/>
              <w:bottom w:val="outset" w:sz="6" w:space="0" w:color="auto"/>
              <w:right w:val="outset" w:sz="6" w:space="0" w:color="auto"/>
            </w:tcBorders>
          </w:tcPr>
          <w:p w:rsidR="003F49C5" w:rsidRPr="003D01C9" w:rsidRDefault="003F49C5" w:rsidP="0058379D">
            <w:pPr>
              <w:pStyle w:val="12"/>
              <w:widowControl w:val="0"/>
              <w:jc w:val="center"/>
            </w:pPr>
            <w:r w:rsidRPr="003D01C9">
              <w:t>3</w:t>
            </w:r>
          </w:p>
        </w:tc>
        <w:tc>
          <w:tcPr>
            <w:tcW w:w="840" w:type="dxa"/>
            <w:tcBorders>
              <w:top w:val="outset" w:sz="6" w:space="0" w:color="auto"/>
              <w:left w:val="outset" w:sz="6" w:space="0" w:color="auto"/>
              <w:bottom w:val="outset" w:sz="6" w:space="0" w:color="auto"/>
              <w:right w:val="outset" w:sz="6" w:space="0" w:color="auto"/>
            </w:tcBorders>
          </w:tcPr>
          <w:p w:rsidR="003F49C5" w:rsidRPr="003D01C9" w:rsidRDefault="003F49C5" w:rsidP="0058379D">
            <w:pPr>
              <w:pStyle w:val="12"/>
              <w:widowControl w:val="0"/>
            </w:pPr>
            <w:r w:rsidRPr="003D01C9">
              <w:t>100</w:t>
            </w:r>
          </w:p>
        </w:tc>
        <w:tc>
          <w:tcPr>
            <w:tcW w:w="990" w:type="dxa"/>
            <w:tcBorders>
              <w:top w:val="outset" w:sz="6" w:space="0" w:color="auto"/>
              <w:left w:val="outset" w:sz="6" w:space="0" w:color="auto"/>
              <w:bottom w:val="outset" w:sz="6" w:space="0" w:color="auto"/>
              <w:right w:val="outset" w:sz="6" w:space="0" w:color="auto"/>
            </w:tcBorders>
          </w:tcPr>
          <w:p w:rsidR="003F49C5" w:rsidRPr="003D01C9" w:rsidRDefault="003F49C5" w:rsidP="0058379D">
            <w:pPr>
              <w:pStyle w:val="12"/>
              <w:widowControl w:val="0"/>
              <w:jc w:val="center"/>
            </w:pPr>
            <w:r w:rsidRPr="003D01C9">
              <w:t>3</w:t>
            </w:r>
          </w:p>
        </w:tc>
        <w:tc>
          <w:tcPr>
            <w:tcW w:w="870" w:type="dxa"/>
            <w:tcBorders>
              <w:top w:val="outset" w:sz="6" w:space="0" w:color="auto"/>
              <w:left w:val="outset" w:sz="6" w:space="0" w:color="auto"/>
              <w:bottom w:val="outset" w:sz="6" w:space="0" w:color="auto"/>
              <w:right w:val="outset" w:sz="6" w:space="0" w:color="auto"/>
            </w:tcBorders>
          </w:tcPr>
          <w:p w:rsidR="003F49C5" w:rsidRPr="003D01C9" w:rsidRDefault="003F49C5" w:rsidP="0058379D">
            <w:pPr>
              <w:pStyle w:val="12"/>
              <w:widowControl w:val="0"/>
              <w:jc w:val="center"/>
            </w:pPr>
            <w:r w:rsidRPr="003D01C9">
              <w:t>100</w:t>
            </w:r>
          </w:p>
        </w:tc>
      </w:tr>
      <w:tr w:rsidR="003F49C5" w:rsidRPr="003D01C9" w:rsidTr="0058379D">
        <w:tc>
          <w:tcPr>
            <w:tcW w:w="1268" w:type="dxa"/>
            <w:tcBorders>
              <w:top w:val="nil"/>
              <w:left w:val="outset" w:sz="6" w:space="0" w:color="auto"/>
              <w:bottom w:val="outset" w:sz="6" w:space="0" w:color="auto"/>
              <w:right w:val="outset" w:sz="6" w:space="0" w:color="auto"/>
            </w:tcBorders>
            <w:hideMark/>
          </w:tcPr>
          <w:p w:rsidR="003F49C5" w:rsidRPr="003D01C9" w:rsidRDefault="003F49C5" w:rsidP="0058379D">
            <w:pPr>
              <w:spacing w:before="100" w:beforeAutospacing="1" w:after="100" w:afterAutospacing="1"/>
              <w:jc w:val="both"/>
            </w:pPr>
            <w:r w:rsidRPr="003D01C9">
              <w:t>Кількість наповнення музейних фондів</w:t>
            </w:r>
          </w:p>
        </w:tc>
        <w:tc>
          <w:tcPr>
            <w:tcW w:w="1102" w:type="dxa"/>
            <w:tcBorders>
              <w:top w:val="nil"/>
              <w:left w:val="nil"/>
              <w:bottom w:val="outset" w:sz="6" w:space="0" w:color="auto"/>
              <w:right w:val="outset" w:sz="6" w:space="0" w:color="auto"/>
            </w:tcBorders>
            <w:hideMark/>
          </w:tcPr>
          <w:p w:rsidR="003F49C5" w:rsidRPr="003D01C9" w:rsidRDefault="003F49C5" w:rsidP="0058379D">
            <w:pPr>
              <w:spacing w:before="100" w:beforeAutospacing="1" w:after="100" w:afterAutospacing="1"/>
              <w:jc w:val="both"/>
            </w:pPr>
            <w:r w:rsidRPr="003D01C9">
              <w:t>предметів</w:t>
            </w:r>
          </w:p>
        </w:tc>
        <w:tc>
          <w:tcPr>
            <w:tcW w:w="990" w:type="dxa"/>
            <w:tcBorders>
              <w:top w:val="nil"/>
              <w:left w:val="outset" w:sz="6" w:space="0" w:color="auto"/>
              <w:bottom w:val="outset" w:sz="6" w:space="0" w:color="auto"/>
              <w:right w:val="outset" w:sz="6" w:space="0" w:color="auto"/>
            </w:tcBorders>
          </w:tcPr>
          <w:p w:rsidR="003F49C5" w:rsidRPr="003D01C9" w:rsidRDefault="003F49C5" w:rsidP="0058379D">
            <w:pPr>
              <w:pStyle w:val="12"/>
              <w:widowControl w:val="0"/>
              <w:jc w:val="center"/>
            </w:pPr>
          </w:p>
          <w:p w:rsidR="003F49C5" w:rsidRPr="003D01C9" w:rsidRDefault="003F49C5" w:rsidP="0058379D">
            <w:pPr>
              <w:pStyle w:val="12"/>
              <w:widowControl w:val="0"/>
            </w:pPr>
            <w:r w:rsidRPr="003D01C9">
              <w:t xml:space="preserve">  14492</w:t>
            </w:r>
          </w:p>
        </w:tc>
        <w:tc>
          <w:tcPr>
            <w:tcW w:w="990" w:type="dxa"/>
            <w:tcBorders>
              <w:top w:val="nil"/>
              <w:left w:val="outset" w:sz="6" w:space="0" w:color="auto"/>
              <w:bottom w:val="outset" w:sz="6" w:space="0" w:color="auto"/>
              <w:right w:val="outset" w:sz="6" w:space="0" w:color="auto"/>
            </w:tcBorders>
          </w:tcPr>
          <w:p w:rsidR="003F49C5" w:rsidRPr="003D01C9" w:rsidRDefault="003F49C5" w:rsidP="0058379D">
            <w:pPr>
              <w:pStyle w:val="12"/>
              <w:widowControl w:val="0"/>
              <w:jc w:val="center"/>
            </w:pPr>
          </w:p>
          <w:p w:rsidR="003F49C5" w:rsidRPr="003D01C9" w:rsidRDefault="003F49C5" w:rsidP="0058379D">
            <w:pPr>
              <w:pStyle w:val="12"/>
              <w:widowControl w:val="0"/>
              <w:jc w:val="center"/>
            </w:pPr>
            <w:r w:rsidRPr="003D01C9">
              <w:t xml:space="preserve">14692 </w:t>
            </w:r>
          </w:p>
        </w:tc>
        <w:tc>
          <w:tcPr>
            <w:tcW w:w="840" w:type="dxa"/>
            <w:tcBorders>
              <w:top w:val="nil"/>
              <w:left w:val="outset" w:sz="6" w:space="0" w:color="auto"/>
              <w:bottom w:val="outset" w:sz="6" w:space="0" w:color="auto"/>
              <w:right w:val="outset" w:sz="6" w:space="0" w:color="auto"/>
            </w:tcBorders>
          </w:tcPr>
          <w:p w:rsidR="003F49C5" w:rsidRPr="003D01C9" w:rsidRDefault="003F49C5" w:rsidP="0058379D">
            <w:pPr>
              <w:pStyle w:val="12"/>
              <w:widowControl w:val="0"/>
              <w:jc w:val="center"/>
            </w:pPr>
          </w:p>
          <w:p w:rsidR="003F49C5" w:rsidRPr="003D01C9" w:rsidRDefault="003F49C5" w:rsidP="0058379D">
            <w:pPr>
              <w:pStyle w:val="12"/>
              <w:widowControl w:val="0"/>
              <w:jc w:val="center"/>
            </w:pPr>
            <w:r w:rsidRPr="003D01C9">
              <w:t>101</w:t>
            </w:r>
            <w:r w:rsidR="001B553A" w:rsidRPr="003D01C9">
              <w:rPr>
                <w:lang w:val="uk-UA"/>
              </w:rPr>
              <w:t>,4</w:t>
            </w:r>
            <w:r w:rsidRPr="003D01C9">
              <w:t xml:space="preserve"> </w:t>
            </w:r>
          </w:p>
        </w:tc>
        <w:tc>
          <w:tcPr>
            <w:tcW w:w="990" w:type="dxa"/>
            <w:tcBorders>
              <w:top w:val="nil"/>
              <w:left w:val="outset" w:sz="6" w:space="0" w:color="auto"/>
              <w:bottom w:val="outset" w:sz="6" w:space="0" w:color="auto"/>
              <w:right w:val="outset" w:sz="6" w:space="0" w:color="auto"/>
            </w:tcBorders>
          </w:tcPr>
          <w:p w:rsidR="003F49C5" w:rsidRPr="003D01C9" w:rsidRDefault="003F49C5" w:rsidP="0058379D">
            <w:pPr>
              <w:pStyle w:val="12"/>
              <w:widowControl w:val="0"/>
              <w:jc w:val="center"/>
            </w:pPr>
          </w:p>
          <w:p w:rsidR="003F49C5" w:rsidRPr="003D01C9" w:rsidRDefault="003F49C5" w:rsidP="0058379D">
            <w:pPr>
              <w:pStyle w:val="12"/>
              <w:widowControl w:val="0"/>
              <w:jc w:val="center"/>
            </w:pPr>
            <w:r w:rsidRPr="003D01C9">
              <w:t>14902</w:t>
            </w:r>
          </w:p>
        </w:tc>
        <w:tc>
          <w:tcPr>
            <w:tcW w:w="705" w:type="dxa"/>
            <w:tcBorders>
              <w:top w:val="nil"/>
              <w:left w:val="outset" w:sz="6" w:space="0" w:color="auto"/>
              <w:bottom w:val="outset" w:sz="6" w:space="0" w:color="auto"/>
              <w:right w:val="outset" w:sz="6" w:space="0" w:color="auto"/>
            </w:tcBorders>
          </w:tcPr>
          <w:p w:rsidR="003F49C5" w:rsidRPr="003D01C9" w:rsidRDefault="003F49C5" w:rsidP="0058379D">
            <w:pPr>
              <w:pStyle w:val="12"/>
              <w:widowControl w:val="0"/>
              <w:jc w:val="center"/>
            </w:pPr>
          </w:p>
          <w:p w:rsidR="003F49C5" w:rsidRPr="003D01C9" w:rsidRDefault="003F49C5" w:rsidP="009001E0">
            <w:pPr>
              <w:pStyle w:val="12"/>
              <w:widowControl w:val="0"/>
              <w:jc w:val="center"/>
              <w:rPr>
                <w:lang w:val="uk-UA"/>
              </w:rPr>
            </w:pPr>
            <w:r w:rsidRPr="003D01C9">
              <w:t>101,</w:t>
            </w:r>
            <w:r w:rsidR="009001E0" w:rsidRPr="003D01C9">
              <w:rPr>
                <w:lang w:val="uk-UA"/>
              </w:rPr>
              <w:t>4</w:t>
            </w:r>
          </w:p>
        </w:tc>
        <w:tc>
          <w:tcPr>
            <w:tcW w:w="990" w:type="dxa"/>
            <w:tcBorders>
              <w:top w:val="nil"/>
              <w:left w:val="outset" w:sz="6" w:space="0" w:color="auto"/>
              <w:bottom w:val="outset" w:sz="6" w:space="0" w:color="auto"/>
              <w:right w:val="outset" w:sz="6" w:space="0" w:color="auto"/>
            </w:tcBorders>
          </w:tcPr>
          <w:p w:rsidR="003F49C5" w:rsidRPr="003D01C9" w:rsidRDefault="003F49C5" w:rsidP="0058379D">
            <w:pPr>
              <w:pStyle w:val="12"/>
              <w:widowControl w:val="0"/>
              <w:jc w:val="center"/>
            </w:pPr>
          </w:p>
          <w:p w:rsidR="003F49C5" w:rsidRPr="003D01C9" w:rsidRDefault="003F49C5" w:rsidP="0058379D">
            <w:pPr>
              <w:pStyle w:val="12"/>
              <w:widowControl w:val="0"/>
              <w:jc w:val="center"/>
            </w:pPr>
            <w:r w:rsidRPr="003D01C9">
              <w:t>15133</w:t>
            </w:r>
          </w:p>
          <w:p w:rsidR="003F49C5" w:rsidRPr="003D01C9" w:rsidRDefault="003F49C5" w:rsidP="0058379D">
            <w:pPr>
              <w:pStyle w:val="12"/>
              <w:widowControl w:val="0"/>
              <w:jc w:val="center"/>
            </w:pPr>
          </w:p>
        </w:tc>
        <w:tc>
          <w:tcPr>
            <w:tcW w:w="840" w:type="dxa"/>
            <w:tcBorders>
              <w:top w:val="nil"/>
              <w:left w:val="outset" w:sz="6" w:space="0" w:color="auto"/>
              <w:bottom w:val="outset" w:sz="6" w:space="0" w:color="auto"/>
              <w:right w:val="outset" w:sz="6" w:space="0" w:color="auto"/>
            </w:tcBorders>
          </w:tcPr>
          <w:p w:rsidR="003F49C5" w:rsidRPr="003D01C9" w:rsidRDefault="003F49C5" w:rsidP="0058379D">
            <w:pPr>
              <w:pStyle w:val="12"/>
              <w:widowControl w:val="0"/>
              <w:jc w:val="center"/>
            </w:pPr>
          </w:p>
          <w:p w:rsidR="003F49C5" w:rsidRPr="003D01C9" w:rsidRDefault="003F49C5" w:rsidP="0058379D">
            <w:pPr>
              <w:pStyle w:val="12"/>
              <w:widowControl w:val="0"/>
              <w:jc w:val="center"/>
            </w:pPr>
            <w:r w:rsidRPr="003D01C9">
              <w:t>103</w:t>
            </w:r>
          </w:p>
        </w:tc>
        <w:tc>
          <w:tcPr>
            <w:tcW w:w="990" w:type="dxa"/>
            <w:tcBorders>
              <w:top w:val="nil"/>
              <w:left w:val="outset" w:sz="6" w:space="0" w:color="auto"/>
              <w:bottom w:val="outset" w:sz="6" w:space="0" w:color="auto"/>
              <w:right w:val="outset" w:sz="6" w:space="0" w:color="auto"/>
            </w:tcBorders>
          </w:tcPr>
          <w:p w:rsidR="003F49C5" w:rsidRPr="003D01C9" w:rsidRDefault="003F49C5" w:rsidP="0058379D">
            <w:pPr>
              <w:pStyle w:val="12"/>
              <w:widowControl w:val="0"/>
              <w:jc w:val="center"/>
            </w:pPr>
          </w:p>
          <w:p w:rsidR="003F49C5" w:rsidRPr="003D01C9" w:rsidRDefault="003F49C5" w:rsidP="0058379D">
            <w:pPr>
              <w:pStyle w:val="12"/>
              <w:widowControl w:val="0"/>
              <w:jc w:val="center"/>
            </w:pPr>
            <w:r w:rsidRPr="003D01C9">
              <w:t>15372</w:t>
            </w:r>
          </w:p>
        </w:tc>
        <w:tc>
          <w:tcPr>
            <w:tcW w:w="870" w:type="dxa"/>
            <w:tcBorders>
              <w:top w:val="nil"/>
              <w:left w:val="outset" w:sz="6" w:space="0" w:color="auto"/>
              <w:bottom w:val="outset" w:sz="6" w:space="0" w:color="auto"/>
              <w:right w:val="outset" w:sz="6" w:space="0" w:color="auto"/>
            </w:tcBorders>
          </w:tcPr>
          <w:p w:rsidR="003F49C5" w:rsidRPr="003D01C9" w:rsidRDefault="003F49C5" w:rsidP="0058379D">
            <w:pPr>
              <w:pStyle w:val="12"/>
              <w:widowControl w:val="0"/>
              <w:jc w:val="center"/>
            </w:pPr>
          </w:p>
          <w:p w:rsidR="003F49C5" w:rsidRPr="003D01C9" w:rsidRDefault="003F49C5" w:rsidP="0058379D">
            <w:pPr>
              <w:pStyle w:val="12"/>
              <w:widowControl w:val="0"/>
              <w:jc w:val="center"/>
              <w:rPr>
                <w:lang w:val="uk-UA"/>
              </w:rPr>
            </w:pPr>
            <w:r w:rsidRPr="003D01C9">
              <w:t>104</w:t>
            </w:r>
            <w:r w:rsidR="006A1CB7" w:rsidRPr="003D01C9">
              <w:rPr>
                <w:lang w:val="uk-UA"/>
              </w:rPr>
              <w:t>,6</w:t>
            </w:r>
          </w:p>
        </w:tc>
      </w:tr>
    </w:tbl>
    <w:p w:rsidR="00C44948" w:rsidRPr="003D01C9" w:rsidRDefault="00C44948" w:rsidP="00C44948">
      <w:pPr>
        <w:pStyle w:val="a8"/>
        <w:tabs>
          <w:tab w:val="left" w:pos="6521"/>
        </w:tabs>
        <w:ind w:left="5670"/>
        <w:jc w:val="both"/>
        <w:rPr>
          <w:i/>
        </w:rPr>
      </w:pPr>
    </w:p>
    <w:p w:rsidR="00ED2FE9" w:rsidRPr="003D01C9" w:rsidRDefault="00ED2FE9" w:rsidP="00ED2FE9">
      <w:pPr>
        <w:tabs>
          <w:tab w:val="left" w:pos="0"/>
          <w:tab w:val="left" w:pos="284"/>
          <w:tab w:val="left" w:pos="426"/>
          <w:tab w:val="left" w:pos="709"/>
        </w:tabs>
        <w:jc w:val="both"/>
        <w:rPr>
          <w:b/>
          <w:sz w:val="28"/>
          <w:szCs w:val="28"/>
        </w:rPr>
      </w:pPr>
      <w:r w:rsidRPr="003D01C9">
        <w:rPr>
          <w:b/>
          <w:iCs/>
          <w:snapToGrid w:val="0"/>
          <w:sz w:val="28"/>
          <w:szCs w:val="28"/>
        </w:rPr>
        <w:t>Очікувані результати</w:t>
      </w:r>
      <w:r w:rsidRPr="003D01C9">
        <w:rPr>
          <w:b/>
          <w:sz w:val="28"/>
          <w:szCs w:val="28"/>
        </w:rPr>
        <w:t xml:space="preserve"> у </w:t>
      </w:r>
      <w:r w:rsidRPr="003D01C9">
        <w:rPr>
          <w:b/>
          <w:sz w:val="28"/>
          <w:szCs w:val="28"/>
          <w:lang w:eastAsia="ar-SA"/>
        </w:rPr>
        <w:t xml:space="preserve"> 2026-2028 роках</w:t>
      </w:r>
      <w:r w:rsidRPr="003D01C9">
        <w:rPr>
          <w:b/>
          <w:sz w:val="28"/>
          <w:szCs w:val="28"/>
        </w:rPr>
        <w:t>:</w:t>
      </w:r>
    </w:p>
    <w:p w:rsidR="009F715F" w:rsidRPr="003D01C9" w:rsidRDefault="007B7D8D" w:rsidP="007B7D8D">
      <w:pPr>
        <w:pStyle w:val="a8"/>
        <w:tabs>
          <w:tab w:val="left" w:pos="0"/>
          <w:tab w:val="left" w:pos="567"/>
        </w:tabs>
        <w:ind w:left="567"/>
        <w:jc w:val="both"/>
      </w:pPr>
      <w:r w:rsidRPr="003D01C9">
        <w:rPr>
          <w:lang w:val="uk-UA"/>
        </w:rPr>
        <w:t>•</w:t>
      </w:r>
      <w:r w:rsidR="009F715F" w:rsidRPr="003D01C9">
        <w:rPr>
          <w:lang w:val="uk-UA"/>
        </w:rPr>
        <w:t xml:space="preserve"> з</w:t>
      </w:r>
      <w:proofErr w:type="spellStart"/>
      <w:r w:rsidR="009F715F" w:rsidRPr="003D01C9">
        <w:t>береження</w:t>
      </w:r>
      <w:proofErr w:type="spellEnd"/>
      <w:r w:rsidR="009F715F" w:rsidRPr="003D01C9">
        <w:t xml:space="preserve"> існуючої мережі закладів культури громади, чітке визначення  їх стратегії  та сталої динаміки розвитку,  зміцнення матеріально-технічної бази</w:t>
      </w:r>
      <w:r w:rsidR="009F715F" w:rsidRPr="003D01C9">
        <w:rPr>
          <w:lang w:val="uk-UA"/>
        </w:rPr>
        <w:t>;</w:t>
      </w:r>
    </w:p>
    <w:p w:rsidR="00ED2FE9" w:rsidRPr="003D01C9" w:rsidRDefault="007B7D8D" w:rsidP="007B7D8D">
      <w:pPr>
        <w:jc w:val="both"/>
      </w:pPr>
      <w:r w:rsidRPr="003D01C9">
        <w:t xml:space="preserve">          • в</w:t>
      </w:r>
      <w:r w:rsidR="00ED2FE9" w:rsidRPr="003D01C9">
        <w:t>ільний розвиток культурно-мисте</w:t>
      </w:r>
      <w:r w:rsidR="00CB7D53" w:rsidRPr="003D01C9">
        <w:t xml:space="preserve">цьких процесів, професійного, народного </w:t>
      </w:r>
      <w:r w:rsidR="00ED2FE9" w:rsidRPr="003D01C9">
        <w:t xml:space="preserve">та </w:t>
      </w:r>
      <w:r w:rsidRPr="003D01C9">
        <w:t>самодіяльного мистецтва;</w:t>
      </w:r>
    </w:p>
    <w:p w:rsidR="00ED2FE9" w:rsidRPr="003D01C9" w:rsidRDefault="00314A28" w:rsidP="00314A28">
      <w:pPr>
        <w:jc w:val="both"/>
      </w:pPr>
      <w:r w:rsidRPr="003D01C9">
        <w:t xml:space="preserve">          </w:t>
      </w:r>
      <w:r w:rsidR="007B7D8D" w:rsidRPr="003D01C9">
        <w:t>• п</w:t>
      </w:r>
      <w:r w:rsidR="00ED2FE9" w:rsidRPr="003D01C9">
        <w:t>ідвищення рівня культурних послуг та задоволення культурних запитів різних верств населення, покращення якості та збільшення відвідуваності культурних заходів та підтримку творчих ініціатив.</w:t>
      </w:r>
    </w:p>
    <w:p w:rsidR="00ED2FE9" w:rsidRPr="003D01C9" w:rsidRDefault="00314A28" w:rsidP="00314A28">
      <w:pPr>
        <w:jc w:val="both"/>
      </w:pPr>
      <w:r w:rsidRPr="003D01C9">
        <w:t xml:space="preserve">          </w:t>
      </w:r>
      <w:r w:rsidR="007B7D8D" w:rsidRPr="003D01C9">
        <w:t>•</w:t>
      </w:r>
      <w:r w:rsidRPr="003D01C9">
        <w:t xml:space="preserve"> </w:t>
      </w:r>
      <w:r w:rsidR="007B7D8D" w:rsidRPr="003D01C9">
        <w:t>з</w:t>
      </w:r>
      <w:r w:rsidR="00ED2FE9" w:rsidRPr="003D01C9">
        <w:t>береження та примноження історико-культурної спадщини. Розвиток сучасної бібліотечної та музейної мережі, збі</w:t>
      </w:r>
      <w:r w:rsidR="007B7D8D" w:rsidRPr="003D01C9">
        <w:t>льшення та упорядкування фондів;</w:t>
      </w:r>
    </w:p>
    <w:p w:rsidR="00ED2FE9" w:rsidRPr="003D01C9" w:rsidRDefault="007B7D8D" w:rsidP="00ED2FE9">
      <w:pPr>
        <w:jc w:val="both"/>
      </w:pPr>
      <w:r w:rsidRPr="003D01C9">
        <w:t xml:space="preserve"> </w:t>
      </w:r>
      <w:r w:rsidRPr="003D01C9">
        <w:tab/>
        <w:t>• в</w:t>
      </w:r>
      <w:r w:rsidR="00ED2FE9" w:rsidRPr="003D01C9">
        <w:t>иконання програм Річних планів роботи управління культури, національностей та релігій, Планів  проведення культурно-мистецьких заходів, реалізація завдань</w:t>
      </w:r>
      <w:r w:rsidR="00943628" w:rsidRPr="003D01C9">
        <w:t>,</w:t>
      </w:r>
      <w:r w:rsidR="00253054" w:rsidRPr="003D01C9">
        <w:t xml:space="preserve"> передбачених</w:t>
      </w:r>
      <w:r w:rsidR="00ED2FE9" w:rsidRPr="003D01C9">
        <w:t xml:space="preserve"> «Стратегією розвитку Калуської міської територіальної громади на 2022-2030 роки».</w:t>
      </w:r>
    </w:p>
    <w:p w:rsidR="00C44948" w:rsidRPr="003D01C9" w:rsidRDefault="00C44948" w:rsidP="00C44948">
      <w:pPr>
        <w:tabs>
          <w:tab w:val="left" w:pos="709"/>
        </w:tabs>
        <w:jc w:val="both"/>
      </w:pPr>
    </w:p>
    <w:p w:rsidR="00C44948" w:rsidRPr="003D01C9" w:rsidRDefault="00C44948" w:rsidP="00C44948">
      <w:pPr>
        <w:ind w:firstLine="709"/>
        <w:jc w:val="center"/>
        <w:rPr>
          <w:b/>
          <w:bCs/>
          <w:i/>
          <w:sz w:val="28"/>
          <w:szCs w:val="28"/>
        </w:rPr>
      </w:pPr>
      <w:r w:rsidRPr="003D01C9">
        <w:rPr>
          <w:b/>
          <w:bCs/>
          <w:i/>
          <w:sz w:val="28"/>
          <w:szCs w:val="28"/>
        </w:rPr>
        <w:t>4.4. Фізична культура і спорт</w:t>
      </w:r>
    </w:p>
    <w:p w:rsidR="00C44948" w:rsidRPr="003D01C9" w:rsidRDefault="00C44948" w:rsidP="00C44948">
      <w:pPr>
        <w:jc w:val="both"/>
      </w:pPr>
    </w:p>
    <w:p w:rsidR="00C44948" w:rsidRPr="003D01C9" w:rsidRDefault="00C44948" w:rsidP="00C44948">
      <w:pPr>
        <w:pStyle w:val="aa"/>
        <w:ind w:right="-52" w:firstLine="0"/>
        <w:jc w:val="left"/>
        <w:rPr>
          <w:b/>
          <w:sz w:val="24"/>
          <w:szCs w:val="24"/>
        </w:rPr>
      </w:pPr>
      <w:r w:rsidRPr="003D01C9">
        <w:rPr>
          <w:b/>
          <w:sz w:val="24"/>
          <w:szCs w:val="24"/>
        </w:rPr>
        <w:t>Основні завдання та заходи на 202</w:t>
      </w:r>
      <w:r w:rsidR="00E62DC9" w:rsidRPr="003D01C9">
        <w:rPr>
          <w:b/>
          <w:sz w:val="24"/>
          <w:szCs w:val="24"/>
        </w:rPr>
        <w:t>6-2028</w:t>
      </w:r>
      <w:r w:rsidRPr="003D01C9">
        <w:rPr>
          <w:b/>
          <w:sz w:val="24"/>
          <w:szCs w:val="24"/>
        </w:rPr>
        <w:t xml:space="preserve"> р</w:t>
      </w:r>
      <w:r w:rsidR="00E62DC9" w:rsidRPr="003D01C9">
        <w:rPr>
          <w:b/>
          <w:sz w:val="24"/>
          <w:szCs w:val="24"/>
        </w:rPr>
        <w:t>оки</w:t>
      </w:r>
      <w:r w:rsidRPr="003D01C9">
        <w:rPr>
          <w:b/>
          <w:sz w:val="24"/>
          <w:szCs w:val="24"/>
        </w:rPr>
        <w:t>:</w:t>
      </w:r>
    </w:p>
    <w:p w:rsidR="00C44948" w:rsidRPr="003D01C9" w:rsidRDefault="00E62DC9" w:rsidP="00BE3030">
      <w:pPr>
        <w:pStyle w:val="af0"/>
        <w:numPr>
          <w:ilvl w:val="0"/>
          <w:numId w:val="26"/>
        </w:numPr>
        <w:tabs>
          <w:tab w:val="num" w:pos="0"/>
          <w:tab w:val="left" w:pos="851"/>
        </w:tabs>
        <w:spacing w:before="0" w:beforeAutospacing="0" w:after="0" w:afterAutospacing="0"/>
        <w:ind w:left="0" w:firstLine="567"/>
        <w:jc w:val="both"/>
        <w:rPr>
          <w:u w:val="single"/>
        </w:rPr>
      </w:pPr>
      <w:r w:rsidRPr="003D01C9">
        <w:rPr>
          <w:lang w:val="uk-UA"/>
        </w:rPr>
        <w:t>забезпечення виконання календарного плану спортивно-масових заходів  та виконання завдань «Програми фінансової підтримки спорту високих досягнень та громадських  спортивних організацій на 2026 рік»</w:t>
      </w:r>
      <w:r w:rsidR="00C44948" w:rsidRPr="003D01C9">
        <w:t xml:space="preserve">; </w:t>
      </w:r>
    </w:p>
    <w:p w:rsidR="00C44948" w:rsidRPr="003D01C9" w:rsidRDefault="00C44948" w:rsidP="00C44948">
      <w:pPr>
        <w:pStyle w:val="af0"/>
        <w:spacing w:before="0" w:beforeAutospacing="0" w:after="0" w:afterAutospacing="0"/>
        <w:ind w:left="5670" w:hanging="5"/>
        <w:jc w:val="both"/>
        <w:rPr>
          <w:i/>
        </w:rPr>
      </w:pPr>
      <w:r w:rsidRPr="003D01C9">
        <w:rPr>
          <w:i/>
        </w:rPr>
        <w:t>Управління</w:t>
      </w:r>
      <w:r w:rsidR="006912EA" w:rsidRPr="003D01C9">
        <w:rPr>
          <w:i/>
          <w:lang w:val="uk-UA"/>
        </w:rPr>
        <w:t xml:space="preserve"> </w:t>
      </w:r>
      <w:r w:rsidRPr="003D01C9">
        <w:rPr>
          <w:i/>
        </w:rPr>
        <w:t>молоді</w:t>
      </w:r>
      <w:r w:rsidR="00E62DC9" w:rsidRPr="003D01C9">
        <w:rPr>
          <w:i/>
          <w:lang w:val="uk-UA"/>
        </w:rPr>
        <w:t xml:space="preserve"> та спорту</w:t>
      </w:r>
      <w:r w:rsidRPr="003D01C9">
        <w:rPr>
          <w:i/>
        </w:rPr>
        <w:t xml:space="preserve"> Калуської міської ради</w:t>
      </w:r>
    </w:p>
    <w:p w:rsidR="00C44948" w:rsidRPr="003D01C9" w:rsidRDefault="00C44948" w:rsidP="00C44948">
      <w:pPr>
        <w:pStyle w:val="af0"/>
        <w:spacing w:before="0" w:beforeAutospacing="0" w:after="0" w:afterAutospacing="0"/>
        <w:ind w:left="5529" w:hanging="5"/>
        <w:jc w:val="both"/>
        <w:rPr>
          <w:i/>
          <w:u w:val="single"/>
        </w:rPr>
      </w:pPr>
    </w:p>
    <w:p w:rsidR="006912EA" w:rsidRPr="003D01C9" w:rsidRDefault="00C44948" w:rsidP="00BE3030">
      <w:pPr>
        <w:pStyle w:val="a8"/>
        <w:numPr>
          <w:ilvl w:val="0"/>
          <w:numId w:val="26"/>
        </w:numPr>
        <w:tabs>
          <w:tab w:val="num" w:pos="851"/>
        </w:tabs>
        <w:ind w:left="0" w:firstLine="567"/>
        <w:jc w:val="both"/>
      </w:pPr>
      <w:r w:rsidRPr="003D01C9">
        <w:t>збереження існуючої мережі об’єктів і закладів фізичної культури і спорту, ефективне їх використання та будівництво нових сучасних спортивних споруд;</w:t>
      </w:r>
    </w:p>
    <w:p w:rsidR="006912EA" w:rsidRPr="003D01C9" w:rsidRDefault="006912EA" w:rsidP="006912EA">
      <w:pPr>
        <w:pStyle w:val="a8"/>
        <w:ind w:left="5664"/>
        <w:jc w:val="both"/>
      </w:pPr>
      <w:r w:rsidRPr="003D01C9">
        <w:rPr>
          <w:i/>
        </w:rPr>
        <w:t>Управління</w:t>
      </w:r>
      <w:r w:rsidRPr="003D01C9">
        <w:rPr>
          <w:i/>
          <w:lang w:val="uk-UA"/>
        </w:rPr>
        <w:t xml:space="preserve"> </w:t>
      </w:r>
      <w:r w:rsidRPr="003D01C9">
        <w:rPr>
          <w:i/>
        </w:rPr>
        <w:t>молоді</w:t>
      </w:r>
      <w:r w:rsidRPr="003D01C9">
        <w:rPr>
          <w:i/>
          <w:lang w:val="uk-UA"/>
        </w:rPr>
        <w:t xml:space="preserve"> та спорту</w:t>
      </w:r>
      <w:r w:rsidRPr="003D01C9">
        <w:rPr>
          <w:i/>
        </w:rPr>
        <w:t xml:space="preserve"> Калуської міської ради</w:t>
      </w:r>
    </w:p>
    <w:p w:rsidR="00C44948" w:rsidRPr="003D01C9" w:rsidRDefault="00C44948" w:rsidP="00C44948">
      <w:pPr>
        <w:pStyle w:val="af0"/>
        <w:spacing w:before="0" w:beforeAutospacing="0" w:after="0" w:afterAutospacing="0"/>
        <w:ind w:left="4248"/>
        <w:jc w:val="both"/>
        <w:rPr>
          <w:i/>
          <w:u w:val="single"/>
        </w:rPr>
      </w:pPr>
    </w:p>
    <w:p w:rsidR="00C44948" w:rsidRPr="003D01C9" w:rsidRDefault="00C44948" w:rsidP="00BE3030">
      <w:pPr>
        <w:pStyle w:val="a8"/>
        <w:numPr>
          <w:ilvl w:val="0"/>
          <w:numId w:val="26"/>
        </w:numPr>
        <w:tabs>
          <w:tab w:val="num" w:pos="0"/>
          <w:tab w:val="left" w:pos="851"/>
          <w:tab w:val="left" w:pos="1134"/>
        </w:tabs>
        <w:ind w:left="0" w:firstLine="567"/>
        <w:jc w:val="both"/>
      </w:pPr>
      <w:r w:rsidRPr="003D01C9">
        <w:t>покращення матеріальної бази спортивних об’єктів Калуської міської ТГ шляхом  проведення</w:t>
      </w:r>
      <w:r w:rsidR="006912EA" w:rsidRPr="003D01C9">
        <w:rPr>
          <w:lang w:val="uk-UA"/>
        </w:rPr>
        <w:t xml:space="preserve"> капітальних та</w:t>
      </w:r>
      <w:r w:rsidRPr="003D01C9">
        <w:t xml:space="preserve"> поточних ремонтів;</w:t>
      </w:r>
    </w:p>
    <w:p w:rsidR="00C44948" w:rsidRPr="003D01C9" w:rsidRDefault="00C44948" w:rsidP="00C44948">
      <w:pPr>
        <w:pStyle w:val="af0"/>
        <w:spacing w:before="0" w:beforeAutospacing="0" w:after="0" w:afterAutospacing="0"/>
        <w:ind w:left="5670"/>
        <w:jc w:val="both"/>
        <w:rPr>
          <w:i/>
        </w:rPr>
      </w:pPr>
      <w:r w:rsidRPr="003D01C9">
        <w:rPr>
          <w:i/>
        </w:rPr>
        <w:t>Управління молоді та спорту Калуської міської ради</w:t>
      </w:r>
    </w:p>
    <w:p w:rsidR="00C44948" w:rsidRPr="003D01C9" w:rsidRDefault="00C44948" w:rsidP="00C44948">
      <w:pPr>
        <w:pStyle w:val="af0"/>
        <w:spacing w:before="0" w:beforeAutospacing="0" w:after="0" w:afterAutospacing="0"/>
        <w:ind w:left="5670"/>
        <w:jc w:val="both"/>
      </w:pPr>
    </w:p>
    <w:p w:rsidR="00C44948" w:rsidRPr="003D01C9" w:rsidRDefault="00C44948" w:rsidP="00BE3030">
      <w:pPr>
        <w:pStyle w:val="a8"/>
        <w:numPr>
          <w:ilvl w:val="0"/>
          <w:numId w:val="26"/>
        </w:numPr>
        <w:tabs>
          <w:tab w:val="num" w:pos="0"/>
          <w:tab w:val="left" w:pos="851"/>
          <w:tab w:val="left" w:pos="1134"/>
        </w:tabs>
        <w:ind w:left="0" w:firstLine="567"/>
        <w:jc w:val="both"/>
      </w:pPr>
      <w:r w:rsidRPr="003D01C9">
        <w:t>запровадження ефективного кадрового, фінансового, матеріально-технічного, наукового, методичного та інформаційного забезпечення;</w:t>
      </w:r>
    </w:p>
    <w:p w:rsidR="00C44948" w:rsidRPr="003D01C9" w:rsidRDefault="00C44948" w:rsidP="00C44948">
      <w:pPr>
        <w:pStyle w:val="af0"/>
        <w:spacing w:before="0" w:beforeAutospacing="0" w:after="0" w:afterAutospacing="0"/>
        <w:ind w:left="5670"/>
        <w:jc w:val="both"/>
        <w:rPr>
          <w:i/>
        </w:rPr>
      </w:pPr>
      <w:r w:rsidRPr="003D01C9">
        <w:rPr>
          <w:i/>
        </w:rPr>
        <w:t>Управління молод</w:t>
      </w:r>
      <w:r w:rsidR="006912EA" w:rsidRPr="003D01C9">
        <w:rPr>
          <w:i/>
          <w:lang w:val="uk-UA"/>
        </w:rPr>
        <w:t xml:space="preserve">і </w:t>
      </w:r>
      <w:r w:rsidRPr="003D01C9">
        <w:rPr>
          <w:i/>
        </w:rPr>
        <w:t>та спорту Калуської міської ради</w:t>
      </w:r>
    </w:p>
    <w:p w:rsidR="00C44948" w:rsidRPr="003D01C9" w:rsidRDefault="00C44948" w:rsidP="00C44948">
      <w:pPr>
        <w:pStyle w:val="af0"/>
        <w:spacing w:before="0" w:beforeAutospacing="0" w:after="0" w:afterAutospacing="0"/>
        <w:ind w:left="5670"/>
        <w:jc w:val="both"/>
        <w:rPr>
          <w:i/>
        </w:rPr>
      </w:pPr>
    </w:p>
    <w:p w:rsidR="00C44948" w:rsidRPr="003D01C9" w:rsidRDefault="00C44948" w:rsidP="00C44948">
      <w:pPr>
        <w:ind w:firstLine="348"/>
        <w:jc w:val="both"/>
      </w:pPr>
      <w:r w:rsidRPr="003D01C9">
        <w:lastRenderedPageBreak/>
        <w:t>- залучення громадян Калуської міської ТГ до активного, здорового способу життя, організація змістовного їх дозвілля, зміцнення  організму під впливом активних занять фізичною культурою та спортом;</w:t>
      </w:r>
    </w:p>
    <w:p w:rsidR="00C44948" w:rsidRPr="003D01C9" w:rsidRDefault="00C44948" w:rsidP="00C44948">
      <w:pPr>
        <w:pStyle w:val="af0"/>
        <w:spacing w:before="0" w:beforeAutospacing="0" w:after="0" w:afterAutospacing="0"/>
        <w:ind w:left="5670"/>
        <w:jc w:val="both"/>
        <w:rPr>
          <w:i/>
        </w:rPr>
      </w:pPr>
      <w:r w:rsidRPr="003D01C9">
        <w:rPr>
          <w:i/>
        </w:rPr>
        <w:t>Управління молод</w:t>
      </w:r>
      <w:r w:rsidR="006912EA" w:rsidRPr="003D01C9">
        <w:rPr>
          <w:i/>
          <w:lang w:val="uk-UA"/>
        </w:rPr>
        <w:t xml:space="preserve">і </w:t>
      </w:r>
      <w:r w:rsidRPr="003D01C9">
        <w:rPr>
          <w:i/>
        </w:rPr>
        <w:t>та спорту Калуської міської ради</w:t>
      </w:r>
    </w:p>
    <w:p w:rsidR="00C44948" w:rsidRPr="003D01C9" w:rsidRDefault="00C44948" w:rsidP="00C44948">
      <w:pPr>
        <w:pStyle w:val="a8"/>
        <w:ind w:left="5670"/>
        <w:jc w:val="both"/>
      </w:pPr>
    </w:p>
    <w:p w:rsidR="00C44948" w:rsidRPr="003D01C9" w:rsidRDefault="00C44948" w:rsidP="00BE3030">
      <w:pPr>
        <w:pStyle w:val="a8"/>
        <w:numPr>
          <w:ilvl w:val="0"/>
          <w:numId w:val="26"/>
        </w:numPr>
        <w:tabs>
          <w:tab w:val="num" w:pos="-284"/>
          <w:tab w:val="left" w:pos="851"/>
        </w:tabs>
        <w:ind w:left="0" w:firstLine="567"/>
        <w:jc w:val="both"/>
      </w:pPr>
      <w:r w:rsidRPr="003D01C9">
        <w:t>створення умов для забезпечення фізкультурно-спортивної реабілітації інвалідів та їх повний доступ до занят</w:t>
      </w:r>
      <w:r w:rsidR="00D16BEB" w:rsidRPr="003D01C9">
        <w:t>ь фізичною культурою та спортом;</w:t>
      </w:r>
    </w:p>
    <w:p w:rsidR="00C44948" w:rsidRPr="003D01C9" w:rsidRDefault="00C44948" w:rsidP="00C44948">
      <w:pPr>
        <w:pStyle w:val="af0"/>
        <w:spacing w:before="0" w:beforeAutospacing="0" w:after="0" w:afterAutospacing="0"/>
        <w:ind w:left="5670"/>
        <w:jc w:val="both"/>
        <w:rPr>
          <w:i/>
        </w:rPr>
      </w:pPr>
      <w:r w:rsidRPr="003D01C9">
        <w:rPr>
          <w:i/>
        </w:rPr>
        <w:t>Управління молоді та спорту Калуської міської ради</w:t>
      </w:r>
    </w:p>
    <w:p w:rsidR="002328AB" w:rsidRPr="003D01C9" w:rsidRDefault="002328AB" w:rsidP="00C44948">
      <w:pPr>
        <w:pStyle w:val="af0"/>
        <w:spacing w:before="0" w:beforeAutospacing="0" w:after="0" w:afterAutospacing="0"/>
        <w:ind w:left="5670"/>
        <w:jc w:val="both"/>
        <w:rPr>
          <w:i/>
        </w:rPr>
      </w:pPr>
    </w:p>
    <w:p w:rsidR="00C44948" w:rsidRPr="003D01C9" w:rsidRDefault="00C44948" w:rsidP="00C44948">
      <w:pPr>
        <w:ind w:firstLine="600"/>
        <w:jc w:val="both"/>
        <w:rPr>
          <w:b/>
          <w:szCs w:val="28"/>
        </w:rPr>
      </w:pPr>
    </w:p>
    <w:p w:rsidR="00C44948" w:rsidRPr="003D01C9" w:rsidRDefault="00C44948" w:rsidP="00C44948">
      <w:pPr>
        <w:pStyle w:val="a8"/>
        <w:ind w:left="0"/>
        <w:rPr>
          <w:b/>
        </w:rPr>
      </w:pPr>
      <w:r w:rsidRPr="003D01C9">
        <w:rPr>
          <w:b/>
        </w:rPr>
        <w:t>Кількісні та якісні показники ефективності реалізації:</w:t>
      </w:r>
    </w:p>
    <w:tbl>
      <w:tblPr>
        <w:tblpPr w:leftFromText="180" w:rightFromText="180" w:vertAnchor="text" w:horzAnchor="margin" w:tblpXSpec="center" w:tblpY="170"/>
        <w:tblW w:w="10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059"/>
        <w:gridCol w:w="821"/>
        <w:gridCol w:w="821"/>
        <w:gridCol w:w="821"/>
        <w:gridCol w:w="959"/>
        <w:gridCol w:w="821"/>
        <w:gridCol w:w="959"/>
        <w:gridCol w:w="1210"/>
        <w:gridCol w:w="959"/>
        <w:gridCol w:w="821"/>
      </w:tblGrid>
      <w:tr w:rsidR="00717FA9" w:rsidRPr="003D01C9" w:rsidTr="00E62DC9">
        <w:tc>
          <w:tcPr>
            <w:tcW w:w="1443" w:type="dxa"/>
            <w:shd w:val="clear" w:color="auto" w:fill="auto"/>
          </w:tcPr>
          <w:p w:rsidR="00717FA9" w:rsidRPr="003D01C9" w:rsidRDefault="00717FA9" w:rsidP="00E62DC9">
            <w:pPr>
              <w:jc w:val="both"/>
              <w:rPr>
                <w:sz w:val="22"/>
                <w:szCs w:val="22"/>
              </w:rPr>
            </w:pPr>
            <w:r w:rsidRPr="003D01C9">
              <w:rPr>
                <w:sz w:val="22"/>
                <w:szCs w:val="22"/>
              </w:rPr>
              <w:t>Показники</w:t>
            </w:r>
          </w:p>
        </w:tc>
        <w:tc>
          <w:tcPr>
            <w:tcW w:w="1059" w:type="dxa"/>
            <w:shd w:val="clear" w:color="auto" w:fill="auto"/>
          </w:tcPr>
          <w:p w:rsidR="00717FA9" w:rsidRPr="003D01C9" w:rsidRDefault="00717FA9" w:rsidP="00E62DC9">
            <w:pPr>
              <w:jc w:val="center"/>
              <w:rPr>
                <w:sz w:val="22"/>
                <w:szCs w:val="22"/>
              </w:rPr>
            </w:pPr>
            <w:r w:rsidRPr="003D01C9">
              <w:rPr>
                <w:sz w:val="22"/>
                <w:szCs w:val="22"/>
              </w:rPr>
              <w:t>Одиниця виміру</w:t>
            </w:r>
          </w:p>
        </w:tc>
        <w:tc>
          <w:tcPr>
            <w:tcW w:w="821" w:type="dxa"/>
            <w:shd w:val="clear" w:color="auto" w:fill="auto"/>
          </w:tcPr>
          <w:p w:rsidR="00717FA9" w:rsidRPr="003D01C9" w:rsidRDefault="00717FA9" w:rsidP="00E62DC9">
            <w:pPr>
              <w:jc w:val="center"/>
              <w:rPr>
                <w:sz w:val="22"/>
                <w:szCs w:val="22"/>
              </w:rPr>
            </w:pPr>
            <w:r w:rsidRPr="003D01C9">
              <w:rPr>
                <w:sz w:val="22"/>
                <w:szCs w:val="22"/>
              </w:rPr>
              <w:t xml:space="preserve">2024р. </w:t>
            </w:r>
          </w:p>
          <w:p w:rsidR="00717FA9" w:rsidRPr="003D01C9" w:rsidRDefault="00717FA9" w:rsidP="00E62DC9">
            <w:pPr>
              <w:jc w:val="center"/>
              <w:rPr>
                <w:sz w:val="22"/>
                <w:szCs w:val="22"/>
              </w:rPr>
            </w:pPr>
            <w:r w:rsidRPr="003D01C9">
              <w:rPr>
                <w:sz w:val="22"/>
                <w:szCs w:val="22"/>
              </w:rPr>
              <w:t>факт.</w:t>
            </w:r>
          </w:p>
        </w:tc>
        <w:tc>
          <w:tcPr>
            <w:tcW w:w="959" w:type="dxa"/>
            <w:shd w:val="clear" w:color="auto" w:fill="auto"/>
          </w:tcPr>
          <w:p w:rsidR="00717FA9" w:rsidRPr="003D01C9" w:rsidRDefault="00717FA9" w:rsidP="00E62DC9">
            <w:pPr>
              <w:jc w:val="center"/>
              <w:rPr>
                <w:sz w:val="22"/>
                <w:szCs w:val="22"/>
              </w:rPr>
            </w:pPr>
            <w:r w:rsidRPr="003D01C9">
              <w:rPr>
                <w:sz w:val="22"/>
                <w:szCs w:val="22"/>
              </w:rPr>
              <w:t xml:space="preserve">2025р. </w:t>
            </w:r>
            <w:proofErr w:type="spellStart"/>
            <w:r w:rsidRPr="003D01C9">
              <w:rPr>
                <w:sz w:val="22"/>
                <w:szCs w:val="22"/>
              </w:rPr>
              <w:t>очік</w:t>
            </w:r>
            <w:proofErr w:type="spellEnd"/>
            <w:r w:rsidRPr="003D01C9">
              <w:rPr>
                <w:sz w:val="22"/>
                <w:szCs w:val="22"/>
              </w:rPr>
              <w:t>.</w:t>
            </w:r>
          </w:p>
          <w:p w:rsidR="00717FA9" w:rsidRPr="003D01C9" w:rsidRDefault="00717FA9" w:rsidP="00E62DC9">
            <w:pPr>
              <w:jc w:val="center"/>
              <w:rPr>
                <w:sz w:val="22"/>
                <w:szCs w:val="22"/>
              </w:rPr>
            </w:pPr>
            <w:r w:rsidRPr="003D01C9">
              <w:rPr>
                <w:sz w:val="22"/>
                <w:szCs w:val="22"/>
              </w:rPr>
              <w:t xml:space="preserve"> </w:t>
            </w:r>
          </w:p>
        </w:tc>
        <w:tc>
          <w:tcPr>
            <w:tcW w:w="821" w:type="dxa"/>
            <w:shd w:val="clear" w:color="auto" w:fill="auto"/>
          </w:tcPr>
          <w:p w:rsidR="00717FA9" w:rsidRPr="003D01C9" w:rsidRDefault="00717FA9" w:rsidP="00E62DC9">
            <w:pPr>
              <w:jc w:val="center"/>
              <w:rPr>
                <w:sz w:val="22"/>
                <w:szCs w:val="22"/>
              </w:rPr>
            </w:pPr>
            <w:r w:rsidRPr="003D01C9">
              <w:rPr>
                <w:sz w:val="22"/>
                <w:szCs w:val="22"/>
              </w:rPr>
              <w:t xml:space="preserve">2025р. </w:t>
            </w:r>
          </w:p>
          <w:p w:rsidR="00717FA9" w:rsidRPr="003D01C9" w:rsidRDefault="00717FA9" w:rsidP="00E62DC9">
            <w:pPr>
              <w:jc w:val="center"/>
              <w:rPr>
                <w:sz w:val="22"/>
                <w:szCs w:val="22"/>
              </w:rPr>
            </w:pPr>
            <w:r w:rsidRPr="003D01C9">
              <w:rPr>
                <w:sz w:val="22"/>
                <w:szCs w:val="22"/>
              </w:rPr>
              <w:t>у % до 2024р.</w:t>
            </w:r>
          </w:p>
        </w:tc>
        <w:tc>
          <w:tcPr>
            <w:tcW w:w="959" w:type="dxa"/>
            <w:shd w:val="clear" w:color="auto" w:fill="auto"/>
          </w:tcPr>
          <w:p w:rsidR="00717FA9" w:rsidRPr="003D01C9" w:rsidRDefault="00717FA9" w:rsidP="00E62DC9">
            <w:pPr>
              <w:autoSpaceDN w:val="0"/>
              <w:jc w:val="center"/>
              <w:rPr>
                <w:sz w:val="22"/>
                <w:szCs w:val="22"/>
              </w:rPr>
            </w:pPr>
            <w:r w:rsidRPr="003D01C9">
              <w:rPr>
                <w:sz w:val="22"/>
                <w:szCs w:val="22"/>
              </w:rPr>
              <w:t>2026р. прогноз</w:t>
            </w:r>
          </w:p>
        </w:tc>
        <w:tc>
          <w:tcPr>
            <w:tcW w:w="821" w:type="dxa"/>
            <w:shd w:val="clear" w:color="auto" w:fill="auto"/>
          </w:tcPr>
          <w:p w:rsidR="00717FA9" w:rsidRPr="003D01C9" w:rsidRDefault="00717FA9" w:rsidP="00E62DC9">
            <w:pPr>
              <w:autoSpaceDN w:val="0"/>
              <w:jc w:val="center"/>
              <w:rPr>
                <w:sz w:val="22"/>
                <w:szCs w:val="22"/>
              </w:rPr>
            </w:pPr>
            <w:r w:rsidRPr="003D01C9">
              <w:rPr>
                <w:sz w:val="22"/>
                <w:szCs w:val="22"/>
              </w:rPr>
              <w:t xml:space="preserve">2026р. </w:t>
            </w:r>
          </w:p>
          <w:p w:rsidR="00717FA9" w:rsidRPr="003D01C9" w:rsidRDefault="00717FA9" w:rsidP="00E62DC9">
            <w:pPr>
              <w:autoSpaceDN w:val="0"/>
              <w:jc w:val="center"/>
              <w:rPr>
                <w:b/>
                <w:sz w:val="28"/>
                <w:szCs w:val="28"/>
              </w:rPr>
            </w:pPr>
            <w:r w:rsidRPr="003D01C9">
              <w:rPr>
                <w:sz w:val="22"/>
                <w:szCs w:val="22"/>
              </w:rPr>
              <w:t xml:space="preserve">у % до </w:t>
            </w:r>
            <w:proofErr w:type="spellStart"/>
            <w:r w:rsidRPr="003D01C9">
              <w:rPr>
                <w:sz w:val="22"/>
                <w:szCs w:val="22"/>
              </w:rPr>
              <w:t>очік</w:t>
            </w:r>
            <w:proofErr w:type="spellEnd"/>
            <w:r w:rsidRPr="003D01C9">
              <w:rPr>
                <w:sz w:val="22"/>
                <w:szCs w:val="22"/>
              </w:rPr>
              <w:t>. 2025р</w:t>
            </w:r>
          </w:p>
        </w:tc>
        <w:tc>
          <w:tcPr>
            <w:tcW w:w="959" w:type="dxa"/>
            <w:shd w:val="clear" w:color="auto" w:fill="auto"/>
          </w:tcPr>
          <w:p w:rsidR="00717FA9" w:rsidRPr="003D01C9" w:rsidRDefault="00717FA9" w:rsidP="00E62DC9">
            <w:pPr>
              <w:autoSpaceDN w:val="0"/>
              <w:jc w:val="center"/>
              <w:rPr>
                <w:sz w:val="22"/>
                <w:szCs w:val="22"/>
              </w:rPr>
            </w:pPr>
            <w:r w:rsidRPr="003D01C9">
              <w:rPr>
                <w:sz w:val="22"/>
                <w:szCs w:val="22"/>
              </w:rPr>
              <w:t>2027р. прогноз</w:t>
            </w:r>
          </w:p>
        </w:tc>
        <w:tc>
          <w:tcPr>
            <w:tcW w:w="821" w:type="dxa"/>
            <w:shd w:val="clear" w:color="auto" w:fill="auto"/>
          </w:tcPr>
          <w:p w:rsidR="00717FA9" w:rsidRPr="003D01C9" w:rsidRDefault="00717FA9" w:rsidP="00E62DC9">
            <w:pPr>
              <w:autoSpaceDN w:val="0"/>
              <w:jc w:val="center"/>
              <w:rPr>
                <w:sz w:val="22"/>
                <w:szCs w:val="22"/>
              </w:rPr>
            </w:pPr>
            <w:r w:rsidRPr="003D01C9">
              <w:rPr>
                <w:sz w:val="22"/>
                <w:szCs w:val="22"/>
              </w:rPr>
              <w:t xml:space="preserve">2027р. </w:t>
            </w:r>
          </w:p>
          <w:p w:rsidR="00717FA9" w:rsidRPr="003D01C9" w:rsidRDefault="00717FA9" w:rsidP="00E62DC9">
            <w:pPr>
              <w:autoSpaceDN w:val="0"/>
              <w:jc w:val="center"/>
              <w:rPr>
                <w:b/>
                <w:sz w:val="28"/>
                <w:szCs w:val="28"/>
              </w:rPr>
            </w:pPr>
            <w:r w:rsidRPr="003D01C9">
              <w:rPr>
                <w:sz w:val="22"/>
                <w:szCs w:val="22"/>
              </w:rPr>
              <w:t>у % до очік.2025р</w:t>
            </w:r>
          </w:p>
        </w:tc>
        <w:tc>
          <w:tcPr>
            <w:tcW w:w="959" w:type="dxa"/>
            <w:shd w:val="clear" w:color="auto" w:fill="auto"/>
          </w:tcPr>
          <w:p w:rsidR="00717FA9" w:rsidRPr="003D01C9" w:rsidRDefault="00717FA9" w:rsidP="00E62DC9">
            <w:pPr>
              <w:autoSpaceDN w:val="0"/>
              <w:jc w:val="center"/>
              <w:rPr>
                <w:sz w:val="22"/>
                <w:szCs w:val="22"/>
              </w:rPr>
            </w:pPr>
            <w:r w:rsidRPr="003D01C9">
              <w:rPr>
                <w:sz w:val="22"/>
                <w:szCs w:val="22"/>
              </w:rPr>
              <w:t>2028р. прогноз</w:t>
            </w:r>
          </w:p>
        </w:tc>
        <w:tc>
          <w:tcPr>
            <w:tcW w:w="821" w:type="dxa"/>
            <w:shd w:val="clear" w:color="auto" w:fill="auto"/>
          </w:tcPr>
          <w:p w:rsidR="00717FA9" w:rsidRPr="003D01C9" w:rsidRDefault="00717FA9" w:rsidP="00E62DC9">
            <w:pPr>
              <w:autoSpaceDN w:val="0"/>
              <w:jc w:val="center"/>
              <w:rPr>
                <w:sz w:val="22"/>
                <w:szCs w:val="22"/>
              </w:rPr>
            </w:pPr>
            <w:r w:rsidRPr="003D01C9">
              <w:rPr>
                <w:sz w:val="22"/>
                <w:szCs w:val="22"/>
              </w:rPr>
              <w:t xml:space="preserve">2027р. </w:t>
            </w:r>
          </w:p>
          <w:p w:rsidR="00717FA9" w:rsidRPr="003D01C9" w:rsidRDefault="00717FA9" w:rsidP="00E62DC9">
            <w:pPr>
              <w:autoSpaceDN w:val="0"/>
              <w:jc w:val="center"/>
              <w:rPr>
                <w:b/>
                <w:sz w:val="28"/>
                <w:szCs w:val="28"/>
              </w:rPr>
            </w:pPr>
            <w:r w:rsidRPr="003D01C9">
              <w:rPr>
                <w:sz w:val="22"/>
                <w:szCs w:val="22"/>
              </w:rPr>
              <w:t xml:space="preserve">у % до </w:t>
            </w:r>
            <w:proofErr w:type="spellStart"/>
            <w:r w:rsidRPr="003D01C9">
              <w:rPr>
                <w:sz w:val="22"/>
                <w:szCs w:val="22"/>
              </w:rPr>
              <w:t>очік</w:t>
            </w:r>
            <w:proofErr w:type="spellEnd"/>
            <w:r w:rsidRPr="003D01C9">
              <w:rPr>
                <w:sz w:val="22"/>
                <w:szCs w:val="22"/>
              </w:rPr>
              <w:t>. 2025р</w:t>
            </w:r>
          </w:p>
        </w:tc>
      </w:tr>
      <w:tr w:rsidR="00717FA9" w:rsidRPr="003D01C9" w:rsidTr="00E62DC9">
        <w:tc>
          <w:tcPr>
            <w:tcW w:w="1443" w:type="dxa"/>
            <w:shd w:val="clear" w:color="auto" w:fill="auto"/>
          </w:tcPr>
          <w:p w:rsidR="00717FA9" w:rsidRPr="003D01C9" w:rsidRDefault="00717FA9" w:rsidP="00E62DC9">
            <w:pPr>
              <w:rPr>
                <w:sz w:val="22"/>
                <w:szCs w:val="22"/>
              </w:rPr>
            </w:pPr>
            <w:r w:rsidRPr="003D01C9">
              <w:rPr>
                <w:sz w:val="22"/>
                <w:szCs w:val="22"/>
              </w:rPr>
              <w:t>Кількість дитячо-юнацьких спортивних шкіл</w:t>
            </w:r>
          </w:p>
        </w:tc>
        <w:tc>
          <w:tcPr>
            <w:tcW w:w="1059" w:type="dxa"/>
            <w:shd w:val="clear" w:color="auto" w:fill="auto"/>
          </w:tcPr>
          <w:p w:rsidR="00717FA9" w:rsidRPr="003D01C9" w:rsidRDefault="00717FA9" w:rsidP="00E62DC9">
            <w:pPr>
              <w:jc w:val="center"/>
              <w:rPr>
                <w:sz w:val="22"/>
                <w:szCs w:val="22"/>
              </w:rPr>
            </w:pPr>
          </w:p>
          <w:p w:rsidR="00717FA9" w:rsidRPr="003D01C9" w:rsidRDefault="00717FA9" w:rsidP="00E62DC9">
            <w:pPr>
              <w:jc w:val="center"/>
              <w:rPr>
                <w:sz w:val="22"/>
                <w:szCs w:val="22"/>
              </w:rPr>
            </w:pPr>
          </w:p>
          <w:p w:rsidR="00717FA9" w:rsidRPr="003D01C9" w:rsidRDefault="00717FA9" w:rsidP="00E62DC9">
            <w:pPr>
              <w:jc w:val="center"/>
              <w:rPr>
                <w:sz w:val="22"/>
                <w:szCs w:val="22"/>
              </w:rPr>
            </w:pPr>
            <w:r w:rsidRPr="003D01C9">
              <w:rPr>
                <w:sz w:val="22"/>
                <w:szCs w:val="22"/>
              </w:rPr>
              <w:t>одиниць</w:t>
            </w:r>
          </w:p>
        </w:tc>
        <w:tc>
          <w:tcPr>
            <w:tcW w:w="821" w:type="dxa"/>
            <w:shd w:val="clear" w:color="auto" w:fill="auto"/>
            <w:vAlign w:val="center"/>
          </w:tcPr>
          <w:p w:rsidR="00717FA9" w:rsidRPr="003D01C9" w:rsidRDefault="00717FA9" w:rsidP="00E62DC9">
            <w:pPr>
              <w:jc w:val="center"/>
              <w:rPr>
                <w:sz w:val="22"/>
                <w:szCs w:val="22"/>
              </w:rPr>
            </w:pPr>
            <w:r w:rsidRPr="003D01C9">
              <w:rPr>
                <w:sz w:val="22"/>
                <w:szCs w:val="22"/>
              </w:rPr>
              <w:t>1</w:t>
            </w:r>
          </w:p>
        </w:tc>
        <w:tc>
          <w:tcPr>
            <w:tcW w:w="959" w:type="dxa"/>
            <w:shd w:val="clear" w:color="auto" w:fill="auto"/>
            <w:vAlign w:val="center"/>
          </w:tcPr>
          <w:p w:rsidR="00717FA9" w:rsidRPr="003D01C9" w:rsidRDefault="00717FA9" w:rsidP="00E62DC9">
            <w:pPr>
              <w:jc w:val="center"/>
              <w:rPr>
                <w:sz w:val="22"/>
                <w:szCs w:val="22"/>
              </w:rPr>
            </w:pPr>
            <w:r w:rsidRPr="003D01C9">
              <w:rPr>
                <w:sz w:val="22"/>
                <w:szCs w:val="22"/>
              </w:rPr>
              <w:t>1</w:t>
            </w:r>
          </w:p>
        </w:tc>
        <w:tc>
          <w:tcPr>
            <w:tcW w:w="821" w:type="dxa"/>
            <w:shd w:val="clear" w:color="auto" w:fill="auto"/>
            <w:vAlign w:val="center"/>
          </w:tcPr>
          <w:p w:rsidR="00717FA9" w:rsidRPr="003D01C9" w:rsidRDefault="00717FA9" w:rsidP="00E62DC9">
            <w:pPr>
              <w:jc w:val="center"/>
              <w:rPr>
                <w:sz w:val="22"/>
                <w:szCs w:val="22"/>
              </w:rPr>
            </w:pPr>
            <w:r w:rsidRPr="003D01C9">
              <w:rPr>
                <w:sz w:val="22"/>
                <w:szCs w:val="22"/>
              </w:rPr>
              <w:t xml:space="preserve">100 </w:t>
            </w:r>
          </w:p>
        </w:tc>
        <w:tc>
          <w:tcPr>
            <w:tcW w:w="959" w:type="dxa"/>
            <w:shd w:val="clear" w:color="auto" w:fill="auto"/>
            <w:vAlign w:val="center"/>
          </w:tcPr>
          <w:p w:rsidR="00717FA9" w:rsidRPr="003D01C9" w:rsidRDefault="00717FA9" w:rsidP="00E62DC9">
            <w:pPr>
              <w:jc w:val="center"/>
              <w:rPr>
                <w:sz w:val="22"/>
                <w:szCs w:val="22"/>
              </w:rPr>
            </w:pPr>
            <w:r w:rsidRPr="003D01C9">
              <w:rPr>
                <w:sz w:val="22"/>
                <w:szCs w:val="22"/>
              </w:rPr>
              <w:t>1</w:t>
            </w:r>
          </w:p>
        </w:tc>
        <w:tc>
          <w:tcPr>
            <w:tcW w:w="821" w:type="dxa"/>
            <w:shd w:val="clear" w:color="auto" w:fill="auto"/>
            <w:vAlign w:val="center"/>
          </w:tcPr>
          <w:p w:rsidR="00717FA9" w:rsidRPr="003D01C9" w:rsidRDefault="00717FA9" w:rsidP="00E62DC9">
            <w:pPr>
              <w:jc w:val="center"/>
              <w:rPr>
                <w:sz w:val="22"/>
                <w:szCs w:val="22"/>
              </w:rPr>
            </w:pPr>
            <w:r w:rsidRPr="003D01C9">
              <w:rPr>
                <w:sz w:val="22"/>
                <w:szCs w:val="22"/>
              </w:rPr>
              <w:t>1</w:t>
            </w:r>
          </w:p>
        </w:tc>
        <w:tc>
          <w:tcPr>
            <w:tcW w:w="959" w:type="dxa"/>
            <w:shd w:val="clear" w:color="auto" w:fill="auto"/>
            <w:vAlign w:val="center"/>
          </w:tcPr>
          <w:p w:rsidR="00717FA9" w:rsidRPr="003D01C9" w:rsidRDefault="00717FA9" w:rsidP="00E62DC9">
            <w:pPr>
              <w:jc w:val="center"/>
              <w:rPr>
                <w:sz w:val="22"/>
                <w:szCs w:val="22"/>
              </w:rPr>
            </w:pPr>
            <w:r w:rsidRPr="003D01C9">
              <w:rPr>
                <w:sz w:val="22"/>
                <w:szCs w:val="22"/>
              </w:rPr>
              <w:t xml:space="preserve">100 </w:t>
            </w:r>
          </w:p>
        </w:tc>
        <w:tc>
          <w:tcPr>
            <w:tcW w:w="821" w:type="dxa"/>
            <w:shd w:val="clear" w:color="auto" w:fill="auto"/>
            <w:vAlign w:val="center"/>
          </w:tcPr>
          <w:p w:rsidR="00717FA9" w:rsidRPr="003D01C9" w:rsidRDefault="00717FA9" w:rsidP="00E62DC9">
            <w:pPr>
              <w:jc w:val="center"/>
              <w:rPr>
                <w:sz w:val="22"/>
                <w:szCs w:val="22"/>
              </w:rPr>
            </w:pPr>
            <w:r w:rsidRPr="003D01C9">
              <w:rPr>
                <w:sz w:val="22"/>
                <w:szCs w:val="22"/>
              </w:rPr>
              <w:t>1</w:t>
            </w:r>
          </w:p>
        </w:tc>
        <w:tc>
          <w:tcPr>
            <w:tcW w:w="959" w:type="dxa"/>
            <w:shd w:val="clear" w:color="auto" w:fill="auto"/>
            <w:vAlign w:val="center"/>
          </w:tcPr>
          <w:p w:rsidR="00717FA9" w:rsidRPr="003D01C9" w:rsidRDefault="00717FA9" w:rsidP="00E62DC9">
            <w:pPr>
              <w:jc w:val="center"/>
              <w:rPr>
                <w:sz w:val="22"/>
                <w:szCs w:val="22"/>
              </w:rPr>
            </w:pPr>
            <w:r w:rsidRPr="003D01C9">
              <w:rPr>
                <w:sz w:val="22"/>
                <w:szCs w:val="22"/>
              </w:rPr>
              <w:t>1</w:t>
            </w:r>
          </w:p>
        </w:tc>
        <w:tc>
          <w:tcPr>
            <w:tcW w:w="821" w:type="dxa"/>
            <w:shd w:val="clear" w:color="auto" w:fill="auto"/>
            <w:vAlign w:val="center"/>
          </w:tcPr>
          <w:p w:rsidR="00717FA9" w:rsidRPr="003D01C9" w:rsidRDefault="00717FA9" w:rsidP="00E62DC9">
            <w:pPr>
              <w:jc w:val="center"/>
              <w:rPr>
                <w:sz w:val="22"/>
                <w:szCs w:val="22"/>
              </w:rPr>
            </w:pPr>
            <w:r w:rsidRPr="003D01C9">
              <w:rPr>
                <w:sz w:val="22"/>
                <w:szCs w:val="22"/>
              </w:rPr>
              <w:t xml:space="preserve">100 </w:t>
            </w:r>
          </w:p>
        </w:tc>
      </w:tr>
      <w:tr w:rsidR="00717FA9" w:rsidRPr="003D01C9" w:rsidTr="00E62DC9">
        <w:tc>
          <w:tcPr>
            <w:tcW w:w="1443" w:type="dxa"/>
            <w:shd w:val="clear" w:color="auto" w:fill="auto"/>
          </w:tcPr>
          <w:p w:rsidR="00717FA9" w:rsidRPr="003D01C9" w:rsidRDefault="00717FA9" w:rsidP="00E62DC9">
            <w:pPr>
              <w:rPr>
                <w:sz w:val="22"/>
                <w:szCs w:val="22"/>
              </w:rPr>
            </w:pPr>
            <w:r w:rsidRPr="003D01C9">
              <w:rPr>
                <w:sz w:val="22"/>
                <w:szCs w:val="22"/>
              </w:rPr>
              <w:t>Кількість дітей, які відвідують ДЮСШ</w:t>
            </w:r>
          </w:p>
        </w:tc>
        <w:tc>
          <w:tcPr>
            <w:tcW w:w="1059" w:type="dxa"/>
            <w:shd w:val="clear" w:color="auto" w:fill="auto"/>
          </w:tcPr>
          <w:p w:rsidR="00717FA9" w:rsidRPr="003D01C9" w:rsidRDefault="00717FA9" w:rsidP="00E62DC9">
            <w:pPr>
              <w:jc w:val="center"/>
              <w:rPr>
                <w:sz w:val="22"/>
                <w:szCs w:val="22"/>
              </w:rPr>
            </w:pPr>
          </w:p>
          <w:p w:rsidR="00717FA9" w:rsidRPr="003D01C9" w:rsidRDefault="00717FA9" w:rsidP="00E62DC9">
            <w:pPr>
              <w:rPr>
                <w:sz w:val="22"/>
                <w:szCs w:val="22"/>
              </w:rPr>
            </w:pPr>
            <w:r w:rsidRPr="003D01C9">
              <w:rPr>
                <w:sz w:val="22"/>
                <w:szCs w:val="22"/>
              </w:rPr>
              <w:t>осіб</w:t>
            </w:r>
          </w:p>
        </w:tc>
        <w:tc>
          <w:tcPr>
            <w:tcW w:w="821" w:type="dxa"/>
            <w:shd w:val="clear" w:color="auto" w:fill="auto"/>
            <w:vAlign w:val="center"/>
          </w:tcPr>
          <w:p w:rsidR="00717FA9" w:rsidRPr="003D01C9" w:rsidRDefault="00717FA9" w:rsidP="00E62DC9">
            <w:pPr>
              <w:jc w:val="center"/>
              <w:rPr>
                <w:sz w:val="22"/>
                <w:szCs w:val="22"/>
              </w:rPr>
            </w:pPr>
            <w:r w:rsidRPr="003D01C9">
              <w:rPr>
                <w:sz w:val="22"/>
                <w:szCs w:val="22"/>
              </w:rPr>
              <w:t>940</w:t>
            </w:r>
          </w:p>
        </w:tc>
        <w:tc>
          <w:tcPr>
            <w:tcW w:w="959" w:type="dxa"/>
            <w:shd w:val="clear" w:color="auto" w:fill="auto"/>
            <w:vAlign w:val="center"/>
          </w:tcPr>
          <w:p w:rsidR="00717FA9" w:rsidRPr="003D01C9" w:rsidRDefault="00717FA9" w:rsidP="00E62DC9">
            <w:pPr>
              <w:jc w:val="center"/>
              <w:rPr>
                <w:sz w:val="22"/>
                <w:szCs w:val="22"/>
              </w:rPr>
            </w:pPr>
            <w:r w:rsidRPr="003D01C9">
              <w:rPr>
                <w:sz w:val="22"/>
                <w:szCs w:val="22"/>
              </w:rPr>
              <w:t>1005</w:t>
            </w:r>
          </w:p>
        </w:tc>
        <w:tc>
          <w:tcPr>
            <w:tcW w:w="821" w:type="dxa"/>
            <w:shd w:val="clear" w:color="auto" w:fill="auto"/>
            <w:vAlign w:val="center"/>
          </w:tcPr>
          <w:p w:rsidR="00717FA9" w:rsidRPr="003D01C9" w:rsidRDefault="00717FA9" w:rsidP="00A77D38">
            <w:pPr>
              <w:jc w:val="center"/>
              <w:rPr>
                <w:sz w:val="22"/>
                <w:szCs w:val="22"/>
              </w:rPr>
            </w:pPr>
            <w:r w:rsidRPr="003D01C9">
              <w:rPr>
                <w:sz w:val="22"/>
                <w:szCs w:val="22"/>
              </w:rPr>
              <w:t>10</w:t>
            </w:r>
            <w:r w:rsidR="00A77D38" w:rsidRPr="003D01C9">
              <w:rPr>
                <w:sz w:val="22"/>
                <w:szCs w:val="22"/>
              </w:rPr>
              <w:t>6,9</w:t>
            </w:r>
          </w:p>
        </w:tc>
        <w:tc>
          <w:tcPr>
            <w:tcW w:w="959" w:type="dxa"/>
            <w:shd w:val="clear" w:color="auto" w:fill="auto"/>
            <w:vAlign w:val="center"/>
          </w:tcPr>
          <w:p w:rsidR="00717FA9" w:rsidRPr="003D01C9" w:rsidRDefault="00717FA9" w:rsidP="00E62DC9">
            <w:pPr>
              <w:jc w:val="center"/>
              <w:rPr>
                <w:sz w:val="22"/>
                <w:szCs w:val="22"/>
              </w:rPr>
            </w:pPr>
            <w:r w:rsidRPr="003D01C9">
              <w:rPr>
                <w:sz w:val="22"/>
                <w:szCs w:val="22"/>
              </w:rPr>
              <w:t>1015</w:t>
            </w:r>
          </w:p>
        </w:tc>
        <w:tc>
          <w:tcPr>
            <w:tcW w:w="821" w:type="dxa"/>
            <w:shd w:val="clear" w:color="auto" w:fill="auto"/>
            <w:vAlign w:val="center"/>
          </w:tcPr>
          <w:p w:rsidR="00717FA9" w:rsidRPr="003D01C9" w:rsidRDefault="00717FA9" w:rsidP="00E62DC9">
            <w:pPr>
              <w:jc w:val="center"/>
              <w:rPr>
                <w:sz w:val="22"/>
                <w:szCs w:val="22"/>
              </w:rPr>
            </w:pPr>
            <w:r w:rsidRPr="003D01C9">
              <w:rPr>
                <w:sz w:val="22"/>
                <w:szCs w:val="22"/>
              </w:rPr>
              <w:t>101,0</w:t>
            </w:r>
          </w:p>
        </w:tc>
        <w:tc>
          <w:tcPr>
            <w:tcW w:w="959" w:type="dxa"/>
            <w:shd w:val="clear" w:color="auto" w:fill="auto"/>
            <w:vAlign w:val="center"/>
          </w:tcPr>
          <w:p w:rsidR="00717FA9" w:rsidRPr="003D01C9" w:rsidRDefault="00717FA9" w:rsidP="00E62DC9">
            <w:pPr>
              <w:jc w:val="center"/>
              <w:rPr>
                <w:sz w:val="22"/>
                <w:szCs w:val="22"/>
              </w:rPr>
            </w:pPr>
            <w:r w:rsidRPr="003D01C9">
              <w:rPr>
                <w:sz w:val="22"/>
                <w:szCs w:val="22"/>
              </w:rPr>
              <w:t>1028</w:t>
            </w:r>
          </w:p>
        </w:tc>
        <w:tc>
          <w:tcPr>
            <w:tcW w:w="821" w:type="dxa"/>
            <w:shd w:val="clear" w:color="auto" w:fill="auto"/>
            <w:vAlign w:val="center"/>
          </w:tcPr>
          <w:p w:rsidR="00717FA9" w:rsidRPr="003D01C9" w:rsidRDefault="00717FA9" w:rsidP="00E62DC9">
            <w:pPr>
              <w:jc w:val="center"/>
              <w:rPr>
                <w:sz w:val="22"/>
                <w:szCs w:val="22"/>
              </w:rPr>
            </w:pPr>
            <w:r w:rsidRPr="003D01C9">
              <w:rPr>
                <w:sz w:val="22"/>
                <w:szCs w:val="22"/>
              </w:rPr>
              <w:t>102,3</w:t>
            </w:r>
          </w:p>
        </w:tc>
        <w:tc>
          <w:tcPr>
            <w:tcW w:w="959" w:type="dxa"/>
            <w:shd w:val="clear" w:color="auto" w:fill="auto"/>
            <w:vAlign w:val="center"/>
          </w:tcPr>
          <w:p w:rsidR="00717FA9" w:rsidRPr="003D01C9" w:rsidRDefault="00717FA9" w:rsidP="00E62DC9">
            <w:pPr>
              <w:jc w:val="center"/>
              <w:rPr>
                <w:sz w:val="22"/>
                <w:szCs w:val="22"/>
              </w:rPr>
            </w:pPr>
            <w:r w:rsidRPr="003D01C9">
              <w:rPr>
                <w:sz w:val="22"/>
                <w:szCs w:val="22"/>
              </w:rPr>
              <w:t>1036</w:t>
            </w:r>
          </w:p>
        </w:tc>
        <w:tc>
          <w:tcPr>
            <w:tcW w:w="821" w:type="dxa"/>
            <w:shd w:val="clear" w:color="auto" w:fill="auto"/>
            <w:vAlign w:val="center"/>
          </w:tcPr>
          <w:p w:rsidR="00717FA9" w:rsidRPr="003D01C9" w:rsidRDefault="00717FA9" w:rsidP="00E62DC9">
            <w:pPr>
              <w:jc w:val="center"/>
              <w:rPr>
                <w:sz w:val="22"/>
                <w:szCs w:val="22"/>
              </w:rPr>
            </w:pPr>
            <w:r w:rsidRPr="003D01C9">
              <w:rPr>
                <w:sz w:val="22"/>
                <w:szCs w:val="22"/>
              </w:rPr>
              <w:t>103,1</w:t>
            </w:r>
          </w:p>
        </w:tc>
      </w:tr>
      <w:tr w:rsidR="00717FA9" w:rsidRPr="003D01C9" w:rsidTr="00E62DC9">
        <w:tc>
          <w:tcPr>
            <w:tcW w:w="1443" w:type="dxa"/>
            <w:shd w:val="clear" w:color="auto" w:fill="auto"/>
          </w:tcPr>
          <w:p w:rsidR="00717FA9" w:rsidRPr="003D01C9" w:rsidRDefault="00717FA9" w:rsidP="00E62DC9">
            <w:pPr>
              <w:rPr>
                <w:sz w:val="22"/>
                <w:szCs w:val="22"/>
              </w:rPr>
            </w:pPr>
            <w:r w:rsidRPr="003D01C9">
              <w:rPr>
                <w:sz w:val="22"/>
                <w:szCs w:val="22"/>
              </w:rPr>
              <w:t>Спортивні клуби та організації</w:t>
            </w:r>
          </w:p>
        </w:tc>
        <w:tc>
          <w:tcPr>
            <w:tcW w:w="1059" w:type="dxa"/>
            <w:shd w:val="clear" w:color="auto" w:fill="auto"/>
          </w:tcPr>
          <w:p w:rsidR="00717FA9" w:rsidRPr="003D01C9" w:rsidRDefault="00717FA9" w:rsidP="00E62DC9">
            <w:pPr>
              <w:jc w:val="center"/>
              <w:rPr>
                <w:sz w:val="22"/>
                <w:szCs w:val="22"/>
              </w:rPr>
            </w:pPr>
          </w:p>
          <w:p w:rsidR="00717FA9" w:rsidRPr="003D01C9" w:rsidRDefault="00717FA9" w:rsidP="00E62DC9">
            <w:pPr>
              <w:jc w:val="center"/>
              <w:rPr>
                <w:sz w:val="22"/>
                <w:szCs w:val="22"/>
              </w:rPr>
            </w:pPr>
            <w:r w:rsidRPr="003D01C9">
              <w:rPr>
                <w:sz w:val="22"/>
                <w:szCs w:val="22"/>
              </w:rPr>
              <w:t>одиниць</w:t>
            </w:r>
          </w:p>
        </w:tc>
        <w:tc>
          <w:tcPr>
            <w:tcW w:w="821" w:type="dxa"/>
            <w:shd w:val="clear" w:color="auto" w:fill="auto"/>
            <w:vAlign w:val="center"/>
          </w:tcPr>
          <w:p w:rsidR="00717FA9" w:rsidRPr="003D01C9" w:rsidRDefault="00717FA9" w:rsidP="00E62DC9">
            <w:pPr>
              <w:jc w:val="center"/>
              <w:rPr>
                <w:sz w:val="22"/>
                <w:szCs w:val="22"/>
              </w:rPr>
            </w:pPr>
            <w:r w:rsidRPr="003D01C9">
              <w:rPr>
                <w:sz w:val="22"/>
                <w:szCs w:val="22"/>
              </w:rPr>
              <w:t>26</w:t>
            </w:r>
          </w:p>
        </w:tc>
        <w:tc>
          <w:tcPr>
            <w:tcW w:w="959" w:type="dxa"/>
            <w:shd w:val="clear" w:color="auto" w:fill="auto"/>
            <w:vAlign w:val="center"/>
          </w:tcPr>
          <w:p w:rsidR="00717FA9" w:rsidRPr="003D01C9" w:rsidRDefault="00717FA9" w:rsidP="00E62DC9">
            <w:pPr>
              <w:jc w:val="center"/>
              <w:rPr>
                <w:sz w:val="22"/>
                <w:szCs w:val="22"/>
              </w:rPr>
            </w:pPr>
            <w:r w:rsidRPr="003D01C9">
              <w:rPr>
                <w:sz w:val="22"/>
                <w:szCs w:val="22"/>
              </w:rPr>
              <w:t>30</w:t>
            </w:r>
          </w:p>
        </w:tc>
        <w:tc>
          <w:tcPr>
            <w:tcW w:w="821" w:type="dxa"/>
            <w:shd w:val="clear" w:color="auto" w:fill="auto"/>
            <w:vAlign w:val="center"/>
          </w:tcPr>
          <w:p w:rsidR="00717FA9" w:rsidRPr="003D01C9" w:rsidRDefault="00717FA9" w:rsidP="00E62DC9">
            <w:pPr>
              <w:jc w:val="center"/>
              <w:rPr>
                <w:sz w:val="22"/>
                <w:szCs w:val="22"/>
              </w:rPr>
            </w:pPr>
            <w:r w:rsidRPr="003D01C9">
              <w:rPr>
                <w:sz w:val="22"/>
                <w:szCs w:val="22"/>
              </w:rPr>
              <w:t>115,4</w:t>
            </w:r>
          </w:p>
        </w:tc>
        <w:tc>
          <w:tcPr>
            <w:tcW w:w="959" w:type="dxa"/>
            <w:shd w:val="clear" w:color="auto" w:fill="auto"/>
          </w:tcPr>
          <w:p w:rsidR="00717FA9" w:rsidRPr="003D01C9" w:rsidRDefault="00717FA9" w:rsidP="00E62DC9">
            <w:pPr>
              <w:autoSpaceDN w:val="0"/>
              <w:jc w:val="center"/>
              <w:rPr>
                <w:sz w:val="22"/>
                <w:szCs w:val="22"/>
              </w:rPr>
            </w:pPr>
          </w:p>
          <w:p w:rsidR="00717FA9" w:rsidRPr="003D01C9" w:rsidRDefault="00717FA9" w:rsidP="00E62DC9">
            <w:pPr>
              <w:autoSpaceDN w:val="0"/>
              <w:jc w:val="center"/>
              <w:rPr>
                <w:sz w:val="22"/>
                <w:szCs w:val="22"/>
              </w:rPr>
            </w:pPr>
            <w:r w:rsidRPr="003D01C9">
              <w:rPr>
                <w:sz w:val="22"/>
                <w:szCs w:val="22"/>
              </w:rPr>
              <w:t>33</w:t>
            </w:r>
          </w:p>
        </w:tc>
        <w:tc>
          <w:tcPr>
            <w:tcW w:w="821" w:type="dxa"/>
            <w:shd w:val="clear" w:color="auto" w:fill="auto"/>
          </w:tcPr>
          <w:p w:rsidR="00717FA9" w:rsidRPr="003D01C9" w:rsidRDefault="00717FA9" w:rsidP="00E62DC9">
            <w:pPr>
              <w:autoSpaceDN w:val="0"/>
              <w:jc w:val="center"/>
              <w:rPr>
                <w:sz w:val="22"/>
                <w:szCs w:val="22"/>
              </w:rPr>
            </w:pPr>
          </w:p>
          <w:p w:rsidR="00717FA9" w:rsidRPr="003D01C9" w:rsidRDefault="00717FA9" w:rsidP="00E62DC9">
            <w:pPr>
              <w:autoSpaceDN w:val="0"/>
              <w:jc w:val="center"/>
              <w:rPr>
                <w:sz w:val="22"/>
                <w:szCs w:val="22"/>
              </w:rPr>
            </w:pPr>
            <w:r w:rsidRPr="003D01C9">
              <w:rPr>
                <w:sz w:val="22"/>
                <w:szCs w:val="22"/>
              </w:rPr>
              <w:t>110,0</w:t>
            </w:r>
          </w:p>
        </w:tc>
        <w:tc>
          <w:tcPr>
            <w:tcW w:w="959" w:type="dxa"/>
            <w:shd w:val="clear" w:color="auto" w:fill="auto"/>
          </w:tcPr>
          <w:p w:rsidR="00717FA9" w:rsidRPr="003D01C9" w:rsidRDefault="00717FA9" w:rsidP="00E62DC9">
            <w:pPr>
              <w:autoSpaceDN w:val="0"/>
              <w:jc w:val="center"/>
              <w:rPr>
                <w:sz w:val="22"/>
                <w:szCs w:val="22"/>
              </w:rPr>
            </w:pPr>
          </w:p>
          <w:p w:rsidR="00717FA9" w:rsidRPr="003D01C9" w:rsidRDefault="00717FA9" w:rsidP="00E62DC9">
            <w:pPr>
              <w:autoSpaceDN w:val="0"/>
              <w:jc w:val="center"/>
              <w:rPr>
                <w:sz w:val="22"/>
                <w:szCs w:val="22"/>
              </w:rPr>
            </w:pPr>
            <w:r w:rsidRPr="003D01C9">
              <w:rPr>
                <w:sz w:val="22"/>
                <w:szCs w:val="22"/>
              </w:rPr>
              <w:t>37</w:t>
            </w:r>
          </w:p>
        </w:tc>
        <w:tc>
          <w:tcPr>
            <w:tcW w:w="821" w:type="dxa"/>
            <w:shd w:val="clear" w:color="auto" w:fill="auto"/>
          </w:tcPr>
          <w:p w:rsidR="00717FA9" w:rsidRPr="003D01C9" w:rsidRDefault="00717FA9" w:rsidP="00E62DC9">
            <w:pPr>
              <w:autoSpaceDN w:val="0"/>
              <w:jc w:val="center"/>
              <w:rPr>
                <w:sz w:val="22"/>
                <w:szCs w:val="22"/>
              </w:rPr>
            </w:pPr>
          </w:p>
          <w:p w:rsidR="00717FA9" w:rsidRPr="003D01C9" w:rsidRDefault="000C7CE5" w:rsidP="00E62DC9">
            <w:pPr>
              <w:autoSpaceDN w:val="0"/>
              <w:jc w:val="center"/>
              <w:rPr>
                <w:sz w:val="22"/>
                <w:szCs w:val="22"/>
              </w:rPr>
            </w:pPr>
            <w:r w:rsidRPr="003D01C9">
              <w:rPr>
                <w:sz w:val="22"/>
                <w:szCs w:val="22"/>
              </w:rPr>
              <w:t>123,3</w:t>
            </w:r>
          </w:p>
          <w:p w:rsidR="00717FA9" w:rsidRPr="003D01C9" w:rsidRDefault="00717FA9" w:rsidP="00E62DC9">
            <w:pPr>
              <w:autoSpaceDN w:val="0"/>
              <w:jc w:val="center"/>
              <w:rPr>
                <w:sz w:val="22"/>
                <w:szCs w:val="22"/>
              </w:rPr>
            </w:pPr>
          </w:p>
        </w:tc>
        <w:tc>
          <w:tcPr>
            <w:tcW w:w="959" w:type="dxa"/>
            <w:shd w:val="clear" w:color="auto" w:fill="auto"/>
          </w:tcPr>
          <w:p w:rsidR="00717FA9" w:rsidRPr="003D01C9" w:rsidRDefault="00717FA9" w:rsidP="00E62DC9">
            <w:pPr>
              <w:autoSpaceDN w:val="0"/>
              <w:jc w:val="center"/>
              <w:rPr>
                <w:sz w:val="22"/>
                <w:szCs w:val="22"/>
              </w:rPr>
            </w:pPr>
          </w:p>
          <w:p w:rsidR="00717FA9" w:rsidRPr="003D01C9" w:rsidRDefault="00717FA9" w:rsidP="00E62DC9">
            <w:pPr>
              <w:autoSpaceDN w:val="0"/>
              <w:jc w:val="center"/>
              <w:rPr>
                <w:sz w:val="22"/>
                <w:szCs w:val="22"/>
              </w:rPr>
            </w:pPr>
            <w:r w:rsidRPr="003D01C9">
              <w:rPr>
                <w:sz w:val="22"/>
                <w:szCs w:val="22"/>
              </w:rPr>
              <w:t>40</w:t>
            </w:r>
          </w:p>
        </w:tc>
        <w:tc>
          <w:tcPr>
            <w:tcW w:w="821" w:type="dxa"/>
            <w:shd w:val="clear" w:color="auto" w:fill="auto"/>
          </w:tcPr>
          <w:p w:rsidR="00717FA9" w:rsidRPr="003D01C9" w:rsidRDefault="00717FA9" w:rsidP="00E62DC9">
            <w:pPr>
              <w:autoSpaceDN w:val="0"/>
              <w:jc w:val="center"/>
              <w:rPr>
                <w:sz w:val="22"/>
                <w:szCs w:val="22"/>
              </w:rPr>
            </w:pPr>
          </w:p>
          <w:p w:rsidR="00717FA9" w:rsidRPr="003D01C9" w:rsidRDefault="006D3D12" w:rsidP="00E62DC9">
            <w:pPr>
              <w:autoSpaceDN w:val="0"/>
              <w:jc w:val="center"/>
              <w:rPr>
                <w:sz w:val="22"/>
                <w:szCs w:val="22"/>
              </w:rPr>
            </w:pPr>
            <w:r w:rsidRPr="003D01C9">
              <w:rPr>
                <w:sz w:val="22"/>
                <w:szCs w:val="22"/>
              </w:rPr>
              <w:t>133,3</w:t>
            </w:r>
          </w:p>
          <w:p w:rsidR="00717FA9" w:rsidRPr="003D01C9" w:rsidRDefault="00717FA9" w:rsidP="00E62DC9">
            <w:pPr>
              <w:autoSpaceDN w:val="0"/>
              <w:jc w:val="center"/>
              <w:rPr>
                <w:sz w:val="22"/>
                <w:szCs w:val="22"/>
              </w:rPr>
            </w:pPr>
          </w:p>
        </w:tc>
      </w:tr>
      <w:tr w:rsidR="00717FA9" w:rsidRPr="003D01C9" w:rsidTr="00E62DC9">
        <w:tc>
          <w:tcPr>
            <w:tcW w:w="1443" w:type="dxa"/>
            <w:shd w:val="clear" w:color="auto" w:fill="auto"/>
          </w:tcPr>
          <w:p w:rsidR="00717FA9" w:rsidRPr="003D01C9" w:rsidRDefault="00717FA9" w:rsidP="00E62DC9">
            <w:pPr>
              <w:jc w:val="both"/>
              <w:rPr>
                <w:sz w:val="22"/>
                <w:szCs w:val="22"/>
              </w:rPr>
            </w:pPr>
            <w:r w:rsidRPr="003D01C9">
              <w:rPr>
                <w:sz w:val="22"/>
                <w:szCs w:val="22"/>
              </w:rPr>
              <w:t>Стадіони</w:t>
            </w:r>
          </w:p>
        </w:tc>
        <w:tc>
          <w:tcPr>
            <w:tcW w:w="1059" w:type="dxa"/>
            <w:shd w:val="clear" w:color="auto" w:fill="auto"/>
          </w:tcPr>
          <w:p w:rsidR="00717FA9" w:rsidRPr="003D01C9" w:rsidRDefault="00717FA9" w:rsidP="00E62DC9">
            <w:pPr>
              <w:jc w:val="center"/>
              <w:rPr>
                <w:sz w:val="22"/>
                <w:szCs w:val="22"/>
              </w:rPr>
            </w:pPr>
            <w:r w:rsidRPr="003D01C9">
              <w:rPr>
                <w:sz w:val="22"/>
                <w:szCs w:val="22"/>
              </w:rPr>
              <w:t>шт.</w:t>
            </w:r>
          </w:p>
        </w:tc>
        <w:tc>
          <w:tcPr>
            <w:tcW w:w="821" w:type="dxa"/>
            <w:shd w:val="clear" w:color="auto" w:fill="auto"/>
            <w:vAlign w:val="center"/>
          </w:tcPr>
          <w:p w:rsidR="00717FA9" w:rsidRPr="003D01C9" w:rsidRDefault="00717FA9" w:rsidP="00E62DC9">
            <w:pPr>
              <w:jc w:val="center"/>
              <w:rPr>
                <w:sz w:val="22"/>
                <w:szCs w:val="22"/>
              </w:rPr>
            </w:pPr>
            <w:r w:rsidRPr="003D01C9">
              <w:rPr>
                <w:sz w:val="22"/>
                <w:szCs w:val="22"/>
              </w:rPr>
              <w:t>1</w:t>
            </w:r>
          </w:p>
        </w:tc>
        <w:tc>
          <w:tcPr>
            <w:tcW w:w="959" w:type="dxa"/>
            <w:shd w:val="clear" w:color="auto" w:fill="auto"/>
            <w:vAlign w:val="center"/>
          </w:tcPr>
          <w:p w:rsidR="00717FA9" w:rsidRPr="003D01C9" w:rsidRDefault="00717FA9" w:rsidP="00E62DC9">
            <w:pPr>
              <w:jc w:val="center"/>
              <w:rPr>
                <w:sz w:val="22"/>
                <w:szCs w:val="22"/>
              </w:rPr>
            </w:pPr>
            <w:r w:rsidRPr="003D01C9">
              <w:rPr>
                <w:sz w:val="22"/>
                <w:szCs w:val="22"/>
              </w:rPr>
              <w:t>1</w:t>
            </w:r>
          </w:p>
        </w:tc>
        <w:tc>
          <w:tcPr>
            <w:tcW w:w="821" w:type="dxa"/>
            <w:shd w:val="clear" w:color="auto" w:fill="auto"/>
            <w:vAlign w:val="center"/>
          </w:tcPr>
          <w:p w:rsidR="00717FA9" w:rsidRPr="003D01C9" w:rsidRDefault="00717FA9" w:rsidP="00E62DC9">
            <w:pPr>
              <w:jc w:val="center"/>
              <w:rPr>
                <w:sz w:val="22"/>
                <w:szCs w:val="22"/>
              </w:rPr>
            </w:pPr>
            <w:r w:rsidRPr="003D01C9">
              <w:rPr>
                <w:sz w:val="22"/>
                <w:szCs w:val="22"/>
              </w:rPr>
              <w:t>100</w:t>
            </w:r>
          </w:p>
        </w:tc>
        <w:tc>
          <w:tcPr>
            <w:tcW w:w="959" w:type="dxa"/>
            <w:shd w:val="clear" w:color="auto" w:fill="auto"/>
            <w:vAlign w:val="center"/>
          </w:tcPr>
          <w:p w:rsidR="00717FA9" w:rsidRPr="003D01C9" w:rsidRDefault="00717FA9" w:rsidP="00E62DC9">
            <w:pPr>
              <w:jc w:val="center"/>
              <w:rPr>
                <w:sz w:val="22"/>
                <w:szCs w:val="22"/>
              </w:rPr>
            </w:pPr>
            <w:r w:rsidRPr="003D01C9">
              <w:rPr>
                <w:sz w:val="22"/>
                <w:szCs w:val="22"/>
              </w:rPr>
              <w:t>1</w:t>
            </w:r>
          </w:p>
        </w:tc>
        <w:tc>
          <w:tcPr>
            <w:tcW w:w="821" w:type="dxa"/>
            <w:shd w:val="clear" w:color="auto" w:fill="auto"/>
            <w:vAlign w:val="center"/>
          </w:tcPr>
          <w:p w:rsidR="00717FA9" w:rsidRPr="003D01C9" w:rsidRDefault="00717FA9" w:rsidP="00E62DC9">
            <w:pPr>
              <w:jc w:val="center"/>
              <w:rPr>
                <w:sz w:val="22"/>
                <w:szCs w:val="22"/>
              </w:rPr>
            </w:pPr>
            <w:r w:rsidRPr="003D01C9">
              <w:rPr>
                <w:sz w:val="22"/>
                <w:szCs w:val="22"/>
              </w:rPr>
              <w:t>100</w:t>
            </w:r>
          </w:p>
        </w:tc>
        <w:tc>
          <w:tcPr>
            <w:tcW w:w="959" w:type="dxa"/>
            <w:shd w:val="clear" w:color="auto" w:fill="auto"/>
            <w:vAlign w:val="center"/>
          </w:tcPr>
          <w:p w:rsidR="00717FA9" w:rsidRPr="003D01C9" w:rsidRDefault="00717FA9" w:rsidP="00E62DC9">
            <w:pPr>
              <w:jc w:val="center"/>
              <w:rPr>
                <w:sz w:val="22"/>
                <w:szCs w:val="22"/>
              </w:rPr>
            </w:pPr>
            <w:r w:rsidRPr="003D01C9">
              <w:rPr>
                <w:sz w:val="22"/>
                <w:szCs w:val="22"/>
              </w:rPr>
              <w:t>1</w:t>
            </w:r>
          </w:p>
        </w:tc>
        <w:tc>
          <w:tcPr>
            <w:tcW w:w="821" w:type="dxa"/>
            <w:shd w:val="clear" w:color="auto" w:fill="auto"/>
            <w:vAlign w:val="center"/>
          </w:tcPr>
          <w:p w:rsidR="00717FA9" w:rsidRPr="003D01C9" w:rsidRDefault="00717FA9" w:rsidP="00E62DC9">
            <w:pPr>
              <w:jc w:val="center"/>
              <w:rPr>
                <w:sz w:val="22"/>
                <w:szCs w:val="22"/>
              </w:rPr>
            </w:pPr>
            <w:r w:rsidRPr="003D01C9">
              <w:rPr>
                <w:sz w:val="22"/>
                <w:szCs w:val="22"/>
              </w:rPr>
              <w:t>100</w:t>
            </w:r>
          </w:p>
        </w:tc>
        <w:tc>
          <w:tcPr>
            <w:tcW w:w="959" w:type="dxa"/>
            <w:shd w:val="clear" w:color="auto" w:fill="auto"/>
            <w:vAlign w:val="center"/>
          </w:tcPr>
          <w:p w:rsidR="00717FA9" w:rsidRPr="003D01C9" w:rsidRDefault="00717FA9" w:rsidP="00E62DC9">
            <w:pPr>
              <w:jc w:val="center"/>
              <w:rPr>
                <w:sz w:val="22"/>
                <w:szCs w:val="22"/>
              </w:rPr>
            </w:pPr>
            <w:r w:rsidRPr="003D01C9">
              <w:rPr>
                <w:sz w:val="22"/>
                <w:szCs w:val="22"/>
              </w:rPr>
              <w:t>1</w:t>
            </w:r>
          </w:p>
        </w:tc>
        <w:tc>
          <w:tcPr>
            <w:tcW w:w="821" w:type="dxa"/>
            <w:shd w:val="clear" w:color="auto" w:fill="auto"/>
            <w:vAlign w:val="center"/>
          </w:tcPr>
          <w:p w:rsidR="00717FA9" w:rsidRPr="003D01C9" w:rsidRDefault="00717FA9" w:rsidP="00E62DC9">
            <w:pPr>
              <w:jc w:val="center"/>
              <w:rPr>
                <w:sz w:val="22"/>
                <w:szCs w:val="22"/>
              </w:rPr>
            </w:pPr>
            <w:r w:rsidRPr="003D01C9">
              <w:rPr>
                <w:sz w:val="22"/>
                <w:szCs w:val="22"/>
              </w:rPr>
              <w:t>100</w:t>
            </w:r>
          </w:p>
        </w:tc>
      </w:tr>
      <w:tr w:rsidR="00717FA9" w:rsidRPr="003D01C9" w:rsidTr="00E62DC9">
        <w:tc>
          <w:tcPr>
            <w:tcW w:w="1443" w:type="dxa"/>
            <w:shd w:val="clear" w:color="auto" w:fill="auto"/>
          </w:tcPr>
          <w:p w:rsidR="00717FA9" w:rsidRPr="003D01C9" w:rsidRDefault="00717FA9" w:rsidP="00E62DC9">
            <w:pPr>
              <w:jc w:val="both"/>
              <w:rPr>
                <w:sz w:val="22"/>
                <w:szCs w:val="22"/>
              </w:rPr>
            </w:pPr>
            <w:r w:rsidRPr="003D01C9">
              <w:rPr>
                <w:sz w:val="22"/>
                <w:szCs w:val="22"/>
              </w:rPr>
              <w:t>Спортивні зали</w:t>
            </w:r>
          </w:p>
        </w:tc>
        <w:tc>
          <w:tcPr>
            <w:tcW w:w="1059" w:type="dxa"/>
            <w:shd w:val="clear" w:color="auto" w:fill="auto"/>
          </w:tcPr>
          <w:p w:rsidR="00717FA9" w:rsidRPr="003D01C9" w:rsidRDefault="00717FA9" w:rsidP="00E62DC9">
            <w:pPr>
              <w:jc w:val="center"/>
              <w:rPr>
                <w:sz w:val="22"/>
                <w:szCs w:val="22"/>
              </w:rPr>
            </w:pPr>
            <w:r w:rsidRPr="003D01C9">
              <w:rPr>
                <w:sz w:val="22"/>
                <w:szCs w:val="22"/>
              </w:rPr>
              <w:t>шт.</w:t>
            </w:r>
          </w:p>
        </w:tc>
        <w:tc>
          <w:tcPr>
            <w:tcW w:w="821" w:type="dxa"/>
            <w:shd w:val="clear" w:color="auto" w:fill="auto"/>
            <w:vAlign w:val="center"/>
          </w:tcPr>
          <w:p w:rsidR="00717FA9" w:rsidRPr="003D01C9" w:rsidRDefault="00717FA9" w:rsidP="00E62DC9">
            <w:pPr>
              <w:jc w:val="center"/>
              <w:rPr>
                <w:sz w:val="22"/>
                <w:szCs w:val="22"/>
              </w:rPr>
            </w:pPr>
            <w:r w:rsidRPr="003D01C9">
              <w:rPr>
                <w:sz w:val="22"/>
                <w:szCs w:val="22"/>
              </w:rPr>
              <w:t>29</w:t>
            </w:r>
          </w:p>
        </w:tc>
        <w:tc>
          <w:tcPr>
            <w:tcW w:w="959" w:type="dxa"/>
            <w:shd w:val="clear" w:color="auto" w:fill="auto"/>
            <w:vAlign w:val="center"/>
          </w:tcPr>
          <w:p w:rsidR="00717FA9" w:rsidRPr="003D01C9" w:rsidRDefault="00717FA9" w:rsidP="00E62DC9">
            <w:pPr>
              <w:jc w:val="center"/>
              <w:rPr>
                <w:sz w:val="22"/>
                <w:szCs w:val="22"/>
              </w:rPr>
            </w:pPr>
            <w:r w:rsidRPr="003D01C9">
              <w:rPr>
                <w:sz w:val="22"/>
                <w:szCs w:val="22"/>
              </w:rPr>
              <w:t>29</w:t>
            </w:r>
          </w:p>
        </w:tc>
        <w:tc>
          <w:tcPr>
            <w:tcW w:w="821" w:type="dxa"/>
            <w:shd w:val="clear" w:color="auto" w:fill="auto"/>
            <w:vAlign w:val="center"/>
          </w:tcPr>
          <w:p w:rsidR="00717FA9" w:rsidRPr="003D01C9" w:rsidRDefault="00717FA9" w:rsidP="00E62DC9">
            <w:pPr>
              <w:jc w:val="center"/>
              <w:rPr>
                <w:sz w:val="22"/>
                <w:szCs w:val="22"/>
              </w:rPr>
            </w:pPr>
            <w:r w:rsidRPr="003D01C9">
              <w:rPr>
                <w:sz w:val="22"/>
                <w:szCs w:val="22"/>
              </w:rPr>
              <w:t>100</w:t>
            </w:r>
          </w:p>
        </w:tc>
        <w:tc>
          <w:tcPr>
            <w:tcW w:w="959" w:type="dxa"/>
            <w:shd w:val="clear" w:color="auto" w:fill="auto"/>
            <w:vAlign w:val="center"/>
          </w:tcPr>
          <w:p w:rsidR="00717FA9" w:rsidRPr="003D01C9" w:rsidRDefault="00717FA9" w:rsidP="00E62DC9">
            <w:pPr>
              <w:jc w:val="center"/>
              <w:rPr>
                <w:sz w:val="22"/>
                <w:szCs w:val="22"/>
              </w:rPr>
            </w:pPr>
            <w:r w:rsidRPr="003D01C9">
              <w:rPr>
                <w:sz w:val="22"/>
                <w:szCs w:val="22"/>
              </w:rPr>
              <w:t>29</w:t>
            </w:r>
          </w:p>
        </w:tc>
        <w:tc>
          <w:tcPr>
            <w:tcW w:w="821" w:type="dxa"/>
            <w:shd w:val="clear" w:color="auto" w:fill="auto"/>
            <w:vAlign w:val="center"/>
          </w:tcPr>
          <w:p w:rsidR="00717FA9" w:rsidRPr="003D01C9" w:rsidRDefault="00717FA9" w:rsidP="00E62DC9">
            <w:pPr>
              <w:jc w:val="center"/>
              <w:rPr>
                <w:sz w:val="22"/>
                <w:szCs w:val="22"/>
              </w:rPr>
            </w:pPr>
            <w:r w:rsidRPr="003D01C9">
              <w:rPr>
                <w:sz w:val="22"/>
                <w:szCs w:val="22"/>
              </w:rPr>
              <w:t>100</w:t>
            </w:r>
          </w:p>
        </w:tc>
        <w:tc>
          <w:tcPr>
            <w:tcW w:w="959" w:type="dxa"/>
            <w:shd w:val="clear" w:color="auto" w:fill="auto"/>
            <w:vAlign w:val="center"/>
          </w:tcPr>
          <w:p w:rsidR="00717FA9" w:rsidRPr="003D01C9" w:rsidRDefault="00717FA9" w:rsidP="00E62DC9">
            <w:pPr>
              <w:jc w:val="center"/>
              <w:rPr>
                <w:sz w:val="22"/>
                <w:szCs w:val="22"/>
              </w:rPr>
            </w:pPr>
            <w:r w:rsidRPr="003D01C9">
              <w:rPr>
                <w:sz w:val="22"/>
                <w:szCs w:val="22"/>
              </w:rPr>
              <w:t>30</w:t>
            </w:r>
          </w:p>
        </w:tc>
        <w:tc>
          <w:tcPr>
            <w:tcW w:w="821" w:type="dxa"/>
            <w:shd w:val="clear" w:color="auto" w:fill="auto"/>
            <w:vAlign w:val="center"/>
          </w:tcPr>
          <w:p w:rsidR="00717FA9" w:rsidRPr="003D01C9" w:rsidRDefault="006D3D12" w:rsidP="00E62DC9">
            <w:pPr>
              <w:jc w:val="center"/>
              <w:rPr>
                <w:sz w:val="22"/>
                <w:szCs w:val="22"/>
              </w:rPr>
            </w:pPr>
            <w:r w:rsidRPr="003D01C9">
              <w:rPr>
                <w:sz w:val="22"/>
                <w:szCs w:val="22"/>
              </w:rPr>
              <w:t>103,4</w:t>
            </w:r>
          </w:p>
        </w:tc>
        <w:tc>
          <w:tcPr>
            <w:tcW w:w="959" w:type="dxa"/>
            <w:shd w:val="clear" w:color="auto" w:fill="auto"/>
            <w:vAlign w:val="center"/>
          </w:tcPr>
          <w:p w:rsidR="00717FA9" w:rsidRPr="003D01C9" w:rsidRDefault="00717FA9" w:rsidP="00E62DC9">
            <w:pPr>
              <w:jc w:val="center"/>
              <w:rPr>
                <w:sz w:val="22"/>
                <w:szCs w:val="22"/>
              </w:rPr>
            </w:pPr>
            <w:r w:rsidRPr="003D01C9">
              <w:rPr>
                <w:sz w:val="22"/>
                <w:szCs w:val="22"/>
              </w:rPr>
              <w:t>33</w:t>
            </w:r>
          </w:p>
        </w:tc>
        <w:tc>
          <w:tcPr>
            <w:tcW w:w="821" w:type="dxa"/>
            <w:shd w:val="clear" w:color="auto" w:fill="auto"/>
            <w:vAlign w:val="center"/>
          </w:tcPr>
          <w:p w:rsidR="00717FA9" w:rsidRPr="003D01C9" w:rsidRDefault="00717FA9" w:rsidP="00E62DC9">
            <w:pPr>
              <w:jc w:val="center"/>
              <w:rPr>
                <w:sz w:val="22"/>
                <w:szCs w:val="22"/>
              </w:rPr>
            </w:pPr>
            <w:r w:rsidRPr="003D01C9">
              <w:rPr>
                <w:sz w:val="22"/>
                <w:szCs w:val="22"/>
              </w:rPr>
              <w:t>113,8</w:t>
            </w:r>
          </w:p>
        </w:tc>
      </w:tr>
      <w:tr w:rsidR="00717FA9" w:rsidRPr="003D01C9" w:rsidTr="00E62DC9">
        <w:tc>
          <w:tcPr>
            <w:tcW w:w="1443" w:type="dxa"/>
            <w:shd w:val="clear" w:color="auto" w:fill="auto"/>
          </w:tcPr>
          <w:p w:rsidR="00717FA9" w:rsidRPr="003D01C9" w:rsidRDefault="00717FA9" w:rsidP="00E62DC9">
            <w:pPr>
              <w:jc w:val="both"/>
              <w:rPr>
                <w:sz w:val="22"/>
                <w:szCs w:val="22"/>
              </w:rPr>
            </w:pPr>
            <w:r w:rsidRPr="003D01C9">
              <w:rPr>
                <w:sz w:val="22"/>
                <w:szCs w:val="22"/>
              </w:rPr>
              <w:t>Басейни</w:t>
            </w:r>
          </w:p>
        </w:tc>
        <w:tc>
          <w:tcPr>
            <w:tcW w:w="1059" w:type="dxa"/>
            <w:shd w:val="clear" w:color="auto" w:fill="auto"/>
          </w:tcPr>
          <w:p w:rsidR="00717FA9" w:rsidRPr="003D01C9" w:rsidRDefault="00717FA9" w:rsidP="00E62DC9">
            <w:pPr>
              <w:jc w:val="center"/>
              <w:rPr>
                <w:sz w:val="22"/>
                <w:szCs w:val="22"/>
              </w:rPr>
            </w:pPr>
            <w:r w:rsidRPr="003D01C9">
              <w:rPr>
                <w:sz w:val="22"/>
                <w:szCs w:val="22"/>
              </w:rPr>
              <w:t>шт.</w:t>
            </w:r>
          </w:p>
        </w:tc>
        <w:tc>
          <w:tcPr>
            <w:tcW w:w="821" w:type="dxa"/>
            <w:shd w:val="clear" w:color="auto" w:fill="auto"/>
            <w:vAlign w:val="center"/>
          </w:tcPr>
          <w:p w:rsidR="00717FA9" w:rsidRPr="003D01C9" w:rsidRDefault="00717FA9" w:rsidP="00E62DC9">
            <w:pPr>
              <w:jc w:val="center"/>
              <w:rPr>
                <w:sz w:val="22"/>
                <w:szCs w:val="22"/>
              </w:rPr>
            </w:pPr>
            <w:r w:rsidRPr="003D01C9">
              <w:rPr>
                <w:sz w:val="22"/>
                <w:szCs w:val="22"/>
              </w:rPr>
              <w:t>2</w:t>
            </w:r>
          </w:p>
        </w:tc>
        <w:tc>
          <w:tcPr>
            <w:tcW w:w="959" w:type="dxa"/>
            <w:shd w:val="clear" w:color="auto" w:fill="auto"/>
            <w:vAlign w:val="center"/>
          </w:tcPr>
          <w:p w:rsidR="00717FA9" w:rsidRPr="003D01C9" w:rsidRDefault="00717FA9" w:rsidP="00E62DC9">
            <w:pPr>
              <w:jc w:val="center"/>
              <w:rPr>
                <w:sz w:val="22"/>
                <w:szCs w:val="22"/>
              </w:rPr>
            </w:pPr>
            <w:r w:rsidRPr="003D01C9">
              <w:rPr>
                <w:sz w:val="22"/>
                <w:szCs w:val="22"/>
              </w:rPr>
              <w:t>2</w:t>
            </w:r>
          </w:p>
        </w:tc>
        <w:tc>
          <w:tcPr>
            <w:tcW w:w="821" w:type="dxa"/>
            <w:shd w:val="clear" w:color="auto" w:fill="auto"/>
            <w:vAlign w:val="center"/>
          </w:tcPr>
          <w:p w:rsidR="00717FA9" w:rsidRPr="003D01C9" w:rsidRDefault="00717FA9" w:rsidP="00E62DC9">
            <w:pPr>
              <w:jc w:val="center"/>
              <w:rPr>
                <w:sz w:val="22"/>
                <w:szCs w:val="22"/>
              </w:rPr>
            </w:pPr>
            <w:r w:rsidRPr="003D01C9">
              <w:rPr>
                <w:sz w:val="22"/>
                <w:szCs w:val="22"/>
              </w:rPr>
              <w:t>100</w:t>
            </w:r>
          </w:p>
        </w:tc>
        <w:tc>
          <w:tcPr>
            <w:tcW w:w="959" w:type="dxa"/>
            <w:shd w:val="clear" w:color="auto" w:fill="auto"/>
            <w:vAlign w:val="center"/>
          </w:tcPr>
          <w:p w:rsidR="00717FA9" w:rsidRPr="003D01C9" w:rsidRDefault="00717FA9" w:rsidP="00E62DC9">
            <w:pPr>
              <w:jc w:val="center"/>
              <w:rPr>
                <w:sz w:val="22"/>
                <w:szCs w:val="22"/>
              </w:rPr>
            </w:pPr>
            <w:r w:rsidRPr="003D01C9">
              <w:rPr>
                <w:sz w:val="22"/>
                <w:szCs w:val="22"/>
              </w:rPr>
              <w:t>2</w:t>
            </w:r>
          </w:p>
        </w:tc>
        <w:tc>
          <w:tcPr>
            <w:tcW w:w="821" w:type="dxa"/>
            <w:shd w:val="clear" w:color="auto" w:fill="auto"/>
            <w:vAlign w:val="center"/>
          </w:tcPr>
          <w:p w:rsidR="00717FA9" w:rsidRPr="003D01C9" w:rsidRDefault="00717FA9" w:rsidP="00E62DC9">
            <w:pPr>
              <w:jc w:val="center"/>
              <w:rPr>
                <w:sz w:val="22"/>
                <w:szCs w:val="22"/>
              </w:rPr>
            </w:pPr>
            <w:r w:rsidRPr="003D01C9">
              <w:rPr>
                <w:sz w:val="22"/>
                <w:szCs w:val="22"/>
              </w:rPr>
              <w:t>100</w:t>
            </w:r>
          </w:p>
        </w:tc>
        <w:tc>
          <w:tcPr>
            <w:tcW w:w="959" w:type="dxa"/>
            <w:shd w:val="clear" w:color="auto" w:fill="auto"/>
            <w:vAlign w:val="center"/>
          </w:tcPr>
          <w:p w:rsidR="00717FA9" w:rsidRPr="003D01C9" w:rsidRDefault="00717FA9" w:rsidP="00E62DC9">
            <w:pPr>
              <w:jc w:val="center"/>
              <w:rPr>
                <w:sz w:val="22"/>
                <w:szCs w:val="22"/>
              </w:rPr>
            </w:pPr>
            <w:r w:rsidRPr="003D01C9">
              <w:rPr>
                <w:sz w:val="22"/>
                <w:szCs w:val="22"/>
              </w:rPr>
              <w:t>2</w:t>
            </w:r>
          </w:p>
        </w:tc>
        <w:tc>
          <w:tcPr>
            <w:tcW w:w="821" w:type="dxa"/>
            <w:shd w:val="clear" w:color="auto" w:fill="auto"/>
            <w:vAlign w:val="center"/>
          </w:tcPr>
          <w:p w:rsidR="00717FA9" w:rsidRPr="003D01C9" w:rsidRDefault="00717FA9" w:rsidP="00E62DC9">
            <w:pPr>
              <w:jc w:val="center"/>
              <w:rPr>
                <w:sz w:val="22"/>
                <w:szCs w:val="22"/>
              </w:rPr>
            </w:pPr>
            <w:r w:rsidRPr="003D01C9">
              <w:rPr>
                <w:sz w:val="22"/>
                <w:szCs w:val="22"/>
              </w:rPr>
              <w:t>100</w:t>
            </w:r>
          </w:p>
        </w:tc>
        <w:tc>
          <w:tcPr>
            <w:tcW w:w="959" w:type="dxa"/>
            <w:shd w:val="clear" w:color="auto" w:fill="auto"/>
            <w:vAlign w:val="center"/>
          </w:tcPr>
          <w:p w:rsidR="00717FA9" w:rsidRPr="003D01C9" w:rsidRDefault="00717FA9" w:rsidP="00E62DC9">
            <w:pPr>
              <w:jc w:val="center"/>
              <w:rPr>
                <w:sz w:val="22"/>
                <w:szCs w:val="22"/>
              </w:rPr>
            </w:pPr>
            <w:r w:rsidRPr="003D01C9">
              <w:rPr>
                <w:sz w:val="22"/>
                <w:szCs w:val="22"/>
              </w:rPr>
              <w:t>2</w:t>
            </w:r>
          </w:p>
        </w:tc>
        <w:tc>
          <w:tcPr>
            <w:tcW w:w="821" w:type="dxa"/>
            <w:shd w:val="clear" w:color="auto" w:fill="auto"/>
            <w:vAlign w:val="center"/>
          </w:tcPr>
          <w:p w:rsidR="00717FA9" w:rsidRPr="003D01C9" w:rsidRDefault="00717FA9" w:rsidP="00E62DC9">
            <w:pPr>
              <w:jc w:val="center"/>
              <w:rPr>
                <w:sz w:val="22"/>
                <w:szCs w:val="22"/>
              </w:rPr>
            </w:pPr>
            <w:r w:rsidRPr="003D01C9">
              <w:rPr>
                <w:sz w:val="22"/>
                <w:szCs w:val="22"/>
              </w:rPr>
              <w:t>100</w:t>
            </w:r>
          </w:p>
        </w:tc>
      </w:tr>
      <w:tr w:rsidR="00717FA9" w:rsidRPr="003D01C9" w:rsidTr="00E62DC9">
        <w:tc>
          <w:tcPr>
            <w:tcW w:w="1443" w:type="dxa"/>
            <w:shd w:val="clear" w:color="auto" w:fill="auto"/>
          </w:tcPr>
          <w:p w:rsidR="00717FA9" w:rsidRPr="003D01C9" w:rsidRDefault="00717FA9" w:rsidP="00E62DC9">
            <w:pPr>
              <w:jc w:val="both"/>
              <w:rPr>
                <w:sz w:val="22"/>
                <w:szCs w:val="22"/>
              </w:rPr>
            </w:pPr>
            <w:r w:rsidRPr="003D01C9">
              <w:rPr>
                <w:sz w:val="22"/>
                <w:szCs w:val="22"/>
              </w:rPr>
              <w:t>Футбольні поля</w:t>
            </w:r>
          </w:p>
        </w:tc>
        <w:tc>
          <w:tcPr>
            <w:tcW w:w="1059" w:type="dxa"/>
            <w:shd w:val="clear" w:color="auto" w:fill="auto"/>
          </w:tcPr>
          <w:p w:rsidR="00717FA9" w:rsidRPr="003D01C9" w:rsidRDefault="00717FA9" w:rsidP="00E62DC9">
            <w:pPr>
              <w:jc w:val="center"/>
              <w:rPr>
                <w:sz w:val="22"/>
                <w:szCs w:val="22"/>
              </w:rPr>
            </w:pPr>
            <w:r w:rsidRPr="003D01C9">
              <w:rPr>
                <w:sz w:val="22"/>
                <w:szCs w:val="22"/>
              </w:rPr>
              <w:t>шт.</w:t>
            </w:r>
          </w:p>
        </w:tc>
        <w:tc>
          <w:tcPr>
            <w:tcW w:w="821" w:type="dxa"/>
            <w:shd w:val="clear" w:color="auto" w:fill="auto"/>
            <w:vAlign w:val="center"/>
          </w:tcPr>
          <w:p w:rsidR="00717FA9" w:rsidRPr="003D01C9" w:rsidRDefault="00717FA9" w:rsidP="00E62DC9">
            <w:pPr>
              <w:jc w:val="center"/>
              <w:rPr>
                <w:sz w:val="22"/>
                <w:szCs w:val="22"/>
              </w:rPr>
            </w:pPr>
            <w:r w:rsidRPr="003D01C9">
              <w:rPr>
                <w:sz w:val="22"/>
                <w:szCs w:val="22"/>
              </w:rPr>
              <w:t>6</w:t>
            </w:r>
          </w:p>
        </w:tc>
        <w:tc>
          <w:tcPr>
            <w:tcW w:w="959" w:type="dxa"/>
            <w:shd w:val="clear" w:color="auto" w:fill="auto"/>
            <w:vAlign w:val="center"/>
          </w:tcPr>
          <w:p w:rsidR="00717FA9" w:rsidRPr="003D01C9" w:rsidRDefault="00717FA9" w:rsidP="00E62DC9">
            <w:pPr>
              <w:jc w:val="center"/>
              <w:rPr>
                <w:sz w:val="22"/>
                <w:szCs w:val="22"/>
              </w:rPr>
            </w:pPr>
            <w:r w:rsidRPr="003D01C9">
              <w:rPr>
                <w:sz w:val="22"/>
                <w:szCs w:val="22"/>
              </w:rPr>
              <w:t>17</w:t>
            </w:r>
          </w:p>
        </w:tc>
        <w:tc>
          <w:tcPr>
            <w:tcW w:w="821" w:type="dxa"/>
            <w:shd w:val="clear" w:color="auto" w:fill="auto"/>
            <w:vAlign w:val="center"/>
          </w:tcPr>
          <w:p w:rsidR="00717FA9" w:rsidRPr="003D01C9" w:rsidRDefault="006D3D12" w:rsidP="00E62DC9">
            <w:pPr>
              <w:jc w:val="center"/>
              <w:rPr>
                <w:sz w:val="22"/>
                <w:szCs w:val="22"/>
              </w:rPr>
            </w:pPr>
            <w:r w:rsidRPr="003D01C9">
              <w:rPr>
                <w:sz w:val="22"/>
                <w:szCs w:val="22"/>
              </w:rPr>
              <w:t>283,3</w:t>
            </w:r>
          </w:p>
        </w:tc>
        <w:tc>
          <w:tcPr>
            <w:tcW w:w="959" w:type="dxa"/>
            <w:shd w:val="clear" w:color="auto" w:fill="auto"/>
            <w:vAlign w:val="center"/>
          </w:tcPr>
          <w:p w:rsidR="00717FA9" w:rsidRPr="003D01C9" w:rsidRDefault="00717FA9" w:rsidP="00E62DC9">
            <w:pPr>
              <w:jc w:val="center"/>
              <w:rPr>
                <w:sz w:val="22"/>
                <w:szCs w:val="22"/>
              </w:rPr>
            </w:pPr>
            <w:r w:rsidRPr="003D01C9">
              <w:rPr>
                <w:sz w:val="22"/>
                <w:szCs w:val="22"/>
              </w:rPr>
              <w:t>17</w:t>
            </w:r>
          </w:p>
        </w:tc>
        <w:tc>
          <w:tcPr>
            <w:tcW w:w="821" w:type="dxa"/>
            <w:shd w:val="clear" w:color="auto" w:fill="auto"/>
            <w:vAlign w:val="center"/>
          </w:tcPr>
          <w:p w:rsidR="00717FA9" w:rsidRPr="003D01C9" w:rsidRDefault="00717FA9" w:rsidP="00E62DC9">
            <w:pPr>
              <w:jc w:val="center"/>
              <w:rPr>
                <w:sz w:val="22"/>
                <w:szCs w:val="22"/>
              </w:rPr>
            </w:pPr>
            <w:r w:rsidRPr="003D01C9">
              <w:rPr>
                <w:sz w:val="22"/>
                <w:szCs w:val="22"/>
              </w:rPr>
              <w:t>100</w:t>
            </w:r>
          </w:p>
        </w:tc>
        <w:tc>
          <w:tcPr>
            <w:tcW w:w="959" w:type="dxa"/>
            <w:shd w:val="clear" w:color="auto" w:fill="auto"/>
            <w:vAlign w:val="center"/>
          </w:tcPr>
          <w:p w:rsidR="00717FA9" w:rsidRPr="003D01C9" w:rsidRDefault="00717FA9" w:rsidP="00E62DC9">
            <w:pPr>
              <w:jc w:val="center"/>
              <w:rPr>
                <w:sz w:val="22"/>
                <w:szCs w:val="22"/>
              </w:rPr>
            </w:pPr>
            <w:r w:rsidRPr="003D01C9">
              <w:rPr>
                <w:sz w:val="22"/>
                <w:szCs w:val="22"/>
              </w:rPr>
              <w:t>18</w:t>
            </w:r>
          </w:p>
        </w:tc>
        <w:tc>
          <w:tcPr>
            <w:tcW w:w="821" w:type="dxa"/>
            <w:shd w:val="clear" w:color="auto" w:fill="auto"/>
            <w:vAlign w:val="center"/>
          </w:tcPr>
          <w:p w:rsidR="00717FA9" w:rsidRPr="003D01C9" w:rsidRDefault="00717FA9" w:rsidP="00E62DC9">
            <w:pPr>
              <w:jc w:val="center"/>
              <w:rPr>
                <w:sz w:val="22"/>
                <w:szCs w:val="22"/>
              </w:rPr>
            </w:pPr>
            <w:r w:rsidRPr="003D01C9">
              <w:rPr>
                <w:sz w:val="22"/>
                <w:szCs w:val="22"/>
              </w:rPr>
              <w:t>105,9</w:t>
            </w:r>
          </w:p>
        </w:tc>
        <w:tc>
          <w:tcPr>
            <w:tcW w:w="959" w:type="dxa"/>
            <w:shd w:val="clear" w:color="auto" w:fill="auto"/>
            <w:vAlign w:val="center"/>
          </w:tcPr>
          <w:p w:rsidR="00717FA9" w:rsidRPr="003D01C9" w:rsidRDefault="00717FA9" w:rsidP="00E62DC9">
            <w:pPr>
              <w:jc w:val="center"/>
              <w:rPr>
                <w:sz w:val="22"/>
                <w:szCs w:val="22"/>
              </w:rPr>
            </w:pPr>
            <w:r w:rsidRPr="003D01C9">
              <w:rPr>
                <w:sz w:val="22"/>
                <w:szCs w:val="22"/>
              </w:rPr>
              <w:t>20</w:t>
            </w:r>
          </w:p>
        </w:tc>
        <w:tc>
          <w:tcPr>
            <w:tcW w:w="821" w:type="dxa"/>
            <w:shd w:val="clear" w:color="auto" w:fill="auto"/>
            <w:vAlign w:val="center"/>
          </w:tcPr>
          <w:p w:rsidR="00717FA9" w:rsidRPr="003D01C9" w:rsidRDefault="0055267D" w:rsidP="00E62DC9">
            <w:pPr>
              <w:jc w:val="center"/>
              <w:rPr>
                <w:sz w:val="22"/>
                <w:szCs w:val="22"/>
              </w:rPr>
            </w:pPr>
            <w:r w:rsidRPr="003D01C9">
              <w:rPr>
                <w:sz w:val="22"/>
                <w:szCs w:val="22"/>
              </w:rPr>
              <w:t>117,6</w:t>
            </w:r>
          </w:p>
        </w:tc>
      </w:tr>
      <w:tr w:rsidR="00717FA9" w:rsidRPr="003D01C9" w:rsidTr="00E62DC9">
        <w:tc>
          <w:tcPr>
            <w:tcW w:w="1443" w:type="dxa"/>
            <w:shd w:val="clear" w:color="auto" w:fill="auto"/>
          </w:tcPr>
          <w:p w:rsidR="00717FA9" w:rsidRPr="003D01C9" w:rsidRDefault="00717FA9" w:rsidP="00E62DC9">
            <w:pPr>
              <w:jc w:val="both"/>
              <w:rPr>
                <w:sz w:val="22"/>
                <w:szCs w:val="22"/>
              </w:rPr>
            </w:pPr>
            <w:r w:rsidRPr="003D01C9">
              <w:rPr>
                <w:sz w:val="22"/>
                <w:szCs w:val="22"/>
              </w:rPr>
              <w:t>Спортивні майданчики із синтетичним покриттям</w:t>
            </w:r>
          </w:p>
        </w:tc>
        <w:tc>
          <w:tcPr>
            <w:tcW w:w="1059" w:type="dxa"/>
            <w:shd w:val="clear" w:color="auto" w:fill="auto"/>
          </w:tcPr>
          <w:p w:rsidR="00717FA9" w:rsidRPr="003D01C9" w:rsidRDefault="00717FA9" w:rsidP="00E62DC9">
            <w:pPr>
              <w:jc w:val="center"/>
              <w:rPr>
                <w:sz w:val="22"/>
                <w:szCs w:val="22"/>
              </w:rPr>
            </w:pPr>
            <w:r w:rsidRPr="003D01C9">
              <w:rPr>
                <w:sz w:val="22"/>
                <w:szCs w:val="22"/>
              </w:rPr>
              <w:t>шт.</w:t>
            </w:r>
          </w:p>
        </w:tc>
        <w:tc>
          <w:tcPr>
            <w:tcW w:w="821" w:type="dxa"/>
            <w:shd w:val="clear" w:color="auto" w:fill="auto"/>
            <w:vAlign w:val="center"/>
          </w:tcPr>
          <w:p w:rsidR="00717FA9" w:rsidRPr="003D01C9" w:rsidRDefault="00717FA9" w:rsidP="00E62DC9">
            <w:pPr>
              <w:jc w:val="center"/>
              <w:rPr>
                <w:sz w:val="22"/>
                <w:szCs w:val="22"/>
              </w:rPr>
            </w:pPr>
            <w:r w:rsidRPr="003D01C9">
              <w:rPr>
                <w:sz w:val="22"/>
                <w:szCs w:val="22"/>
              </w:rPr>
              <w:t>13</w:t>
            </w:r>
          </w:p>
        </w:tc>
        <w:tc>
          <w:tcPr>
            <w:tcW w:w="959" w:type="dxa"/>
            <w:shd w:val="clear" w:color="auto" w:fill="auto"/>
            <w:vAlign w:val="center"/>
          </w:tcPr>
          <w:p w:rsidR="00717FA9" w:rsidRPr="003D01C9" w:rsidRDefault="00717FA9" w:rsidP="00E62DC9">
            <w:pPr>
              <w:jc w:val="center"/>
              <w:rPr>
                <w:sz w:val="22"/>
                <w:szCs w:val="22"/>
              </w:rPr>
            </w:pPr>
            <w:r w:rsidRPr="003D01C9">
              <w:rPr>
                <w:sz w:val="22"/>
                <w:szCs w:val="22"/>
              </w:rPr>
              <w:t>14</w:t>
            </w:r>
          </w:p>
        </w:tc>
        <w:tc>
          <w:tcPr>
            <w:tcW w:w="821" w:type="dxa"/>
            <w:shd w:val="clear" w:color="auto" w:fill="auto"/>
            <w:vAlign w:val="center"/>
          </w:tcPr>
          <w:p w:rsidR="00717FA9" w:rsidRPr="003D01C9" w:rsidRDefault="00717FA9" w:rsidP="00E62DC9">
            <w:pPr>
              <w:jc w:val="center"/>
              <w:rPr>
                <w:sz w:val="22"/>
                <w:szCs w:val="22"/>
              </w:rPr>
            </w:pPr>
            <w:r w:rsidRPr="003D01C9">
              <w:rPr>
                <w:sz w:val="22"/>
                <w:szCs w:val="22"/>
              </w:rPr>
              <w:t xml:space="preserve"> 107,7</w:t>
            </w:r>
          </w:p>
        </w:tc>
        <w:tc>
          <w:tcPr>
            <w:tcW w:w="959" w:type="dxa"/>
            <w:shd w:val="clear" w:color="auto" w:fill="auto"/>
            <w:vAlign w:val="center"/>
          </w:tcPr>
          <w:p w:rsidR="00717FA9" w:rsidRPr="003D01C9" w:rsidRDefault="00717FA9" w:rsidP="00E62DC9">
            <w:pPr>
              <w:jc w:val="center"/>
              <w:rPr>
                <w:sz w:val="22"/>
                <w:szCs w:val="22"/>
              </w:rPr>
            </w:pPr>
            <w:r w:rsidRPr="003D01C9">
              <w:rPr>
                <w:sz w:val="22"/>
                <w:szCs w:val="22"/>
              </w:rPr>
              <w:t>17</w:t>
            </w:r>
          </w:p>
        </w:tc>
        <w:tc>
          <w:tcPr>
            <w:tcW w:w="821" w:type="dxa"/>
            <w:shd w:val="clear" w:color="auto" w:fill="auto"/>
            <w:vAlign w:val="center"/>
          </w:tcPr>
          <w:p w:rsidR="00717FA9" w:rsidRPr="003D01C9" w:rsidRDefault="0021528D" w:rsidP="00E62DC9">
            <w:pPr>
              <w:jc w:val="center"/>
              <w:rPr>
                <w:sz w:val="22"/>
                <w:szCs w:val="22"/>
              </w:rPr>
            </w:pPr>
            <w:r w:rsidRPr="003D01C9">
              <w:rPr>
                <w:sz w:val="22"/>
                <w:szCs w:val="22"/>
              </w:rPr>
              <w:t>121,4</w:t>
            </w:r>
            <w:r w:rsidR="00717FA9" w:rsidRPr="003D01C9">
              <w:rPr>
                <w:sz w:val="22"/>
                <w:szCs w:val="22"/>
              </w:rPr>
              <w:t xml:space="preserve"> </w:t>
            </w:r>
          </w:p>
        </w:tc>
        <w:tc>
          <w:tcPr>
            <w:tcW w:w="959" w:type="dxa"/>
            <w:shd w:val="clear" w:color="auto" w:fill="auto"/>
            <w:vAlign w:val="center"/>
          </w:tcPr>
          <w:p w:rsidR="00717FA9" w:rsidRPr="003D01C9" w:rsidRDefault="00717FA9" w:rsidP="00E62DC9">
            <w:pPr>
              <w:jc w:val="center"/>
              <w:rPr>
                <w:sz w:val="22"/>
                <w:szCs w:val="22"/>
              </w:rPr>
            </w:pPr>
            <w:r w:rsidRPr="003D01C9">
              <w:rPr>
                <w:sz w:val="22"/>
                <w:szCs w:val="22"/>
              </w:rPr>
              <w:t>20</w:t>
            </w:r>
          </w:p>
        </w:tc>
        <w:tc>
          <w:tcPr>
            <w:tcW w:w="821" w:type="dxa"/>
            <w:shd w:val="clear" w:color="auto" w:fill="auto"/>
            <w:vAlign w:val="center"/>
          </w:tcPr>
          <w:p w:rsidR="00717FA9" w:rsidRPr="003D01C9" w:rsidRDefault="00717FA9" w:rsidP="00E62DC9">
            <w:pPr>
              <w:jc w:val="center"/>
              <w:rPr>
                <w:sz w:val="22"/>
                <w:szCs w:val="22"/>
              </w:rPr>
            </w:pPr>
            <w:r w:rsidRPr="003D01C9">
              <w:rPr>
                <w:sz w:val="22"/>
                <w:szCs w:val="22"/>
              </w:rPr>
              <w:t>142,9</w:t>
            </w:r>
          </w:p>
        </w:tc>
        <w:tc>
          <w:tcPr>
            <w:tcW w:w="959" w:type="dxa"/>
            <w:shd w:val="clear" w:color="auto" w:fill="auto"/>
            <w:vAlign w:val="center"/>
          </w:tcPr>
          <w:p w:rsidR="00717FA9" w:rsidRPr="003D01C9" w:rsidRDefault="00717FA9" w:rsidP="00E62DC9">
            <w:pPr>
              <w:jc w:val="center"/>
              <w:rPr>
                <w:sz w:val="22"/>
                <w:szCs w:val="22"/>
              </w:rPr>
            </w:pPr>
            <w:r w:rsidRPr="003D01C9">
              <w:rPr>
                <w:sz w:val="22"/>
                <w:szCs w:val="22"/>
              </w:rPr>
              <w:t>22</w:t>
            </w:r>
          </w:p>
        </w:tc>
        <w:tc>
          <w:tcPr>
            <w:tcW w:w="821" w:type="dxa"/>
            <w:shd w:val="clear" w:color="auto" w:fill="auto"/>
            <w:vAlign w:val="center"/>
          </w:tcPr>
          <w:p w:rsidR="00717FA9" w:rsidRPr="003D01C9" w:rsidRDefault="0055267D" w:rsidP="00E62DC9">
            <w:pPr>
              <w:jc w:val="center"/>
              <w:rPr>
                <w:sz w:val="22"/>
                <w:szCs w:val="22"/>
              </w:rPr>
            </w:pPr>
            <w:r w:rsidRPr="003D01C9">
              <w:rPr>
                <w:sz w:val="22"/>
                <w:szCs w:val="22"/>
              </w:rPr>
              <w:t>157,1</w:t>
            </w:r>
          </w:p>
        </w:tc>
      </w:tr>
      <w:tr w:rsidR="00717FA9" w:rsidRPr="003D01C9" w:rsidTr="00E62DC9">
        <w:tc>
          <w:tcPr>
            <w:tcW w:w="1443" w:type="dxa"/>
            <w:shd w:val="clear" w:color="auto" w:fill="auto"/>
          </w:tcPr>
          <w:p w:rsidR="00717FA9" w:rsidRPr="003D01C9" w:rsidRDefault="00717FA9" w:rsidP="00E62DC9">
            <w:pPr>
              <w:jc w:val="both"/>
              <w:rPr>
                <w:sz w:val="22"/>
                <w:szCs w:val="22"/>
              </w:rPr>
            </w:pPr>
            <w:r w:rsidRPr="003D01C9">
              <w:rPr>
                <w:sz w:val="22"/>
                <w:szCs w:val="22"/>
              </w:rPr>
              <w:t>Інші спортивні майданчики</w:t>
            </w:r>
          </w:p>
        </w:tc>
        <w:tc>
          <w:tcPr>
            <w:tcW w:w="1059" w:type="dxa"/>
            <w:shd w:val="clear" w:color="auto" w:fill="auto"/>
          </w:tcPr>
          <w:p w:rsidR="00717FA9" w:rsidRPr="003D01C9" w:rsidRDefault="00717FA9" w:rsidP="00E62DC9">
            <w:pPr>
              <w:jc w:val="center"/>
              <w:rPr>
                <w:sz w:val="22"/>
                <w:szCs w:val="22"/>
              </w:rPr>
            </w:pPr>
            <w:r w:rsidRPr="003D01C9">
              <w:rPr>
                <w:sz w:val="22"/>
                <w:szCs w:val="22"/>
              </w:rPr>
              <w:t>шт.</w:t>
            </w:r>
          </w:p>
        </w:tc>
        <w:tc>
          <w:tcPr>
            <w:tcW w:w="821" w:type="dxa"/>
            <w:shd w:val="clear" w:color="auto" w:fill="auto"/>
            <w:vAlign w:val="center"/>
          </w:tcPr>
          <w:p w:rsidR="00717FA9" w:rsidRPr="003D01C9" w:rsidRDefault="00717FA9" w:rsidP="00E62DC9">
            <w:pPr>
              <w:jc w:val="center"/>
              <w:rPr>
                <w:sz w:val="22"/>
                <w:szCs w:val="22"/>
              </w:rPr>
            </w:pPr>
            <w:r w:rsidRPr="003D01C9">
              <w:rPr>
                <w:sz w:val="22"/>
                <w:szCs w:val="22"/>
              </w:rPr>
              <w:t>72</w:t>
            </w:r>
          </w:p>
        </w:tc>
        <w:tc>
          <w:tcPr>
            <w:tcW w:w="959" w:type="dxa"/>
            <w:shd w:val="clear" w:color="auto" w:fill="auto"/>
            <w:vAlign w:val="center"/>
          </w:tcPr>
          <w:p w:rsidR="00717FA9" w:rsidRPr="003D01C9" w:rsidRDefault="00717FA9" w:rsidP="00E62DC9">
            <w:pPr>
              <w:jc w:val="center"/>
              <w:rPr>
                <w:sz w:val="22"/>
                <w:szCs w:val="22"/>
              </w:rPr>
            </w:pPr>
            <w:r w:rsidRPr="003D01C9">
              <w:rPr>
                <w:sz w:val="22"/>
                <w:szCs w:val="22"/>
              </w:rPr>
              <w:t>75</w:t>
            </w:r>
          </w:p>
        </w:tc>
        <w:tc>
          <w:tcPr>
            <w:tcW w:w="821" w:type="dxa"/>
            <w:shd w:val="clear" w:color="auto" w:fill="auto"/>
            <w:vAlign w:val="center"/>
          </w:tcPr>
          <w:p w:rsidR="00717FA9" w:rsidRPr="003D01C9" w:rsidRDefault="00717FA9" w:rsidP="00E62DC9">
            <w:pPr>
              <w:jc w:val="center"/>
              <w:rPr>
                <w:sz w:val="22"/>
                <w:szCs w:val="22"/>
              </w:rPr>
            </w:pPr>
            <w:r w:rsidRPr="003D01C9">
              <w:rPr>
                <w:sz w:val="22"/>
                <w:szCs w:val="22"/>
              </w:rPr>
              <w:t>104,2</w:t>
            </w:r>
          </w:p>
        </w:tc>
        <w:tc>
          <w:tcPr>
            <w:tcW w:w="959" w:type="dxa"/>
            <w:shd w:val="clear" w:color="auto" w:fill="auto"/>
            <w:vAlign w:val="center"/>
          </w:tcPr>
          <w:p w:rsidR="00717FA9" w:rsidRPr="003D01C9" w:rsidRDefault="00717FA9" w:rsidP="00E62DC9">
            <w:pPr>
              <w:jc w:val="center"/>
              <w:rPr>
                <w:sz w:val="22"/>
                <w:szCs w:val="22"/>
              </w:rPr>
            </w:pPr>
            <w:r w:rsidRPr="003D01C9">
              <w:rPr>
                <w:sz w:val="22"/>
                <w:szCs w:val="22"/>
              </w:rPr>
              <w:t>77</w:t>
            </w:r>
          </w:p>
        </w:tc>
        <w:tc>
          <w:tcPr>
            <w:tcW w:w="821" w:type="dxa"/>
            <w:shd w:val="clear" w:color="auto" w:fill="auto"/>
            <w:vAlign w:val="center"/>
          </w:tcPr>
          <w:p w:rsidR="00717FA9" w:rsidRPr="003D01C9" w:rsidRDefault="00717FA9" w:rsidP="00E62DC9">
            <w:pPr>
              <w:jc w:val="center"/>
              <w:rPr>
                <w:sz w:val="22"/>
                <w:szCs w:val="22"/>
              </w:rPr>
            </w:pPr>
            <w:r w:rsidRPr="003D01C9">
              <w:rPr>
                <w:sz w:val="22"/>
                <w:szCs w:val="22"/>
              </w:rPr>
              <w:t>102,7</w:t>
            </w:r>
          </w:p>
        </w:tc>
        <w:tc>
          <w:tcPr>
            <w:tcW w:w="959" w:type="dxa"/>
            <w:shd w:val="clear" w:color="auto" w:fill="auto"/>
            <w:vAlign w:val="center"/>
          </w:tcPr>
          <w:p w:rsidR="00717FA9" w:rsidRPr="003D01C9" w:rsidRDefault="00717FA9" w:rsidP="00E62DC9">
            <w:pPr>
              <w:jc w:val="center"/>
              <w:rPr>
                <w:sz w:val="22"/>
                <w:szCs w:val="22"/>
              </w:rPr>
            </w:pPr>
            <w:r w:rsidRPr="003D01C9">
              <w:rPr>
                <w:sz w:val="22"/>
                <w:szCs w:val="22"/>
              </w:rPr>
              <w:t>79</w:t>
            </w:r>
          </w:p>
        </w:tc>
        <w:tc>
          <w:tcPr>
            <w:tcW w:w="821" w:type="dxa"/>
            <w:shd w:val="clear" w:color="auto" w:fill="auto"/>
            <w:vAlign w:val="center"/>
          </w:tcPr>
          <w:p w:rsidR="00717FA9" w:rsidRPr="003D01C9" w:rsidRDefault="0021528D" w:rsidP="00E62DC9">
            <w:pPr>
              <w:jc w:val="center"/>
              <w:rPr>
                <w:sz w:val="22"/>
                <w:szCs w:val="22"/>
              </w:rPr>
            </w:pPr>
            <w:r w:rsidRPr="003D01C9">
              <w:rPr>
                <w:sz w:val="22"/>
                <w:szCs w:val="22"/>
              </w:rPr>
              <w:t>105,3</w:t>
            </w:r>
          </w:p>
        </w:tc>
        <w:tc>
          <w:tcPr>
            <w:tcW w:w="959" w:type="dxa"/>
            <w:shd w:val="clear" w:color="auto" w:fill="auto"/>
            <w:vAlign w:val="center"/>
          </w:tcPr>
          <w:p w:rsidR="00717FA9" w:rsidRPr="003D01C9" w:rsidRDefault="00717FA9" w:rsidP="00E62DC9">
            <w:pPr>
              <w:jc w:val="center"/>
              <w:rPr>
                <w:sz w:val="22"/>
                <w:szCs w:val="22"/>
              </w:rPr>
            </w:pPr>
            <w:r w:rsidRPr="003D01C9">
              <w:rPr>
                <w:sz w:val="22"/>
                <w:szCs w:val="22"/>
              </w:rPr>
              <w:t>82</w:t>
            </w:r>
          </w:p>
        </w:tc>
        <w:tc>
          <w:tcPr>
            <w:tcW w:w="821" w:type="dxa"/>
            <w:shd w:val="clear" w:color="auto" w:fill="auto"/>
            <w:vAlign w:val="center"/>
          </w:tcPr>
          <w:p w:rsidR="00717FA9" w:rsidRPr="003D01C9" w:rsidRDefault="0021528D" w:rsidP="00E62DC9">
            <w:pPr>
              <w:jc w:val="center"/>
              <w:rPr>
                <w:sz w:val="22"/>
                <w:szCs w:val="22"/>
              </w:rPr>
            </w:pPr>
            <w:r w:rsidRPr="003D01C9">
              <w:rPr>
                <w:sz w:val="22"/>
                <w:szCs w:val="22"/>
              </w:rPr>
              <w:t>109,3</w:t>
            </w:r>
          </w:p>
        </w:tc>
      </w:tr>
    </w:tbl>
    <w:p w:rsidR="00AA21DD" w:rsidRPr="003D01C9" w:rsidRDefault="00AA21DD" w:rsidP="00C44948">
      <w:pPr>
        <w:rPr>
          <w:b/>
        </w:rPr>
      </w:pPr>
    </w:p>
    <w:p w:rsidR="00C44948" w:rsidRPr="003D01C9" w:rsidRDefault="00C44948" w:rsidP="00C44948">
      <w:pPr>
        <w:rPr>
          <w:b/>
        </w:rPr>
      </w:pPr>
      <w:r w:rsidRPr="003D01C9">
        <w:rPr>
          <w:b/>
        </w:rPr>
        <w:t>Очікувані результати у 202</w:t>
      </w:r>
      <w:r w:rsidR="00FB2655" w:rsidRPr="003D01C9">
        <w:rPr>
          <w:b/>
        </w:rPr>
        <w:t>6-2028</w:t>
      </w:r>
      <w:r w:rsidRPr="003D01C9">
        <w:rPr>
          <w:b/>
        </w:rPr>
        <w:t xml:space="preserve"> ро</w:t>
      </w:r>
      <w:r w:rsidR="00FB2655" w:rsidRPr="003D01C9">
        <w:rPr>
          <w:b/>
        </w:rPr>
        <w:t>ках</w:t>
      </w:r>
      <w:r w:rsidRPr="003D01C9">
        <w:rPr>
          <w:b/>
        </w:rPr>
        <w:t xml:space="preserve">: </w:t>
      </w:r>
    </w:p>
    <w:p w:rsidR="00C44948" w:rsidRPr="003D01C9" w:rsidRDefault="00FB2655" w:rsidP="00BE3030">
      <w:pPr>
        <w:pStyle w:val="a8"/>
        <w:numPr>
          <w:ilvl w:val="0"/>
          <w:numId w:val="27"/>
        </w:numPr>
        <w:tabs>
          <w:tab w:val="clear" w:pos="720"/>
          <w:tab w:val="num" w:pos="-142"/>
          <w:tab w:val="left" w:pos="284"/>
          <w:tab w:val="left" w:pos="709"/>
        </w:tabs>
        <w:ind w:left="0" w:firstLine="567"/>
        <w:jc w:val="both"/>
        <w:rPr>
          <w:b/>
        </w:rPr>
      </w:pPr>
      <w:r w:rsidRPr="003D01C9">
        <w:rPr>
          <w:lang w:val="uk-UA"/>
        </w:rPr>
        <w:t>збільшення рівня охоплення населення руховою активністю, підтримка та відновлення фізичного та психічного здоров’я громадян всіх вікових груп засобами фізичної культури та спорту, популяризація здорового способу життя, зростання спортивних досягнень та підвищення іміджу громади через спортивні досягнення спортсменів</w:t>
      </w:r>
      <w:r w:rsidR="00C44948" w:rsidRPr="003D01C9">
        <w:t>;</w:t>
      </w:r>
    </w:p>
    <w:p w:rsidR="00FB2655" w:rsidRPr="003D01C9" w:rsidRDefault="00FB2655" w:rsidP="00BE3030">
      <w:pPr>
        <w:pStyle w:val="a8"/>
        <w:numPr>
          <w:ilvl w:val="0"/>
          <w:numId w:val="27"/>
        </w:numPr>
        <w:tabs>
          <w:tab w:val="clear" w:pos="720"/>
          <w:tab w:val="num" w:pos="-142"/>
          <w:tab w:val="left" w:pos="284"/>
          <w:tab w:val="left" w:pos="709"/>
        </w:tabs>
        <w:ind w:left="0" w:firstLine="567"/>
        <w:jc w:val="both"/>
        <w:rPr>
          <w:b/>
        </w:rPr>
      </w:pPr>
      <w:r w:rsidRPr="003D01C9">
        <w:rPr>
          <w:lang w:val="uk-UA"/>
        </w:rPr>
        <w:t>Забезпечення безперебійної роботи комунального підприємства «СПОРТ-АРЕНА», а саме</w:t>
      </w:r>
      <w:r w:rsidR="00604EB1" w:rsidRPr="003D01C9">
        <w:rPr>
          <w:lang w:val="uk-UA"/>
        </w:rPr>
        <w:t xml:space="preserve"> - </w:t>
      </w:r>
      <w:r w:rsidRPr="003D01C9">
        <w:rPr>
          <w:lang w:val="uk-UA"/>
        </w:rPr>
        <w:t xml:space="preserve"> утримання та забезпечення належного функціонування та обслуговування спортивних споруд, які є на балансі підприємства.</w:t>
      </w:r>
    </w:p>
    <w:p w:rsidR="00C44948" w:rsidRPr="003D01C9" w:rsidRDefault="00C44948" w:rsidP="00C44948">
      <w:pPr>
        <w:tabs>
          <w:tab w:val="left" w:pos="709"/>
        </w:tabs>
        <w:ind w:firstLine="567"/>
        <w:jc w:val="center"/>
        <w:rPr>
          <w:b/>
          <w:i/>
        </w:rPr>
      </w:pPr>
    </w:p>
    <w:p w:rsidR="00C44948" w:rsidRPr="003D01C9" w:rsidRDefault="00D55233" w:rsidP="00C44948">
      <w:pPr>
        <w:pStyle w:val="a8"/>
        <w:widowControl w:val="0"/>
        <w:autoSpaceDE w:val="0"/>
        <w:autoSpaceDN w:val="0"/>
        <w:adjustRightInd w:val="0"/>
        <w:ind w:left="720"/>
        <w:jc w:val="center"/>
        <w:rPr>
          <w:b/>
          <w:bCs/>
          <w:sz w:val="28"/>
          <w:szCs w:val="28"/>
        </w:rPr>
      </w:pPr>
      <w:r w:rsidRPr="003D01C9">
        <w:rPr>
          <w:b/>
          <w:bCs/>
          <w:sz w:val="28"/>
          <w:szCs w:val="28"/>
          <w:lang w:val="en-US"/>
        </w:rPr>
        <w:t>V</w:t>
      </w:r>
      <w:r w:rsidR="00C44948" w:rsidRPr="003D01C9">
        <w:rPr>
          <w:b/>
          <w:bCs/>
          <w:sz w:val="28"/>
          <w:szCs w:val="28"/>
        </w:rPr>
        <w:t>. Розвиток соціальної сфери</w:t>
      </w:r>
    </w:p>
    <w:p w:rsidR="00C44948" w:rsidRPr="003D01C9" w:rsidRDefault="00C44948" w:rsidP="00C44948">
      <w:pPr>
        <w:widowControl w:val="0"/>
        <w:autoSpaceDE w:val="0"/>
        <w:autoSpaceDN w:val="0"/>
        <w:adjustRightInd w:val="0"/>
        <w:jc w:val="center"/>
        <w:rPr>
          <w:b/>
          <w:bCs/>
        </w:rPr>
      </w:pPr>
    </w:p>
    <w:p w:rsidR="00C44948" w:rsidRPr="003D01C9" w:rsidRDefault="00C44948" w:rsidP="00C44948">
      <w:pPr>
        <w:widowControl w:val="0"/>
        <w:autoSpaceDE w:val="0"/>
        <w:autoSpaceDN w:val="0"/>
        <w:adjustRightInd w:val="0"/>
        <w:jc w:val="center"/>
        <w:rPr>
          <w:b/>
          <w:bCs/>
          <w:i/>
          <w:iCs/>
          <w:sz w:val="28"/>
          <w:szCs w:val="28"/>
        </w:rPr>
      </w:pPr>
      <w:r w:rsidRPr="003D01C9">
        <w:rPr>
          <w:b/>
          <w:bCs/>
          <w:i/>
          <w:iCs/>
          <w:sz w:val="28"/>
          <w:szCs w:val="28"/>
        </w:rPr>
        <w:t>5.1. Демографічний розвиток. Молодіжна та сімейна політика.</w:t>
      </w:r>
    </w:p>
    <w:p w:rsidR="00C44948" w:rsidRPr="003D01C9" w:rsidRDefault="00C44948" w:rsidP="00C44948">
      <w:pPr>
        <w:widowControl w:val="0"/>
        <w:autoSpaceDE w:val="0"/>
        <w:autoSpaceDN w:val="0"/>
        <w:adjustRightInd w:val="0"/>
        <w:jc w:val="center"/>
        <w:rPr>
          <w:b/>
          <w:bCs/>
          <w:i/>
          <w:iCs/>
        </w:rPr>
      </w:pPr>
    </w:p>
    <w:p w:rsidR="00CC7072" w:rsidRPr="003D01C9" w:rsidRDefault="00CC7072" w:rsidP="00CC7072">
      <w:pPr>
        <w:pStyle w:val="af0"/>
        <w:spacing w:before="0" w:beforeAutospacing="0" w:after="0" w:afterAutospacing="0"/>
        <w:ind w:firstLine="709"/>
        <w:jc w:val="both"/>
        <w:rPr>
          <w:b/>
        </w:rPr>
      </w:pPr>
      <w:r w:rsidRPr="003D01C9">
        <w:rPr>
          <w:b/>
        </w:rPr>
        <w:t>Основні завдання на 2026-2028 роки, виконавцем яких є служба у справах дітей:</w:t>
      </w:r>
    </w:p>
    <w:p w:rsidR="00CC7072" w:rsidRPr="003D01C9" w:rsidRDefault="00C6594F" w:rsidP="00C6594F">
      <w:pPr>
        <w:pStyle w:val="af0"/>
        <w:spacing w:before="0" w:beforeAutospacing="0" w:after="0" w:afterAutospacing="0"/>
        <w:ind w:firstLine="708"/>
        <w:jc w:val="both"/>
        <w:rPr>
          <w:bCs/>
        </w:rPr>
      </w:pPr>
      <w:r w:rsidRPr="003D01C9">
        <w:rPr>
          <w:lang w:val="uk-UA"/>
        </w:rPr>
        <w:t xml:space="preserve">• </w:t>
      </w:r>
      <w:r w:rsidR="00CC7072" w:rsidRPr="003D01C9">
        <w:t>раннє виявлення дітей, що залишилися без батьківського піклування, своєчасне надання їм статусу, а також  дітей, які перебувають у складних життєвих обставинах, дітей, які постраждали внаслідок воєнних дій т</w:t>
      </w:r>
      <w:r w:rsidR="00CC1EFC" w:rsidRPr="003D01C9">
        <w:t xml:space="preserve">а збройних конфліктів, з метою </w:t>
      </w:r>
      <w:r w:rsidR="00CC7072" w:rsidRPr="003D01C9">
        <w:t>їх соціального захисту, забезпечення їх прав, свобод і законних інтересів;</w:t>
      </w:r>
    </w:p>
    <w:p w:rsidR="00CC7072" w:rsidRPr="003D01C9" w:rsidRDefault="00C6594F" w:rsidP="00C6594F">
      <w:pPr>
        <w:pStyle w:val="a8"/>
        <w:ind w:left="0" w:firstLine="708"/>
        <w:contextualSpacing/>
        <w:jc w:val="both"/>
      </w:pPr>
      <w:r w:rsidRPr="003D01C9">
        <w:rPr>
          <w:lang w:val="uk-UA"/>
        </w:rPr>
        <w:t xml:space="preserve">• </w:t>
      </w:r>
      <w:r w:rsidR="00CC7072" w:rsidRPr="003D01C9">
        <w:t>влаштування дітей-сиріт та дітей, позбавлених батьківського піклування до сімейних форм виховання;</w:t>
      </w:r>
    </w:p>
    <w:p w:rsidR="00CC7072" w:rsidRPr="003D01C9" w:rsidRDefault="00C6594F" w:rsidP="00C6594F">
      <w:pPr>
        <w:tabs>
          <w:tab w:val="left" w:pos="0"/>
        </w:tabs>
        <w:jc w:val="both"/>
      </w:pPr>
      <w:r w:rsidRPr="003D01C9">
        <w:tab/>
        <w:t xml:space="preserve">• </w:t>
      </w:r>
      <w:r w:rsidR="00CC7072" w:rsidRPr="003D01C9">
        <w:t>забезпечення представництва законних інтересів дітей у судах;</w:t>
      </w:r>
    </w:p>
    <w:p w:rsidR="00CC7072" w:rsidRPr="003D01C9" w:rsidRDefault="00C6594F" w:rsidP="00C6594F">
      <w:pPr>
        <w:tabs>
          <w:tab w:val="left" w:pos="0"/>
        </w:tabs>
        <w:jc w:val="both"/>
      </w:pPr>
      <w:r w:rsidRPr="003D01C9">
        <w:tab/>
        <w:t xml:space="preserve">• </w:t>
      </w:r>
      <w:r w:rsidR="00CC7072" w:rsidRPr="003D01C9">
        <w:t>проводити популяризацію сімейних форм виховання дітей-сиріт та дітей, позбавлених батьківського піклування;</w:t>
      </w:r>
    </w:p>
    <w:p w:rsidR="00CC7072" w:rsidRPr="003D01C9" w:rsidRDefault="00C6594F" w:rsidP="00C6594F">
      <w:pPr>
        <w:pStyle w:val="a8"/>
        <w:tabs>
          <w:tab w:val="left" w:pos="0"/>
        </w:tabs>
        <w:ind w:left="0"/>
        <w:contextualSpacing/>
        <w:jc w:val="both"/>
      </w:pPr>
      <w:r w:rsidRPr="003D01C9">
        <w:tab/>
      </w:r>
      <w:r w:rsidRPr="003D01C9">
        <w:rPr>
          <w:lang w:val="uk-UA"/>
        </w:rPr>
        <w:t xml:space="preserve">• </w:t>
      </w:r>
      <w:r w:rsidR="00CC7072" w:rsidRPr="003D01C9">
        <w:t xml:space="preserve">забезпечення  контролю за дотриманням прав усиновлених дітей; </w:t>
      </w:r>
    </w:p>
    <w:p w:rsidR="00CC1EFC" w:rsidRPr="003D01C9" w:rsidRDefault="00C6594F" w:rsidP="00CC1EFC">
      <w:pPr>
        <w:pStyle w:val="a8"/>
        <w:tabs>
          <w:tab w:val="left" w:pos="0"/>
        </w:tabs>
        <w:ind w:left="0"/>
        <w:contextualSpacing/>
        <w:jc w:val="both"/>
      </w:pPr>
      <w:r w:rsidRPr="003D01C9">
        <w:tab/>
      </w:r>
      <w:r w:rsidRPr="003D01C9">
        <w:rPr>
          <w:lang w:val="uk-UA"/>
        </w:rPr>
        <w:t xml:space="preserve">• </w:t>
      </w:r>
      <w:r w:rsidR="00CC7072" w:rsidRPr="003D01C9">
        <w:t>сприяння у придбанні житла для дітей-сиріт та дітей, позбавлених батьківського  піклування, які його не мають або  втратили житло з незалежних від них причин.</w:t>
      </w:r>
    </w:p>
    <w:p w:rsidR="00CC7072" w:rsidRPr="003D01C9" w:rsidRDefault="00C6594F" w:rsidP="00CC1EFC">
      <w:pPr>
        <w:pStyle w:val="a8"/>
        <w:tabs>
          <w:tab w:val="left" w:pos="0"/>
        </w:tabs>
        <w:ind w:left="0"/>
        <w:contextualSpacing/>
        <w:jc w:val="both"/>
        <w:rPr>
          <w:color w:val="000000"/>
        </w:rPr>
      </w:pPr>
      <w:r w:rsidRPr="003D01C9">
        <w:rPr>
          <w:color w:val="000000"/>
          <w:lang w:val="uk-UA"/>
        </w:rPr>
        <w:t xml:space="preserve">• </w:t>
      </w:r>
      <w:r w:rsidR="00CC7072" w:rsidRPr="003D01C9">
        <w:rPr>
          <w:color w:val="000000"/>
        </w:rPr>
        <w:t>подолання дитячої бездоглядності і безпритульності;</w:t>
      </w:r>
    </w:p>
    <w:p w:rsidR="00CC7072" w:rsidRPr="003D01C9" w:rsidRDefault="00C6594F" w:rsidP="00BE3030">
      <w:pPr>
        <w:pStyle w:val="af0"/>
        <w:numPr>
          <w:ilvl w:val="0"/>
          <w:numId w:val="72"/>
        </w:numPr>
        <w:spacing w:before="0" w:beforeAutospacing="0" w:after="0" w:afterAutospacing="0"/>
        <w:jc w:val="both"/>
        <w:rPr>
          <w:color w:val="000000"/>
        </w:rPr>
      </w:pPr>
      <w:r w:rsidRPr="003D01C9">
        <w:rPr>
          <w:color w:val="000000"/>
          <w:lang w:val="uk-UA"/>
        </w:rPr>
        <w:t xml:space="preserve">• </w:t>
      </w:r>
      <w:r w:rsidR="00CC7072" w:rsidRPr="003D01C9">
        <w:rPr>
          <w:color w:val="000000"/>
        </w:rPr>
        <w:t>запобігання соціальному сирітству;</w:t>
      </w:r>
    </w:p>
    <w:p w:rsidR="00CC7072" w:rsidRPr="003D01C9" w:rsidRDefault="00CC7072" w:rsidP="00BE3030">
      <w:pPr>
        <w:pStyle w:val="af0"/>
        <w:numPr>
          <w:ilvl w:val="0"/>
          <w:numId w:val="72"/>
        </w:numPr>
        <w:spacing w:before="0" w:beforeAutospacing="0" w:after="0" w:afterAutospacing="0"/>
        <w:jc w:val="both"/>
        <w:rPr>
          <w:color w:val="000000"/>
        </w:rPr>
      </w:pPr>
      <w:r w:rsidRPr="003D01C9">
        <w:rPr>
          <w:color w:val="000000"/>
        </w:rPr>
        <w:t xml:space="preserve"> </w:t>
      </w:r>
      <w:r w:rsidR="00DB1BBC" w:rsidRPr="003D01C9">
        <w:rPr>
          <w:color w:val="000000"/>
          <w:lang w:val="uk-UA"/>
        </w:rPr>
        <w:t xml:space="preserve">• </w:t>
      </w:r>
      <w:r w:rsidRPr="003D01C9">
        <w:rPr>
          <w:color w:val="000000"/>
        </w:rPr>
        <w:t>розвиток сімейних форм виховання дітей;</w:t>
      </w:r>
    </w:p>
    <w:p w:rsidR="00CC7072" w:rsidRPr="003D01C9" w:rsidRDefault="00DB1BBC" w:rsidP="00BE3030">
      <w:pPr>
        <w:pStyle w:val="af0"/>
        <w:numPr>
          <w:ilvl w:val="0"/>
          <w:numId w:val="72"/>
        </w:numPr>
        <w:spacing w:before="0" w:beforeAutospacing="0" w:after="0" w:afterAutospacing="0"/>
        <w:jc w:val="both"/>
        <w:rPr>
          <w:color w:val="000000"/>
        </w:rPr>
      </w:pPr>
      <w:r w:rsidRPr="003D01C9">
        <w:rPr>
          <w:color w:val="000000"/>
          <w:lang w:val="uk-UA"/>
        </w:rPr>
        <w:t xml:space="preserve">• </w:t>
      </w:r>
      <w:r w:rsidR="00CC7072" w:rsidRPr="003D01C9">
        <w:rPr>
          <w:color w:val="000000"/>
        </w:rPr>
        <w:t>покращення якості життя дітей;</w:t>
      </w:r>
    </w:p>
    <w:p w:rsidR="00CC7072" w:rsidRPr="003D01C9" w:rsidRDefault="00DB1BBC" w:rsidP="00BE3030">
      <w:pPr>
        <w:pStyle w:val="af0"/>
        <w:numPr>
          <w:ilvl w:val="0"/>
          <w:numId w:val="72"/>
        </w:numPr>
        <w:spacing w:before="0" w:beforeAutospacing="0" w:after="0" w:afterAutospacing="0"/>
        <w:jc w:val="both"/>
        <w:rPr>
          <w:color w:val="000000"/>
        </w:rPr>
      </w:pPr>
      <w:r w:rsidRPr="003D01C9">
        <w:rPr>
          <w:color w:val="000000"/>
          <w:lang w:val="uk-UA"/>
        </w:rPr>
        <w:t xml:space="preserve">• </w:t>
      </w:r>
      <w:r w:rsidR="00CC7072" w:rsidRPr="003D01C9">
        <w:rPr>
          <w:color w:val="000000"/>
        </w:rPr>
        <w:t xml:space="preserve">забезпечення дітей-сиріт та дітей, позбавлених батьківського піклування та осіб, з їх числа житлом. </w:t>
      </w:r>
    </w:p>
    <w:p w:rsidR="00CC7072" w:rsidRPr="003D01C9" w:rsidRDefault="00CC7072" w:rsidP="00C44948">
      <w:pPr>
        <w:pStyle w:val="11"/>
        <w:ind w:left="426" w:right="-284"/>
        <w:jc w:val="both"/>
        <w:rPr>
          <w:b/>
          <w:lang w:val="x-none"/>
        </w:rPr>
      </w:pPr>
    </w:p>
    <w:p w:rsidR="00CC7072" w:rsidRPr="003D01C9" w:rsidRDefault="00CC7072" w:rsidP="00CC7072">
      <w:pPr>
        <w:pStyle w:val="af0"/>
        <w:spacing w:before="0" w:beforeAutospacing="0" w:after="0" w:afterAutospacing="0" w:line="276" w:lineRule="auto"/>
        <w:jc w:val="center"/>
        <w:rPr>
          <w:b/>
        </w:rPr>
      </w:pPr>
      <w:r w:rsidRPr="003D01C9">
        <w:rPr>
          <w:b/>
        </w:rPr>
        <w:t>. Кількісні та якісні показники ефективності реалізації, а саме:</w:t>
      </w:r>
    </w:p>
    <w:tbl>
      <w:tblPr>
        <w:tblStyle w:val="aff0"/>
        <w:tblW w:w="0" w:type="auto"/>
        <w:tblLook w:val="04A0" w:firstRow="1" w:lastRow="0" w:firstColumn="1" w:lastColumn="0" w:noHBand="0" w:noVBand="1"/>
      </w:tblPr>
      <w:tblGrid>
        <w:gridCol w:w="1275"/>
        <w:gridCol w:w="1044"/>
        <w:gridCol w:w="652"/>
        <w:gridCol w:w="1115"/>
        <w:gridCol w:w="760"/>
        <w:gridCol w:w="648"/>
        <w:gridCol w:w="946"/>
        <w:gridCol w:w="648"/>
        <w:gridCol w:w="946"/>
        <w:gridCol w:w="648"/>
        <w:gridCol w:w="946"/>
      </w:tblGrid>
      <w:tr w:rsidR="00CC7072" w:rsidRPr="003D01C9" w:rsidTr="00290851">
        <w:trPr>
          <w:trHeight w:val="338"/>
        </w:trPr>
        <w:tc>
          <w:tcPr>
            <w:tcW w:w="1696" w:type="dxa"/>
            <w:vMerge w:val="restart"/>
          </w:tcPr>
          <w:p w:rsidR="00CC7072" w:rsidRPr="003D01C9" w:rsidRDefault="00CC7072" w:rsidP="009D6525">
            <w:pPr>
              <w:pStyle w:val="af0"/>
              <w:spacing w:before="0" w:beforeAutospacing="0" w:after="0" w:afterAutospacing="0" w:line="276" w:lineRule="auto"/>
              <w:jc w:val="center"/>
            </w:pPr>
            <w:r w:rsidRPr="003D01C9">
              <w:t>Показники</w:t>
            </w:r>
          </w:p>
        </w:tc>
        <w:tc>
          <w:tcPr>
            <w:tcW w:w="776" w:type="dxa"/>
            <w:vMerge w:val="restart"/>
          </w:tcPr>
          <w:p w:rsidR="00CC7072" w:rsidRPr="003D01C9" w:rsidRDefault="00CC7072" w:rsidP="009D6525">
            <w:pPr>
              <w:pStyle w:val="af0"/>
              <w:spacing w:before="0" w:beforeAutospacing="0" w:after="0" w:afterAutospacing="0" w:line="276" w:lineRule="auto"/>
              <w:jc w:val="center"/>
            </w:pPr>
            <w:r w:rsidRPr="003D01C9">
              <w:t>Одиниця виміру</w:t>
            </w:r>
          </w:p>
        </w:tc>
        <w:tc>
          <w:tcPr>
            <w:tcW w:w="639" w:type="dxa"/>
            <w:vMerge w:val="restart"/>
          </w:tcPr>
          <w:p w:rsidR="00CC7072" w:rsidRPr="003D01C9" w:rsidRDefault="00CC7072" w:rsidP="009D6525">
            <w:pPr>
              <w:pStyle w:val="af0"/>
              <w:spacing w:before="0" w:beforeAutospacing="0" w:after="0" w:afterAutospacing="0" w:line="276" w:lineRule="auto"/>
              <w:jc w:val="center"/>
            </w:pPr>
            <w:r w:rsidRPr="003D01C9">
              <w:t>2024</w:t>
            </w:r>
          </w:p>
          <w:p w:rsidR="00CC7072" w:rsidRPr="003D01C9" w:rsidRDefault="00CC7072" w:rsidP="009D6525">
            <w:pPr>
              <w:pStyle w:val="af0"/>
              <w:spacing w:before="0" w:beforeAutospacing="0" w:after="0" w:afterAutospacing="0" w:line="276" w:lineRule="auto"/>
              <w:jc w:val="center"/>
            </w:pPr>
            <w:r w:rsidRPr="003D01C9">
              <w:t>факт</w:t>
            </w:r>
          </w:p>
        </w:tc>
        <w:tc>
          <w:tcPr>
            <w:tcW w:w="1090" w:type="dxa"/>
            <w:vMerge w:val="restart"/>
          </w:tcPr>
          <w:p w:rsidR="00CC7072" w:rsidRPr="003D01C9" w:rsidRDefault="00CC7072" w:rsidP="009D6525">
            <w:pPr>
              <w:pStyle w:val="af0"/>
              <w:spacing w:before="0" w:beforeAutospacing="0" w:after="0" w:afterAutospacing="0" w:line="276" w:lineRule="auto"/>
              <w:jc w:val="center"/>
            </w:pPr>
            <w:r w:rsidRPr="003D01C9">
              <w:t>2025 очікуване</w:t>
            </w:r>
          </w:p>
        </w:tc>
        <w:tc>
          <w:tcPr>
            <w:tcW w:w="744" w:type="dxa"/>
            <w:vMerge w:val="restart"/>
          </w:tcPr>
          <w:p w:rsidR="00CC7072" w:rsidRPr="003D01C9" w:rsidRDefault="00CC7072" w:rsidP="009D6525">
            <w:pPr>
              <w:pStyle w:val="af0"/>
              <w:spacing w:before="0" w:beforeAutospacing="0" w:after="0" w:afterAutospacing="0" w:line="276" w:lineRule="auto"/>
              <w:jc w:val="center"/>
            </w:pPr>
            <w:r w:rsidRPr="003D01C9">
              <w:t>в % 2025 рік до факту 2024 року</w:t>
            </w:r>
          </w:p>
        </w:tc>
        <w:tc>
          <w:tcPr>
            <w:tcW w:w="4683" w:type="dxa"/>
            <w:gridSpan w:val="6"/>
          </w:tcPr>
          <w:p w:rsidR="00CC7072" w:rsidRPr="003D01C9" w:rsidRDefault="00CC7072" w:rsidP="009D6525">
            <w:pPr>
              <w:pStyle w:val="af0"/>
              <w:spacing w:before="0" w:beforeAutospacing="0" w:after="0" w:afterAutospacing="0" w:line="276" w:lineRule="auto"/>
              <w:jc w:val="center"/>
            </w:pPr>
            <w:r w:rsidRPr="003D01C9">
              <w:t>Прогноз на</w:t>
            </w:r>
          </w:p>
        </w:tc>
      </w:tr>
      <w:tr w:rsidR="00CC7072" w:rsidRPr="003D01C9" w:rsidTr="00290851">
        <w:trPr>
          <w:trHeight w:val="1685"/>
        </w:trPr>
        <w:tc>
          <w:tcPr>
            <w:tcW w:w="1696" w:type="dxa"/>
            <w:vMerge/>
          </w:tcPr>
          <w:p w:rsidR="00CC7072" w:rsidRPr="003D01C9" w:rsidRDefault="00CC7072" w:rsidP="009D6525">
            <w:pPr>
              <w:pStyle w:val="af0"/>
              <w:spacing w:before="0" w:beforeAutospacing="0" w:after="0" w:afterAutospacing="0" w:line="276" w:lineRule="auto"/>
              <w:jc w:val="center"/>
            </w:pPr>
          </w:p>
        </w:tc>
        <w:tc>
          <w:tcPr>
            <w:tcW w:w="776" w:type="dxa"/>
            <w:vMerge/>
          </w:tcPr>
          <w:p w:rsidR="00CC7072" w:rsidRPr="003D01C9" w:rsidRDefault="00CC7072" w:rsidP="009D6525">
            <w:pPr>
              <w:pStyle w:val="af0"/>
              <w:spacing w:before="0" w:beforeAutospacing="0" w:after="0" w:afterAutospacing="0" w:line="276" w:lineRule="auto"/>
              <w:jc w:val="center"/>
            </w:pPr>
          </w:p>
        </w:tc>
        <w:tc>
          <w:tcPr>
            <w:tcW w:w="639" w:type="dxa"/>
            <w:vMerge/>
          </w:tcPr>
          <w:p w:rsidR="00CC7072" w:rsidRPr="003D01C9" w:rsidRDefault="00CC7072" w:rsidP="009D6525">
            <w:pPr>
              <w:pStyle w:val="af0"/>
              <w:spacing w:before="0" w:beforeAutospacing="0" w:after="0" w:afterAutospacing="0" w:line="276" w:lineRule="auto"/>
              <w:jc w:val="center"/>
            </w:pPr>
          </w:p>
        </w:tc>
        <w:tc>
          <w:tcPr>
            <w:tcW w:w="1090" w:type="dxa"/>
            <w:vMerge/>
          </w:tcPr>
          <w:p w:rsidR="00CC7072" w:rsidRPr="003D01C9" w:rsidRDefault="00CC7072" w:rsidP="009D6525">
            <w:pPr>
              <w:pStyle w:val="af0"/>
              <w:spacing w:before="0" w:beforeAutospacing="0" w:after="0" w:afterAutospacing="0" w:line="276" w:lineRule="auto"/>
              <w:jc w:val="center"/>
            </w:pPr>
          </w:p>
        </w:tc>
        <w:tc>
          <w:tcPr>
            <w:tcW w:w="744" w:type="dxa"/>
            <w:vMerge/>
          </w:tcPr>
          <w:p w:rsidR="00CC7072" w:rsidRPr="003D01C9" w:rsidRDefault="00CC7072" w:rsidP="009D6525">
            <w:pPr>
              <w:pStyle w:val="af0"/>
              <w:spacing w:before="0" w:beforeAutospacing="0" w:after="0" w:afterAutospacing="0" w:line="276" w:lineRule="auto"/>
              <w:jc w:val="center"/>
            </w:pPr>
          </w:p>
        </w:tc>
        <w:tc>
          <w:tcPr>
            <w:tcW w:w="636" w:type="dxa"/>
          </w:tcPr>
          <w:p w:rsidR="00CC7072" w:rsidRPr="003D01C9" w:rsidRDefault="00CC7072" w:rsidP="009D6525">
            <w:pPr>
              <w:pStyle w:val="af0"/>
              <w:spacing w:after="0"/>
              <w:jc w:val="center"/>
            </w:pPr>
            <w:r w:rsidRPr="003D01C9">
              <w:t>2026 рік</w:t>
            </w:r>
          </w:p>
        </w:tc>
        <w:tc>
          <w:tcPr>
            <w:tcW w:w="925" w:type="dxa"/>
          </w:tcPr>
          <w:p w:rsidR="00CC7072" w:rsidRPr="003D01C9" w:rsidRDefault="00CC7072" w:rsidP="009D6525">
            <w:pPr>
              <w:pStyle w:val="af0"/>
              <w:spacing w:before="0" w:beforeAutospacing="0" w:after="0" w:afterAutospacing="0" w:line="276" w:lineRule="auto"/>
              <w:jc w:val="center"/>
            </w:pPr>
            <w:r w:rsidRPr="003D01C9">
              <w:t>в % 2026 рік</w:t>
            </w:r>
          </w:p>
          <w:p w:rsidR="00CC7072" w:rsidRPr="003D01C9" w:rsidRDefault="00CC7072" w:rsidP="009D6525">
            <w:pPr>
              <w:pStyle w:val="af0"/>
              <w:spacing w:before="0" w:beforeAutospacing="0" w:after="0" w:afterAutospacing="0" w:line="276" w:lineRule="auto"/>
              <w:jc w:val="center"/>
            </w:pPr>
            <w:r w:rsidRPr="003D01C9">
              <w:t xml:space="preserve">прогноз до </w:t>
            </w:r>
            <w:proofErr w:type="spellStart"/>
            <w:r w:rsidRPr="003D01C9">
              <w:t>очік</w:t>
            </w:r>
            <w:proofErr w:type="spellEnd"/>
            <w:r w:rsidRPr="003D01C9">
              <w:t>.</w:t>
            </w:r>
          </w:p>
          <w:p w:rsidR="00CC7072" w:rsidRPr="003D01C9" w:rsidRDefault="00CC7072" w:rsidP="009D6525">
            <w:pPr>
              <w:pStyle w:val="af0"/>
              <w:spacing w:after="0"/>
              <w:jc w:val="center"/>
            </w:pPr>
            <w:r w:rsidRPr="003D01C9">
              <w:t>2025 року</w:t>
            </w:r>
          </w:p>
        </w:tc>
        <w:tc>
          <w:tcPr>
            <w:tcW w:w="636" w:type="dxa"/>
          </w:tcPr>
          <w:p w:rsidR="00CC7072" w:rsidRPr="003D01C9" w:rsidRDefault="00CC7072" w:rsidP="009D6525">
            <w:pPr>
              <w:pStyle w:val="af0"/>
              <w:tabs>
                <w:tab w:val="center" w:pos="295"/>
              </w:tabs>
              <w:spacing w:before="0" w:beforeAutospacing="0" w:after="0" w:afterAutospacing="0" w:line="276" w:lineRule="auto"/>
              <w:jc w:val="center"/>
            </w:pPr>
            <w:r w:rsidRPr="003D01C9">
              <w:t>2027</w:t>
            </w:r>
          </w:p>
          <w:p w:rsidR="00CC7072" w:rsidRPr="003D01C9" w:rsidRDefault="00CC7072" w:rsidP="009D6525">
            <w:pPr>
              <w:pStyle w:val="af0"/>
              <w:spacing w:after="0"/>
              <w:jc w:val="center"/>
            </w:pPr>
            <w:r w:rsidRPr="003D01C9">
              <w:t>рік</w:t>
            </w:r>
          </w:p>
        </w:tc>
        <w:tc>
          <w:tcPr>
            <w:tcW w:w="925" w:type="dxa"/>
          </w:tcPr>
          <w:p w:rsidR="00CC7072" w:rsidRPr="003D01C9" w:rsidRDefault="00CC7072" w:rsidP="009D6525">
            <w:pPr>
              <w:pStyle w:val="af0"/>
              <w:spacing w:before="0" w:beforeAutospacing="0" w:after="0" w:afterAutospacing="0" w:line="276" w:lineRule="auto"/>
              <w:jc w:val="center"/>
            </w:pPr>
            <w:r w:rsidRPr="003D01C9">
              <w:t>в % 2027 рік</w:t>
            </w:r>
          </w:p>
          <w:p w:rsidR="00CC7072" w:rsidRPr="003D01C9" w:rsidRDefault="00CC7072" w:rsidP="009D6525">
            <w:pPr>
              <w:pStyle w:val="af0"/>
              <w:spacing w:before="0" w:beforeAutospacing="0" w:after="0" w:afterAutospacing="0" w:line="276" w:lineRule="auto"/>
              <w:jc w:val="center"/>
            </w:pPr>
            <w:r w:rsidRPr="003D01C9">
              <w:t xml:space="preserve">прогноз до </w:t>
            </w:r>
            <w:proofErr w:type="spellStart"/>
            <w:r w:rsidRPr="003D01C9">
              <w:t>очік</w:t>
            </w:r>
            <w:proofErr w:type="spellEnd"/>
            <w:r w:rsidRPr="003D01C9">
              <w:t>.</w:t>
            </w:r>
          </w:p>
          <w:p w:rsidR="00CC7072" w:rsidRPr="003D01C9" w:rsidRDefault="00CC7072" w:rsidP="009D6525">
            <w:pPr>
              <w:pStyle w:val="af0"/>
              <w:spacing w:after="0"/>
              <w:jc w:val="center"/>
            </w:pPr>
            <w:r w:rsidRPr="003D01C9">
              <w:t>2025 року</w:t>
            </w:r>
          </w:p>
        </w:tc>
        <w:tc>
          <w:tcPr>
            <w:tcW w:w="636" w:type="dxa"/>
          </w:tcPr>
          <w:p w:rsidR="00CC7072" w:rsidRPr="003D01C9" w:rsidRDefault="00CC7072" w:rsidP="009D6525">
            <w:pPr>
              <w:pStyle w:val="af0"/>
              <w:spacing w:before="0" w:beforeAutospacing="0" w:after="0" w:afterAutospacing="0" w:line="276" w:lineRule="auto"/>
              <w:jc w:val="center"/>
            </w:pPr>
            <w:r w:rsidRPr="003D01C9">
              <w:t>2028</w:t>
            </w:r>
          </w:p>
          <w:p w:rsidR="00CC7072" w:rsidRPr="003D01C9" w:rsidRDefault="00CC7072" w:rsidP="009D6525">
            <w:pPr>
              <w:pStyle w:val="af0"/>
              <w:spacing w:after="0"/>
              <w:jc w:val="center"/>
            </w:pPr>
            <w:r w:rsidRPr="003D01C9">
              <w:t>рік</w:t>
            </w:r>
          </w:p>
        </w:tc>
        <w:tc>
          <w:tcPr>
            <w:tcW w:w="925" w:type="dxa"/>
          </w:tcPr>
          <w:p w:rsidR="00CC7072" w:rsidRPr="003D01C9" w:rsidRDefault="00CC7072" w:rsidP="009D6525">
            <w:pPr>
              <w:pStyle w:val="af0"/>
              <w:spacing w:before="0" w:beforeAutospacing="0" w:after="0" w:afterAutospacing="0" w:line="276" w:lineRule="auto"/>
              <w:jc w:val="center"/>
            </w:pPr>
            <w:r w:rsidRPr="003D01C9">
              <w:t>в % 2028 рік</w:t>
            </w:r>
          </w:p>
          <w:p w:rsidR="00CC7072" w:rsidRPr="003D01C9" w:rsidRDefault="00CC7072" w:rsidP="009D6525">
            <w:pPr>
              <w:pStyle w:val="af0"/>
              <w:spacing w:before="0" w:beforeAutospacing="0" w:after="0" w:afterAutospacing="0" w:line="276" w:lineRule="auto"/>
              <w:jc w:val="center"/>
            </w:pPr>
            <w:r w:rsidRPr="003D01C9">
              <w:t xml:space="preserve">прогноз до </w:t>
            </w:r>
            <w:proofErr w:type="spellStart"/>
            <w:r w:rsidRPr="003D01C9">
              <w:t>очік</w:t>
            </w:r>
            <w:proofErr w:type="spellEnd"/>
            <w:r w:rsidRPr="003D01C9">
              <w:t>.</w:t>
            </w:r>
          </w:p>
          <w:p w:rsidR="00CC7072" w:rsidRPr="003D01C9" w:rsidRDefault="00CC7072" w:rsidP="009D6525">
            <w:pPr>
              <w:pStyle w:val="af0"/>
              <w:spacing w:after="0"/>
              <w:jc w:val="center"/>
            </w:pPr>
            <w:r w:rsidRPr="003D01C9">
              <w:t>2025 року</w:t>
            </w:r>
          </w:p>
        </w:tc>
      </w:tr>
      <w:tr w:rsidR="00CC7072" w:rsidRPr="003D01C9" w:rsidTr="00290851">
        <w:tc>
          <w:tcPr>
            <w:tcW w:w="1696" w:type="dxa"/>
          </w:tcPr>
          <w:p w:rsidR="00CC7072" w:rsidRPr="003D01C9" w:rsidRDefault="00CC7072" w:rsidP="009D6525">
            <w:pPr>
              <w:pStyle w:val="af0"/>
              <w:spacing w:before="0" w:beforeAutospacing="0" w:after="0" w:afterAutospacing="0" w:line="276" w:lineRule="auto"/>
              <w:jc w:val="center"/>
              <w:rPr>
                <w:sz w:val="20"/>
                <w:szCs w:val="20"/>
              </w:rPr>
            </w:pPr>
            <w:r w:rsidRPr="003D01C9">
              <w:rPr>
                <w:sz w:val="20"/>
                <w:szCs w:val="20"/>
              </w:rPr>
              <w:t>Сума асигнувань з міського бюджету на придбання житла для дітей-сиріт, дітей, позбавлених батьківського піклування, осіб, з їх числа</w:t>
            </w:r>
          </w:p>
        </w:tc>
        <w:tc>
          <w:tcPr>
            <w:tcW w:w="776" w:type="dxa"/>
          </w:tcPr>
          <w:p w:rsidR="00CC7072" w:rsidRPr="003D01C9" w:rsidRDefault="00290851" w:rsidP="009D6525">
            <w:pPr>
              <w:pStyle w:val="af0"/>
              <w:spacing w:before="0" w:beforeAutospacing="0" w:after="0" w:afterAutospacing="0" w:line="276" w:lineRule="auto"/>
              <w:jc w:val="center"/>
            </w:pPr>
            <w:r w:rsidRPr="003D01C9">
              <w:rPr>
                <w:lang w:val="uk-UA"/>
              </w:rPr>
              <w:t xml:space="preserve">тис. </w:t>
            </w:r>
            <w:r w:rsidR="00CC7072" w:rsidRPr="003D01C9">
              <w:t>грн.</w:t>
            </w:r>
          </w:p>
        </w:tc>
        <w:tc>
          <w:tcPr>
            <w:tcW w:w="639" w:type="dxa"/>
          </w:tcPr>
          <w:p w:rsidR="00CC7072" w:rsidRPr="003D01C9" w:rsidRDefault="0076173D" w:rsidP="009D6525">
            <w:pPr>
              <w:pStyle w:val="af0"/>
              <w:spacing w:before="0" w:beforeAutospacing="0" w:after="0" w:afterAutospacing="0" w:line="276" w:lineRule="auto"/>
              <w:jc w:val="center"/>
              <w:rPr>
                <w:lang w:val="uk-UA"/>
              </w:rPr>
            </w:pPr>
            <w:r w:rsidRPr="003D01C9">
              <w:rPr>
                <w:lang w:val="uk-UA"/>
              </w:rPr>
              <w:t>-</w:t>
            </w:r>
          </w:p>
        </w:tc>
        <w:tc>
          <w:tcPr>
            <w:tcW w:w="1090" w:type="dxa"/>
          </w:tcPr>
          <w:p w:rsidR="00CC7072" w:rsidRPr="003D01C9" w:rsidRDefault="0076173D" w:rsidP="009D6525">
            <w:pPr>
              <w:pStyle w:val="af0"/>
              <w:spacing w:before="0" w:beforeAutospacing="0" w:after="0" w:afterAutospacing="0" w:line="276" w:lineRule="auto"/>
              <w:jc w:val="center"/>
              <w:rPr>
                <w:lang w:val="uk-UA"/>
              </w:rPr>
            </w:pPr>
            <w:r w:rsidRPr="003D01C9">
              <w:rPr>
                <w:lang w:val="uk-UA"/>
              </w:rPr>
              <w:t>-</w:t>
            </w:r>
          </w:p>
        </w:tc>
        <w:tc>
          <w:tcPr>
            <w:tcW w:w="744" w:type="dxa"/>
          </w:tcPr>
          <w:p w:rsidR="00CC7072" w:rsidRPr="003D01C9" w:rsidRDefault="0076173D" w:rsidP="009D6525">
            <w:pPr>
              <w:pStyle w:val="af0"/>
              <w:spacing w:before="0" w:beforeAutospacing="0" w:after="0" w:afterAutospacing="0" w:line="276" w:lineRule="auto"/>
              <w:jc w:val="center"/>
              <w:rPr>
                <w:lang w:val="uk-UA"/>
              </w:rPr>
            </w:pPr>
            <w:r w:rsidRPr="003D01C9">
              <w:rPr>
                <w:lang w:val="uk-UA"/>
              </w:rPr>
              <w:t>-</w:t>
            </w:r>
          </w:p>
        </w:tc>
        <w:tc>
          <w:tcPr>
            <w:tcW w:w="636" w:type="dxa"/>
          </w:tcPr>
          <w:p w:rsidR="00CC7072" w:rsidRPr="003D01C9" w:rsidRDefault="00CC7072" w:rsidP="009D6525">
            <w:pPr>
              <w:pStyle w:val="af0"/>
              <w:spacing w:before="0" w:beforeAutospacing="0" w:after="0" w:afterAutospacing="0" w:line="276" w:lineRule="auto"/>
              <w:jc w:val="center"/>
            </w:pPr>
            <w:r w:rsidRPr="003D01C9">
              <w:t>300.</w:t>
            </w:r>
          </w:p>
        </w:tc>
        <w:tc>
          <w:tcPr>
            <w:tcW w:w="925" w:type="dxa"/>
          </w:tcPr>
          <w:p w:rsidR="00CC7072" w:rsidRPr="003D01C9" w:rsidRDefault="00290851" w:rsidP="009D6525">
            <w:pPr>
              <w:pStyle w:val="af0"/>
              <w:spacing w:before="0" w:beforeAutospacing="0" w:after="0" w:afterAutospacing="0" w:line="276" w:lineRule="auto"/>
              <w:jc w:val="center"/>
              <w:rPr>
                <w:lang w:val="uk-UA"/>
              </w:rPr>
            </w:pPr>
            <w:r w:rsidRPr="003D01C9">
              <w:rPr>
                <w:lang w:val="uk-UA"/>
              </w:rPr>
              <w:t>-</w:t>
            </w:r>
          </w:p>
        </w:tc>
        <w:tc>
          <w:tcPr>
            <w:tcW w:w="636" w:type="dxa"/>
          </w:tcPr>
          <w:p w:rsidR="00CC7072" w:rsidRPr="003D01C9" w:rsidRDefault="00CC7072" w:rsidP="009D6525">
            <w:pPr>
              <w:pStyle w:val="af0"/>
              <w:spacing w:before="0" w:beforeAutospacing="0" w:after="0" w:afterAutospacing="0" w:line="276" w:lineRule="auto"/>
              <w:jc w:val="center"/>
            </w:pPr>
            <w:r w:rsidRPr="003D01C9">
              <w:t>-</w:t>
            </w:r>
          </w:p>
        </w:tc>
        <w:tc>
          <w:tcPr>
            <w:tcW w:w="925" w:type="dxa"/>
          </w:tcPr>
          <w:p w:rsidR="00CC7072" w:rsidRPr="003D01C9" w:rsidRDefault="00CC7072" w:rsidP="009D6525">
            <w:pPr>
              <w:pStyle w:val="af0"/>
              <w:spacing w:before="0" w:beforeAutospacing="0" w:after="0" w:afterAutospacing="0" w:line="276" w:lineRule="auto"/>
              <w:jc w:val="center"/>
            </w:pPr>
            <w:r w:rsidRPr="003D01C9">
              <w:t>-</w:t>
            </w:r>
          </w:p>
        </w:tc>
        <w:tc>
          <w:tcPr>
            <w:tcW w:w="636" w:type="dxa"/>
          </w:tcPr>
          <w:p w:rsidR="00CC7072" w:rsidRPr="003D01C9" w:rsidRDefault="00CC7072" w:rsidP="009D6525">
            <w:pPr>
              <w:pStyle w:val="af0"/>
              <w:spacing w:before="0" w:beforeAutospacing="0" w:after="0" w:afterAutospacing="0" w:line="276" w:lineRule="auto"/>
              <w:jc w:val="center"/>
            </w:pPr>
            <w:r w:rsidRPr="003D01C9">
              <w:t>-</w:t>
            </w:r>
          </w:p>
        </w:tc>
        <w:tc>
          <w:tcPr>
            <w:tcW w:w="925" w:type="dxa"/>
          </w:tcPr>
          <w:p w:rsidR="00CC7072" w:rsidRPr="003D01C9" w:rsidRDefault="00CC7072" w:rsidP="009D6525">
            <w:pPr>
              <w:pStyle w:val="af0"/>
              <w:spacing w:before="0" w:beforeAutospacing="0" w:after="0" w:afterAutospacing="0" w:line="276" w:lineRule="auto"/>
              <w:jc w:val="center"/>
            </w:pPr>
            <w:r w:rsidRPr="003D01C9">
              <w:t>-</w:t>
            </w:r>
          </w:p>
        </w:tc>
      </w:tr>
      <w:tr w:rsidR="00CC7072" w:rsidRPr="003D01C9" w:rsidTr="00290851">
        <w:tc>
          <w:tcPr>
            <w:tcW w:w="1696" w:type="dxa"/>
          </w:tcPr>
          <w:p w:rsidR="00CC7072" w:rsidRPr="003D01C9" w:rsidRDefault="00CC7072" w:rsidP="009D6525">
            <w:pPr>
              <w:pStyle w:val="af0"/>
              <w:spacing w:before="0" w:beforeAutospacing="0" w:after="0" w:afterAutospacing="0" w:line="276" w:lineRule="auto"/>
              <w:jc w:val="center"/>
              <w:rPr>
                <w:sz w:val="20"/>
                <w:szCs w:val="20"/>
              </w:rPr>
            </w:pPr>
            <w:r w:rsidRPr="003D01C9">
              <w:rPr>
                <w:sz w:val="20"/>
                <w:szCs w:val="20"/>
              </w:rPr>
              <w:lastRenderedPageBreak/>
              <w:t>Кількість осіб з числа дітей-сиріт, дітей, позбавлених батьківського піклування, яким заплановано придбати житло</w:t>
            </w:r>
          </w:p>
        </w:tc>
        <w:tc>
          <w:tcPr>
            <w:tcW w:w="776" w:type="dxa"/>
          </w:tcPr>
          <w:p w:rsidR="00CC7072" w:rsidRPr="003D01C9" w:rsidRDefault="00CC7072" w:rsidP="009D6525">
            <w:pPr>
              <w:pStyle w:val="af0"/>
              <w:spacing w:before="0" w:beforeAutospacing="0" w:after="0" w:afterAutospacing="0" w:line="276" w:lineRule="auto"/>
              <w:jc w:val="center"/>
            </w:pPr>
            <w:r w:rsidRPr="003D01C9">
              <w:t>осіб</w:t>
            </w:r>
          </w:p>
        </w:tc>
        <w:tc>
          <w:tcPr>
            <w:tcW w:w="639" w:type="dxa"/>
          </w:tcPr>
          <w:p w:rsidR="00CC7072" w:rsidRPr="003D01C9" w:rsidRDefault="0076173D" w:rsidP="009D6525">
            <w:pPr>
              <w:pStyle w:val="af0"/>
              <w:spacing w:before="0" w:beforeAutospacing="0" w:after="0" w:afterAutospacing="0" w:line="276" w:lineRule="auto"/>
              <w:jc w:val="center"/>
              <w:rPr>
                <w:lang w:val="uk-UA"/>
              </w:rPr>
            </w:pPr>
            <w:r w:rsidRPr="003D01C9">
              <w:rPr>
                <w:lang w:val="uk-UA"/>
              </w:rPr>
              <w:t>-</w:t>
            </w:r>
          </w:p>
        </w:tc>
        <w:tc>
          <w:tcPr>
            <w:tcW w:w="1090" w:type="dxa"/>
          </w:tcPr>
          <w:p w:rsidR="00CC7072" w:rsidRPr="003D01C9" w:rsidRDefault="0076173D" w:rsidP="009D6525">
            <w:pPr>
              <w:pStyle w:val="af0"/>
              <w:spacing w:before="0" w:beforeAutospacing="0" w:after="0" w:afterAutospacing="0" w:line="276" w:lineRule="auto"/>
              <w:jc w:val="center"/>
              <w:rPr>
                <w:lang w:val="uk-UA"/>
              </w:rPr>
            </w:pPr>
            <w:r w:rsidRPr="003D01C9">
              <w:rPr>
                <w:lang w:val="uk-UA"/>
              </w:rPr>
              <w:t>-</w:t>
            </w:r>
          </w:p>
        </w:tc>
        <w:tc>
          <w:tcPr>
            <w:tcW w:w="744" w:type="dxa"/>
          </w:tcPr>
          <w:p w:rsidR="00CC7072" w:rsidRPr="003D01C9" w:rsidRDefault="0076173D" w:rsidP="009D6525">
            <w:pPr>
              <w:pStyle w:val="af0"/>
              <w:spacing w:before="0" w:beforeAutospacing="0" w:after="0" w:afterAutospacing="0" w:line="276" w:lineRule="auto"/>
              <w:jc w:val="center"/>
              <w:rPr>
                <w:lang w:val="uk-UA"/>
              </w:rPr>
            </w:pPr>
            <w:r w:rsidRPr="003D01C9">
              <w:rPr>
                <w:lang w:val="uk-UA"/>
              </w:rPr>
              <w:t>-</w:t>
            </w:r>
          </w:p>
        </w:tc>
        <w:tc>
          <w:tcPr>
            <w:tcW w:w="636" w:type="dxa"/>
          </w:tcPr>
          <w:p w:rsidR="00CC7072" w:rsidRPr="003D01C9" w:rsidRDefault="00CC7072" w:rsidP="009D6525">
            <w:pPr>
              <w:pStyle w:val="af0"/>
              <w:spacing w:before="0" w:beforeAutospacing="0" w:after="0" w:afterAutospacing="0" w:line="276" w:lineRule="auto"/>
              <w:jc w:val="center"/>
            </w:pPr>
            <w:r w:rsidRPr="003D01C9">
              <w:t>1</w:t>
            </w:r>
          </w:p>
        </w:tc>
        <w:tc>
          <w:tcPr>
            <w:tcW w:w="925" w:type="dxa"/>
          </w:tcPr>
          <w:p w:rsidR="00CC7072" w:rsidRPr="003D01C9" w:rsidRDefault="00290851" w:rsidP="009D6525">
            <w:pPr>
              <w:pStyle w:val="af0"/>
              <w:spacing w:before="0" w:beforeAutospacing="0" w:after="0" w:afterAutospacing="0" w:line="276" w:lineRule="auto"/>
              <w:jc w:val="center"/>
              <w:rPr>
                <w:lang w:val="uk-UA"/>
              </w:rPr>
            </w:pPr>
            <w:r w:rsidRPr="003D01C9">
              <w:rPr>
                <w:lang w:val="uk-UA"/>
              </w:rPr>
              <w:t>-</w:t>
            </w:r>
          </w:p>
        </w:tc>
        <w:tc>
          <w:tcPr>
            <w:tcW w:w="636" w:type="dxa"/>
          </w:tcPr>
          <w:p w:rsidR="00CC7072" w:rsidRPr="003D01C9" w:rsidRDefault="00CC7072" w:rsidP="009D6525">
            <w:pPr>
              <w:pStyle w:val="af0"/>
              <w:spacing w:before="0" w:beforeAutospacing="0" w:after="0" w:afterAutospacing="0" w:line="276" w:lineRule="auto"/>
              <w:jc w:val="center"/>
            </w:pPr>
            <w:r w:rsidRPr="003D01C9">
              <w:t>-</w:t>
            </w:r>
          </w:p>
        </w:tc>
        <w:tc>
          <w:tcPr>
            <w:tcW w:w="925" w:type="dxa"/>
          </w:tcPr>
          <w:p w:rsidR="00CC7072" w:rsidRPr="003D01C9" w:rsidRDefault="00CC7072" w:rsidP="009D6525">
            <w:pPr>
              <w:pStyle w:val="af0"/>
              <w:spacing w:before="0" w:beforeAutospacing="0" w:after="0" w:afterAutospacing="0" w:line="276" w:lineRule="auto"/>
              <w:jc w:val="center"/>
            </w:pPr>
            <w:r w:rsidRPr="003D01C9">
              <w:t>-</w:t>
            </w:r>
          </w:p>
        </w:tc>
        <w:tc>
          <w:tcPr>
            <w:tcW w:w="636" w:type="dxa"/>
          </w:tcPr>
          <w:p w:rsidR="00CC7072" w:rsidRPr="003D01C9" w:rsidRDefault="00CC7072" w:rsidP="009D6525">
            <w:pPr>
              <w:pStyle w:val="af0"/>
              <w:spacing w:before="0" w:beforeAutospacing="0" w:after="0" w:afterAutospacing="0" w:line="276" w:lineRule="auto"/>
              <w:jc w:val="center"/>
            </w:pPr>
            <w:r w:rsidRPr="003D01C9">
              <w:t>-</w:t>
            </w:r>
          </w:p>
        </w:tc>
        <w:tc>
          <w:tcPr>
            <w:tcW w:w="925" w:type="dxa"/>
          </w:tcPr>
          <w:p w:rsidR="00CC7072" w:rsidRPr="003D01C9" w:rsidRDefault="00CC7072" w:rsidP="009D6525">
            <w:pPr>
              <w:pStyle w:val="af0"/>
              <w:spacing w:before="0" w:beforeAutospacing="0" w:after="0" w:afterAutospacing="0" w:line="276" w:lineRule="auto"/>
              <w:jc w:val="center"/>
            </w:pPr>
            <w:r w:rsidRPr="003D01C9">
              <w:t>-</w:t>
            </w:r>
          </w:p>
        </w:tc>
      </w:tr>
      <w:tr w:rsidR="00CC7072" w:rsidRPr="003D01C9" w:rsidTr="00290851">
        <w:tc>
          <w:tcPr>
            <w:tcW w:w="1696" w:type="dxa"/>
          </w:tcPr>
          <w:p w:rsidR="00CC7072" w:rsidRPr="003D01C9" w:rsidRDefault="00CC7072" w:rsidP="009D6525">
            <w:pPr>
              <w:pStyle w:val="af0"/>
              <w:spacing w:before="0" w:beforeAutospacing="0" w:after="0" w:afterAutospacing="0" w:line="276" w:lineRule="auto"/>
              <w:jc w:val="center"/>
              <w:rPr>
                <w:sz w:val="20"/>
                <w:szCs w:val="20"/>
              </w:rPr>
            </w:pPr>
            <w:r w:rsidRPr="003D01C9">
              <w:rPr>
                <w:sz w:val="20"/>
                <w:szCs w:val="20"/>
              </w:rPr>
              <w:t>Середні витрати на придбання житла для дітей-сиріт та дітей позбавлених батьківського піклування, осіб з їх числа</w:t>
            </w:r>
          </w:p>
        </w:tc>
        <w:tc>
          <w:tcPr>
            <w:tcW w:w="776" w:type="dxa"/>
          </w:tcPr>
          <w:p w:rsidR="00CC7072" w:rsidRPr="003D01C9" w:rsidRDefault="00290851" w:rsidP="009D6525">
            <w:pPr>
              <w:pStyle w:val="af0"/>
              <w:spacing w:before="0" w:beforeAutospacing="0" w:after="0" w:afterAutospacing="0" w:line="276" w:lineRule="auto"/>
              <w:jc w:val="center"/>
            </w:pPr>
            <w:r w:rsidRPr="003D01C9">
              <w:rPr>
                <w:lang w:val="uk-UA"/>
              </w:rPr>
              <w:t xml:space="preserve">тис. </w:t>
            </w:r>
            <w:r w:rsidR="00CC7072" w:rsidRPr="003D01C9">
              <w:t>грн.</w:t>
            </w:r>
          </w:p>
        </w:tc>
        <w:tc>
          <w:tcPr>
            <w:tcW w:w="639" w:type="dxa"/>
          </w:tcPr>
          <w:p w:rsidR="00CC7072" w:rsidRPr="003D01C9" w:rsidRDefault="0076173D" w:rsidP="009D6525">
            <w:pPr>
              <w:pStyle w:val="af0"/>
              <w:spacing w:before="0" w:beforeAutospacing="0" w:after="0" w:afterAutospacing="0" w:line="276" w:lineRule="auto"/>
              <w:jc w:val="center"/>
              <w:rPr>
                <w:lang w:val="uk-UA"/>
              </w:rPr>
            </w:pPr>
            <w:r w:rsidRPr="003D01C9">
              <w:rPr>
                <w:lang w:val="uk-UA"/>
              </w:rPr>
              <w:t>-</w:t>
            </w:r>
          </w:p>
        </w:tc>
        <w:tc>
          <w:tcPr>
            <w:tcW w:w="1090" w:type="dxa"/>
          </w:tcPr>
          <w:p w:rsidR="00CC7072" w:rsidRPr="003D01C9" w:rsidRDefault="0076173D" w:rsidP="009D6525">
            <w:pPr>
              <w:pStyle w:val="af0"/>
              <w:spacing w:before="0" w:beforeAutospacing="0" w:after="0" w:afterAutospacing="0" w:line="276" w:lineRule="auto"/>
              <w:jc w:val="center"/>
              <w:rPr>
                <w:lang w:val="uk-UA"/>
              </w:rPr>
            </w:pPr>
            <w:r w:rsidRPr="003D01C9">
              <w:rPr>
                <w:lang w:val="uk-UA"/>
              </w:rPr>
              <w:t>-</w:t>
            </w:r>
          </w:p>
        </w:tc>
        <w:tc>
          <w:tcPr>
            <w:tcW w:w="744" w:type="dxa"/>
          </w:tcPr>
          <w:p w:rsidR="00CC7072" w:rsidRPr="003D01C9" w:rsidRDefault="0076173D" w:rsidP="009D6525">
            <w:pPr>
              <w:pStyle w:val="af0"/>
              <w:spacing w:before="0" w:beforeAutospacing="0" w:after="0" w:afterAutospacing="0" w:line="276" w:lineRule="auto"/>
              <w:jc w:val="center"/>
              <w:rPr>
                <w:lang w:val="uk-UA"/>
              </w:rPr>
            </w:pPr>
            <w:r w:rsidRPr="003D01C9">
              <w:rPr>
                <w:lang w:val="uk-UA"/>
              </w:rPr>
              <w:t>-</w:t>
            </w:r>
          </w:p>
        </w:tc>
        <w:tc>
          <w:tcPr>
            <w:tcW w:w="636" w:type="dxa"/>
          </w:tcPr>
          <w:p w:rsidR="00CC7072" w:rsidRPr="003D01C9" w:rsidRDefault="00CC7072" w:rsidP="009D6525">
            <w:pPr>
              <w:pStyle w:val="af0"/>
              <w:spacing w:before="0" w:beforeAutospacing="0" w:after="0" w:afterAutospacing="0" w:line="276" w:lineRule="auto"/>
              <w:jc w:val="center"/>
            </w:pPr>
            <w:r w:rsidRPr="003D01C9">
              <w:t>300.</w:t>
            </w:r>
          </w:p>
        </w:tc>
        <w:tc>
          <w:tcPr>
            <w:tcW w:w="925" w:type="dxa"/>
          </w:tcPr>
          <w:p w:rsidR="00CC7072" w:rsidRPr="003D01C9" w:rsidRDefault="00CC7072" w:rsidP="009D6525">
            <w:pPr>
              <w:pStyle w:val="af0"/>
              <w:spacing w:before="0" w:beforeAutospacing="0" w:after="0" w:afterAutospacing="0" w:line="276" w:lineRule="auto"/>
              <w:jc w:val="center"/>
            </w:pPr>
            <w:r w:rsidRPr="003D01C9">
              <w:t>100%</w:t>
            </w:r>
          </w:p>
        </w:tc>
        <w:tc>
          <w:tcPr>
            <w:tcW w:w="636" w:type="dxa"/>
          </w:tcPr>
          <w:p w:rsidR="00CC7072" w:rsidRPr="003D01C9" w:rsidRDefault="00CC7072" w:rsidP="009D6525">
            <w:pPr>
              <w:pStyle w:val="af0"/>
              <w:spacing w:before="0" w:beforeAutospacing="0" w:after="0" w:afterAutospacing="0" w:line="276" w:lineRule="auto"/>
              <w:jc w:val="center"/>
            </w:pPr>
            <w:r w:rsidRPr="003D01C9">
              <w:t>-</w:t>
            </w:r>
          </w:p>
        </w:tc>
        <w:tc>
          <w:tcPr>
            <w:tcW w:w="925" w:type="dxa"/>
          </w:tcPr>
          <w:p w:rsidR="00CC7072" w:rsidRPr="003D01C9" w:rsidRDefault="00CC7072" w:rsidP="009D6525">
            <w:pPr>
              <w:pStyle w:val="af0"/>
              <w:spacing w:before="0" w:beforeAutospacing="0" w:after="0" w:afterAutospacing="0" w:line="276" w:lineRule="auto"/>
              <w:jc w:val="center"/>
            </w:pPr>
            <w:r w:rsidRPr="003D01C9">
              <w:t>-</w:t>
            </w:r>
          </w:p>
        </w:tc>
        <w:tc>
          <w:tcPr>
            <w:tcW w:w="636" w:type="dxa"/>
          </w:tcPr>
          <w:p w:rsidR="00CC7072" w:rsidRPr="003D01C9" w:rsidRDefault="00CC7072" w:rsidP="009D6525">
            <w:pPr>
              <w:pStyle w:val="af0"/>
              <w:spacing w:before="0" w:beforeAutospacing="0" w:after="0" w:afterAutospacing="0" w:line="276" w:lineRule="auto"/>
              <w:jc w:val="center"/>
            </w:pPr>
            <w:r w:rsidRPr="003D01C9">
              <w:t>-</w:t>
            </w:r>
          </w:p>
        </w:tc>
        <w:tc>
          <w:tcPr>
            <w:tcW w:w="925" w:type="dxa"/>
          </w:tcPr>
          <w:p w:rsidR="00CC7072" w:rsidRPr="003D01C9" w:rsidRDefault="00CC7072" w:rsidP="009D6525">
            <w:pPr>
              <w:pStyle w:val="af0"/>
              <w:spacing w:before="0" w:beforeAutospacing="0" w:after="0" w:afterAutospacing="0" w:line="276" w:lineRule="auto"/>
              <w:jc w:val="center"/>
            </w:pPr>
            <w:r w:rsidRPr="003D01C9">
              <w:t>-</w:t>
            </w:r>
          </w:p>
        </w:tc>
      </w:tr>
    </w:tbl>
    <w:p w:rsidR="00CC7072" w:rsidRPr="003D01C9" w:rsidRDefault="00CC7072" w:rsidP="00C44948">
      <w:pPr>
        <w:pStyle w:val="11"/>
        <w:ind w:left="426" w:right="-284"/>
        <w:jc w:val="both"/>
        <w:rPr>
          <w:b/>
        </w:rPr>
      </w:pPr>
    </w:p>
    <w:p w:rsidR="00CC7072" w:rsidRPr="003D01C9" w:rsidRDefault="00CC7072" w:rsidP="00CC7072">
      <w:pPr>
        <w:pStyle w:val="af0"/>
        <w:spacing w:before="0" w:beforeAutospacing="0" w:after="0" w:afterAutospacing="0" w:line="276" w:lineRule="auto"/>
        <w:rPr>
          <w:b/>
        </w:rPr>
      </w:pPr>
      <w:r w:rsidRPr="003D01C9">
        <w:rPr>
          <w:b/>
        </w:rPr>
        <w:t>Очікувані результати у 2026-2028 роки.</w:t>
      </w:r>
    </w:p>
    <w:p w:rsidR="00CC7072" w:rsidRPr="003D01C9" w:rsidRDefault="00D84EF5" w:rsidP="00D84EF5">
      <w:pPr>
        <w:pStyle w:val="a8"/>
        <w:spacing w:line="276" w:lineRule="auto"/>
        <w:ind w:left="0"/>
        <w:contextualSpacing/>
        <w:jc w:val="both"/>
      </w:pPr>
      <w:r w:rsidRPr="003D01C9">
        <w:rPr>
          <w:lang w:val="uk-UA"/>
        </w:rPr>
        <w:t xml:space="preserve">• </w:t>
      </w:r>
      <w:r w:rsidR="00CC7072" w:rsidRPr="003D01C9">
        <w:t xml:space="preserve">створення прийомних сімей, патронатних вихователів, дитячих будинків сімейного типу; </w:t>
      </w:r>
    </w:p>
    <w:p w:rsidR="00CC7072" w:rsidRPr="003D01C9" w:rsidRDefault="00D84EF5" w:rsidP="00D84EF5">
      <w:pPr>
        <w:widowControl w:val="0"/>
        <w:tabs>
          <w:tab w:val="left" w:pos="0"/>
        </w:tabs>
        <w:autoSpaceDE w:val="0"/>
        <w:autoSpaceDN w:val="0"/>
        <w:adjustRightInd w:val="0"/>
        <w:spacing w:line="276" w:lineRule="auto"/>
        <w:jc w:val="both"/>
      </w:pPr>
      <w:r w:rsidRPr="003D01C9">
        <w:t xml:space="preserve">• </w:t>
      </w:r>
      <w:r w:rsidR="00CC7072" w:rsidRPr="003D01C9">
        <w:t>сприяння у подоланні складних життєвих обставин у сім</w:t>
      </w:r>
      <w:r w:rsidR="00CC7072" w:rsidRPr="003D01C9">
        <w:rPr>
          <w:lang w:val="ru-RU"/>
        </w:rPr>
        <w:t>`</w:t>
      </w:r>
      <w:proofErr w:type="spellStart"/>
      <w:r w:rsidR="00CC7072" w:rsidRPr="003D01C9">
        <w:t>ях</w:t>
      </w:r>
      <w:proofErr w:type="spellEnd"/>
      <w:r w:rsidR="00CC7072" w:rsidRPr="003D01C9">
        <w:t xml:space="preserve"> з дітьми, в залежності від потреб сім</w:t>
      </w:r>
      <w:r w:rsidR="00CC7072" w:rsidRPr="003D01C9">
        <w:rPr>
          <w:lang w:val="ru-RU"/>
        </w:rPr>
        <w:t>`</w:t>
      </w:r>
      <w:r w:rsidR="00CC7072" w:rsidRPr="003D01C9">
        <w:t>ї;</w:t>
      </w:r>
    </w:p>
    <w:p w:rsidR="00CC7072" w:rsidRPr="003D01C9" w:rsidRDefault="00D84EF5" w:rsidP="00D84EF5">
      <w:pPr>
        <w:widowControl w:val="0"/>
        <w:tabs>
          <w:tab w:val="left" w:pos="0"/>
        </w:tabs>
        <w:autoSpaceDE w:val="0"/>
        <w:autoSpaceDN w:val="0"/>
        <w:adjustRightInd w:val="0"/>
        <w:spacing w:line="276" w:lineRule="auto"/>
        <w:jc w:val="both"/>
      </w:pPr>
      <w:r w:rsidRPr="003D01C9">
        <w:t xml:space="preserve">• </w:t>
      </w:r>
      <w:r w:rsidR="00CC7072" w:rsidRPr="003D01C9">
        <w:t>забезпечення житлом дітей-сиріт, дітей, позбавлених батьківського піклування, осіб, з їх числа.</w:t>
      </w:r>
    </w:p>
    <w:p w:rsidR="007572A2" w:rsidRPr="003D01C9" w:rsidRDefault="007572A2" w:rsidP="00C44948">
      <w:pPr>
        <w:widowControl w:val="0"/>
        <w:autoSpaceDE w:val="0"/>
        <w:autoSpaceDN w:val="0"/>
        <w:adjustRightInd w:val="0"/>
        <w:jc w:val="center"/>
        <w:rPr>
          <w:b/>
          <w:bCs/>
          <w:i/>
          <w:iCs/>
          <w:sz w:val="28"/>
          <w:szCs w:val="28"/>
        </w:rPr>
      </w:pPr>
    </w:p>
    <w:p w:rsidR="007572A2" w:rsidRPr="003D01C9" w:rsidRDefault="007572A2" w:rsidP="007572A2">
      <w:pPr>
        <w:pStyle w:val="af0"/>
        <w:spacing w:before="0" w:beforeAutospacing="0" w:after="0" w:afterAutospacing="0"/>
        <w:ind w:firstLine="709"/>
        <w:jc w:val="both"/>
        <w:rPr>
          <w:b/>
        </w:rPr>
      </w:pPr>
      <w:r w:rsidRPr="003D01C9">
        <w:rPr>
          <w:b/>
        </w:rPr>
        <w:t xml:space="preserve">Основні завдання на 2026-2028 роки, виконавцем яких є </w:t>
      </w:r>
      <w:r w:rsidRPr="003D01C9">
        <w:rPr>
          <w:b/>
          <w:lang w:val="uk-UA"/>
        </w:rPr>
        <w:t>центр соціальний служб</w:t>
      </w:r>
      <w:r w:rsidRPr="003D01C9">
        <w:rPr>
          <w:b/>
        </w:rPr>
        <w:t>:</w:t>
      </w:r>
    </w:p>
    <w:p w:rsidR="007572A2" w:rsidRPr="003D01C9" w:rsidRDefault="007572A2" w:rsidP="007572A2">
      <w:pPr>
        <w:tabs>
          <w:tab w:val="left" w:pos="284"/>
          <w:tab w:val="left" w:pos="709"/>
        </w:tabs>
        <w:ind w:firstLine="567"/>
        <w:jc w:val="both"/>
      </w:pPr>
    </w:p>
    <w:p w:rsidR="007572A2" w:rsidRPr="003D01C9" w:rsidRDefault="007572A2" w:rsidP="00BE3030">
      <w:pPr>
        <w:numPr>
          <w:ilvl w:val="0"/>
          <w:numId w:val="21"/>
        </w:numPr>
        <w:tabs>
          <w:tab w:val="left" w:pos="567"/>
        </w:tabs>
        <w:ind w:left="0" w:firstLine="567"/>
        <w:jc w:val="both"/>
      </w:pPr>
      <w:r w:rsidRPr="003D01C9">
        <w:t xml:space="preserve"> забезпечення розвитку системи протидії домашньому насильству. Формування  в громаді нульової толерантності  до проблеми домашнього насильства та відповідальності за  наслідки, усвідомлення того, що насильство це порушення прав людини. Засвоєння нової моделі сімейного життя. Забезпечення функціонування спеціалізованих служб КМЦСС для осіб, постраждалих від домашнього насильства та/або насильства за ознакою статі: денного центру  соціально-психологічної допомоги з кризовою кімнатою та мобільної бригади соціально – психологічної допомоги. </w:t>
      </w:r>
    </w:p>
    <w:p w:rsidR="007572A2" w:rsidRPr="003D01C9" w:rsidRDefault="007572A2" w:rsidP="0076173D">
      <w:pPr>
        <w:tabs>
          <w:tab w:val="left" w:pos="567"/>
        </w:tabs>
        <w:ind w:left="567"/>
        <w:jc w:val="both"/>
        <w:rPr>
          <w:i/>
        </w:rPr>
      </w:pPr>
      <w:r w:rsidRPr="003D01C9">
        <w:t xml:space="preserve">                                                                          </w:t>
      </w:r>
      <w:r w:rsidRPr="003D01C9">
        <w:rPr>
          <w:i/>
        </w:rPr>
        <w:t>Калуський міський центр  соціальних служб</w:t>
      </w:r>
    </w:p>
    <w:p w:rsidR="007572A2" w:rsidRPr="003D01C9" w:rsidRDefault="007572A2" w:rsidP="007572A2">
      <w:pPr>
        <w:autoSpaceDN w:val="0"/>
        <w:ind w:left="567"/>
        <w:jc w:val="both"/>
      </w:pPr>
      <w:r w:rsidRPr="003D01C9">
        <w:t>- забезпечення роботи консультаційного пункту щодо попередження раннього соціального сирітства в жіночій консультації Калуської</w:t>
      </w:r>
      <w:r w:rsidR="00774482" w:rsidRPr="003D01C9">
        <w:t xml:space="preserve"> ТГ</w:t>
      </w:r>
      <w:r w:rsidRPr="003D01C9">
        <w:t xml:space="preserve">. </w:t>
      </w:r>
    </w:p>
    <w:p w:rsidR="007572A2" w:rsidRPr="003D01C9" w:rsidRDefault="007572A2" w:rsidP="007572A2">
      <w:pPr>
        <w:pStyle w:val="a8"/>
        <w:tabs>
          <w:tab w:val="left" w:pos="284"/>
          <w:tab w:val="left" w:pos="567"/>
          <w:tab w:val="left" w:pos="993"/>
        </w:tabs>
        <w:ind w:left="5670"/>
        <w:jc w:val="right"/>
        <w:rPr>
          <w:i/>
        </w:rPr>
      </w:pPr>
      <w:r w:rsidRPr="003D01C9">
        <w:rPr>
          <w:i/>
        </w:rPr>
        <w:t>Калуський міський центр  соціальних служб</w:t>
      </w:r>
    </w:p>
    <w:p w:rsidR="007572A2" w:rsidRPr="003D01C9" w:rsidRDefault="007572A2" w:rsidP="007572A2">
      <w:pPr>
        <w:autoSpaceDN w:val="0"/>
        <w:ind w:left="567"/>
        <w:jc w:val="both"/>
      </w:pPr>
      <w:r w:rsidRPr="003D01C9">
        <w:t>- організація та проведення  тематичних заходів для соціально – незахищених категорій сімей з нагоди календарних дат. Екскурсійні поїздки.</w:t>
      </w:r>
    </w:p>
    <w:p w:rsidR="007572A2" w:rsidRPr="003D01C9" w:rsidRDefault="007572A2" w:rsidP="007572A2">
      <w:pPr>
        <w:autoSpaceDN w:val="0"/>
        <w:ind w:left="567"/>
        <w:jc w:val="both"/>
      </w:pPr>
    </w:p>
    <w:p w:rsidR="007572A2" w:rsidRPr="003D01C9" w:rsidRDefault="007572A2" w:rsidP="007572A2">
      <w:pPr>
        <w:pStyle w:val="a8"/>
        <w:tabs>
          <w:tab w:val="left" w:pos="284"/>
          <w:tab w:val="left" w:pos="567"/>
          <w:tab w:val="left" w:pos="993"/>
        </w:tabs>
        <w:ind w:left="5670"/>
        <w:jc w:val="right"/>
        <w:rPr>
          <w:i/>
        </w:rPr>
      </w:pPr>
      <w:r w:rsidRPr="003D01C9">
        <w:rPr>
          <w:i/>
        </w:rPr>
        <w:lastRenderedPageBreak/>
        <w:t>Калуський міський центр  соціальних служб</w:t>
      </w:r>
    </w:p>
    <w:p w:rsidR="007572A2" w:rsidRPr="003D01C9" w:rsidRDefault="007572A2" w:rsidP="007572A2">
      <w:pPr>
        <w:pStyle w:val="a8"/>
        <w:tabs>
          <w:tab w:val="left" w:pos="284"/>
          <w:tab w:val="left" w:pos="567"/>
          <w:tab w:val="left" w:pos="993"/>
        </w:tabs>
        <w:ind w:left="5670"/>
        <w:jc w:val="both"/>
        <w:rPr>
          <w:i/>
        </w:rPr>
      </w:pPr>
    </w:p>
    <w:p w:rsidR="007572A2" w:rsidRPr="003D01C9" w:rsidRDefault="007572A2" w:rsidP="007572A2">
      <w:pPr>
        <w:autoSpaceDN w:val="0"/>
        <w:ind w:left="567"/>
        <w:jc w:val="both"/>
      </w:pPr>
      <w:r w:rsidRPr="003D01C9">
        <w:t>- забезпечення діяльності «Школи волонтерів», підтримка громадських організацій. Екскурсійні поїздки</w:t>
      </w:r>
    </w:p>
    <w:p w:rsidR="007572A2" w:rsidRPr="003D01C9" w:rsidRDefault="007572A2" w:rsidP="007572A2">
      <w:pPr>
        <w:pStyle w:val="a8"/>
        <w:tabs>
          <w:tab w:val="left" w:pos="284"/>
          <w:tab w:val="left" w:pos="567"/>
          <w:tab w:val="left" w:pos="993"/>
        </w:tabs>
        <w:ind w:left="5670"/>
        <w:jc w:val="right"/>
        <w:rPr>
          <w:i/>
        </w:rPr>
      </w:pPr>
      <w:r w:rsidRPr="003D01C9">
        <w:rPr>
          <w:i/>
        </w:rPr>
        <w:t>Калуський міський центр  соціальних служб</w:t>
      </w:r>
    </w:p>
    <w:p w:rsidR="007572A2" w:rsidRPr="003D01C9" w:rsidRDefault="007572A2" w:rsidP="007572A2">
      <w:pPr>
        <w:autoSpaceDN w:val="0"/>
        <w:ind w:left="567"/>
        <w:jc w:val="both"/>
      </w:pPr>
      <w:r w:rsidRPr="003D01C9">
        <w:t>- проведення просвітницької роботи, щодо запобігання торгівлі людьми</w:t>
      </w:r>
    </w:p>
    <w:p w:rsidR="007572A2" w:rsidRPr="003D01C9" w:rsidRDefault="007572A2" w:rsidP="007572A2">
      <w:pPr>
        <w:pStyle w:val="a8"/>
        <w:tabs>
          <w:tab w:val="left" w:pos="284"/>
          <w:tab w:val="left" w:pos="567"/>
          <w:tab w:val="left" w:pos="993"/>
        </w:tabs>
        <w:ind w:left="5670"/>
        <w:jc w:val="both"/>
      </w:pPr>
      <w:r w:rsidRPr="003D01C9">
        <w:t xml:space="preserve"> </w:t>
      </w:r>
    </w:p>
    <w:p w:rsidR="007572A2" w:rsidRPr="003D01C9" w:rsidRDefault="007572A2" w:rsidP="007572A2">
      <w:pPr>
        <w:pStyle w:val="a8"/>
        <w:tabs>
          <w:tab w:val="left" w:pos="284"/>
          <w:tab w:val="left" w:pos="567"/>
          <w:tab w:val="left" w:pos="993"/>
        </w:tabs>
        <w:ind w:left="5670"/>
        <w:jc w:val="right"/>
        <w:rPr>
          <w:i/>
        </w:rPr>
      </w:pPr>
      <w:r w:rsidRPr="003D01C9">
        <w:rPr>
          <w:i/>
        </w:rPr>
        <w:t>Калуський міський центр  соціальних служб</w:t>
      </w:r>
    </w:p>
    <w:p w:rsidR="007572A2" w:rsidRPr="003D01C9" w:rsidRDefault="007572A2" w:rsidP="007572A2">
      <w:pPr>
        <w:pStyle w:val="a8"/>
        <w:tabs>
          <w:tab w:val="left" w:pos="284"/>
          <w:tab w:val="left" w:pos="567"/>
          <w:tab w:val="left" w:pos="993"/>
        </w:tabs>
        <w:ind w:left="5670"/>
        <w:jc w:val="both"/>
        <w:rPr>
          <w:i/>
        </w:rPr>
      </w:pPr>
    </w:p>
    <w:p w:rsidR="007572A2" w:rsidRPr="003D01C9" w:rsidRDefault="007572A2" w:rsidP="007572A2">
      <w:pPr>
        <w:autoSpaceDN w:val="0"/>
        <w:ind w:left="567"/>
        <w:jc w:val="both"/>
      </w:pPr>
      <w:r w:rsidRPr="003D01C9">
        <w:t>- забезпечення надання соціал</w:t>
      </w:r>
      <w:r w:rsidR="004B7B30" w:rsidRPr="003D01C9">
        <w:t xml:space="preserve">ьних послуг </w:t>
      </w:r>
      <w:r w:rsidRPr="003D01C9">
        <w:t xml:space="preserve"> внутрішньо переміщеним особам  та сім’ям , які перебувають в складних життєвих обставинах</w:t>
      </w:r>
    </w:p>
    <w:p w:rsidR="007572A2" w:rsidRPr="003D01C9" w:rsidRDefault="007572A2" w:rsidP="007572A2">
      <w:pPr>
        <w:pStyle w:val="a8"/>
        <w:tabs>
          <w:tab w:val="left" w:pos="284"/>
          <w:tab w:val="left" w:pos="567"/>
          <w:tab w:val="left" w:pos="993"/>
        </w:tabs>
        <w:ind w:left="5670"/>
        <w:jc w:val="both"/>
        <w:rPr>
          <w:i/>
        </w:rPr>
      </w:pPr>
    </w:p>
    <w:p w:rsidR="007572A2" w:rsidRPr="003D01C9" w:rsidRDefault="007572A2" w:rsidP="007572A2">
      <w:pPr>
        <w:pStyle w:val="a8"/>
        <w:tabs>
          <w:tab w:val="left" w:pos="284"/>
          <w:tab w:val="left" w:pos="567"/>
          <w:tab w:val="left" w:pos="993"/>
        </w:tabs>
        <w:ind w:left="5670"/>
        <w:jc w:val="right"/>
        <w:rPr>
          <w:i/>
        </w:rPr>
      </w:pPr>
      <w:r w:rsidRPr="003D01C9">
        <w:rPr>
          <w:i/>
        </w:rPr>
        <w:t>Калуський міський центр  соціальних служб</w:t>
      </w:r>
    </w:p>
    <w:p w:rsidR="007572A2" w:rsidRPr="003D01C9" w:rsidRDefault="007572A2" w:rsidP="007572A2">
      <w:pPr>
        <w:pStyle w:val="a8"/>
        <w:tabs>
          <w:tab w:val="left" w:pos="284"/>
          <w:tab w:val="left" w:pos="567"/>
          <w:tab w:val="left" w:pos="993"/>
        </w:tabs>
        <w:ind w:left="5670"/>
        <w:jc w:val="both"/>
        <w:rPr>
          <w:i/>
        </w:rPr>
      </w:pPr>
    </w:p>
    <w:p w:rsidR="007572A2" w:rsidRPr="003D01C9" w:rsidRDefault="007572A2" w:rsidP="007572A2">
      <w:pPr>
        <w:pStyle w:val="a8"/>
        <w:tabs>
          <w:tab w:val="left" w:pos="284"/>
          <w:tab w:val="left" w:pos="567"/>
          <w:tab w:val="left" w:pos="993"/>
        </w:tabs>
        <w:jc w:val="both"/>
        <w:rPr>
          <w:iCs/>
        </w:rPr>
      </w:pPr>
      <w:r w:rsidRPr="003D01C9">
        <w:rPr>
          <w:i/>
        </w:rPr>
        <w:t>-</w:t>
      </w:r>
      <w:r w:rsidRPr="003D01C9">
        <w:t xml:space="preserve"> </w:t>
      </w:r>
      <w:r w:rsidRPr="003D01C9">
        <w:rPr>
          <w:iCs/>
        </w:rPr>
        <w:t>робота з сім’ями учасників та ветеранів війни, сім’ями загиблих Героїв  та тих, що пропали безвісті чи перебували в полоні</w:t>
      </w:r>
    </w:p>
    <w:p w:rsidR="007572A2" w:rsidRPr="003D01C9" w:rsidRDefault="007572A2" w:rsidP="007572A2">
      <w:pPr>
        <w:pStyle w:val="a8"/>
        <w:tabs>
          <w:tab w:val="left" w:pos="284"/>
          <w:tab w:val="left" w:pos="567"/>
          <w:tab w:val="left" w:pos="993"/>
        </w:tabs>
        <w:jc w:val="both"/>
        <w:rPr>
          <w:iCs/>
        </w:rPr>
      </w:pPr>
    </w:p>
    <w:p w:rsidR="007572A2" w:rsidRPr="003D01C9" w:rsidRDefault="007572A2" w:rsidP="007572A2">
      <w:pPr>
        <w:pStyle w:val="a8"/>
        <w:tabs>
          <w:tab w:val="left" w:pos="284"/>
          <w:tab w:val="left" w:pos="567"/>
          <w:tab w:val="left" w:pos="993"/>
        </w:tabs>
        <w:ind w:left="5670"/>
        <w:jc w:val="right"/>
        <w:rPr>
          <w:i/>
        </w:rPr>
      </w:pPr>
      <w:r w:rsidRPr="003D01C9">
        <w:t xml:space="preserve">  </w:t>
      </w:r>
      <w:r w:rsidRPr="003D01C9">
        <w:rPr>
          <w:i/>
        </w:rPr>
        <w:t>Калуський міський центр  соціальних служб</w:t>
      </w:r>
    </w:p>
    <w:p w:rsidR="007572A2" w:rsidRPr="003D01C9" w:rsidRDefault="007572A2" w:rsidP="007572A2">
      <w:pPr>
        <w:pStyle w:val="a8"/>
        <w:tabs>
          <w:tab w:val="left" w:pos="284"/>
          <w:tab w:val="left" w:pos="567"/>
          <w:tab w:val="left" w:pos="993"/>
        </w:tabs>
        <w:jc w:val="both"/>
        <w:rPr>
          <w:iCs/>
        </w:rPr>
      </w:pPr>
      <w:r w:rsidRPr="003D01C9">
        <w:rPr>
          <w:i/>
        </w:rPr>
        <w:t xml:space="preserve">  - </w:t>
      </w:r>
      <w:r w:rsidRPr="003D01C9">
        <w:t>з</w:t>
      </w:r>
      <w:r w:rsidRPr="003D01C9">
        <w:rPr>
          <w:iCs/>
        </w:rPr>
        <w:t>дійснення соціального супроводу  прийомних сімей, осіб з числа дітей- сиріт, дітей</w:t>
      </w:r>
      <w:r w:rsidR="004B7B30" w:rsidRPr="003D01C9">
        <w:rPr>
          <w:iCs/>
          <w:lang w:val="uk-UA"/>
        </w:rPr>
        <w:t>,</w:t>
      </w:r>
      <w:r w:rsidRPr="003D01C9">
        <w:rPr>
          <w:iCs/>
        </w:rPr>
        <w:t xml:space="preserve"> позбавлених батьківського піклування. Робота з патронатними сім’ями.</w:t>
      </w:r>
    </w:p>
    <w:p w:rsidR="007572A2" w:rsidRPr="003D01C9" w:rsidRDefault="007572A2" w:rsidP="007572A2">
      <w:pPr>
        <w:pStyle w:val="a8"/>
        <w:tabs>
          <w:tab w:val="left" w:pos="284"/>
          <w:tab w:val="left" w:pos="567"/>
          <w:tab w:val="left" w:pos="993"/>
        </w:tabs>
        <w:jc w:val="right"/>
        <w:rPr>
          <w:iCs/>
        </w:rPr>
      </w:pPr>
      <w:r w:rsidRPr="003D01C9">
        <w:rPr>
          <w:iCs/>
        </w:rPr>
        <w:t xml:space="preserve">                                                                           </w:t>
      </w:r>
      <w:r w:rsidRPr="003D01C9">
        <w:rPr>
          <w:i/>
        </w:rPr>
        <w:t>Калуський міський центр  соціальних служб</w:t>
      </w:r>
    </w:p>
    <w:p w:rsidR="007572A2" w:rsidRPr="003D01C9" w:rsidRDefault="007572A2" w:rsidP="007572A2">
      <w:pPr>
        <w:pStyle w:val="a8"/>
        <w:tabs>
          <w:tab w:val="left" w:pos="284"/>
          <w:tab w:val="left" w:pos="567"/>
          <w:tab w:val="left" w:pos="993"/>
        </w:tabs>
        <w:jc w:val="both"/>
        <w:rPr>
          <w:iCs/>
        </w:rPr>
      </w:pPr>
      <w:r w:rsidRPr="003D01C9">
        <w:rPr>
          <w:i/>
        </w:rPr>
        <w:t xml:space="preserve">                                                                          </w:t>
      </w:r>
    </w:p>
    <w:p w:rsidR="007572A2" w:rsidRPr="003D01C9" w:rsidRDefault="007572A2" w:rsidP="007572A2">
      <w:pPr>
        <w:autoSpaceDN w:val="0"/>
        <w:ind w:left="567"/>
        <w:jc w:val="both"/>
      </w:pPr>
      <w:r w:rsidRPr="003D01C9">
        <w:t xml:space="preserve">   - координація соціальної роботи з особами, які повернулися з місць позбавлення волі та їх сім’ями.</w:t>
      </w:r>
    </w:p>
    <w:p w:rsidR="008C40B2" w:rsidRPr="003D01C9" w:rsidRDefault="007572A2" w:rsidP="007572A2">
      <w:pPr>
        <w:autoSpaceDN w:val="0"/>
        <w:ind w:left="567"/>
        <w:jc w:val="right"/>
        <w:rPr>
          <w:i/>
        </w:rPr>
      </w:pPr>
      <w:r w:rsidRPr="003D01C9">
        <w:t xml:space="preserve">  </w:t>
      </w:r>
      <w:r w:rsidRPr="003D01C9">
        <w:rPr>
          <w:i/>
        </w:rPr>
        <w:t>Калуський міський центр</w:t>
      </w:r>
      <w:r w:rsidR="008C40B2" w:rsidRPr="003D01C9">
        <w:rPr>
          <w:i/>
        </w:rPr>
        <w:t xml:space="preserve"> соціальних</w:t>
      </w:r>
    </w:p>
    <w:p w:rsidR="007572A2" w:rsidRPr="003D01C9" w:rsidRDefault="008C40B2" w:rsidP="007572A2">
      <w:pPr>
        <w:autoSpaceDN w:val="0"/>
        <w:ind w:left="567"/>
        <w:jc w:val="right"/>
        <w:rPr>
          <w:i/>
        </w:rPr>
      </w:pPr>
      <w:r w:rsidRPr="003D01C9">
        <w:rPr>
          <w:i/>
        </w:rPr>
        <w:t xml:space="preserve"> служб</w:t>
      </w:r>
    </w:p>
    <w:p w:rsidR="003007F5" w:rsidRPr="003D01C9" w:rsidRDefault="007572A2" w:rsidP="003007F5">
      <w:pPr>
        <w:autoSpaceDN w:val="0"/>
        <w:jc w:val="both"/>
      </w:pPr>
      <w:r w:rsidRPr="003D01C9">
        <w:t xml:space="preserve">     </w:t>
      </w:r>
    </w:p>
    <w:p w:rsidR="007572A2" w:rsidRPr="003D01C9" w:rsidRDefault="007572A2" w:rsidP="003007F5">
      <w:pPr>
        <w:autoSpaceDN w:val="0"/>
        <w:jc w:val="both"/>
      </w:pPr>
      <w:r w:rsidRPr="003D01C9">
        <w:t xml:space="preserve"> </w:t>
      </w:r>
      <w:r w:rsidR="003007F5" w:rsidRPr="003D01C9">
        <w:tab/>
      </w:r>
      <w:r w:rsidRPr="003D01C9">
        <w:t>При Калуському міському центрі соціальних служб реалізовується Програма соціально-психологічної підтримки родин ветеранів війни, внутрішньо-переміщених осіб та сімей, які перебувають в складних життєвих</w:t>
      </w:r>
      <w:r w:rsidR="003007F5" w:rsidRPr="003D01C9">
        <w:t xml:space="preserve"> </w:t>
      </w:r>
      <w:r w:rsidRPr="003D01C9">
        <w:t>обставинах на 2025 -2027 роки, затверджена рішенням Калуської міської</w:t>
      </w:r>
      <w:r w:rsidR="006E259C" w:rsidRPr="003D01C9">
        <w:t xml:space="preserve"> ради від 28.08.2024 року №3455</w:t>
      </w:r>
      <w:r w:rsidR="003007F5" w:rsidRPr="003D01C9">
        <w:t>, що відповідає</w:t>
      </w:r>
      <w:r w:rsidRPr="003D01C9">
        <w:t xml:space="preserve"> </w:t>
      </w:r>
      <w:r w:rsidR="006E259C" w:rsidRPr="003D01C9">
        <w:t>Стратегії</w:t>
      </w:r>
      <w:r w:rsidR="003007F5" w:rsidRPr="003D01C9">
        <w:t xml:space="preserve"> розвитку Калуської міської територіальної громади на 2022-2030 роки</w:t>
      </w:r>
    </w:p>
    <w:p w:rsidR="007572A2" w:rsidRPr="003D01C9" w:rsidRDefault="007572A2" w:rsidP="007572A2">
      <w:pPr>
        <w:autoSpaceDN w:val="0"/>
        <w:jc w:val="both"/>
      </w:pPr>
      <w:r w:rsidRPr="003D01C9">
        <w:t xml:space="preserve">            Серед основних завдань Програми: </w:t>
      </w:r>
    </w:p>
    <w:p w:rsidR="007572A2" w:rsidRPr="003D01C9" w:rsidRDefault="003007F5" w:rsidP="007572A2">
      <w:pPr>
        <w:autoSpaceDN w:val="0"/>
        <w:jc w:val="both"/>
      </w:pPr>
      <w:r w:rsidRPr="003D01C9">
        <w:t>• о</w:t>
      </w:r>
      <w:r w:rsidR="007572A2" w:rsidRPr="003D01C9">
        <w:t>рганізаційно-конс</w:t>
      </w:r>
      <w:r w:rsidR="006E259C" w:rsidRPr="003D01C9">
        <w:t>ультаційне забезпечення</w:t>
      </w:r>
      <w:r w:rsidR="007572A2" w:rsidRPr="003D01C9">
        <w:t>;</w:t>
      </w:r>
    </w:p>
    <w:p w:rsidR="007572A2" w:rsidRPr="003D01C9" w:rsidRDefault="003007F5" w:rsidP="007572A2">
      <w:pPr>
        <w:autoSpaceDN w:val="0"/>
        <w:jc w:val="both"/>
      </w:pPr>
      <w:r w:rsidRPr="003D01C9">
        <w:t xml:space="preserve">• </w:t>
      </w:r>
      <w:r w:rsidR="007572A2" w:rsidRPr="003D01C9">
        <w:t xml:space="preserve"> </w:t>
      </w:r>
      <w:r w:rsidRPr="003D01C9">
        <w:t>с</w:t>
      </w:r>
      <w:r w:rsidR="007572A2" w:rsidRPr="003D01C9">
        <w:t xml:space="preserve">оціально-психологічна підтримка. </w:t>
      </w:r>
    </w:p>
    <w:p w:rsidR="007572A2" w:rsidRPr="003D01C9" w:rsidRDefault="007572A2" w:rsidP="007572A2">
      <w:pPr>
        <w:autoSpaceDN w:val="0"/>
        <w:jc w:val="both"/>
      </w:pPr>
    </w:p>
    <w:p w:rsidR="00812496" w:rsidRPr="003D01C9" w:rsidRDefault="00812496" w:rsidP="007572A2">
      <w:pPr>
        <w:autoSpaceDN w:val="0"/>
        <w:jc w:val="both"/>
      </w:pPr>
    </w:p>
    <w:p w:rsidR="00812496" w:rsidRPr="003D01C9" w:rsidRDefault="00812496" w:rsidP="007572A2">
      <w:pPr>
        <w:autoSpaceDN w:val="0"/>
        <w:jc w:val="both"/>
      </w:pPr>
    </w:p>
    <w:p w:rsidR="00812496" w:rsidRPr="003D01C9" w:rsidRDefault="00812496" w:rsidP="007572A2">
      <w:pPr>
        <w:autoSpaceDN w:val="0"/>
        <w:jc w:val="both"/>
      </w:pPr>
    </w:p>
    <w:p w:rsidR="00C663E3" w:rsidRPr="003D01C9" w:rsidRDefault="00C663E3" w:rsidP="007572A2">
      <w:pPr>
        <w:autoSpaceDN w:val="0"/>
        <w:jc w:val="both"/>
      </w:pPr>
    </w:p>
    <w:p w:rsidR="00C663E3" w:rsidRPr="003D01C9" w:rsidRDefault="00C663E3" w:rsidP="007572A2">
      <w:pPr>
        <w:autoSpaceDN w:val="0"/>
        <w:jc w:val="both"/>
      </w:pPr>
    </w:p>
    <w:p w:rsidR="00C663E3" w:rsidRPr="003D01C9" w:rsidRDefault="00C663E3" w:rsidP="007572A2">
      <w:pPr>
        <w:autoSpaceDN w:val="0"/>
        <w:jc w:val="both"/>
      </w:pPr>
    </w:p>
    <w:p w:rsidR="00812496" w:rsidRPr="003D01C9" w:rsidRDefault="00812496" w:rsidP="007572A2">
      <w:pPr>
        <w:autoSpaceDN w:val="0"/>
        <w:jc w:val="both"/>
      </w:pPr>
    </w:p>
    <w:p w:rsidR="00812496" w:rsidRPr="003D01C9" w:rsidRDefault="00812496" w:rsidP="007572A2">
      <w:pPr>
        <w:autoSpaceDN w:val="0"/>
        <w:jc w:val="both"/>
      </w:pPr>
    </w:p>
    <w:p w:rsidR="00812496" w:rsidRPr="003D01C9" w:rsidRDefault="00812496" w:rsidP="007572A2">
      <w:pPr>
        <w:autoSpaceDN w:val="0"/>
        <w:jc w:val="both"/>
      </w:pPr>
    </w:p>
    <w:p w:rsidR="00812496" w:rsidRPr="003D01C9" w:rsidRDefault="00812496" w:rsidP="007572A2">
      <w:pPr>
        <w:autoSpaceDN w:val="0"/>
        <w:jc w:val="both"/>
      </w:pPr>
    </w:p>
    <w:p w:rsidR="007572A2" w:rsidRPr="003D01C9" w:rsidRDefault="007572A2" w:rsidP="007572A2">
      <w:pPr>
        <w:autoSpaceDN w:val="0"/>
        <w:ind w:left="567"/>
        <w:jc w:val="both"/>
        <w:rPr>
          <w:b/>
          <w:bCs/>
        </w:rPr>
      </w:pPr>
      <w:r w:rsidRPr="003D01C9">
        <w:rPr>
          <w:b/>
          <w:bCs/>
        </w:rPr>
        <w:lastRenderedPageBreak/>
        <w:t xml:space="preserve"> Кількісні та якісні показники ефективності реалізації, а саме:</w:t>
      </w:r>
    </w:p>
    <w:p w:rsidR="007572A2" w:rsidRPr="003D01C9" w:rsidRDefault="007572A2" w:rsidP="007572A2">
      <w:pPr>
        <w:autoSpaceDN w:val="0"/>
        <w:ind w:left="567"/>
        <w:jc w:val="both"/>
      </w:pPr>
    </w:p>
    <w:tbl>
      <w:tblPr>
        <w:tblW w:w="1103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134"/>
        <w:gridCol w:w="1105"/>
        <w:gridCol w:w="992"/>
        <w:gridCol w:w="992"/>
        <w:gridCol w:w="880"/>
        <w:gridCol w:w="992"/>
        <w:gridCol w:w="851"/>
        <w:gridCol w:w="850"/>
        <w:gridCol w:w="709"/>
        <w:gridCol w:w="860"/>
      </w:tblGrid>
      <w:tr w:rsidR="007572A2" w:rsidRPr="003D01C9" w:rsidTr="004E45AC">
        <w:tc>
          <w:tcPr>
            <w:tcW w:w="1673" w:type="dxa"/>
            <w:vMerge w:val="restart"/>
            <w:tcBorders>
              <w:top w:val="single" w:sz="4" w:space="0" w:color="auto"/>
              <w:left w:val="single" w:sz="4" w:space="0" w:color="auto"/>
              <w:bottom w:val="single" w:sz="4" w:space="0" w:color="auto"/>
              <w:right w:val="single" w:sz="4" w:space="0" w:color="auto"/>
            </w:tcBorders>
            <w:hideMark/>
          </w:tcPr>
          <w:p w:rsidR="007572A2" w:rsidRPr="003D01C9" w:rsidRDefault="007572A2" w:rsidP="004E45AC">
            <w:pPr>
              <w:jc w:val="center"/>
              <w:rPr>
                <w:bCs/>
              </w:rPr>
            </w:pPr>
            <w:r w:rsidRPr="003D01C9">
              <w:rPr>
                <w:bCs/>
              </w:rPr>
              <w:t>Показники</w:t>
            </w:r>
          </w:p>
        </w:tc>
        <w:tc>
          <w:tcPr>
            <w:tcW w:w="1134" w:type="dxa"/>
            <w:vMerge w:val="restart"/>
            <w:tcBorders>
              <w:top w:val="single" w:sz="4" w:space="0" w:color="auto"/>
              <w:left w:val="single" w:sz="4" w:space="0" w:color="auto"/>
              <w:right w:val="single" w:sz="4" w:space="0" w:color="auto"/>
            </w:tcBorders>
          </w:tcPr>
          <w:p w:rsidR="007572A2" w:rsidRPr="003D01C9" w:rsidRDefault="007572A2" w:rsidP="004E45AC">
            <w:pPr>
              <w:jc w:val="center"/>
              <w:rPr>
                <w:bCs/>
              </w:rPr>
            </w:pPr>
            <w:r w:rsidRPr="003D01C9">
              <w:t>Одиниця виміру</w:t>
            </w:r>
          </w:p>
        </w:tc>
        <w:tc>
          <w:tcPr>
            <w:tcW w:w="1105" w:type="dxa"/>
            <w:vMerge w:val="restart"/>
            <w:tcBorders>
              <w:top w:val="single" w:sz="4" w:space="0" w:color="auto"/>
              <w:left w:val="single" w:sz="4" w:space="0" w:color="auto"/>
              <w:bottom w:val="single" w:sz="4" w:space="0" w:color="auto"/>
              <w:right w:val="single" w:sz="4" w:space="0" w:color="auto"/>
            </w:tcBorders>
            <w:hideMark/>
          </w:tcPr>
          <w:p w:rsidR="007572A2" w:rsidRPr="003D01C9" w:rsidRDefault="007572A2" w:rsidP="004E45AC">
            <w:pPr>
              <w:jc w:val="center"/>
              <w:rPr>
                <w:bCs/>
              </w:rPr>
            </w:pPr>
            <w:r w:rsidRPr="003D01C9">
              <w:rPr>
                <w:bCs/>
              </w:rPr>
              <w:t>2024</w:t>
            </w:r>
          </w:p>
          <w:p w:rsidR="007572A2" w:rsidRPr="003D01C9" w:rsidRDefault="007572A2" w:rsidP="004E45AC">
            <w:pPr>
              <w:jc w:val="center"/>
              <w:rPr>
                <w:bCs/>
              </w:rPr>
            </w:pPr>
            <w:r w:rsidRPr="003D01C9">
              <w:rPr>
                <w:bCs/>
              </w:rPr>
              <w:t>факт</w:t>
            </w:r>
          </w:p>
        </w:tc>
        <w:tc>
          <w:tcPr>
            <w:tcW w:w="992" w:type="dxa"/>
            <w:vMerge w:val="restart"/>
            <w:tcBorders>
              <w:top w:val="single" w:sz="4" w:space="0" w:color="auto"/>
              <w:left w:val="single" w:sz="4" w:space="0" w:color="auto"/>
              <w:right w:val="single" w:sz="4" w:space="0" w:color="auto"/>
            </w:tcBorders>
          </w:tcPr>
          <w:p w:rsidR="007572A2" w:rsidRPr="003D01C9" w:rsidRDefault="007572A2" w:rsidP="004E45AC">
            <w:pPr>
              <w:jc w:val="center"/>
              <w:rPr>
                <w:bCs/>
              </w:rPr>
            </w:pPr>
            <w:r w:rsidRPr="003D01C9">
              <w:rPr>
                <w:bCs/>
              </w:rPr>
              <w:t xml:space="preserve">2025 </w:t>
            </w:r>
            <w:proofErr w:type="spellStart"/>
            <w:r w:rsidRPr="003D01C9">
              <w:rPr>
                <w:bCs/>
              </w:rPr>
              <w:t>очіку</w:t>
            </w:r>
            <w:proofErr w:type="spellEnd"/>
          </w:p>
          <w:p w:rsidR="007572A2" w:rsidRPr="003D01C9" w:rsidRDefault="007572A2" w:rsidP="004E45AC">
            <w:pPr>
              <w:jc w:val="center"/>
              <w:rPr>
                <w:bCs/>
              </w:rPr>
            </w:pPr>
            <w:proofErr w:type="spellStart"/>
            <w:r w:rsidRPr="003D01C9">
              <w:rPr>
                <w:bCs/>
              </w:rPr>
              <w:t>ване</w:t>
            </w:r>
            <w:proofErr w:type="spellEnd"/>
          </w:p>
        </w:tc>
        <w:tc>
          <w:tcPr>
            <w:tcW w:w="992" w:type="dxa"/>
            <w:vMerge w:val="restart"/>
            <w:tcBorders>
              <w:top w:val="single" w:sz="4" w:space="0" w:color="auto"/>
              <w:left w:val="single" w:sz="4" w:space="0" w:color="auto"/>
              <w:bottom w:val="single" w:sz="4" w:space="0" w:color="auto"/>
              <w:right w:val="single" w:sz="4" w:space="0" w:color="auto"/>
            </w:tcBorders>
            <w:hideMark/>
          </w:tcPr>
          <w:p w:rsidR="007572A2" w:rsidRPr="003D01C9" w:rsidRDefault="007572A2" w:rsidP="004E45AC">
            <w:pPr>
              <w:jc w:val="center"/>
              <w:rPr>
                <w:bCs/>
              </w:rPr>
            </w:pPr>
            <w:r w:rsidRPr="003D01C9">
              <w:rPr>
                <w:bCs/>
              </w:rPr>
              <w:t>в % 2025 рік  до факту 2024 року</w:t>
            </w:r>
          </w:p>
        </w:tc>
        <w:tc>
          <w:tcPr>
            <w:tcW w:w="5142" w:type="dxa"/>
            <w:gridSpan w:val="6"/>
            <w:tcBorders>
              <w:top w:val="single" w:sz="4" w:space="0" w:color="auto"/>
              <w:left w:val="single" w:sz="4" w:space="0" w:color="auto"/>
              <w:bottom w:val="single" w:sz="4" w:space="0" w:color="auto"/>
              <w:right w:val="single" w:sz="4" w:space="0" w:color="auto"/>
            </w:tcBorders>
            <w:hideMark/>
          </w:tcPr>
          <w:p w:rsidR="007572A2" w:rsidRPr="003D01C9" w:rsidRDefault="007572A2" w:rsidP="004E45AC">
            <w:pPr>
              <w:jc w:val="center"/>
              <w:rPr>
                <w:bCs/>
              </w:rPr>
            </w:pPr>
            <w:r w:rsidRPr="003D01C9">
              <w:rPr>
                <w:bCs/>
              </w:rPr>
              <w:t>Прогноз</w:t>
            </w:r>
            <w:r w:rsidRPr="003D01C9">
              <w:rPr>
                <w:bCs/>
                <w:color w:val="FF0000"/>
              </w:rPr>
              <w:t xml:space="preserve"> </w:t>
            </w:r>
            <w:r w:rsidRPr="003D01C9">
              <w:rPr>
                <w:bCs/>
              </w:rPr>
              <w:t xml:space="preserve"> на</w:t>
            </w:r>
          </w:p>
        </w:tc>
      </w:tr>
      <w:tr w:rsidR="007572A2" w:rsidRPr="003D01C9" w:rsidTr="004E45AC">
        <w:trPr>
          <w:trHeight w:val="1863"/>
        </w:trPr>
        <w:tc>
          <w:tcPr>
            <w:tcW w:w="1673" w:type="dxa"/>
            <w:vMerge/>
            <w:tcBorders>
              <w:top w:val="single" w:sz="4" w:space="0" w:color="auto"/>
              <w:left w:val="single" w:sz="4" w:space="0" w:color="auto"/>
              <w:bottom w:val="single" w:sz="4" w:space="0" w:color="auto"/>
              <w:right w:val="single" w:sz="4" w:space="0" w:color="auto"/>
            </w:tcBorders>
            <w:vAlign w:val="center"/>
            <w:hideMark/>
          </w:tcPr>
          <w:p w:rsidR="007572A2" w:rsidRPr="003D01C9" w:rsidRDefault="007572A2" w:rsidP="004E45AC">
            <w:pPr>
              <w:jc w:val="center"/>
              <w:rPr>
                <w:bCs/>
              </w:rPr>
            </w:pPr>
          </w:p>
        </w:tc>
        <w:tc>
          <w:tcPr>
            <w:tcW w:w="1134" w:type="dxa"/>
            <w:vMerge/>
            <w:tcBorders>
              <w:left w:val="single" w:sz="4" w:space="0" w:color="auto"/>
              <w:right w:val="single" w:sz="4" w:space="0" w:color="auto"/>
            </w:tcBorders>
          </w:tcPr>
          <w:p w:rsidR="007572A2" w:rsidRPr="003D01C9" w:rsidRDefault="007572A2" w:rsidP="004E45AC">
            <w:pPr>
              <w:jc w:val="center"/>
              <w:rPr>
                <w:bCs/>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7572A2" w:rsidRPr="003D01C9" w:rsidRDefault="007572A2" w:rsidP="004E45AC">
            <w:pPr>
              <w:jc w:val="center"/>
              <w:rPr>
                <w:bCs/>
              </w:rPr>
            </w:pPr>
          </w:p>
        </w:tc>
        <w:tc>
          <w:tcPr>
            <w:tcW w:w="992" w:type="dxa"/>
            <w:vMerge/>
            <w:tcBorders>
              <w:left w:val="single" w:sz="4" w:space="0" w:color="auto"/>
              <w:right w:val="single" w:sz="4" w:space="0" w:color="auto"/>
            </w:tcBorders>
          </w:tcPr>
          <w:p w:rsidR="007572A2" w:rsidRPr="003D01C9" w:rsidRDefault="007572A2" w:rsidP="004E45AC">
            <w:pPr>
              <w:jc w:val="center"/>
              <w:rPr>
                <w:bC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572A2" w:rsidRPr="003D01C9" w:rsidRDefault="007572A2" w:rsidP="004E45AC">
            <w:pPr>
              <w:jc w:val="center"/>
              <w:rPr>
                <w:bCs/>
              </w:rPr>
            </w:pPr>
          </w:p>
        </w:tc>
        <w:tc>
          <w:tcPr>
            <w:tcW w:w="880" w:type="dxa"/>
            <w:tcBorders>
              <w:top w:val="single" w:sz="4" w:space="0" w:color="auto"/>
              <w:left w:val="single" w:sz="4" w:space="0" w:color="auto"/>
              <w:bottom w:val="single" w:sz="4" w:space="0" w:color="auto"/>
              <w:right w:val="single" w:sz="4" w:space="0" w:color="auto"/>
            </w:tcBorders>
            <w:hideMark/>
          </w:tcPr>
          <w:p w:rsidR="007572A2" w:rsidRPr="003D01C9" w:rsidRDefault="007572A2" w:rsidP="004E45AC">
            <w:pPr>
              <w:jc w:val="center"/>
              <w:rPr>
                <w:bCs/>
              </w:rPr>
            </w:pPr>
            <w:r w:rsidRPr="003D01C9">
              <w:rPr>
                <w:bCs/>
              </w:rPr>
              <w:t>2026 рік</w:t>
            </w:r>
          </w:p>
        </w:tc>
        <w:tc>
          <w:tcPr>
            <w:tcW w:w="992" w:type="dxa"/>
            <w:tcBorders>
              <w:top w:val="single" w:sz="4" w:space="0" w:color="auto"/>
              <w:left w:val="single" w:sz="4" w:space="0" w:color="auto"/>
              <w:bottom w:val="single" w:sz="4" w:space="0" w:color="auto"/>
              <w:right w:val="single" w:sz="4" w:space="0" w:color="auto"/>
            </w:tcBorders>
            <w:hideMark/>
          </w:tcPr>
          <w:p w:rsidR="007572A2" w:rsidRPr="003D01C9" w:rsidRDefault="007572A2" w:rsidP="004E45AC">
            <w:pPr>
              <w:jc w:val="center"/>
              <w:rPr>
                <w:bCs/>
              </w:rPr>
            </w:pPr>
            <w:r w:rsidRPr="003D01C9">
              <w:rPr>
                <w:bCs/>
              </w:rPr>
              <w:t xml:space="preserve">в % 2026 рік прогноз до </w:t>
            </w:r>
            <w:proofErr w:type="spellStart"/>
            <w:r w:rsidRPr="003D01C9">
              <w:rPr>
                <w:bCs/>
              </w:rPr>
              <w:t>очік</w:t>
            </w:r>
            <w:proofErr w:type="spellEnd"/>
            <w:r w:rsidRPr="003D01C9">
              <w:rPr>
                <w:bCs/>
              </w:rPr>
              <w:t>.   2025 року</w:t>
            </w:r>
          </w:p>
        </w:tc>
        <w:tc>
          <w:tcPr>
            <w:tcW w:w="851" w:type="dxa"/>
            <w:tcBorders>
              <w:top w:val="single" w:sz="4" w:space="0" w:color="auto"/>
              <w:left w:val="single" w:sz="4" w:space="0" w:color="auto"/>
              <w:bottom w:val="single" w:sz="4" w:space="0" w:color="auto"/>
              <w:right w:val="single" w:sz="4" w:space="0" w:color="auto"/>
            </w:tcBorders>
          </w:tcPr>
          <w:p w:rsidR="007572A2" w:rsidRPr="003D01C9" w:rsidRDefault="007572A2" w:rsidP="004E45AC">
            <w:pPr>
              <w:jc w:val="center"/>
              <w:rPr>
                <w:bCs/>
              </w:rPr>
            </w:pPr>
            <w:r w:rsidRPr="003D01C9">
              <w:rPr>
                <w:bCs/>
              </w:rPr>
              <w:t>2027 рік</w:t>
            </w:r>
          </w:p>
        </w:tc>
        <w:tc>
          <w:tcPr>
            <w:tcW w:w="850" w:type="dxa"/>
            <w:tcBorders>
              <w:top w:val="single" w:sz="4" w:space="0" w:color="auto"/>
              <w:left w:val="single" w:sz="4" w:space="0" w:color="auto"/>
              <w:bottom w:val="single" w:sz="4" w:space="0" w:color="auto"/>
              <w:right w:val="single" w:sz="4" w:space="0" w:color="auto"/>
            </w:tcBorders>
          </w:tcPr>
          <w:p w:rsidR="007572A2" w:rsidRPr="003D01C9" w:rsidRDefault="007572A2" w:rsidP="004E45AC">
            <w:pPr>
              <w:jc w:val="center"/>
              <w:rPr>
                <w:bCs/>
              </w:rPr>
            </w:pPr>
            <w:r w:rsidRPr="003D01C9">
              <w:rPr>
                <w:bCs/>
              </w:rPr>
              <w:t xml:space="preserve">в % 2027 рік прогноз до </w:t>
            </w:r>
            <w:proofErr w:type="spellStart"/>
            <w:r w:rsidRPr="003D01C9">
              <w:rPr>
                <w:bCs/>
              </w:rPr>
              <w:t>очік</w:t>
            </w:r>
            <w:proofErr w:type="spellEnd"/>
            <w:r w:rsidRPr="003D01C9">
              <w:rPr>
                <w:bCs/>
              </w:rPr>
              <w:t>.   2025 року</w:t>
            </w:r>
          </w:p>
        </w:tc>
        <w:tc>
          <w:tcPr>
            <w:tcW w:w="709" w:type="dxa"/>
            <w:tcBorders>
              <w:top w:val="single" w:sz="4" w:space="0" w:color="auto"/>
              <w:left w:val="single" w:sz="4" w:space="0" w:color="auto"/>
              <w:bottom w:val="single" w:sz="4" w:space="0" w:color="auto"/>
              <w:right w:val="single" w:sz="4" w:space="0" w:color="auto"/>
            </w:tcBorders>
          </w:tcPr>
          <w:p w:rsidR="007572A2" w:rsidRPr="003D01C9" w:rsidRDefault="007572A2" w:rsidP="004E45AC">
            <w:pPr>
              <w:jc w:val="center"/>
              <w:rPr>
                <w:bCs/>
              </w:rPr>
            </w:pPr>
            <w:r w:rsidRPr="003D01C9">
              <w:rPr>
                <w:bCs/>
              </w:rPr>
              <w:t>2028 рік</w:t>
            </w:r>
          </w:p>
        </w:tc>
        <w:tc>
          <w:tcPr>
            <w:tcW w:w="856" w:type="dxa"/>
            <w:tcBorders>
              <w:top w:val="single" w:sz="4" w:space="0" w:color="auto"/>
              <w:left w:val="single" w:sz="4" w:space="0" w:color="auto"/>
              <w:bottom w:val="single" w:sz="4" w:space="0" w:color="auto"/>
              <w:right w:val="single" w:sz="4" w:space="0" w:color="auto"/>
            </w:tcBorders>
          </w:tcPr>
          <w:p w:rsidR="007572A2" w:rsidRPr="003D01C9" w:rsidRDefault="007572A2" w:rsidP="004E45AC">
            <w:pPr>
              <w:jc w:val="center"/>
              <w:rPr>
                <w:bCs/>
              </w:rPr>
            </w:pPr>
            <w:r w:rsidRPr="003D01C9">
              <w:rPr>
                <w:bCs/>
              </w:rPr>
              <w:t xml:space="preserve">в % 2028 рік прогноз до </w:t>
            </w:r>
            <w:proofErr w:type="spellStart"/>
            <w:r w:rsidRPr="003D01C9">
              <w:rPr>
                <w:bCs/>
              </w:rPr>
              <w:t>очік</w:t>
            </w:r>
            <w:proofErr w:type="spellEnd"/>
            <w:r w:rsidRPr="003D01C9">
              <w:rPr>
                <w:bCs/>
              </w:rPr>
              <w:t>.   2025 року</w:t>
            </w:r>
          </w:p>
        </w:tc>
      </w:tr>
      <w:tr w:rsidR="007572A2" w:rsidRPr="003D01C9" w:rsidTr="004E45AC">
        <w:trPr>
          <w:trHeight w:val="528"/>
        </w:trPr>
        <w:tc>
          <w:tcPr>
            <w:tcW w:w="1673" w:type="dxa"/>
            <w:tcBorders>
              <w:top w:val="single" w:sz="4" w:space="0" w:color="auto"/>
              <w:left w:val="single" w:sz="4" w:space="0" w:color="auto"/>
              <w:bottom w:val="single" w:sz="4" w:space="0" w:color="auto"/>
              <w:right w:val="single" w:sz="4" w:space="0" w:color="auto"/>
            </w:tcBorders>
            <w:vAlign w:val="center"/>
          </w:tcPr>
          <w:p w:rsidR="007572A2" w:rsidRPr="003D01C9" w:rsidRDefault="007572A2" w:rsidP="004E45AC">
            <w:pPr>
              <w:jc w:val="both"/>
            </w:pPr>
            <w:r w:rsidRPr="003D01C9">
              <w:t>Обсяг витрат на здійснення заходів</w:t>
            </w:r>
          </w:p>
        </w:tc>
        <w:tc>
          <w:tcPr>
            <w:tcW w:w="1134" w:type="dxa"/>
            <w:tcBorders>
              <w:left w:val="single" w:sz="4" w:space="0" w:color="auto"/>
              <w:right w:val="single" w:sz="4" w:space="0" w:color="auto"/>
            </w:tcBorders>
          </w:tcPr>
          <w:p w:rsidR="007572A2" w:rsidRPr="003D01C9" w:rsidRDefault="007572A2" w:rsidP="004E45AC">
            <w:pPr>
              <w:jc w:val="center"/>
              <w:rPr>
                <w:bCs/>
              </w:rPr>
            </w:pPr>
            <w:proofErr w:type="spellStart"/>
            <w:r w:rsidRPr="003D01C9">
              <w:rPr>
                <w:bCs/>
              </w:rPr>
              <w:t>тис.грн</w:t>
            </w:r>
            <w:proofErr w:type="spellEnd"/>
            <w:r w:rsidRPr="003D01C9">
              <w:rPr>
                <w:bCs/>
              </w:rPr>
              <w:t>.</w:t>
            </w:r>
          </w:p>
        </w:tc>
        <w:tc>
          <w:tcPr>
            <w:tcW w:w="1105" w:type="dxa"/>
            <w:tcBorders>
              <w:top w:val="single" w:sz="4" w:space="0" w:color="auto"/>
              <w:left w:val="single" w:sz="4" w:space="0" w:color="auto"/>
              <w:bottom w:val="single" w:sz="4" w:space="0" w:color="auto"/>
              <w:right w:val="single" w:sz="4" w:space="0" w:color="auto"/>
            </w:tcBorders>
            <w:vAlign w:val="center"/>
          </w:tcPr>
          <w:p w:rsidR="007572A2" w:rsidRPr="003D01C9" w:rsidRDefault="007572A2" w:rsidP="004E45AC">
            <w:pPr>
              <w:jc w:val="center"/>
              <w:rPr>
                <w:bCs/>
              </w:rPr>
            </w:pPr>
            <w:r w:rsidRPr="003D01C9">
              <w:rPr>
                <w:bCs/>
              </w:rPr>
              <w:t>32,31</w:t>
            </w:r>
          </w:p>
        </w:tc>
        <w:tc>
          <w:tcPr>
            <w:tcW w:w="992" w:type="dxa"/>
            <w:tcBorders>
              <w:left w:val="single" w:sz="4" w:space="0" w:color="auto"/>
              <w:right w:val="single" w:sz="4" w:space="0" w:color="auto"/>
            </w:tcBorders>
          </w:tcPr>
          <w:p w:rsidR="007572A2" w:rsidRPr="003D01C9" w:rsidRDefault="007572A2" w:rsidP="004E45AC">
            <w:pPr>
              <w:jc w:val="center"/>
              <w:rPr>
                <w:bCs/>
              </w:rPr>
            </w:pPr>
            <w:r w:rsidRPr="003D01C9">
              <w:rPr>
                <w:bCs/>
              </w:rPr>
              <w:t>65,5</w:t>
            </w:r>
          </w:p>
        </w:tc>
        <w:tc>
          <w:tcPr>
            <w:tcW w:w="992" w:type="dxa"/>
            <w:tcBorders>
              <w:top w:val="single" w:sz="4" w:space="0" w:color="auto"/>
              <w:left w:val="single" w:sz="4" w:space="0" w:color="auto"/>
              <w:bottom w:val="single" w:sz="4" w:space="0" w:color="auto"/>
              <w:right w:val="single" w:sz="4" w:space="0" w:color="auto"/>
            </w:tcBorders>
            <w:vAlign w:val="center"/>
          </w:tcPr>
          <w:p w:rsidR="007572A2" w:rsidRPr="003D01C9" w:rsidRDefault="00201687" w:rsidP="004E45AC">
            <w:pPr>
              <w:jc w:val="center"/>
              <w:rPr>
                <w:bCs/>
              </w:rPr>
            </w:pPr>
            <w:r w:rsidRPr="003D01C9">
              <w:rPr>
                <w:bCs/>
              </w:rPr>
              <w:t>202,7</w:t>
            </w:r>
          </w:p>
        </w:tc>
        <w:tc>
          <w:tcPr>
            <w:tcW w:w="880" w:type="dxa"/>
            <w:tcBorders>
              <w:top w:val="single" w:sz="4" w:space="0" w:color="auto"/>
              <w:left w:val="single" w:sz="4" w:space="0" w:color="auto"/>
              <w:bottom w:val="single" w:sz="4" w:space="0" w:color="auto"/>
              <w:right w:val="single" w:sz="4" w:space="0" w:color="auto"/>
            </w:tcBorders>
          </w:tcPr>
          <w:p w:rsidR="007572A2" w:rsidRPr="003D01C9" w:rsidRDefault="007572A2" w:rsidP="004E45AC">
            <w:pPr>
              <w:jc w:val="center"/>
              <w:rPr>
                <w:bCs/>
              </w:rPr>
            </w:pPr>
            <w:r w:rsidRPr="003D01C9">
              <w:rPr>
                <w:bCs/>
              </w:rPr>
              <w:t>115,0</w:t>
            </w:r>
          </w:p>
        </w:tc>
        <w:tc>
          <w:tcPr>
            <w:tcW w:w="992" w:type="dxa"/>
            <w:tcBorders>
              <w:top w:val="single" w:sz="4" w:space="0" w:color="auto"/>
              <w:left w:val="single" w:sz="4" w:space="0" w:color="auto"/>
              <w:bottom w:val="single" w:sz="4" w:space="0" w:color="auto"/>
              <w:right w:val="single" w:sz="4" w:space="0" w:color="auto"/>
            </w:tcBorders>
          </w:tcPr>
          <w:p w:rsidR="007572A2" w:rsidRPr="003D01C9" w:rsidRDefault="007572A2" w:rsidP="004E45AC">
            <w:pPr>
              <w:jc w:val="center"/>
              <w:rPr>
                <w:bCs/>
              </w:rPr>
            </w:pPr>
          </w:p>
          <w:p w:rsidR="007572A2" w:rsidRPr="003D01C9" w:rsidRDefault="00201687" w:rsidP="004E45AC">
            <w:pPr>
              <w:jc w:val="center"/>
              <w:rPr>
                <w:bCs/>
              </w:rPr>
            </w:pPr>
            <w:r w:rsidRPr="003D01C9">
              <w:rPr>
                <w:bCs/>
              </w:rPr>
              <w:t>175,6</w:t>
            </w:r>
          </w:p>
        </w:tc>
        <w:tc>
          <w:tcPr>
            <w:tcW w:w="851" w:type="dxa"/>
            <w:tcBorders>
              <w:top w:val="single" w:sz="4" w:space="0" w:color="auto"/>
              <w:left w:val="single" w:sz="4" w:space="0" w:color="auto"/>
              <w:bottom w:val="single" w:sz="4" w:space="0" w:color="auto"/>
              <w:right w:val="single" w:sz="4" w:space="0" w:color="auto"/>
            </w:tcBorders>
          </w:tcPr>
          <w:p w:rsidR="007572A2" w:rsidRPr="003D01C9" w:rsidRDefault="007572A2" w:rsidP="004E45AC">
            <w:pPr>
              <w:jc w:val="center"/>
              <w:rPr>
                <w:bCs/>
              </w:rPr>
            </w:pPr>
            <w:r w:rsidRPr="003D01C9">
              <w:rPr>
                <w:bCs/>
              </w:rPr>
              <w:t>115,0</w:t>
            </w:r>
          </w:p>
        </w:tc>
        <w:tc>
          <w:tcPr>
            <w:tcW w:w="850" w:type="dxa"/>
            <w:tcBorders>
              <w:top w:val="single" w:sz="4" w:space="0" w:color="auto"/>
              <w:left w:val="single" w:sz="4" w:space="0" w:color="auto"/>
              <w:bottom w:val="single" w:sz="4" w:space="0" w:color="auto"/>
              <w:right w:val="single" w:sz="4" w:space="0" w:color="auto"/>
            </w:tcBorders>
          </w:tcPr>
          <w:p w:rsidR="007572A2" w:rsidRPr="003D01C9" w:rsidRDefault="007572A2" w:rsidP="004E45AC">
            <w:pPr>
              <w:jc w:val="center"/>
              <w:rPr>
                <w:bCs/>
              </w:rPr>
            </w:pPr>
          </w:p>
          <w:p w:rsidR="007572A2" w:rsidRPr="003D01C9" w:rsidRDefault="00201687" w:rsidP="004E45AC">
            <w:pPr>
              <w:jc w:val="center"/>
              <w:rPr>
                <w:bCs/>
              </w:rPr>
            </w:pPr>
            <w:r w:rsidRPr="003D01C9">
              <w:rPr>
                <w:bCs/>
              </w:rPr>
              <w:t>175,6</w:t>
            </w:r>
          </w:p>
        </w:tc>
        <w:tc>
          <w:tcPr>
            <w:tcW w:w="709" w:type="dxa"/>
            <w:tcBorders>
              <w:top w:val="single" w:sz="4" w:space="0" w:color="auto"/>
              <w:left w:val="single" w:sz="4" w:space="0" w:color="auto"/>
              <w:bottom w:val="single" w:sz="4" w:space="0" w:color="auto"/>
              <w:right w:val="single" w:sz="4" w:space="0" w:color="auto"/>
            </w:tcBorders>
          </w:tcPr>
          <w:p w:rsidR="007572A2" w:rsidRPr="003D01C9" w:rsidRDefault="007572A2" w:rsidP="004E45AC">
            <w:pPr>
              <w:jc w:val="center"/>
              <w:rPr>
                <w:bCs/>
              </w:rPr>
            </w:pPr>
            <w:r w:rsidRPr="003D01C9">
              <w:rPr>
                <w:bCs/>
              </w:rPr>
              <w:t>115</w:t>
            </w:r>
          </w:p>
        </w:tc>
        <w:tc>
          <w:tcPr>
            <w:tcW w:w="856" w:type="dxa"/>
            <w:tcBorders>
              <w:top w:val="single" w:sz="4" w:space="0" w:color="auto"/>
              <w:left w:val="single" w:sz="4" w:space="0" w:color="auto"/>
              <w:bottom w:val="single" w:sz="4" w:space="0" w:color="auto"/>
              <w:right w:val="single" w:sz="4" w:space="0" w:color="auto"/>
            </w:tcBorders>
          </w:tcPr>
          <w:p w:rsidR="007572A2" w:rsidRPr="003D01C9" w:rsidRDefault="007572A2" w:rsidP="004E45AC">
            <w:pPr>
              <w:jc w:val="center"/>
              <w:rPr>
                <w:bCs/>
              </w:rPr>
            </w:pPr>
          </w:p>
          <w:p w:rsidR="007572A2" w:rsidRPr="003D01C9" w:rsidRDefault="00201687" w:rsidP="004E45AC">
            <w:pPr>
              <w:jc w:val="center"/>
              <w:rPr>
                <w:bCs/>
              </w:rPr>
            </w:pPr>
            <w:r w:rsidRPr="003D01C9">
              <w:rPr>
                <w:bCs/>
              </w:rPr>
              <w:t>175,6</w:t>
            </w:r>
          </w:p>
        </w:tc>
      </w:tr>
      <w:tr w:rsidR="007572A2" w:rsidRPr="003D01C9" w:rsidTr="004E45AC">
        <w:trPr>
          <w:trHeight w:val="528"/>
        </w:trPr>
        <w:tc>
          <w:tcPr>
            <w:tcW w:w="1673" w:type="dxa"/>
            <w:tcBorders>
              <w:top w:val="single" w:sz="4" w:space="0" w:color="auto"/>
              <w:left w:val="single" w:sz="4" w:space="0" w:color="auto"/>
              <w:bottom w:val="single" w:sz="4" w:space="0" w:color="auto"/>
              <w:right w:val="single" w:sz="4" w:space="0" w:color="auto"/>
            </w:tcBorders>
            <w:vAlign w:val="center"/>
          </w:tcPr>
          <w:p w:rsidR="007572A2" w:rsidRPr="003D01C9" w:rsidRDefault="007572A2" w:rsidP="004E45AC">
            <w:pPr>
              <w:jc w:val="both"/>
            </w:pPr>
            <w:r w:rsidRPr="003D01C9">
              <w:t>Кількість проведених заходів</w:t>
            </w:r>
          </w:p>
        </w:tc>
        <w:tc>
          <w:tcPr>
            <w:tcW w:w="1134" w:type="dxa"/>
            <w:tcBorders>
              <w:left w:val="single" w:sz="4" w:space="0" w:color="auto"/>
              <w:right w:val="single" w:sz="4" w:space="0" w:color="auto"/>
            </w:tcBorders>
          </w:tcPr>
          <w:p w:rsidR="007572A2" w:rsidRPr="003D01C9" w:rsidRDefault="007572A2" w:rsidP="004E45AC">
            <w:pPr>
              <w:jc w:val="center"/>
              <w:rPr>
                <w:bCs/>
              </w:rPr>
            </w:pPr>
            <w:r w:rsidRPr="003D01C9">
              <w:rPr>
                <w:bCs/>
              </w:rPr>
              <w:t>шт.</w:t>
            </w:r>
          </w:p>
        </w:tc>
        <w:tc>
          <w:tcPr>
            <w:tcW w:w="1105" w:type="dxa"/>
            <w:tcBorders>
              <w:top w:val="single" w:sz="4" w:space="0" w:color="auto"/>
              <w:left w:val="single" w:sz="4" w:space="0" w:color="auto"/>
              <w:bottom w:val="single" w:sz="4" w:space="0" w:color="auto"/>
              <w:right w:val="single" w:sz="4" w:space="0" w:color="auto"/>
            </w:tcBorders>
            <w:vAlign w:val="center"/>
          </w:tcPr>
          <w:p w:rsidR="007572A2" w:rsidRPr="003D01C9" w:rsidRDefault="007572A2" w:rsidP="004E45AC">
            <w:pPr>
              <w:jc w:val="center"/>
              <w:rPr>
                <w:bCs/>
              </w:rPr>
            </w:pPr>
            <w:r w:rsidRPr="003D01C9">
              <w:rPr>
                <w:bCs/>
              </w:rPr>
              <w:t>258</w:t>
            </w:r>
          </w:p>
        </w:tc>
        <w:tc>
          <w:tcPr>
            <w:tcW w:w="992" w:type="dxa"/>
            <w:tcBorders>
              <w:left w:val="single" w:sz="4" w:space="0" w:color="auto"/>
              <w:right w:val="single" w:sz="4" w:space="0" w:color="auto"/>
            </w:tcBorders>
          </w:tcPr>
          <w:p w:rsidR="007572A2" w:rsidRPr="003D01C9" w:rsidRDefault="007572A2" w:rsidP="004E45AC">
            <w:pPr>
              <w:jc w:val="center"/>
              <w:rPr>
                <w:bCs/>
              </w:rPr>
            </w:pPr>
          </w:p>
          <w:p w:rsidR="007572A2" w:rsidRPr="003D01C9" w:rsidRDefault="007572A2" w:rsidP="004E45AC">
            <w:pPr>
              <w:jc w:val="center"/>
              <w:rPr>
                <w:bCs/>
              </w:rPr>
            </w:pPr>
            <w:r w:rsidRPr="003D01C9">
              <w:rPr>
                <w:bCs/>
              </w:rPr>
              <w:t>200</w:t>
            </w:r>
          </w:p>
        </w:tc>
        <w:tc>
          <w:tcPr>
            <w:tcW w:w="992" w:type="dxa"/>
            <w:tcBorders>
              <w:top w:val="single" w:sz="4" w:space="0" w:color="auto"/>
              <w:left w:val="single" w:sz="4" w:space="0" w:color="auto"/>
              <w:bottom w:val="single" w:sz="4" w:space="0" w:color="auto"/>
              <w:right w:val="single" w:sz="4" w:space="0" w:color="auto"/>
            </w:tcBorders>
            <w:vAlign w:val="center"/>
          </w:tcPr>
          <w:p w:rsidR="007572A2" w:rsidRPr="003D01C9" w:rsidRDefault="007C76FA" w:rsidP="004E45AC">
            <w:pPr>
              <w:jc w:val="center"/>
              <w:rPr>
                <w:bCs/>
              </w:rPr>
            </w:pPr>
            <w:r w:rsidRPr="003D01C9">
              <w:rPr>
                <w:bCs/>
              </w:rPr>
              <w:t>77,5</w:t>
            </w:r>
          </w:p>
        </w:tc>
        <w:tc>
          <w:tcPr>
            <w:tcW w:w="880" w:type="dxa"/>
            <w:tcBorders>
              <w:top w:val="single" w:sz="4" w:space="0" w:color="auto"/>
              <w:left w:val="single" w:sz="4" w:space="0" w:color="auto"/>
              <w:bottom w:val="single" w:sz="4" w:space="0" w:color="auto"/>
              <w:right w:val="single" w:sz="4" w:space="0" w:color="auto"/>
            </w:tcBorders>
          </w:tcPr>
          <w:p w:rsidR="007572A2" w:rsidRPr="003D01C9" w:rsidRDefault="007572A2" w:rsidP="004E45AC">
            <w:pPr>
              <w:jc w:val="center"/>
              <w:rPr>
                <w:bCs/>
              </w:rPr>
            </w:pPr>
          </w:p>
          <w:p w:rsidR="007572A2" w:rsidRPr="003D01C9" w:rsidRDefault="007572A2" w:rsidP="004E45AC">
            <w:pPr>
              <w:jc w:val="center"/>
              <w:rPr>
                <w:bCs/>
              </w:rPr>
            </w:pPr>
            <w:r w:rsidRPr="003D01C9">
              <w:rPr>
                <w:bCs/>
              </w:rPr>
              <w:t>300</w:t>
            </w:r>
          </w:p>
        </w:tc>
        <w:tc>
          <w:tcPr>
            <w:tcW w:w="992" w:type="dxa"/>
            <w:tcBorders>
              <w:top w:val="single" w:sz="4" w:space="0" w:color="auto"/>
              <w:left w:val="single" w:sz="4" w:space="0" w:color="auto"/>
              <w:bottom w:val="single" w:sz="4" w:space="0" w:color="auto"/>
              <w:right w:val="single" w:sz="4" w:space="0" w:color="auto"/>
            </w:tcBorders>
          </w:tcPr>
          <w:p w:rsidR="007572A2" w:rsidRPr="003D01C9" w:rsidRDefault="007572A2" w:rsidP="004E45AC">
            <w:pPr>
              <w:jc w:val="center"/>
              <w:rPr>
                <w:bCs/>
              </w:rPr>
            </w:pPr>
          </w:p>
          <w:p w:rsidR="007572A2" w:rsidRPr="003D01C9" w:rsidRDefault="007572A2" w:rsidP="004E45AC">
            <w:pPr>
              <w:jc w:val="center"/>
              <w:rPr>
                <w:bCs/>
              </w:rPr>
            </w:pPr>
            <w:r w:rsidRPr="003D01C9">
              <w:rPr>
                <w:bCs/>
              </w:rPr>
              <w:t>150</w:t>
            </w:r>
            <w:r w:rsidR="007C76FA" w:rsidRPr="003D01C9">
              <w:rPr>
                <w:bCs/>
              </w:rPr>
              <w:t>,0</w:t>
            </w:r>
          </w:p>
        </w:tc>
        <w:tc>
          <w:tcPr>
            <w:tcW w:w="851" w:type="dxa"/>
            <w:tcBorders>
              <w:top w:val="single" w:sz="4" w:space="0" w:color="auto"/>
              <w:left w:val="single" w:sz="4" w:space="0" w:color="auto"/>
              <w:bottom w:val="single" w:sz="4" w:space="0" w:color="auto"/>
              <w:right w:val="single" w:sz="4" w:space="0" w:color="auto"/>
            </w:tcBorders>
          </w:tcPr>
          <w:p w:rsidR="007572A2" w:rsidRPr="003D01C9" w:rsidRDefault="007572A2" w:rsidP="004E45AC">
            <w:pPr>
              <w:jc w:val="center"/>
              <w:rPr>
                <w:bCs/>
              </w:rPr>
            </w:pPr>
          </w:p>
          <w:p w:rsidR="007572A2" w:rsidRPr="003D01C9" w:rsidRDefault="007572A2" w:rsidP="004E45AC">
            <w:pPr>
              <w:jc w:val="center"/>
              <w:rPr>
                <w:bCs/>
              </w:rPr>
            </w:pPr>
            <w:r w:rsidRPr="003D01C9">
              <w:rPr>
                <w:bCs/>
              </w:rPr>
              <w:t>300</w:t>
            </w:r>
          </w:p>
        </w:tc>
        <w:tc>
          <w:tcPr>
            <w:tcW w:w="850" w:type="dxa"/>
            <w:tcBorders>
              <w:top w:val="single" w:sz="4" w:space="0" w:color="auto"/>
              <w:left w:val="single" w:sz="4" w:space="0" w:color="auto"/>
              <w:bottom w:val="single" w:sz="4" w:space="0" w:color="auto"/>
              <w:right w:val="single" w:sz="4" w:space="0" w:color="auto"/>
            </w:tcBorders>
          </w:tcPr>
          <w:p w:rsidR="007572A2" w:rsidRPr="003D01C9" w:rsidRDefault="007572A2" w:rsidP="004E45AC">
            <w:pPr>
              <w:jc w:val="center"/>
              <w:rPr>
                <w:bCs/>
              </w:rPr>
            </w:pPr>
          </w:p>
          <w:p w:rsidR="007572A2" w:rsidRPr="003D01C9" w:rsidRDefault="007572A2" w:rsidP="004E45AC">
            <w:pPr>
              <w:jc w:val="center"/>
              <w:rPr>
                <w:bCs/>
              </w:rPr>
            </w:pPr>
            <w:r w:rsidRPr="003D01C9">
              <w:rPr>
                <w:bCs/>
              </w:rPr>
              <w:t>150</w:t>
            </w:r>
            <w:r w:rsidR="007C76FA" w:rsidRPr="003D01C9">
              <w:rPr>
                <w:bCs/>
              </w:rPr>
              <w:t>,0</w:t>
            </w:r>
          </w:p>
        </w:tc>
        <w:tc>
          <w:tcPr>
            <w:tcW w:w="709" w:type="dxa"/>
            <w:tcBorders>
              <w:top w:val="single" w:sz="4" w:space="0" w:color="auto"/>
              <w:left w:val="single" w:sz="4" w:space="0" w:color="auto"/>
              <w:bottom w:val="single" w:sz="4" w:space="0" w:color="auto"/>
              <w:right w:val="single" w:sz="4" w:space="0" w:color="auto"/>
            </w:tcBorders>
          </w:tcPr>
          <w:p w:rsidR="007572A2" w:rsidRPr="003D01C9" w:rsidRDefault="007572A2" w:rsidP="004E45AC">
            <w:pPr>
              <w:jc w:val="center"/>
              <w:rPr>
                <w:bCs/>
              </w:rPr>
            </w:pPr>
          </w:p>
          <w:p w:rsidR="007572A2" w:rsidRPr="003D01C9" w:rsidRDefault="007572A2" w:rsidP="004E45AC">
            <w:pPr>
              <w:jc w:val="center"/>
              <w:rPr>
                <w:bCs/>
              </w:rPr>
            </w:pPr>
            <w:r w:rsidRPr="003D01C9">
              <w:rPr>
                <w:bCs/>
              </w:rPr>
              <w:t>300</w:t>
            </w:r>
          </w:p>
        </w:tc>
        <w:tc>
          <w:tcPr>
            <w:tcW w:w="856" w:type="dxa"/>
            <w:tcBorders>
              <w:top w:val="single" w:sz="4" w:space="0" w:color="auto"/>
              <w:left w:val="single" w:sz="4" w:space="0" w:color="auto"/>
              <w:bottom w:val="single" w:sz="4" w:space="0" w:color="auto"/>
              <w:right w:val="single" w:sz="4" w:space="0" w:color="auto"/>
            </w:tcBorders>
          </w:tcPr>
          <w:p w:rsidR="007572A2" w:rsidRPr="003D01C9" w:rsidRDefault="007572A2" w:rsidP="004E45AC">
            <w:pPr>
              <w:jc w:val="center"/>
              <w:rPr>
                <w:bCs/>
              </w:rPr>
            </w:pPr>
          </w:p>
          <w:p w:rsidR="007572A2" w:rsidRPr="003D01C9" w:rsidRDefault="007572A2" w:rsidP="004E45AC">
            <w:pPr>
              <w:jc w:val="center"/>
              <w:rPr>
                <w:bCs/>
              </w:rPr>
            </w:pPr>
            <w:r w:rsidRPr="003D01C9">
              <w:rPr>
                <w:bCs/>
              </w:rPr>
              <w:t>150</w:t>
            </w:r>
            <w:r w:rsidR="007C76FA" w:rsidRPr="003D01C9">
              <w:rPr>
                <w:bCs/>
              </w:rPr>
              <w:t>,0</w:t>
            </w:r>
          </w:p>
        </w:tc>
      </w:tr>
      <w:tr w:rsidR="007572A2" w:rsidRPr="003D01C9" w:rsidTr="004E45AC">
        <w:trPr>
          <w:trHeight w:val="528"/>
        </w:trPr>
        <w:tc>
          <w:tcPr>
            <w:tcW w:w="1673" w:type="dxa"/>
            <w:tcBorders>
              <w:top w:val="single" w:sz="4" w:space="0" w:color="auto"/>
              <w:left w:val="single" w:sz="4" w:space="0" w:color="auto"/>
              <w:bottom w:val="single" w:sz="4" w:space="0" w:color="auto"/>
              <w:right w:val="single" w:sz="4" w:space="0" w:color="auto"/>
            </w:tcBorders>
            <w:vAlign w:val="center"/>
          </w:tcPr>
          <w:p w:rsidR="007572A2" w:rsidRPr="003D01C9" w:rsidRDefault="007572A2" w:rsidP="004E45AC">
            <w:pPr>
              <w:jc w:val="both"/>
            </w:pPr>
            <w:r w:rsidRPr="003D01C9">
              <w:t>Середні витрати на проведення одного заходу</w:t>
            </w:r>
          </w:p>
        </w:tc>
        <w:tc>
          <w:tcPr>
            <w:tcW w:w="1134" w:type="dxa"/>
            <w:tcBorders>
              <w:left w:val="single" w:sz="4" w:space="0" w:color="auto"/>
              <w:right w:val="single" w:sz="4" w:space="0" w:color="auto"/>
            </w:tcBorders>
          </w:tcPr>
          <w:p w:rsidR="007572A2" w:rsidRPr="003D01C9" w:rsidRDefault="007572A2" w:rsidP="004E45AC">
            <w:pPr>
              <w:jc w:val="center"/>
              <w:rPr>
                <w:bCs/>
              </w:rPr>
            </w:pPr>
            <w:proofErr w:type="spellStart"/>
            <w:r w:rsidRPr="003D01C9">
              <w:rPr>
                <w:bCs/>
              </w:rPr>
              <w:t>тис.грн</w:t>
            </w:r>
            <w:proofErr w:type="spellEnd"/>
            <w:r w:rsidRPr="003D01C9">
              <w:rPr>
                <w:bCs/>
              </w:rPr>
              <w:t>.</w:t>
            </w:r>
          </w:p>
        </w:tc>
        <w:tc>
          <w:tcPr>
            <w:tcW w:w="1105" w:type="dxa"/>
            <w:tcBorders>
              <w:top w:val="single" w:sz="4" w:space="0" w:color="auto"/>
              <w:left w:val="single" w:sz="4" w:space="0" w:color="auto"/>
              <w:bottom w:val="single" w:sz="4" w:space="0" w:color="auto"/>
              <w:right w:val="single" w:sz="4" w:space="0" w:color="auto"/>
            </w:tcBorders>
            <w:vAlign w:val="center"/>
          </w:tcPr>
          <w:p w:rsidR="007572A2" w:rsidRPr="003D01C9" w:rsidRDefault="007572A2" w:rsidP="004E45AC">
            <w:pPr>
              <w:jc w:val="center"/>
              <w:rPr>
                <w:bCs/>
              </w:rPr>
            </w:pPr>
            <w:r w:rsidRPr="003D01C9">
              <w:rPr>
                <w:bCs/>
              </w:rPr>
              <w:t>0,13</w:t>
            </w:r>
          </w:p>
        </w:tc>
        <w:tc>
          <w:tcPr>
            <w:tcW w:w="992" w:type="dxa"/>
            <w:tcBorders>
              <w:left w:val="single" w:sz="4" w:space="0" w:color="auto"/>
              <w:right w:val="single" w:sz="4" w:space="0" w:color="auto"/>
            </w:tcBorders>
          </w:tcPr>
          <w:p w:rsidR="007572A2" w:rsidRPr="003D01C9" w:rsidRDefault="007572A2" w:rsidP="004E45AC">
            <w:pPr>
              <w:jc w:val="center"/>
              <w:rPr>
                <w:bCs/>
              </w:rPr>
            </w:pPr>
          </w:p>
          <w:p w:rsidR="007572A2" w:rsidRPr="003D01C9" w:rsidRDefault="007572A2" w:rsidP="004E45AC">
            <w:pPr>
              <w:jc w:val="center"/>
              <w:rPr>
                <w:bCs/>
              </w:rPr>
            </w:pPr>
            <w:r w:rsidRPr="003D01C9">
              <w:rPr>
                <w:bCs/>
              </w:rPr>
              <w:t>0,33</w:t>
            </w:r>
          </w:p>
        </w:tc>
        <w:tc>
          <w:tcPr>
            <w:tcW w:w="992" w:type="dxa"/>
            <w:tcBorders>
              <w:top w:val="single" w:sz="4" w:space="0" w:color="auto"/>
              <w:left w:val="single" w:sz="4" w:space="0" w:color="auto"/>
              <w:bottom w:val="single" w:sz="4" w:space="0" w:color="auto"/>
              <w:right w:val="single" w:sz="4" w:space="0" w:color="auto"/>
            </w:tcBorders>
            <w:vAlign w:val="center"/>
          </w:tcPr>
          <w:p w:rsidR="007572A2" w:rsidRPr="003D01C9" w:rsidRDefault="007C76FA" w:rsidP="004E45AC">
            <w:pPr>
              <w:jc w:val="center"/>
              <w:rPr>
                <w:bCs/>
              </w:rPr>
            </w:pPr>
            <w:r w:rsidRPr="003D01C9">
              <w:rPr>
                <w:bCs/>
              </w:rPr>
              <w:t>253,8</w:t>
            </w:r>
          </w:p>
        </w:tc>
        <w:tc>
          <w:tcPr>
            <w:tcW w:w="880" w:type="dxa"/>
            <w:tcBorders>
              <w:top w:val="single" w:sz="4" w:space="0" w:color="auto"/>
              <w:left w:val="single" w:sz="4" w:space="0" w:color="auto"/>
              <w:bottom w:val="single" w:sz="4" w:space="0" w:color="auto"/>
              <w:right w:val="single" w:sz="4" w:space="0" w:color="auto"/>
            </w:tcBorders>
          </w:tcPr>
          <w:p w:rsidR="007572A2" w:rsidRPr="003D01C9" w:rsidRDefault="007572A2" w:rsidP="004E45AC">
            <w:pPr>
              <w:jc w:val="center"/>
              <w:rPr>
                <w:bCs/>
              </w:rPr>
            </w:pPr>
          </w:p>
          <w:p w:rsidR="007572A2" w:rsidRPr="003D01C9" w:rsidRDefault="007572A2" w:rsidP="004E45AC">
            <w:pPr>
              <w:jc w:val="center"/>
              <w:rPr>
                <w:bCs/>
              </w:rPr>
            </w:pPr>
            <w:r w:rsidRPr="003D01C9">
              <w:rPr>
                <w:bCs/>
              </w:rPr>
              <w:t>0,38</w:t>
            </w:r>
          </w:p>
        </w:tc>
        <w:tc>
          <w:tcPr>
            <w:tcW w:w="992" w:type="dxa"/>
            <w:tcBorders>
              <w:top w:val="single" w:sz="4" w:space="0" w:color="auto"/>
              <w:left w:val="single" w:sz="4" w:space="0" w:color="auto"/>
              <w:bottom w:val="single" w:sz="4" w:space="0" w:color="auto"/>
              <w:right w:val="single" w:sz="4" w:space="0" w:color="auto"/>
            </w:tcBorders>
          </w:tcPr>
          <w:p w:rsidR="007572A2" w:rsidRPr="003D01C9" w:rsidRDefault="007572A2" w:rsidP="004E45AC">
            <w:pPr>
              <w:jc w:val="center"/>
              <w:rPr>
                <w:bCs/>
              </w:rPr>
            </w:pPr>
          </w:p>
          <w:p w:rsidR="007572A2" w:rsidRPr="003D01C9" w:rsidRDefault="007572A2" w:rsidP="004E45AC">
            <w:pPr>
              <w:jc w:val="center"/>
              <w:rPr>
                <w:bCs/>
              </w:rPr>
            </w:pPr>
            <w:r w:rsidRPr="003D01C9">
              <w:rPr>
                <w:bCs/>
              </w:rPr>
              <w:t>115</w:t>
            </w:r>
            <w:r w:rsidR="007C76FA" w:rsidRPr="003D01C9">
              <w:rPr>
                <w:bCs/>
              </w:rPr>
              <w:t>,2</w:t>
            </w:r>
          </w:p>
        </w:tc>
        <w:tc>
          <w:tcPr>
            <w:tcW w:w="851" w:type="dxa"/>
            <w:tcBorders>
              <w:top w:val="single" w:sz="4" w:space="0" w:color="auto"/>
              <w:left w:val="single" w:sz="4" w:space="0" w:color="auto"/>
              <w:bottom w:val="single" w:sz="4" w:space="0" w:color="auto"/>
              <w:right w:val="single" w:sz="4" w:space="0" w:color="auto"/>
            </w:tcBorders>
          </w:tcPr>
          <w:p w:rsidR="007572A2" w:rsidRPr="003D01C9" w:rsidRDefault="007572A2" w:rsidP="004E45AC">
            <w:pPr>
              <w:jc w:val="center"/>
              <w:rPr>
                <w:bCs/>
              </w:rPr>
            </w:pPr>
          </w:p>
          <w:p w:rsidR="007572A2" w:rsidRPr="003D01C9" w:rsidRDefault="007572A2" w:rsidP="004E45AC">
            <w:pPr>
              <w:jc w:val="center"/>
              <w:rPr>
                <w:bCs/>
              </w:rPr>
            </w:pPr>
            <w:r w:rsidRPr="003D01C9">
              <w:rPr>
                <w:bCs/>
              </w:rPr>
              <w:t>0,38</w:t>
            </w:r>
          </w:p>
        </w:tc>
        <w:tc>
          <w:tcPr>
            <w:tcW w:w="850" w:type="dxa"/>
            <w:tcBorders>
              <w:top w:val="single" w:sz="4" w:space="0" w:color="auto"/>
              <w:left w:val="single" w:sz="4" w:space="0" w:color="auto"/>
              <w:bottom w:val="single" w:sz="4" w:space="0" w:color="auto"/>
              <w:right w:val="single" w:sz="4" w:space="0" w:color="auto"/>
            </w:tcBorders>
          </w:tcPr>
          <w:p w:rsidR="007572A2" w:rsidRPr="003D01C9" w:rsidRDefault="007572A2" w:rsidP="004E45AC">
            <w:pPr>
              <w:jc w:val="center"/>
              <w:rPr>
                <w:bCs/>
              </w:rPr>
            </w:pPr>
          </w:p>
          <w:p w:rsidR="007572A2" w:rsidRPr="003D01C9" w:rsidRDefault="007572A2" w:rsidP="004E45AC">
            <w:pPr>
              <w:jc w:val="center"/>
              <w:rPr>
                <w:bCs/>
              </w:rPr>
            </w:pPr>
            <w:r w:rsidRPr="003D01C9">
              <w:rPr>
                <w:bCs/>
              </w:rPr>
              <w:t>115</w:t>
            </w:r>
            <w:r w:rsidR="007C76FA" w:rsidRPr="003D01C9">
              <w:rPr>
                <w:bCs/>
              </w:rPr>
              <w:t>,2</w:t>
            </w:r>
          </w:p>
        </w:tc>
        <w:tc>
          <w:tcPr>
            <w:tcW w:w="709" w:type="dxa"/>
            <w:tcBorders>
              <w:top w:val="single" w:sz="4" w:space="0" w:color="auto"/>
              <w:left w:val="single" w:sz="4" w:space="0" w:color="auto"/>
              <w:bottom w:val="single" w:sz="4" w:space="0" w:color="auto"/>
              <w:right w:val="single" w:sz="4" w:space="0" w:color="auto"/>
            </w:tcBorders>
          </w:tcPr>
          <w:p w:rsidR="007572A2" w:rsidRPr="003D01C9" w:rsidRDefault="007572A2" w:rsidP="004E45AC">
            <w:pPr>
              <w:jc w:val="center"/>
              <w:rPr>
                <w:bCs/>
              </w:rPr>
            </w:pPr>
          </w:p>
          <w:p w:rsidR="007572A2" w:rsidRPr="003D01C9" w:rsidRDefault="007572A2" w:rsidP="004E45AC">
            <w:pPr>
              <w:jc w:val="center"/>
              <w:rPr>
                <w:bCs/>
              </w:rPr>
            </w:pPr>
            <w:r w:rsidRPr="003D01C9">
              <w:rPr>
                <w:bCs/>
              </w:rPr>
              <w:t>0,38</w:t>
            </w:r>
          </w:p>
        </w:tc>
        <w:tc>
          <w:tcPr>
            <w:tcW w:w="856" w:type="dxa"/>
            <w:tcBorders>
              <w:top w:val="single" w:sz="4" w:space="0" w:color="auto"/>
              <w:left w:val="single" w:sz="4" w:space="0" w:color="auto"/>
              <w:bottom w:val="single" w:sz="4" w:space="0" w:color="auto"/>
              <w:right w:val="single" w:sz="4" w:space="0" w:color="auto"/>
            </w:tcBorders>
          </w:tcPr>
          <w:p w:rsidR="007572A2" w:rsidRPr="003D01C9" w:rsidRDefault="007572A2" w:rsidP="004E45AC">
            <w:pPr>
              <w:jc w:val="center"/>
              <w:rPr>
                <w:bCs/>
              </w:rPr>
            </w:pPr>
          </w:p>
          <w:p w:rsidR="007572A2" w:rsidRPr="003D01C9" w:rsidRDefault="007572A2" w:rsidP="004E45AC">
            <w:pPr>
              <w:jc w:val="center"/>
              <w:rPr>
                <w:bCs/>
              </w:rPr>
            </w:pPr>
            <w:r w:rsidRPr="003D01C9">
              <w:rPr>
                <w:bCs/>
              </w:rPr>
              <w:t>115</w:t>
            </w:r>
            <w:r w:rsidR="007C76FA" w:rsidRPr="003D01C9">
              <w:rPr>
                <w:bCs/>
              </w:rPr>
              <w:t>,2</w:t>
            </w:r>
          </w:p>
        </w:tc>
      </w:tr>
    </w:tbl>
    <w:p w:rsidR="007572A2" w:rsidRPr="003D01C9" w:rsidRDefault="007572A2" w:rsidP="007572A2">
      <w:pPr>
        <w:pStyle w:val="aa"/>
        <w:ind w:firstLine="0"/>
        <w:rPr>
          <w:sz w:val="24"/>
          <w:szCs w:val="24"/>
        </w:rPr>
      </w:pPr>
    </w:p>
    <w:p w:rsidR="00290851" w:rsidRPr="003D01C9" w:rsidRDefault="00290851" w:rsidP="00290851">
      <w:pPr>
        <w:autoSpaceDE w:val="0"/>
        <w:autoSpaceDN w:val="0"/>
        <w:adjustRightInd w:val="0"/>
        <w:ind w:left="37"/>
        <w:jc w:val="both"/>
        <w:rPr>
          <w:b/>
          <w:bCs/>
        </w:rPr>
      </w:pPr>
      <w:r w:rsidRPr="003D01C9">
        <w:rPr>
          <w:b/>
          <w:bCs/>
        </w:rPr>
        <w:t>Очікувані результати у 2026-2028 роках:</w:t>
      </w:r>
    </w:p>
    <w:p w:rsidR="007572A2" w:rsidRPr="003D01C9" w:rsidRDefault="007572A2" w:rsidP="007572A2">
      <w:pPr>
        <w:pStyle w:val="aa"/>
        <w:ind w:firstLine="0"/>
        <w:rPr>
          <w:sz w:val="24"/>
          <w:szCs w:val="24"/>
        </w:rPr>
      </w:pPr>
      <w:r w:rsidRPr="003D01C9">
        <w:rPr>
          <w:sz w:val="24"/>
          <w:szCs w:val="24"/>
        </w:rPr>
        <w:t>• мінімізація складних життєвих обставин сімей, які проживають у  громаді;</w:t>
      </w:r>
    </w:p>
    <w:p w:rsidR="007572A2" w:rsidRPr="003D01C9" w:rsidRDefault="007572A2" w:rsidP="007572A2">
      <w:pPr>
        <w:pStyle w:val="aa"/>
        <w:ind w:firstLine="0"/>
        <w:rPr>
          <w:sz w:val="24"/>
          <w:szCs w:val="24"/>
        </w:rPr>
      </w:pPr>
      <w:r w:rsidRPr="003D01C9">
        <w:rPr>
          <w:sz w:val="24"/>
          <w:szCs w:val="24"/>
        </w:rPr>
        <w:t>• покращення психоемоційного стану мешканців громади;</w:t>
      </w:r>
    </w:p>
    <w:p w:rsidR="007572A2" w:rsidRPr="003D01C9" w:rsidRDefault="007572A2" w:rsidP="007572A2">
      <w:pPr>
        <w:pStyle w:val="aa"/>
        <w:ind w:firstLine="0"/>
        <w:rPr>
          <w:sz w:val="24"/>
          <w:szCs w:val="24"/>
        </w:rPr>
      </w:pPr>
      <w:r w:rsidRPr="003D01C9">
        <w:rPr>
          <w:sz w:val="24"/>
          <w:szCs w:val="24"/>
        </w:rPr>
        <w:t>• доступ мешканців громади до отримання соціальних послуг;</w:t>
      </w:r>
    </w:p>
    <w:p w:rsidR="007572A2" w:rsidRPr="003D01C9" w:rsidRDefault="007572A2" w:rsidP="007572A2">
      <w:pPr>
        <w:pStyle w:val="aa"/>
        <w:ind w:firstLine="0"/>
        <w:rPr>
          <w:sz w:val="24"/>
          <w:szCs w:val="24"/>
        </w:rPr>
      </w:pPr>
      <w:r w:rsidRPr="003D01C9">
        <w:rPr>
          <w:sz w:val="24"/>
          <w:szCs w:val="24"/>
        </w:rPr>
        <w:t>• попередження раннього соціального сирітства у громаді.</w:t>
      </w:r>
    </w:p>
    <w:p w:rsidR="007572A2" w:rsidRPr="003D01C9" w:rsidRDefault="007572A2" w:rsidP="007572A2">
      <w:pPr>
        <w:pStyle w:val="aa"/>
        <w:ind w:firstLine="0"/>
      </w:pPr>
    </w:p>
    <w:p w:rsidR="00AA21DD" w:rsidRPr="003D01C9" w:rsidRDefault="00AA21DD" w:rsidP="00C44948">
      <w:pPr>
        <w:widowControl w:val="0"/>
        <w:autoSpaceDE w:val="0"/>
        <w:autoSpaceDN w:val="0"/>
        <w:adjustRightInd w:val="0"/>
        <w:jc w:val="center"/>
        <w:rPr>
          <w:b/>
          <w:bCs/>
          <w:i/>
          <w:iCs/>
          <w:sz w:val="28"/>
          <w:szCs w:val="28"/>
          <w:lang w:val="x-none"/>
        </w:rPr>
      </w:pPr>
    </w:p>
    <w:p w:rsidR="00C44948" w:rsidRPr="003D01C9" w:rsidRDefault="00C44948" w:rsidP="00C44948">
      <w:pPr>
        <w:widowControl w:val="0"/>
        <w:autoSpaceDE w:val="0"/>
        <w:autoSpaceDN w:val="0"/>
        <w:adjustRightInd w:val="0"/>
        <w:jc w:val="center"/>
        <w:rPr>
          <w:b/>
          <w:bCs/>
          <w:i/>
          <w:iCs/>
          <w:sz w:val="28"/>
          <w:szCs w:val="28"/>
        </w:rPr>
      </w:pPr>
      <w:r w:rsidRPr="003D01C9">
        <w:rPr>
          <w:b/>
          <w:bCs/>
          <w:i/>
          <w:iCs/>
          <w:sz w:val="28"/>
          <w:szCs w:val="28"/>
        </w:rPr>
        <w:t xml:space="preserve">5.2. Ринок  праці та зайнятість населення </w:t>
      </w:r>
    </w:p>
    <w:p w:rsidR="00C44948" w:rsidRPr="003D01C9" w:rsidRDefault="00C44948" w:rsidP="00C44948">
      <w:pPr>
        <w:widowControl w:val="0"/>
        <w:autoSpaceDE w:val="0"/>
        <w:autoSpaceDN w:val="0"/>
        <w:adjustRightInd w:val="0"/>
        <w:jc w:val="center"/>
        <w:rPr>
          <w:b/>
          <w:bCs/>
          <w:i/>
          <w:iCs/>
          <w:sz w:val="28"/>
          <w:szCs w:val="28"/>
        </w:rPr>
      </w:pPr>
    </w:p>
    <w:p w:rsidR="00D446EF" w:rsidRPr="003D01C9" w:rsidRDefault="00D446EF" w:rsidP="00D446EF">
      <w:pPr>
        <w:pStyle w:val="ac"/>
        <w:spacing w:after="0"/>
        <w:ind w:left="37"/>
        <w:rPr>
          <w:b/>
        </w:rPr>
      </w:pPr>
      <w:r w:rsidRPr="003D01C9">
        <w:rPr>
          <w:b/>
        </w:rPr>
        <w:t>Основні завдання на 2026-2028 роки:</w:t>
      </w:r>
    </w:p>
    <w:p w:rsidR="00D446EF" w:rsidRPr="003D01C9" w:rsidRDefault="00D446EF" w:rsidP="00D446EF">
      <w:pPr>
        <w:pStyle w:val="ac"/>
        <w:spacing w:after="0"/>
        <w:ind w:left="37"/>
        <w:rPr>
          <w:b/>
        </w:rPr>
      </w:pPr>
    </w:p>
    <w:p w:rsidR="00D446EF" w:rsidRPr="003D01C9" w:rsidRDefault="00D446EF" w:rsidP="00BE3030">
      <w:pPr>
        <w:pStyle w:val="a8"/>
        <w:widowControl w:val="0"/>
        <w:numPr>
          <w:ilvl w:val="0"/>
          <w:numId w:val="59"/>
        </w:numPr>
        <w:tabs>
          <w:tab w:val="left" w:pos="0"/>
          <w:tab w:val="num" w:pos="426"/>
          <w:tab w:val="left" w:pos="709"/>
        </w:tabs>
        <w:autoSpaceDE w:val="0"/>
        <w:autoSpaceDN w:val="0"/>
        <w:adjustRightInd w:val="0"/>
        <w:ind w:left="0" w:firstLine="567"/>
        <w:jc w:val="both"/>
      </w:pPr>
      <w:r w:rsidRPr="003D01C9">
        <w:t>збільшення обсягів працевлаштування через:</w:t>
      </w:r>
    </w:p>
    <w:p w:rsidR="00D446EF" w:rsidRPr="003D01C9" w:rsidRDefault="00D446EF" w:rsidP="00D446EF">
      <w:pPr>
        <w:pStyle w:val="a8"/>
        <w:widowControl w:val="0"/>
        <w:autoSpaceDE w:val="0"/>
        <w:autoSpaceDN w:val="0"/>
        <w:adjustRightInd w:val="0"/>
        <w:ind w:left="0"/>
        <w:jc w:val="both"/>
      </w:pPr>
      <w:r w:rsidRPr="003D01C9">
        <w:t xml:space="preserve">- сприяння розвитку підприємницької ініціативи шляхом </w:t>
      </w:r>
      <w:r w:rsidRPr="003D01C9">
        <w:rPr>
          <w:lang w:val="uk-UA"/>
        </w:rPr>
        <w:t xml:space="preserve">надання грантів </w:t>
      </w:r>
      <w:r w:rsidRPr="003D01C9">
        <w:t xml:space="preserve">для організації </w:t>
      </w:r>
      <w:r w:rsidRPr="003D01C9">
        <w:rPr>
          <w:lang w:val="uk-UA"/>
        </w:rPr>
        <w:t xml:space="preserve">або розвитку </w:t>
      </w:r>
      <w:r w:rsidRPr="003D01C9">
        <w:t>ними підприємницької діяльності;</w:t>
      </w:r>
    </w:p>
    <w:p w:rsidR="00D446EF" w:rsidRPr="003D01C9" w:rsidRDefault="00D446EF" w:rsidP="00D446EF">
      <w:pPr>
        <w:pStyle w:val="a8"/>
        <w:widowControl w:val="0"/>
        <w:tabs>
          <w:tab w:val="left" w:pos="1276"/>
        </w:tabs>
        <w:autoSpaceDE w:val="0"/>
        <w:autoSpaceDN w:val="0"/>
        <w:adjustRightInd w:val="0"/>
        <w:ind w:left="0"/>
        <w:jc w:val="both"/>
      </w:pPr>
      <w:r w:rsidRPr="003D01C9">
        <w:t>- надання компенсації єдиного соціального внеску роботодавцям на працевлаштування безробітних на  нові робочі місця, передусім із числа соціально незахищених категорій громадян;</w:t>
      </w:r>
    </w:p>
    <w:p w:rsidR="00D446EF" w:rsidRPr="003D01C9" w:rsidRDefault="00D446EF" w:rsidP="00D446EF">
      <w:pPr>
        <w:tabs>
          <w:tab w:val="left" w:pos="840"/>
        </w:tabs>
        <w:autoSpaceDE w:val="0"/>
        <w:autoSpaceDN w:val="0"/>
        <w:adjustRightInd w:val="0"/>
        <w:ind w:left="5670"/>
        <w:jc w:val="both"/>
        <w:rPr>
          <w:i/>
        </w:rPr>
      </w:pPr>
      <w:r w:rsidRPr="003D01C9">
        <w:rPr>
          <w:i/>
        </w:rPr>
        <w:t>Калуська філія Івано-Франківського обласного центру зайнятості</w:t>
      </w:r>
    </w:p>
    <w:p w:rsidR="00D446EF" w:rsidRPr="003D01C9" w:rsidRDefault="00D446EF" w:rsidP="00D446EF">
      <w:pPr>
        <w:tabs>
          <w:tab w:val="left" w:pos="840"/>
        </w:tabs>
        <w:autoSpaceDE w:val="0"/>
        <w:autoSpaceDN w:val="0"/>
        <w:adjustRightInd w:val="0"/>
        <w:ind w:left="5670"/>
        <w:jc w:val="both"/>
        <w:rPr>
          <w:i/>
        </w:rPr>
      </w:pPr>
    </w:p>
    <w:p w:rsidR="00D446EF" w:rsidRPr="003D01C9" w:rsidRDefault="00D446EF" w:rsidP="00BE3030">
      <w:pPr>
        <w:pStyle w:val="a8"/>
        <w:numPr>
          <w:ilvl w:val="0"/>
          <w:numId w:val="59"/>
        </w:numPr>
        <w:tabs>
          <w:tab w:val="clear" w:pos="954"/>
          <w:tab w:val="left" w:pos="0"/>
          <w:tab w:val="num" w:pos="142"/>
          <w:tab w:val="left" w:pos="709"/>
        </w:tabs>
        <w:autoSpaceDE w:val="0"/>
        <w:autoSpaceDN w:val="0"/>
        <w:adjustRightInd w:val="0"/>
        <w:ind w:left="0" w:firstLine="0"/>
        <w:jc w:val="both"/>
      </w:pPr>
      <w:r w:rsidRPr="003D01C9">
        <w:t>реалізація заходів про</w:t>
      </w:r>
      <w:r w:rsidR="009703E3" w:rsidRPr="003D01C9">
        <w:t>грами зайнятості населення громади</w:t>
      </w:r>
      <w:r w:rsidRPr="003D01C9">
        <w:t xml:space="preserve"> шляхом активної співпраці органів</w:t>
      </w:r>
      <w:r w:rsidRPr="003D01C9">
        <w:rPr>
          <w:lang w:val="uk-UA"/>
        </w:rPr>
        <w:t xml:space="preserve"> </w:t>
      </w:r>
      <w:r w:rsidRPr="003D01C9">
        <w:t>виконавчої влади та сторін соціального діалогу;</w:t>
      </w:r>
    </w:p>
    <w:p w:rsidR="00D446EF" w:rsidRPr="003D01C9" w:rsidRDefault="00D446EF" w:rsidP="00D446EF">
      <w:pPr>
        <w:tabs>
          <w:tab w:val="left" w:pos="840"/>
        </w:tabs>
        <w:autoSpaceDE w:val="0"/>
        <w:autoSpaceDN w:val="0"/>
        <w:adjustRightInd w:val="0"/>
        <w:ind w:left="5670"/>
        <w:jc w:val="both"/>
        <w:rPr>
          <w:i/>
        </w:rPr>
      </w:pPr>
      <w:r w:rsidRPr="003D01C9">
        <w:rPr>
          <w:i/>
        </w:rPr>
        <w:t>Калуська філія Івано-Франківського обласного центру зайнятості</w:t>
      </w:r>
    </w:p>
    <w:p w:rsidR="00D446EF" w:rsidRPr="003D01C9" w:rsidRDefault="00D446EF" w:rsidP="00D446EF">
      <w:pPr>
        <w:tabs>
          <w:tab w:val="left" w:pos="840"/>
        </w:tabs>
        <w:autoSpaceDE w:val="0"/>
        <w:autoSpaceDN w:val="0"/>
        <w:adjustRightInd w:val="0"/>
        <w:ind w:left="5670"/>
        <w:jc w:val="both"/>
        <w:rPr>
          <w:i/>
        </w:rPr>
      </w:pPr>
    </w:p>
    <w:p w:rsidR="00D446EF" w:rsidRPr="003D01C9" w:rsidRDefault="00D446EF" w:rsidP="00BE3030">
      <w:pPr>
        <w:numPr>
          <w:ilvl w:val="0"/>
          <w:numId w:val="59"/>
        </w:numPr>
        <w:tabs>
          <w:tab w:val="left" w:pos="0"/>
          <w:tab w:val="left" w:pos="142"/>
        </w:tabs>
        <w:autoSpaceDE w:val="0"/>
        <w:autoSpaceDN w:val="0"/>
        <w:adjustRightInd w:val="0"/>
        <w:ind w:left="0" w:firstLine="0"/>
        <w:jc w:val="both"/>
      </w:pPr>
      <w:r w:rsidRPr="003D01C9">
        <w:t xml:space="preserve"> </w:t>
      </w:r>
      <w:r w:rsidRPr="003D01C9">
        <w:rPr>
          <w:szCs w:val="28"/>
        </w:rPr>
        <w:t>сприяння зайнятості особам, які переміщуються з тимчасово окупованої території України</w:t>
      </w:r>
      <w:r w:rsidRPr="003D01C9">
        <w:t>;</w:t>
      </w:r>
    </w:p>
    <w:p w:rsidR="00D446EF" w:rsidRPr="003D01C9" w:rsidRDefault="00D446EF" w:rsidP="00D446EF">
      <w:pPr>
        <w:tabs>
          <w:tab w:val="left" w:pos="840"/>
        </w:tabs>
        <w:autoSpaceDE w:val="0"/>
        <w:autoSpaceDN w:val="0"/>
        <w:adjustRightInd w:val="0"/>
        <w:ind w:left="5670"/>
        <w:jc w:val="both"/>
        <w:rPr>
          <w:i/>
        </w:rPr>
      </w:pPr>
      <w:r w:rsidRPr="003D01C9">
        <w:rPr>
          <w:i/>
        </w:rPr>
        <w:t>Калуська філія Івано-Франківського обласного центру зайнятості</w:t>
      </w:r>
    </w:p>
    <w:p w:rsidR="00D446EF" w:rsidRPr="003D01C9" w:rsidRDefault="00D446EF" w:rsidP="00D446EF">
      <w:pPr>
        <w:tabs>
          <w:tab w:val="left" w:pos="840"/>
        </w:tabs>
        <w:autoSpaceDE w:val="0"/>
        <w:autoSpaceDN w:val="0"/>
        <w:adjustRightInd w:val="0"/>
        <w:ind w:left="5670"/>
        <w:jc w:val="both"/>
        <w:rPr>
          <w:i/>
        </w:rPr>
      </w:pPr>
    </w:p>
    <w:p w:rsidR="00D446EF" w:rsidRPr="003D01C9" w:rsidRDefault="00D446EF" w:rsidP="00BE3030">
      <w:pPr>
        <w:pStyle w:val="a8"/>
        <w:widowControl w:val="0"/>
        <w:numPr>
          <w:ilvl w:val="0"/>
          <w:numId w:val="59"/>
        </w:numPr>
        <w:tabs>
          <w:tab w:val="clear" w:pos="954"/>
          <w:tab w:val="left" w:pos="0"/>
          <w:tab w:val="num" w:pos="142"/>
        </w:tabs>
        <w:autoSpaceDE w:val="0"/>
        <w:autoSpaceDN w:val="0"/>
        <w:adjustRightInd w:val="0"/>
        <w:ind w:left="0" w:firstLine="0"/>
        <w:jc w:val="both"/>
      </w:pPr>
      <w:r w:rsidRPr="003D01C9">
        <w:lastRenderedPageBreak/>
        <w:t>здійснення професійної підготовки, перепідготовки та підвищення кваліфікації безробітних громадян, на замовлення роботодавців та під конкретне робоче місце;</w:t>
      </w:r>
    </w:p>
    <w:p w:rsidR="00D446EF" w:rsidRPr="003D01C9" w:rsidRDefault="00D446EF" w:rsidP="00D446EF">
      <w:pPr>
        <w:tabs>
          <w:tab w:val="left" w:pos="840"/>
        </w:tabs>
        <w:autoSpaceDE w:val="0"/>
        <w:autoSpaceDN w:val="0"/>
        <w:adjustRightInd w:val="0"/>
        <w:ind w:left="5670"/>
        <w:jc w:val="both"/>
        <w:rPr>
          <w:i/>
        </w:rPr>
      </w:pPr>
      <w:r w:rsidRPr="003D01C9">
        <w:rPr>
          <w:i/>
        </w:rPr>
        <w:t>Калуська філія Івано-Франківського обласного центру зайнятості</w:t>
      </w:r>
    </w:p>
    <w:p w:rsidR="00D446EF" w:rsidRPr="003D01C9" w:rsidRDefault="00D446EF" w:rsidP="00D446EF">
      <w:pPr>
        <w:tabs>
          <w:tab w:val="left" w:pos="840"/>
        </w:tabs>
        <w:autoSpaceDE w:val="0"/>
        <w:autoSpaceDN w:val="0"/>
        <w:adjustRightInd w:val="0"/>
        <w:ind w:left="5670"/>
        <w:jc w:val="both"/>
        <w:rPr>
          <w:i/>
        </w:rPr>
      </w:pPr>
    </w:p>
    <w:p w:rsidR="00D446EF" w:rsidRPr="003D01C9" w:rsidRDefault="00D446EF" w:rsidP="00BE3030">
      <w:pPr>
        <w:numPr>
          <w:ilvl w:val="0"/>
          <w:numId w:val="59"/>
        </w:numPr>
        <w:tabs>
          <w:tab w:val="num" w:pos="0"/>
          <w:tab w:val="left" w:pos="284"/>
          <w:tab w:val="left" w:pos="709"/>
        </w:tabs>
        <w:autoSpaceDE w:val="0"/>
        <w:autoSpaceDN w:val="0"/>
        <w:adjustRightInd w:val="0"/>
        <w:ind w:left="0" w:firstLine="0"/>
        <w:jc w:val="both"/>
      </w:pPr>
      <w:r w:rsidRPr="003D01C9">
        <w:t>розширення видів оплачуваних громадських робіт, суспільно корисних робіт та робіт тимчасового характеру, залучення до участі у них незайнятих громадян;</w:t>
      </w:r>
    </w:p>
    <w:p w:rsidR="00D446EF" w:rsidRPr="003D01C9" w:rsidRDefault="00D446EF" w:rsidP="00D446EF">
      <w:pPr>
        <w:tabs>
          <w:tab w:val="left" w:pos="840"/>
        </w:tabs>
        <w:autoSpaceDE w:val="0"/>
        <w:autoSpaceDN w:val="0"/>
        <w:adjustRightInd w:val="0"/>
        <w:ind w:left="5670"/>
        <w:jc w:val="both"/>
        <w:rPr>
          <w:i/>
        </w:rPr>
      </w:pPr>
      <w:r w:rsidRPr="003D01C9">
        <w:rPr>
          <w:i/>
        </w:rPr>
        <w:t>Калуська філія Івано-Франківського обласного центру зайнятості</w:t>
      </w:r>
    </w:p>
    <w:p w:rsidR="00D446EF" w:rsidRPr="003D01C9" w:rsidRDefault="00D446EF" w:rsidP="00D446EF">
      <w:pPr>
        <w:tabs>
          <w:tab w:val="left" w:pos="840"/>
        </w:tabs>
        <w:autoSpaceDE w:val="0"/>
        <w:autoSpaceDN w:val="0"/>
        <w:adjustRightInd w:val="0"/>
        <w:ind w:left="5670"/>
        <w:jc w:val="both"/>
        <w:rPr>
          <w:i/>
        </w:rPr>
      </w:pPr>
    </w:p>
    <w:p w:rsidR="00D446EF" w:rsidRPr="003D01C9" w:rsidRDefault="00D446EF" w:rsidP="00BE3030">
      <w:pPr>
        <w:numPr>
          <w:ilvl w:val="0"/>
          <w:numId w:val="59"/>
        </w:numPr>
        <w:tabs>
          <w:tab w:val="num" w:pos="0"/>
          <w:tab w:val="left" w:pos="284"/>
          <w:tab w:val="left" w:pos="709"/>
        </w:tabs>
        <w:autoSpaceDE w:val="0"/>
        <w:autoSpaceDN w:val="0"/>
        <w:adjustRightInd w:val="0"/>
        <w:ind w:left="0" w:firstLine="0"/>
        <w:jc w:val="both"/>
      </w:pPr>
      <w:r w:rsidRPr="003D01C9">
        <w:t xml:space="preserve">організація роботи щодо системної професійної орієнтації молоді з метою формування професійних намірів учнів та мотивації до вибору робітничих професій; </w:t>
      </w:r>
    </w:p>
    <w:p w:rsidR="00D446EF" w:rsidRPr="003D01C9" w:rsidRDefault="00D446EF" w:rsidP="00D446EF">
      <w:pPr>
        <w:tabs>
          <w:tab w:val="left" w:pos="840"/>
        </w:tabs>
        <w:autoSpaceDE w:val="0"/>
        <w:autoSpaceDN w:val="0"/>
        <w:adjustRightInd w:val="0"/>
        <w:ind w:left="5670"/>
        <w:jc w:val="both"/>
        <w:rPr>
          <w:i/>
        </w:rPr>
      </w:pPr>
      <w:r w:rsidRPr="003D01C9">
        <w:rPr>
          <w:i/>
        </w:rPr>
        <w:t>Калуська філія Івано-Франківського обласного центру зайнятості</w:t>
      </w:r>
    </w:p>
    <w:p w:rsidR="00D446EF" w:rsidRPr="003D01C9" w:rsidRDefault="00D446EF" w:rsidP="00D446EF">
      <w:pPr>
        <w:tabs>
          <w:tab w:val="left" w:pos="840"/>
        </w:tabs>
        <w:autoSpaceDE w:val="0"/>
        <w:autoSpaceDN w:val="0"/>
        <w:adjustRightInd w:val="0"/>
        <w:ind w:left="5670"/>
        <w:jc w:val="both"/>
        <w:rPr>
          <w:i/>
        </w:rPr>
      </w:pPr>
    </w:p>
    <w:p w:rsidR="00D446EF" w:rsidRPr="003D01C9" w:rsidRDefault="00D446EF" w:rsidP="00BE3030">
      <w:pPr>
        <w:numPr>
          <w:ilvl w:val="0"/>
          <w:numId w:val="59"/>
        </w:numPr>
        <w:tabs>
          <w:tab w:val="num" w:pos="0"/>
          <w:tab w:val="left" w:pos="284"/>
          <w:tab w:val="left" w:pos="709"/>
        </w:tabs>
        <w:autoSpaceDE w:val="0"/>
        <w:autoSpaceDN w:val="0"/>
        <w:adjustRightInd w:val="0"/>
        <w:ind w:left="0" w:firstLine="0"/>
        <w:jc w:val="both"/>
      </w:pPr>
      <w:r w:rsidRPr="003D01C9">
        <w:t xml:space="preserve">проведення інформаційно-роз’яснювальної роботи з роботодавцями, спрямованої на формування соціальної відповідальності роботодавців;  </w:t>
      </w:r>
    </w:p>
    <w:p w:rsidR="00D446EF" w:rsidRPr="003D01C9" w:rsidRDefault="00D446EF" w:rsidP="00D446EF">
      <w:pPr>
        <w:tabs>
          <w:tab w:val="left" w:pos="840"/>
        </w:tabs>
        <w:autoSpaceDE w:val="0"/>
        <w:autoSpaceDN w:val="0"/>
        <w:adjustRightInd w:val="0"/>
        <w:ind w:left="5670"/>
        <w:jc w:val="both"/>
        <w:rPr>
          <w:i/>
        </w:rPr>
      </w:pPr>
      <w:r w:rsidRPr="003D01C9">
        <w:rPr>
          <w:i/>
        </w:rPr>
        <w:t>Калуська філія Івано-Франківського обласного центру зайнятості</w:t>
      </w:r>
    </w:p>
    <w:p w:rsidR="00D446EF" w:rsidRPr="003D01C9" w:rsidRDefault="00D446EF" w:rsidP="00D446EF">
      <w:pPr>
        <w:tabs>
          <w:tab w:val="left" w:pos="840"/>
        </w:tabs>
        <w:autoSpaceDE w:val="0"/>
        <w:autoSpaceDN w:val="0"/>
        <w:adjustRightInd w:val="0"/>
        <w:ind w:left="5670"/>
        <w:jc w:val="both"/>
        <w:rPr>
          <w:i/>
        </w:rPr>
      </w:pPr>
    </w:p>
    <w:p w:rsidR="00D446EF" w:rsidRPr="003D01C9" w:rsidRDefault="00D446EF" w:rsidP="00BE3030">
      <w:pPr>
        <w:numPr>
          <w:ilvl w:val="0"/>
          <w:numId w:val="59"/>
        </w:numPr>
        <w:tabs>
          <w:tab w:val="num" w:pos="0"/>
          <w:tab w:val="left" w:pos="284"/>
          <w:tab w:val="left" w:pos="709"/>
        </w:tabs>
        <w:autoSpaceDE w:val="0"/>
        <w:autoSpaceDN w:val="0"/>
        <w:adjustRightInd w:val="0"/>
        <w:ind w:left="0" w:firstLine="0"/>
        <w:jc w:val="both"/>
      </w:pPr>
      <w:r w:rsidRPr="003D01C9">
        <w:t xml:space="preserve">сприяння збереженню та створенню нових робочих місць, розвитку малого підприємництва та самостійній зайнятості населення;  </w:t>
      </w:r>
    </w:p>
    <w:p w:rsidR="00D446EF" w:rsidRPr="003D01C9" w:rsidRDefault="00D446EF" w:rsidP="00D446EF">
      <w:pPr>
        <w:tabs>
          <w:tab w:val="left" w:pos="840"/>
        </w:tabs>
        <w:autoSpaceDE w:val="0"/>
        <w:autoSpaceDN w:val="0"/>
        <w:adjustRightInd w:val="0"/>
        <w:ind w:left="5670"/>
        <w:jc w:val="both"/>
        <w:rPr>
          <w:i/>
        </w:rPr>
      </w:pPr>
      <w:r w:rsidRPr="003D01C9">
        <w:rPr>
          <w:i/>
        </w:rPr>
        <w:t>Калуська філія Івано-Франківського обласного центру зайнятості</w:t>
      </w:r>
    </w:p>
    <w:p w:rsidR="00D446EF" w:rsidRPr="003D01C9" w:rsidRDefault="00D446EF" w:rsidP="00D446EF">
      <w:pPr>
        <w:widowControl w:val="0"/>
        <w:tabs>
          <w:tab w:val="left" w:pos="0"/>
        </w:tabs>
        <w:autoSpaceDE w:val="0"/>
        <w:autoSpaceDN w:val="0"/>
        <w:adjustRightInd w:val="0"/>
        <w:ind w:firstLine="567"/>
        <w:jc w:val="both"/>
      </w:pPr>
    </w:p>
    <w:p w:rsidR="00D446EF" w:rsidRPr="003D01C9" w:rsidRDefault="00D446EF" w:rsidP="00BE3030">
      <w:pPr>
        <w:numPr>
          <w:ilvl w:val="0"/>
          <w:numId w:val="59"/>
        </w:numPr>
        <w:tabs>
          <w:tab w:val="num" w:pos="0"/>
          <w:tab w:val="left" w:pos="284"/>
          <w:tab w:val="num" w:pos="567"/>
          <w:tab w:val="left" w:pos="709"/>
        </w:tabs>
        <w:autoSpaceDE w:val="0"/>
        <w:autoSpaceDN w:val="0"/>
        <w:adjustRightInd w:val="0"/>
        <w:ind w:left="0" w:firstLine="0"/>
        <w:jc w:val="both"/>
      </w:pPr>
      <w:r w:rsidRPr="003D01C9">
        <w:t xml:space="preserve"> проведення інформаційно – роз’яснювальної роботи спрямованої на подолання тіньової зайнятості населення, насамперед, у сфері малого бізнесу;  </w:t>
      </w:r>
    </w:p>
    <w:p w:rsidR="00D446EF" w:rsidRPr="003D01C9" w:rsidRDefault="00D446EF" w:rsidP="00D446EF">
      <w:pPr>
        <w:tabs>
          <w:tab w:val="left" w:pos="840"/>
        </w:tabs>
        <w:autoSpaceDE w:val="0"/>
        <w:autoSpaceDN w:val="0"/>
        <w:adjustRightInd w:val="0"/>
        <w:ind w:left="5670"/>
        <w:jc w:val="both"/>
        <w:rPr>
          <w:i/>
        </w:rPr>
      </w:pPr>
      <w:r w:rsidRPr="003D01C9">
        <w:rPr>
          <w:i/>
        </w:rPr>
        <w:t>Калуська філія Івано-Франківського обласного центру зайнятості</w:t>
      </w:r>
    </w:p>
    <w:p w:rsidR="00D446EF" w:rsidRPr="003D01C9" w:rsidRDefault="00D446EF" w:rsidP="00D446EF">
      <w:pPr>
        <w:tabs>
          <w:tab w:val="left" w:pos="840"/>
        </w:tabs>
        <w:autoSpaceDE w:val="0"/>
        <w:autoSpaceDN w:val="0"/>
        <w:adjustRightInd w:val="0"/>
        <w:ind w:left="5670"/>
        <w:jc w:val="both"/>
        <w:rPr>
          <w:i/>
        </w:rPr>
      </w:pPr>
    </w:p>
    <w:p w:rsidR="00D446EF" w:rsidRPr="003D01C9" w:rsidRDefault="00D446EF" w:rsidP="00BE3030">
      <w:pPr>
        <w:pStyle w:val="a8"/>
        <w:widowControl w:val="0"/>
        <w:numPr>
          <w:ilvl w:val="0"/>
          <w:numId w:val="59"/>
        </w:numPr>
        <w:tabs>
          <w:tab w:val="left" w:pos="0"/>
          <w:tab w:val="num" w:pos="142"/>
        </w:tabs>
        <w:autoSpaceDE w:val="0"/>
        <w:autoSpaceDN w:val="0"/>
        <w:adjustRightInd w:val="0"/>
        <w:ind w:left="0" w:firstLine="0"/>
        <w:jc w:val="both"/>
      </w:pPr>
      <w:r w:rsidRPr="003D01C9">
        <w:rPr>
          <w:lang w:val="uk-UA"/>
        </w:rPr>
        <w:t xml:space="preserve"> </w:t>
      </w:r>
      <w:r w:rsidRPr="003D01C9">
        <w:t>сприяння популяризації робітничих професій та продуктивному працевлаштуванню молоді на перше робоче місце.</w:t>
      </w:r>
    </w:p>
    <w:p w:rsidR="00C44948" w:rsidRPr="003D01C9" w:rsidRDefault="00D446EF" w:rsidP="00D446EF">
      <w:pPr>
        <w:tabs>
          <w:tab w:val="left" w:pos="840"/>
        </w:tabs>
        <w:autoSpaceDE w:val="0"/>
        <w:autoSpaceDN w:val="0"/>
        <w:adjustRightInd w:val="0"/>
        <w:jc w:val="both"/>
        <w:rPr>
          <w:i/>
        </w:rPr>
      </w:pPr>
      <w:r w:rsidRPr="003D01C9">
        <w:rPr>
          <w:i/>
        </w:rPr>
        <w:tab/>
      </w:r>
      <w:r w:rsidRPr="003D01C9">
        <w:rPr>
          <w:i/>
        </w:rPr>
        <w:tab/>
      </w:r>
      <w:r w:rsidRPr="003D01C9">
        <w:rPr>
          <w:i/>
        </w:rPr>
        <w:tab/>
      </w:r>
      <w:r w:rsidRPr="003D01C9">
        <w:rPr>
          <w:i/>
        </w:rPr>
        <w:tab/>
      </w:r>
      <w:r w:rsidRPr="003D01C9">
        <w:rPr>
          <w:i/>
        </w:rPr>
        <w:tab/>
      </w:r>
      <w:r w:rsidRPr="003D01C9">
        <w:rPr>
          <w:i/>
        </w:rPr>
        <w:tab/>
      </w:r>
      <w:r w:rsidRPr="003D01C9">
        <w:rPr>
          <w:i/>
        </w:rPr>
        <w:tab/>
      </w:r>
      <w:r w:rsidRPr="003D01C9">
        <w:rPr>
          <w:i/>
        </w:rPr>
        <w:tab/>
        <w:t xml:space="preserve">Калуська філія Івано-Франківського </w:t>
      </w:r>
      <w:r w:rsidRPr="003D01C9">
        <w:rPr>
          <w:i/>
        </w:rPr>
        <w:tab/>
      </w:r>
      <w:r w:rsidRPr="003D01C9">
        <w:rPr>
          <w:i/>
        </w:rPr>
        <w:tab/>
      </w:r>
      <w:r w:rsidRPr="003D01C9">
        <w:rPr>
          <w:i/>
        </w:rPr>
        <w:tab/>
      </w:r>
      <w:r w:rsidRPr="003D01C9">
        <w:rPr>
          <w:i/>
        </w:rPr>
        <w:tab/>
      </w:r>
      <w:r w:rsidRPr="003D01C9">
        <w:rPr>
          <w:i/>
        </w:rPr>
        <w:tab/>
      </w:r>
      <w:r w:rsidRPr="003D01C9">
        <w:rPr>
          <w:i/>
        </w:rPr>
        <w:tab/>
      </w:r>
      <w:r w:rsidRPr="003D01C9">
        <w:rPr>
          <w:i/>
        </w:rPr>
        <w:tab/>
      </w:r>
      <w:r w:rsidRPr="003D01C9">
        <w:rPr>
          <w:i/>
        </w:rPr>
        <w:tab/>
        <w:t>обласного центру зайнятості</w:t>
      </w:r>
    </w:p>
    <w:p w:rsidR="00D446EF" w:rsidRPr="003D01C9" w:rsidRDefault="00D446EF" w:rsidP="00D446EF">
      <w:pPr>
        <w:autoSpaceDE w:val="0"/>
        <w:autoSpaceDN w:val="0"/>
        <w:adjustRightInd w:val="0"/>
        <w:ind w:left="37"/>
        <w:jc w:val="both"/>
        <w:rPr>
          <w:b/>
          <w:bCs/>
        </w:rPr>
      </w:pPr>
      <w:r w:rsidRPr="003D01C9">
        <w:rPr>
          <w:b/>
          <w:bCs/>
        </w:rPr>
        <w:t>Очікувані результати у 2026-2028 році:</w:t>
      </w:r>
    </w:p>
    <w:p w:rsidR="00D446EF" w:rsidRPr="003D01C9" w:rsidRDefault="00D446EF" w:rsidP="00BE3030">
      <w:pPr>
        <w:numPr>
          <w:ilvl w:val="0"/>
          <w:numId w:val="28"/>
        </w:numPr>
        <w:tabs>
          <w:tab w:val="left" w:pos="284"/>
          <w:tab w:val="left" w:pos="709"/>
        </w:tabs>
        <w:autoSpaceDE w:val="0"/>
        <w:autoSpaceDN w:val="0"/>
        <w:adjustRightInd w:val="0"/>
        <w:ind w:firstLine="567"/>
        <w:jc w:val="both"/>
      </w:pPr>
      <w:r w:rsidRPr="003D01C9">
        <w:t>підвищення рівня зайнятості мешканців Калуської міської ТГ;</w:t>
      </w:r>
    </w:p>
    <w:p w:rsidR="00D446EF" w:rsidRPr="003D01C9" w:rsidRDefault="00D446EF" w:rsidP="00BE3030">
      <w:pPr>
        <w:numPr>
          <w:ilvl w:val="0"/>
          <w:numId w:val="28"/>
        </w:numPr>
        <w:tabs>
          <w:tab w:val="left" w:pos="284"/>
          <w:tab w:val="left" w:pos="709"/>
        </w:tabs>
        <w:autoSpaceDE w:val="0"/>
        <w:autoSpaceDN w:val="0"/>
        <w:adjustRightInd w:val="0"/>
        <w:ind w:firstLine="567"/>
        <w:jc w:val="both"/>
      </w:pPr>
      <w:r w:rsidRPr="003D01C9">
        <w:t>створення додаткового попиту на робочу силу;</w:t>
      </w:r>
    </w:p>
    <w:p w:rsidR="00D446EF" w:rsidRPr="003D01C9" w:rsidRDefault="00D446EF" w:rsidP="00BE3030">
      <w:pPr>
        <w:numPr>
          <w:ilvl w:val="0"/>
          <w:numId w:val="28"/>
        </w:numPr>
        <w:tabs>
          <w:tab w:val="left" w:pos="284"/>
          <w:tab w:val="left" w:pos="709"/>
        </w:tabs>
        <w:autoSpaceDE w:val="0"/>
        <w:autoSpaceDN w:val="0"/>
        <w:adjustRightInd w:val="0"/>
        <w:ind w:firstLine="567"/>
        <w:jc w:val="both"/>
      </w:pPr>
      <w:r w:rsidRPr="003D01C9">
        <w:t>підвищення рівня обізнаності населення про можливості на ринку праці;</w:t>
      </w:r>
    </w:p>
    <w:p w:rsidR="00D446EF" w:rsidRPr="003D01C9" w:rsidRDefault="00D446EF" w:rsidP="00BE3030">
      <w:pPr>
        <w:numPr>
          <w:ilvl w:val="0"/>
          <w:numId w:val="28"/>
        </w:numPr>
        <w:tabs>
          <w:tab w:val="left" w:pos="284"/>
          <w:tab w:val="left" w:pos="709"/>
        </w:tabs>
        <w:autoSpaceDE w:val="0"/>
        <w:autoSpaceDN w:val="0"/>
        <w:adjustRightInd w:val="0"/>
        <w:ind w:firstLine="567"/>
        <w:jc w:val="both"/>
      </w:pPr>
      <w:r w:rsidRPr="003D01C9">
        <w:t>підвищення кваліфікації робочої сили.</w:t>
      </w:r>
    </w:p>
    <w:p w:rsidR="00C44948" w:rsidRPr="003D01C9" w:rsidRDefault="00C44948" w:rsidP="00C44948">
      <w:pPr>
        <w:pStyle w:val="a8"/>
        <w:ind w:left="1146"/>
        <w:rPr>
          <w:b/>
          <w:i/>
          <w:sz w:val="28"/>
          <w:szCs w:val="28"/>
        </w:rPr>
      </w:pPr>
    </w:p>
    <w:p w:rsidR="00C44948" w:rsidRPr="003D01C9" w:rsidRDefault="00C44948" w:rsidP="00BE3030">
      <w:pPr>
        <w:pStyle w:val="a8"/>
        <w:numPr>
          <w:ilvl w:val="1"/>
          <w:numId w:val="61"/>
        </w:numPr>
        <w:rPr>
          <w:b/>
          <w:i/>
          <w:sz w:val="28"/>
          <w:szCs w:val="28"/>
        </w:rPr>
      </w:pPr>
      <w:r w:rsidRPr="003D01C9">
        <w:rPr>
          <w:b/>
          <w:i/>
          <w:sz w:val="28"/>
          <w:szCs w:val="28"/>
        </w:rPr>
        <w:t>Оплата праці</w:t>
      </w:r>
    </w:p>
    <w:p w:rsidR="00C44948" w:rsidRPr="003D01C9" w:rsidRDefault="00C44948" w:rsidP="00C44948">
      <w:pPr>
        <w:pStyle w:val="aa"/>
        <w:ind w:left="426" w:right="-52" w:firstLine="0"/>
        <w:jc w:val="center"/>
        <w:rPr>
          <w:b/>
          <w:sz w:val="24"/>
          <w:szCs w:val="24"/>
        </w:rPr>
      </w:pPr>
    </w:p>
    <w:p w:rsidR="00C44948" w:rsidRPr="003D01C9" w:rsidRDefault="00C44948" w:rsidP="00C44948">
      <w:pPr>
        <w:pStyle w:val="aa"/>
        <w:ind w:left="426" w:right="-52" w:firstLine="0"/>
        <w:rPr>
          <w:b/>
          <w:sz w:val="24"/>
          <w:szCs w:val="24"/>
        </w:rPr>
      </w:pPr>
      <w:r w:rsidRPr="003D01C9">
        <w:rPr>
          <w:b/>
          <w:sz w:val="24"/>
          <w:szCs w:val="24"/>
        </w:rPr>
        <w:t>Основні завдання та заходи  на 202</w:t>
      </w:r>
      <w:r w:rsidR="00A96F1A" w:rsidRPr="003D01C9">
        <w:rPr>
          <w:b/>
          <w:sz w:val="24"/>
          <w:szCs w:val="24"/>
        </w:rPr>
        <w:t>6-2028</w:t>
      </w:r>
      <w:r w:rsidRPr="003D01C9">
        <w:rPr>
          <w:b/>
          <w:sz w:val="24"/>
          <w:szCs w:val="24"/>
        </w:rPr>
        <w:t xml:space="preserve"> р</w:t>
      </w:r>
      <w:r w:rsidR="00A96F1A" w:rsidRPr="003D01C9">
        <w:rPr>
          <w:b/>
          <w:sz w:val="24"/>
          <w:szCs w:val="24"/>
        </w:rPr>
        <w:t>оки</w:t>
      </w:r>
      <w:r w:rsidRPr="003D01C9">
        <w:rPr>
          <w:b/>
          <w:sz w:val="24"/>
          <w:szCs w:val="24"/>
        </w:rPr>
        <w:t>:</w:t>
      </w:r>
    </w:p>
    <w:p w:rsidR="00C44948" w:rsidRPr="003D01C9" w:rsidRDefault="00C44948" w:rsidP="00C44948">
      <w:pPr>
        <w:pStyle w:val="aa"/>
        <w:ind w:right="-52" w:firstLine="342"/>
        <w:rPr>
          <w:sz w:val="24"/>
          <w:szCs w:val="24"/>
        </w:rPr>
      </w:pPr>
      <w:r w:rsidRPr="003D01C9">
        <w:rPr>
          <w:sz w:val="24"/>
          <w:szCs w:val="24"/>
        </w:rPr>
        <w:t>- здійснення, в межах компетенції, моніторингу і аналізу показників  заробітної плати та сво</w:t>
      </w:r>
      <w:r w:rsidR="0007705D" w:rsidRPr="003D01C9">
        <w:rPr>
          <w:sz w:val="24"/>
          <w:szCs w:val="24"/>
        </w:rPr>
        <w:t xml:space="preserve">єчасності її виплати </w:t>
      </w:r>
      <w:r w:rsidRPr="003D01C9">
        <w:rPr>
          <w:sz w:val="24"/>
          <w:szCs w:val="24"/>
        </w:rPr>
        <w:t xml:space="preserve">та легалізації </w:t>
      </w:r>
      <w:r w:rsidR="0007705D" w:rsidRPr="003D01C9">
        <w:rPr>
          <w:sz w:val="24"/>
          <w:szCs w:val="24"/>
        </w:rPr>
        <w:t xml:space="preserve">зайнятості </w:t>
      </w:r>
      <w:r w:rsidRPr="003D01C9">
        <w:rPr>
          <w:sz w:val="24"/>
          <w:szCs w:val="24"/>
        </w:rPr>
        <w:t>на підприємствах, установах, організаціях Калуської міської ТГ;</w:t>
      </w:r>
    </w:p>
    <w:p w:rsidR="00C44948" w:rsidRPr="003D01C9" w:rsidRDefault="00C44948" w:rsidP="00C44948">
      <w:pPr>
        <w:pStyle w:val="aa"/>
        <w:ind w:right="-52" w:firstLine="342"/>
        <w:jc w:val="right"/>
        <w:rPr>
          <w:i/>
          <w:sz w:val="24"/>
          <w:szCs w:val="24"/>
        </w:rPr>
      </w:pPr>
      <w:r w:rsidRPr="003D01C9">
        <w:rPr>
          <w:i/>
          <w:sz w:val="24"/>
          <w:szCs w:val="24"/>
        </w:rPr>
        <w:t xml:space="preserve">Управління  соціального  захисту </w:t>
      </w:r>
    </w:p>
    <w:p w:rsidR="00C44948" w:rsidRPr="003D01C9" w:rsidRDefault="00C44948" w:rsidP="00C44948">
      <w:pPr>
        <w:pStyle w:val="aa"/>
        <w:ind w:right="-52" w:firstLine="342"/>
        <w:jc w:val="right"/>
        <w:rPr>
          <w:i/>
          <w:sz w:val="24"/>
          <w:szCs w:val="24"/>
        </w:rPr>
      </w:pPr>
      <w:r w:rsidRPr="003D01C9">
        <w:rPr>
          <w:i/>
          <w:sz w:val="24"/>
          <w:szCs w:val="24"/>
        </w:rPr>
        <w:t>населення Калуської міської ради</w:t>
      </w:r>
    </w:p>
    <w:p w:rsidR="00C44948" w:rsidRPr="003D01C9" w:rsidRDefault="00C44948" w:rsidP="00C44948">
      <w:pPr>
        <w:pStyle w:val="aa"/>
        <w:ind w:right="-52" w:firstLine="342"/>
        <w:rPr>
          <w:sz w:val="24"/>
          <w:szCs w:val="24"/>
        </w:rPr>
      </w:pPr>
    </w:p>
    <w:p w:rsidR="00C663E3" w:rsidRPr="003D01C9" w:rsidRDefault="00C663E3" w:rsidP="00C44948">
      <w:pPr>
        <w:pStyle w:val="aa"/>
        <w:ind w:right="-52" w:firstLine="342"/>
        <w:rPr>
          <w:sz w:val="24"/>
          <w:szCs w:val="24"/>
        </w:rPr>
      </w:pPr>
    </w:p>
    <w:p w:rsidR="00C44948" w:rsidRPr="003D01C9" w:rsidRDefault="00C44948" w:rsidP="00C44948">
      <w:pPr>
        <w:pStyle w:val="aa"/>
        <w:ind w:right="-52" w:firstLine="342"/>
        <w:jc w:val="right"/>
        <w:rPr>
          <w:i/>
          <w:sz w:val="24"/>
          <w:szCs w:val="24"/>
        </w:rPr>
      </w:pPr>
    </w:p>
    <w:p w:rsidR="00C44948" w:rsidRPr="003D01C9" w:rsidRDefault="00C44948" w:rsidP="00C44948">
      <w:pPr>
        <w:pStyle w:val="aa"/>
        <w:ind w:right="-52" w:firstLine="342"/>
        <w:jc w:val="left"/>
        <w:rPr>
          <w:b/>
          <w:sz w:val="24"/>
          <w:szCs w:val="24"/>
        </w:rPr>
      </w:pPr>
      <w:r w:rsidRPr="003D01C9">
        <w:rPr>
          <w:b/>
          <w:sz w:val="24"/>
          <w:szCs w:val="24"/>
        </w:rPr>
        <w:lastRenderedPageBreak/>
        <w:t>Кількісні та якісні показники ефективності реалізації :</w:t>
      </w:r>
    </w:p>
    <w:tbl>
      <w:tblPr>
        <w:tblStyle w:val="aff0"/>
        <w:tblW w:w="10173" w:type="dxa"/>
        <w:tblLayout w:type="fixed"/>
        <w:tblLook w:val="04A0" w:firstRow="1" w:lastRow="0" w:firstColumn="1" w:lastColumn="0" w:noHBand="0" w:noVBand="1"/>
      </w:tblPr>
      <w:tblGrid>
        <w:gridCol w:w="1668"/>
        <w:gridCol w:w="992"/>
        <w:gridCol w:w="1417"/>
        <w:gridCol w:w="1276"/>
        <w:gridCol w:w="992"/>
        <w:gridCol w:w="709"/>
        <w:gridCol w:w="567"/>
        <w:gridCol w:w="851"/>
        <w:gridCol w:w="567"/>
        <w:gridCol w:w="709"/>
        <w:gridCol w:w="425"/>
      </w:tblGrid>
      <w:tr w:rsidR="00A96F1A" w:rsidRPr="003D01C9" w:rsidTr="003B3333">
        <w:tc>
          <w:tcPr>
            <w:tcW w:w="1668" w:type="dxa"/>
            <w:vMerge w:val="restart"/>
          </w:tcPr>
          <w:p w:rsidR="00A96F1A" w:rsidRPr="003D01C9" w:rsidRDefault="00A96F1A" w:rsidP="003B3333">
            <w:pPr>
              <w:pStyle w:val="a8"/>
              <w:ind w:left="0"/>
              <w:contextualSpacing/>
              <w:jc w:val="both"/>
            </w:pPr>
            <w:r w:rsidRPr="003D01C9">
              <w:t>Показники</w:t>
            </w:r>
          </w:p>
        </w:tc>
        <w:tc>
          <w:tcPr>
            <w:tcW w:w="992" w:type="dxa"/>
            <w:vMerge w:val="restart"/>
          </w:tcPr>
          <w:p w:rsidR="00A96F1A" w:rsidRPr="003D01C9" w:rsidRDefault="00A96F1A" w:rsidP="003B3333">
            <w:pPr>
              <w:pStyle w:val="a8"/>
              <w:ind w:left="0"/>
              <w:contextualSpacing/>
              <w:jc w:val="both"/>
            </w:pPr>
            <w:r w:rsidRPr="003D01C9">
              <w:t>Одиниця виміру</w:t>
            </w:r>
          </w:p>
        </w:tc>
        <w:tc>
          <w:tcPr>
            <w:tcW w:w="1417" w:type="dxa"/>
            <w:vMerge w:val="restart"/>
          </w:tcPr>
          <w:p w:rsidR="00A96F1A" w:rsidRPr="003D01C9" w:rsidRDefault="00A96F1A" w:rsidP="003B3333">
            <w:pPr>
              <w:pStyle w:val="a8"/>
              <w:ind w:left="0"/>
              <w:contextualSpacing/>
              <w:jc w:val="both"/>
            </w:pPr>
            <w:r w:rsidRPr="003D01C9">
              <w:t>2024 факт</w:t>
            </w:r>
          </w:p>
        </w:tc>
        <w:tc>
          <w:tcPr>
            <w:tcW w:w="1276" w:type="dxa"/>
            <w:vMerge w:val="restart"/>
          </w:tcPr>
          <w:p w:rsidR="00A96F1A" w:rsidRPr="003D01C9" w:rsidRDefault="00A96F1A" w:rsidP="003B3333">
            <w:pPr>
              <w:pStyle w:val="a8"/>
              <w:ind w:left="0"/>
              <w:contextualSpacing/>
              <w:jc w:val="both"/>
            </w:pPr>
            <w:r w:rsidRPr="003D01C9">
              <w:t>2025 очікуване</w:t>
            </w:r>
          </w:p>
        </w:tc>
        <w:tc>
          <w:tcPr>
            <w:tcW w:w="992" w:type="dxa"/>
            <w:vMerge w:val="restart"/>
          </w:tcPr>
          <w:p w:rsidR="00A96F1A" w:rsidRPr="003D01C9" w:rsidRDefault="00A96F1A" w:rsidP="003B3333">
            <w:pPr>
              <w:pStyle w:val="a8"/>
              <w:ind w:left="0"/>
              <w:contextualSpacing/>
              <w:jc w:val="both"/>
            </w:pPr>
            <w:r w:rsidRPr="003D01C9">
              <w:t>% 2025 рік до факту 2024 року</w:t>
            </w:r>
          </w:p>
        </w:tc>
        <w:tc>
          <w:tcPr>
            <w:tcW w:w="3828" w:type="dxa"/>
            <w:gridSpan w:val="6"/>
          </w:tcPr>
          <w:p w:rsidR="00A96F1A" w:rsidRPr="003D01C9" w:rsidRDefault="00A96F1A" w:rsidP="003B3333">
            <w:pPr>
              <w:pStyle w:val="a8"/>
              <w:ind w:left="0"/>
              <w:contextualSpacing/>
              <w:jc w:val="center"/>
            </w:pPr>
            <w:r w:rsidRPr="003D01C9">
              <w:t>Прогноз на:</w:t>
            </w:r>
          </w:p>
        </w:tc>
      </w:tr>
      <w:tr w:rsidR="00A96F1A" w:rsidRPr="003D01C9" w:rsidTr="003B3333">
        <w:trPr>
          <w:trHeight w:val="654"/>
        </w:trPr>
        <w:tc>
          <w:tcPr>
            <w:tcW w:w="1668" w:type="dxa"/>
            <w:vMerge/>
          </w:tcPr>
          <w:p w:rsidR="00A96F1A" w:rsidRPr="003D01C9" w:rsidRDefault="00A96F1A" w:rsidP="003B3333">
            <w:pPr>
              <w:pStyle w:val="a8"/>
              <w:ind w:left="0"/>
              <w:contextualSpacing/>
              <w:jc w:val="both"/>
            </w:pPr>
          </w:p>
        </w:tc>
        <w:tc>
          <w:tcPr>
            <w:tcW w:w="992" w:type="dxa"/>
            <w:vMerge/>
          </w:tcPr>
          <w:p w:rsidR="00A96F1A" w:rsidRPr="003D01C9" w:rsidRDefault="00A96F1A" w:rsidP="003B3333">
            <w:pPr>
              <w:pStyle w:val="a8"/>
              <w:ind w:left="0"/>
              <w:contextualSpacing/>
              <w:jc w:val="both"/>
            </w:pPr>
          </w:p>
        </w:tc>
        <w:tc>
          <w:tcPr>
            <w:tcW w:w="1417" w:type="dxa"/>
            <w:vMerge/>
          </w:tcPr>
          <w:p w:rsidR="00A96F1A" w:rsidRPr="003D01C9" w:rsidRDefault="00A96F1A" w:rsidP="003B3333">
            <w:pPr>
              <w:pStyle w:val="a8"/>
              <w:ind w:left="0"/>
              <w:contextualSpacing/>
              <w:jc w:val="both"/>
            </w:pPr>
          </w:p>
        </w:tc>
        <w:tc>
          <w:tcPr>
            <w:tcW w:w="1276" w:type="dxa"/>
            <w:vMerge/>
          </w:tcPr>
          <w:p w:rsidR="00A96F1A" w:rsidRPr="003D01C9" w:rsidRDefault="00A96F1A" w:rsidP="003B3333">
            <w:pPr>
              <w:pStyle w:val="a8"/>
              <w:ind w:left="0"/>
              <w:contextualSpacing/>
              <w:jc w:val="both"/>
            </w:pPr>
          </w:p>
        </w:tc>
        <w:tc>
          <w:tcPr>
            <w:tcW w:w="992" w:type="dxa"/>
            <w:vMerge/>
          </w:tcPr>
          <w:p w:rsidR="00A96F1A" w:rsidRPr="003D01C9" w:rsidRDefault="00A96F1A" w:rsidP="003B3333">
            <w:pPr>
              <w:pStyle w:val="a8"/>
              <w:ind w:left="0"/>
              <w:contextualSpacing/>
              <w:jc w:val="both"/>
            </w:pPr>
          </w:p>
        </w:tc>
        <w:tc>
          <w:tcPr>
            <w:tcW w:w="709" w:type="dxa"/>
          </w:tcPr>
          <w:p w:rsidR="00A96F1A" w:rsidRPr="003D01C9" w:rsidRDefault="00A96F1A" w:rsidP="003B3333">
            <w:pPr>
              <w:pStyle w:val="a8"/>
              <w:ind w:left="0"/>
              <w:contextualSpacing/>
              <w:jc w:val="both"/>
            </w:pPr>
            <w:r w:rsidRPr="003D01C9">
              <w:t>2026рік</w:t>
            </w:r>
          </w:p>
        </w:tc>
        <w:tc>
          <w:tcPr>
            <w:tcW w:w="567" w:type="dxa"/>
          </w:tcPr>
          <w:p w:rsidR="00A96F1A" w:rsidRPr="003D01C9" w:rsidRDefault="00A96F1A" w:rsidP="003B3333">
            <w:pPr>
              <w:pStyle w:val="a8"/>
              <w:ind w:left="0"/>
              <w:contextualSpacing/>
              <w:jc w:val="both"/>
            </w:pPr>
            <w:r w:rsidRPr="003D01C9">
              <w:t>%</w:t>
            </w:r>
          </w:p>
        </w:tc>
        <w:tc>
          <w:tcPr>
            <w:tcW w:w="851" w:type="dxa"/>
          </w:tcPr>
          <w:p w:rsidR="00A96F1A" w:rsidRPr="003D01C9" w:rsidRDefault="00A96F1A" w:rsidP="003B3333">
            <w:pPr>
              <w:pStyle w:val="a8"/>
              <w:ind w:left="0"/>
              <w:contextualSpacing/>
              <w:jc w:val="both"/>
            </w:pPr>
            <w:r w:rsidRPr="003D01C9">
              <w:t>2027 рік</w:t>
            </w:r>
          </w:p>
        </w:tc>
        <w:tc>
          <w:tcPr>
            <w:tcW w:w="567" w:type="dxa"/>
          </w:tcPr>
          <w:p w:rsidR="00A96F1A" w:rsidRPr="003D01C9" w:rsidRDefault="00A96F1A" w:rsidP="003B3333">
            <w:pPr>
              <w:pStyle w:val="a8"/>
              <w:ind w:left="0"/>
              <w:contextualSpacing/>
              <w:jc w:val="both"/>
            </w:pPr>
            <w:r w:rsidRPr="003D01C9">
              <w:t>%</w:t>
            </w:r>
          </w:p>
        </w:tc>
        <w:tc>
          <w:tcPr>
            <w:tcW w:w="709" w:type="dxa"/>
          </w:tcPr>
          <w:p w:rsidR="00A96F1A" w:rsidRPr="003D01C9" w:rsidRDefault="00A96F1A" w:rsidP="003B3333">
            <w:pPr>
              <w:pStyle w:val="a8"/>
              <w:ind w:left="0"/>
              <w:contextualSpacing/>
              <w:jc w:val="both"/>
            </w:pPr>
            <w:r w:rsidRPr="003D01C9">
              <w:t>2027 рік</w:t>
            </w:r>
          </w:p>
        </w:tc>
        <w:tc>
          <w:tcPr>
            <w:tcW w:w="425" w:type="dxa"/>
          </w:tcPr>
          <w:p w:rsidR="00A96F1A" w:rsidRPr="003D01C9" w:rsidRDefault="00A96F1A" w:rsidP="003B3333">
            <w:pPr>
              <w:pStyle w:val="a8"/>
              <w:ind w:left="0"/>
              <w:contextualSpacing/>
              <w:jc w:val="both"/>
            </w:pPr>
            <w:r w:rsidRPr="003D01C9">
              <w:t>%</w:t>
            </w:r>
          </w:p>
        </w:tc>
      </w:tr>
      <w:tr w:rsidR="00A96F1A" w:rsidRPr="003D01C9" w:rsidTr="00A96F1A">
        <w:trPr>
          <w:cantSplit/>
          <w:trHeight w:val="1134"/>
        </w:trPr>
        <w:tc>
          <w:tcPr>
            <w:tcW w:w="1668" w:type="dxa"/>
          </w:tcPr>
          <w:p w:rsidR="00A96F1A" w:rsidRPr="003D01C9" w:rsidRDefault="00A96F1A" w:rsidP="003B3333">
            <w:pPr>
              <w:pStyle w:val="a8"/>
              <w:ind w:left="0"/>
              <w:contextualSpacing/>
              <w:jc w:val="both"/>
            </w:pPr>
            <w:proofErr w:type="spellStart"/>
            <w:r w:rsidRPr="003D01C9">
              <w:t>Заборгова</w:t>
            </w:r>
            <w:proofErr w:type="spellEnd"/>
            <w:r w:rsidR="00E60D3D" w:rsidRPr="003D01C9">
              <w:rPr>
                <w:lang w:val="uk-UA"/>
              </w:rPr>
              <w:t>-</w:t>
            </w:r>
            <w:proofErr w:type="spellStart"/>
            <w:r w:rsidRPr="003D01C9">
              <w:t>ність</w:t>
            </w:r>
            <w:proofErr w:type="spellEnd"/>
            <w:r w:rsidRPr="003D01C9">
              <w:t xml:space="preserve"> із заробітної плати, всього</w:t>
            </w:r>
          </w:p>
        </w:tc>
        <w:tc>
          <w:tcPr>
            <w:tcW w:w="992" w:type="dxa"/>
          </w:tcPr>
          <w:p w:rsidR="00A96F1A" w:rsidRPr="003D01C9" w:rsidRDefault="00A96F1A" w:rsidP="003B3333">
            <w:pPr>
              <w:pStyle w:val="a8"/>
              <w:ind w:left="0"/>
              <w:contextualSpacing/>
              <w:jc w:val="both"/>
            </w:pPr>
            <w:r w:rsidRPr="003D01C9">
              <w:t>тис. грн.</w:t>
            </w:r>
          </w:p>
        </w:tc>
        <w:tc>
          <w:tcPr>
            <w:tcW w:w="1417" w:type="dxa"/>
          </w:tcPr>
          <w:p w:rsidR="00A96F1A" w:rsidRPr="003D01C9" w:rsidRDefault="00A96F1A" w:rsidP="003B3333">
            <w:pPr>
              <w:pStyle w:val="a8"/>
              <w:ind w:left="0"/>
              <w:contextualSpacing/>
              <w:jc w:val="both"/>
            </w:pPr>
            <w:r w:rsidRPr="003D01C9">
              <w:t>159493,7</w:t>
            </w:r>
          </w:p>
        </w:tc>
        <w:tc>
          <w:tcPr>
            <w:tcW w:w="1276" w:type="dxa"/>
          </w:tcPr>
          <w:p w:rsidR="00A96F1A" w:rsidRPr="003D01C9" w:rsidRDefault="00A96F1A" w:rsidP="003B3333">
            <w:pPr>
              <w:pStyle w:val="a8"/>
              <w:ind w:left="0"/>
              <w:contextualSpacing/>
              <w:jc w:val="both"/>
            </w:pPr>
            <w:r w:rsidRPr="003D01C9">
              <w:t>188050,7</w:t>
            </w:r>
          </w:p>
        </w:tc>
        <w:tc>
          <w:tcPr>
            <w:tcW w:w="992" w:type="dxa"/>
          </w:tcPr>
          <w:p w:rsidR="00A96F1A" w:rsidRPr="003D01C9" w:rsidRDefault="00557636" w:rsidP="003B3333">
            <w:pPr>
              <w:pStyle w:val="a8"/>
              <w:ind w:left="0"/>
              <w:contextualSpacing/>
              <w:jc w:val="both"/>
            </w:pPr>
            <w:r w:rsidRPr="003D01C9">
              <w:t>117,9</w:t>
            </w:r>
          </w:p>
        </w:tc>
        <w:tc>
          <w:tcPr>
            <w:tcW w:w="709" w:type="dxa"/>
            <w:textDirection w:val="btLr"/>
          </w:tcPr>
          <w:p w:rsidR="00A96F1A" w:rsidRPr="003D01C9" w:rsidRDefault="00A96F1A" w:rsidP="00A96F1A">
            <w:pPr>
              <w:pStyle w:val="a8"/>
              <w:ind w:left="113" w:right="113"/>
              <w:contextualSpacing/>
              <w:jc w:val="both"/>
            </w:pPr>
            <w:r w:rsidRPr="003D01C9">
              <w:t>120000,0</w:t>
            </w:r>
          </w:p>
        </w:tc>
        <w:tc>
          <w:tcPr>
            <w:tcW w:w="567" w:type="dxa"/>
          </w:tcPr>
          <w:p w:rsidR="00A96F1A" w:rsidRPr="003D01C9" w:rsidRDefault="00557636" w:rsidP="003B3333">
            <w:pPr>
              <w:pStyle w:val="a8"/>
              <w:ind w:left="0"/>
              <w:contextualSpacing/>
              <w:jc w:val="both"/>
              <w:rPr>
                <w:sz w:val="20"/>
                <w:szCs w:val="20"/>
              </w:rPr>
            </w:pPr>
            <w:r w:rsidRPr="003D01C9">
              <w:rPr>
                <w:sz w:val="20"/>
                <w:szCs w:val="20"/>
              </w:rPr>
              <w:t>63,8</w:t>
            </w:r>
          </w:p>
        </w:tc>
        <w:tc>
          <w:tcPr>
            <w:tcW w:w="851" w:type="dxa"/>
            <w:textDirection w:val="btLr"/>
          </w:tcPr>
          <w:p w:rsidR="00A96F1A" w:rsidRPr="003D01C9" w:rsidRDefault="00A96F1A" w:rsidP="00A96F1A">
            <w:pPr>
              <w:pStyle w:val="a8"/>
              <w:ind w:left="113" w:right="113"/>
              <w:contextualSpacing/>
              <w:jc w:val="both"/>
            </w:pPr>
            <w:r w:rsidRPr="003D01C9">
              <w:t>60000,0</w:t>
            </w:r>
          </w:p>
        </w:tc>
        <w:tc>
          <w:tcPr>
            <w:tcW w:w="567" w:type="dxa"/>
          </w:tcPr>
          <w:p w:rsidR="00A96F1A" w:rsidRPr="003D01C9" w:rsidRDefault="00557636" w:rsidP="003B3333">
            <w:pPr>
              <w:pStyle w:val="a8"/>
              <w:ind w:left="0"/>
              <w:contextualSpacing/>
              <w:jc w:val="both"/>
              <w:rPr>
                <w:sz w:val="20"/>
                <w:szCs w:val="20"/>
              </w:rPr>
            </w:pPr>
            <w:r w:rsidRPr="003D01C9">
              <w:rPr>
                <w:sz w:val="20"/>
                <w:szCs w:val="20"/>
              </w:rPr>
              <w:t>31,9</w:t>
            </w:r>
          </w:p>
        </w:tc>
        <w:tc>
          <w:tcPr>
            <w:tcW w:w="709" w:type="dxa"/>
          </w:tcPr>
          <w:p w:rsidR="00A96F1A" w:rsidRPr="003D01C9" w:rsidRDefault="00A96F1A" w:rsidP="003B3333">
            <w:pPr>
              <w:pStyle w:val="a8"/>
              <w:ind w:left="0"/>
              <w:contextualSpacing/>
              <w:jc w:val="both"/>
            </w:pPr>
            <w:r w:rsidRPr="003D01C9">
              <w:t>0</w:t>
            </w:r>
          </w:p>
        </w:tc>
        <w:tc>
          <w:tcPr>
            <w:tcW w:w="425" w:type="dxa"/>
          </w:tcPr>
          <w:p w:rsidR="00A96F1A" w:rsidRPr="003D01C9" w:rsidRDefault="00A96F1A" w:rsidP="003B3333">
            <w:pPr>
              <w:pStyle w:val="a8"/>
              <w:ind w:left="0"/>
              <w:contextualSpacing/>
              <w:jc w:val="both"/>
            </w:pPr>
            <w:r w:rsidRPr="003D01C9">
              <w:t>0</w:t>
            </w:r>
          </w:p>
        </w:tc>
      </w:tr>
    </w:tbl>
    <w:p w:rsidR="00A96F1A" w:rsidRPr="003D01C9" w:rsidRDefault="00A96F1A" w:rsidP="00C44948">
      <w:pPr>
        <w:pStyle w:val="aa"/>
        <w:ind w:right="-52" w:firstLine="342"/>
        <w:jc w:val="left"/>
        <w:rPr>
          <w:b/>
          <w:sz w:val="24"/>
          <w:szCs w:val="24"/>
        </w:rPr>
      </w:pPr>
    </w:p>
    <w:p w:rsidR="00C44948" w:rsidRPr="003D01C9" w:rsidRDefault="00C44948" w:rsidP="00C44948">
      <w:pPr>
        <w:pStyle w:val="aa"/>
        <w:ind w:right="-52" w:firstLine="0"/>
        <w:jc w:val="center"/>
        <w:rPr>
          <w:i/>
          <w:sz w:val="24"/>
          <w:szCs w:val="24"/>
        </w:rPr>
      </w:pPr>
    </w:p>
    <w:p w:rsidR="00C44948" w:rsidRPr="003D01C9" w:rsidRDefault="00C44948" w:rsidP="00C44948">
      <w:pPr>
        <w:jc w:val="both"/>
        <w:rPr>
          <w:b/>
        </w:rPr>
      </w:pPr>
      <w:r w:rsidRPr="003D01C9">
        <w:rPr>
          <w:b/>
        </w:rPr>
        <w:t>Очікувані результати у 202</w:t>
      </w:r>
      <w:r w:rsidR="00A96F1A" w:rsidRPr="003D01C9">
        <w:rPr>
          <w:b/>
        </w:rPr>
        <w:t>6-2028</w:t>
      </w:r>
      <w:r w:rsidRPr="003D01C9">
        <w:rPr>
          <w:b/>
        </w:rPr>
        <w:t xml:space="preserve"> ро</w:t>
      </w:r>
      <w:r w:rsidR="00A96F1A" w:rsidRPr="003D01C9">
        <w:rPr>
          <w:b/>
        </w:rPr>
        <w:t>ках</w:t>
      </w:r>
      <w:r w:rsidRPr="003D01C9">
        <w:rPr>
          <w:b/>
        </w:rPr>
        <w:t>:</w:t>
      </w:r>
    </w:p>
    <w:p w:rsidR="00A96F1A" w:rsidRPr="003D01C9" w:rsidRDefault="00A96F1A" w:rsidP="00BE3030">
      <w:pPr>
        <w:pStyle w:val="a8"/>
        <w:numPr>
          <w:ilvl w:val="0"/>
          <w:numId w:val="36"/>
        </w:numPr>
        <w:contextualSpacing/>
        <w:jc w:val="both"/>
      </w:pPr>
      <w:r w:rsidRPr="003D01C9">
        <w:t>зменшення до повної відсутності заборгованості з  виплати заробітної плати.</w:t>
      </w:r>
    </w:p>
    <w:p w:rsidR="00A96F1A" w:rsidRPr="003D01C9" w:rsidRDefault="00A96F1A" w:rsidP="00A96F1A"/>
    <w:p w:rsidR="00C44948" w:rsidRPr="003D01C9" w:rsidRDefault="00C44948" w:rsidP="00C44948">
      <w:pPr>
        <w:pStyle w:val="a8"/>
        <w:tabs>
          <w:tab w:val="left" w:pos="0"/>
          <w:tab w:val="left" w:pos="284"/>
          <w:tab w:val="left" w:pos="709"/>
        </w:tabs>
        <w:ind w:left="567" w:right="55"/>
        <w:jc w:val="both"/>
        <w:rPr>
          <w:lang w:val="uk-UA"/>
        </w:rPr>
      </w:pPr>
    </w:p>
    <w:p w:rsidR="00466376" w:rsidRPr="003D01C9" w:rsidRDefault="00466376" w:rsidP="00C44948">
      <w:pPr>
        <w:pStyle w:val="a8"/>
        <w:tabs>
          <w:tab w:val="left" w:pos="0"/>
          <w:tab w:val="left" w:pos="284"/>
          <w:tab w:val="left" w:pos="709"/>
        </w:tabs>
        <w:ind w:left="567" w:right="55"/>
        <w:jc w:val="both"/>
        <w:rPr>
          <w:lang w:val="uk-UA"/>
        </w:rPr>
      </w:pPr>
    </w:p>
    <w:p w:rsidR="00C44948" w:rsidRPr="003D01C9" w:rsidRDefault="00C44948" w:rsidP="00BE3030">
      <w:pPr>
        <w:pStyle w:val="a8"/>
        <w:numPr>
          <w:ilvl w:val="1"/>
          <w:numId w:val="61"/>
        </w:numPr>
        <w:rPr>
          <w:b/>
          <w:i/>
          <w:sz w:val="28"/>
          <w:szCs w:val="28"/>
        </w:rPr>
      </w:pPr>
      <w:r w:rsidRPr="003D01C9">
        <w:rPr>
          <w:b/>
          <w:i/>
          <w:sz w:val="28"/>
          <w:szCs w:val="28"/>
        </w:rPr>
        <w:t>Соціальний захист населення</w:t>
      </w:r>
    </w:p>
    <w:p w:rsidR="00C44948" w:rsidRPr="003D01C9" w:rsidRDefault="00C44948" w:rsidP="00C44948">
      <w:pPr>
        <w:pStyle w:val="aa"/>
        <w:ind w:right="-52" w:firstLine="426"/>
        <w:rPr>
          <w:b/>
          <w:sz w:val="24"/>
          <w:szCs w:val="24"/>
        </w:rPr>
      </w:pPr>
    </w:p>
    <w:p w:rsidR="006A54B1" w:rsidRPr="003D01C9" w:rsidRDefault="00C44948" w:rsidP="006A54B1">
      <w:pPr>
        <w:pStyle w:val="aa"/>
        <w:ind w:right="-52" w:firstLine="426"/>
        <w:rPr>
          <w:b/>
          <w:sz w:val="24"/>
          <w:szCs w:val="24"/>
        </w:rPr>
      </w:pPr>
      <w:r w:rsidRPr="003D01C9">
        <w:rPr>
          <w:b/>
          <w:sz w:val="24"/>
          <w:szCs w:val="24"/>
        </w:rPr>
        <w:t>Основні завдання та заходи  на 202</w:t>
      </w:r>
      <w:r w:rsidR="006A54B1" w:rsidRPr="003D01C9">
        <w:rPr>
          <w:b/>
          <w:sz w:val="24"/>
          <w:szCs w:val="24"/>
        </w:rPr>
        <w:t>6-2028</w:t>
      </w:r>
      <w:r w:rsidRPr="003D01C9">
        <w:rPr>
          <w:b/>
          <w:sz w:val="24"/>
          <w:szCs w:val="24"/>
        </w:rPr>
        <w:t xml:space="preserve"> р</w:t>
      </w:r>
      <w:r w:rsidR="006A54B1" w:rsidRPr="003D01C9">
        <w:rPr>
          <w:b/>
          <w:sz w:val="24"/>
          <w:szCs w:val="24"/>
        </w:rPr>
        <w:t>оки</w:t>
      </w:r>
      <w:r w:rsidRPr="003D01C9">
        <w:rPr>
          <w:b/>
          <w:sz w:val="24"/>
          <w:szCs w:val="24"/>
        </w:rPr>
        <w:t>:</w:t>
      </w:r>
    </w:p>
    <w:p w:rsidR="006A54B1" w:rsidRPr="003D01C9" w:rsidRDefault="0006206D" w:rsidP="006A54B1">
      <w:pPr>
        <w:pStyle w:val="af0"/>
        <w:spacing w:before="0" w:beforeAutospacing="0" w:after="0" w:afterAutospacing="0" w:line="20" w:lineRule="atLeast"/>
        <w:ind w:firstLine="708"/>
        <w:jc w:val="both"/>
        <w:rPr>
          <w:color w:val="000000"/>
          <w:lang w:val="uk-UA"/>
        </w:rPr>
      </w:pPr>
      <w:r w:rsidRPr="003D01C9">
        <w:rPr>
          <w:color w:val="000000"/>
          <w:lang w:val="uk-UA"/>
        </w:rPr>
        <w:t xml:space="preserve">-  </w:t>
      </w:r>
      <w:r w:rsidR="006A54B1" w:rsidRPr="003D01C9">
        <w:rPr>
          <w:color w:val="000000"/>
          <w:lang w:val="uk-UA"/>
        </w:rPr>
        <w:t xml:space="preserve">забезпечення реалізації в межах компетенції державної політики з питань соціального захисту населення, внутрішньо переміщених осіб, підтримки сімей, в тому числі багатодітних, запобігання та протидії домашньому насильству та насильству за ознакою статі, забезпечення рівності прав та можливостей жінок і чоловіків, протидії торгівлі людьми, </w:t>
      </w:r>
      <w:r w:rsidR="006A54B1" w:rsidRPr="003D01C9">
        <w:rPr>
          <w:lang w:val="uk-UA"/>
        </w:rPr>
        <w:t>демографічного розвитку</w:t>
      </w:r>
      <w:r w:rsidR="006A54B1" w:rsidRPr="003D01C9">
        <w:rPr>
          <w:color w:val="000000"/>
          <w:lang w:val="uk-UA"/>
        </w:rPr>
        <w:t xml:space="preserve"> та виконання програм і заходів у цих сферах;</w:t>
      </w:r>
    </w:p>
    <w:p w:rsidR="006A54B1" w:rsidRPr="003D01C9" w:rsidRDefault="006A54B1" w:rsidP="006A54B1">
      <w:pPr>
        <w:pStyle w:val="aa"/>
        <w:ind w:left="5670" w:firstLine="0"/>
        <w:rPr>
          <w:i/>
          <w:sz w:val="24"/>
          <w:szCs w:val="24"/>
          <w:lang w:val="ru-RU"/>
        </w:rPr>
      </w:pPr>
      <w:r w:rsidRPr="003D01C9">
        <w:rPr>
          <w:i/>
          <w:sz w:val="24"/>
          <w:szCs w:val="24"/>
        </w:rPr>
        <w:t>Управління  соціального  захисту населення Калуської міської ради</w:t>
      </w:r>
    </w:p>
    <w:p w:rsidR="006A54B1" w:rsidRPr="003D01C9" w:rsidRDefault="006A54B1" w:rsidP="006A54B1">
      <w:pPr>
        <w:pStyle w:val="af0"/>
        <w:spacing w:before="0" w:beforeAutospacing="0" w:after="0" w:afterAutospacing="0" w:line="20" w:lineRule="atLeast"/>
        <w:ind w:firstLine="426"/>
        <w:jc w:val="both"/>
        <w:rPr>
          <w:color w:val="000000"/>
          <w:lang w:val="ru-RU"/>
        </w:rPr>
      </w:pPr>
    </w:p>
    <w:p w:rsidR="006A54B1" w:rsidRPr="003D01C9" w:rsidRDefault="006A54B1" w:rsidP="006A54B1">
      <w:pPr>
        <w:pStyle w:val="af0"/>
        <w:spacing w:before="0" w:beforeAutospacing="0" w:after="0" w:afterAutospacing="0" w:line="20" w:lineRule="atLeast"/>
        <w:ind w:firstLine="708"/>
        <w:jc w:val="both"/>
        <w:rPr>
          <w:color w:val="000000"/>
          <w:lang w:val="uk-UA"/>
        </w:rPr>
      </w:pPr>
      <w:r w:rsidRPr="003D01C9">
        <w:rPr>
          <w:color w:val="000000"/>
          <w:lang w:val="uk-UA"/>
        </w:rPr>
        <w:t xml:space="preserve">- призначення та виплата компенсацій та інших соціальних виплат, установлених законодавством України; надання пільг з оплати житлово-комунальних послуг і послуг зв’язку, допомог і компенсацій та </w:t>
      </w:r>
      <w:proofErr w:type="spellStart"/>
      <w:r w:rsidRPr="003D01C9">
        <w:rPr>
          <w:color w:val="000000"/>
          <w:lang w:val="uk-UA"/>
        </w:rPr>
        <w:t>відшкодувань</w:t>
      </w:r>
      <w:proofErr w:type="spellEnd"/>
      <w:r w:rsidRPr="003D01C9">
        <w:rPr>
          <w:color w:val="000000"/>
          <w:lang w:val="uk-UA"/>
        </w:rPr>
        <w:t>, передбачених відповідними місцевими програмами;</w:t>
      </w:r>
    </w:p>
    <w:p w:rsidR="006A54B1" w:rsidRPr="003D01C9" w:rsidRDefault="006A54B1" w:rsidP="006A54B1">
      <w:pPr>
        <w:pStyle w:val="aa"/>
        <w:ind w:left="5670" w:firstLine="0"/>
        <w:rPr>
          <w:i/>
          <w:sz w:val="24"/>
          <w:szCs w:val="24"/>
          <w:lang w:val="ru-RU"/>
        </w:rPr>
      </w:pPr>
      <w:r w:rsidRPr="003D01C9">
        <w:rPr>
          <w:i/>
          <w:sz w:val="24"/>
          <w:szCs w:val="24"/>
        </w:rPr>
        <w:t>Управління  соціального  захисту населення Калуської міської ради</w:t>
      </w:r>
    </w:p>
    <w:p w:rsidR="006A54B1" w:rsidRPr="003D01C9" w:rsidRDefault="006A54B1" w:rsidP="006A54B1">
      <w:pPr>
        <w:pStyle w:val="af0"/>
        <w:spacing w:before="0" w:beforeAutospacing="0" w:after="0" w:afterAutospacing="0" w:line="20" w:lineRule="atLeast"/>
        <w:jc w:val="both"/>
        <w:rPr>
          <w:color w:val="000000"/>
          <w:lang w:val="ru-RU"/>
        </w:rPr>
      </w:pPr>
    </w:p>
    <w:p w:rsidR="006A54B1" w:rsidRPr="003D01C9" w:rsidRDefault="006A54B1" w:rsidP="006A54B1">
      <w:pPr>
        <w:pStyle w:val="af0"/>
        <w:spacing w:before="0" w:beforeAutospacing="0" w:after="0" w:afterAutospacing="0" w:line="20" w:lineRule="atLeast"/>
        <w:ind w:firstLine="708"/>
        <w:jc w:val="both"/>
        <w:rPr>
          <w:color w:val="000000"/>
          <w:lang w:val="uk-UA"/>
        </w:rPr>
      </w:pPr>
      <w:r w:rsidRPr="003D01C9">
        <w:rPr>
          <w:color w:val="000000"/>
          <w:lang w:val="uk-UA"/>
        </w:rPr>
        <w:t>-  організація надання соціальних послуг, проведення соціальної роботи шляхом розвитку комунальних закладів, установ і служб та залучення недержавних організацій, які надають соціальні послуги; співпраця з іншими територіальними громадами щодо розвитку соціальних послуг у громаді;</w:t>
      </w:r>
    </w:p>
    <w:p w:rsidR="006A54B1" w:rsidRPr="003D01C9" w:rsidRDefault="006A54B1" w:rsidP="006A54B1">
      <w:pPr>
        <w:pStyle w:val="aa"/>
        <w:ind w:left="5670" w:firstLine="0"/>
        <w:rPr>
          <w:i/>
          <w:sz w:val="24"/>
          <w:szCs w:val="24"/>
          <w:lang w:val="ru-RU"/>
        </w:rPr>
      </w:pPr>
      <w:r w:rsidRPr="003D01C9">
        <w:rPr>
          <w:i/>
          <w:sz w:val="24"/>
          <w:szCs w:val="24"/>
        </w:rPr>
        <w:t>Управління  соціального  захисту населення Калуської міської ради</w:t>
      </w:r>
    </w:p>
    <w:p w:rsidR="006A54B1" w:rsidRPr="003D01C9" w:rsidRDefault="006A54B1" w:rsidP="006A54B1">
      <w:pPr>
        <w:pStyle w:val="af0"/>
        <w:spacing w:before="0" w:beforeAutospacing="0" w:after="0" w:afterAutospacing="0" w:line="20" w:lineRule="atLeast"/>
        <w:jc w:val="both"/>
        <w:rPr>
          <w:color w:val="000000"/>
          <w:lang w:val="ru-RU"/>
        </w:rPr>
      </w:pPr>
    </w:p>
    <w:p w:rsidR="006A54B1" w:rsidRPr="003D01C9" w:rsidRDefault="006A54B1" w:rsidP="006A54B1">
      <w:pPr>
        <w:pStyle w:val="af0"/>
        <w:spacing w:before="0" w:beforeAutospacing="0" w:after="0" w:afterAutospacing="0" w:line="20" w:lineRule="atLeast"/>
        <w:ind w:firstLine="708"/>
        <w:jc w:val="both"/>
        <w:rPr>
          <w:color w:val="000000"/>
          <w:lang w:val="uk-UA"/>
        </w:rPr>
      </w:pPr>
      <w:r w:rsidRPr="003D01C9">
        <w:rPr>
          <w:color w:val="000000"/>
          <w:lang w:val="uk-UA"/>
        </w:rPr>
        <w:t xml:space="preserve"> -  розроблення та організація виконання місцевих програм і заходів щодо поліпшення становища соціально вразливих верств населення, внутрішньо переміщених осіб, ветеранів війни та членів їх сімей, сімей і громадян, які перебувають у складних життєвих обставинах, всебічне сприяння в отриманні ними соціальних виплат і послуг за місцем проживання/ перебування;</w:t>
      </w:r>
    </w:p>
    <w:p w:rsidR="006A54B1" w:rsidRPr="003D01C9" w:rsidRDefault="006A54B1" w:rsidP="006A54B1">
      <w:pPr>
        <w:pStyle w:val="aa"/>
        <w:ind w:left="5670" w:firstLine="0"/>
        <w:rPr>
          <w:i/>
          <w:sz w:val="24"/>
          <w:szCs w:val="24"/>
          <w:lang w:val="ru-RU"/>
        </w:rPr>
      </w:pPr>
      <w:r w:rsidRPr="003D01C9">
        <w:rPr>
          <w:i/>
          <w:sz w:val="24"/>
          <w:szCs w:val="24"/>
        </w:rPr>
        <w:t>Управління  соціального  захисту населення Калуської міської ради</w:t>
      </w:r>
    </w:p>
    <w:p w:rsidR="00812496" w:rsidRPr="003D01C9" w:rsidRDefault="00812496" w:rsidP="006A54B1">
      <w:pPr>
        <w:pStyle w:val="af0"/>
        <w:spacing w:before="0" w:beforeAutospacing="0" w:after="0" w:afterAutospacing="0" w:line="20" w:lineRule="atLeast"/>
        <w:ind w:firstLine="708"/>
        <w:jc w:val="both"/>
        <w:rPr>
          <w:color w:val="000000"/>
          <w:lang w:val="uk-UA"/>
        </w:rPr>
      </w:pPr>
    </w:p>
    <w:p w:rsidR="00812496" w:rsidRPr="003D01C9" w:rsidRDefault="00812496" w:rsidP="006A54B1">
      <w:pPr>
        <w:pStyle w:val="af0"/>
        <w:spacing w:before="0" w:beforeAutospacing="0" w:after="0" w:afterAutospacing="0" w:line="20" w:lineRule="atLeast"/>
        <w:ind w:firstLine="708"/>
        <w:jc w:val="both"/>
        <w:rPr>
          <w:color w:val="000000"/>
          <w:lang w:val="uk-UA"/>
        </w:rPr>
      </w:pPr>
    </w:p>
    <w:p w:rsidR="00812496" w:rsidRPr="003D01C9" w:rsidRDefault="00812496" w:rsidP="006A54B1">
      <w:pPr>
        <w:pStyle w:val="af0"/>
        <w:spacing w:before="0" w:beforeAutospacing="0" w:after="0" w:afterAutospacing="0" w:line="20" w:lineRule="atLeast"/>
        <w:ind w:firstLine="708"/>
        <w:jc w:val="both"/>
        <w:rPr>
          <w:color w:val="000000"/>
          <w:lang w:val="uk-UA"/>
        </w:rPr>
      </w:pPr>
    </w:p>
    <w:p w:rsidR="006A54B1" w:rsidRPr="003D01C9" w:rsidRDefault="006A54B1" w:rsidP="006A54B1">
      <w:pPr>
        <w:pStyle w:val="af0"/>
        <w:spacing w:before="0" w:beforeAutospacing="0" w:after="0" w:afterAutospacing="0" w:line="20" w:lineRule="atLeast"/>
        <w:ind w:firstLine="708"/>
        <w:jc w:val="both"/>
        <w:rPr>
          <w:color w:val="000000"/>
          <w:lang w:val="uk-UA"/>
        </w:rPr>
      </w:pPr>
      <w:r w:rsidRPr="003D01C9">
        <w:rPr>
          <w:color w:val="000000"/>
          <w:lang w:val="uk-UA"/>
        </w:rPr>
        <w:t xml:space="preserve"> -    сприяння у соціальній інтеграції осіб з інвалідністю;</w:t>
      </w:r>
    </w:p>
    <w:p w:rsidR="006A54B1" w:rsidRPr="003D01C9" w:rsidRDefault="006A54B1" w:rsidP="006A54B1">
      <w:pPr>
        <w:pStyle w:val="aa"/>
        <w:ind w:left="5670" w:firstLine="0"/>
        <w:rPr>
          <w:i/>
          <w:sz w:val="24"/>
          <w:szCs w:val="24"/>
          <w:lang w:val="ru-RU"/>
        </w:rPr>
      </w:pPr>
      <w:r w:rsidRPr="003D01C9">
        <w:rPr>
          <w:i/>
          <w:sz w:val="24"/>
          <w:szCs w:val="24"/>
        </w:rPr>
        <w:t>Управління  соціального  захисту населення Калуської міської ради</w:t>
      </w:r>
    </w:p>
    <w:p w:rsidR="006A54B1" w:rsidRPr="003D01C9" w:rsidRDefault="006A54B1" w:rsidP="006A54B1">
      <w:pPr>
        <w:pStyle w:val="af0"/>
        <w:spacing w:before="0" w:beforeAutospacing="0" w:after="0" w:afterAutospacing="0" w:line="20" w:lineRule="atLeast"/>
        <w:jc w:val="both"/>
        <w:rPr>
          <w:color w:val="000000"/>
          <w:lang w:val="ru-RU"/>
        </w:rPr>
      </w:pPr>
    </w:p>
    <w:p w:rsidR="006A54B1" w:rsidRPr="003D01C9" w:rsidRDefault="006A54B1" w:rsidP="006A54B1">
      <w:pPr>
        <w:pStyle w:val="af0"/>
        <w:spacing w:before="0" w:beforeAutospacing="0" w:after="0" w:afterAutospacing="0" w:line="20" w:lineRule="atLeast"/>
        <w:ind w:firstLine="708"/>
        <w:jc w:val="both"/>
        <w:rPr>
          <w:color w:val="000000"/>
          <w:lang w:val="uk-UA"/>
        </w:rPr>
      </w:pPr>
      <w:r w:rsidRPr="003D01C9">
        <w:rPr>
          <w:color w:val="000000"/>
          <w:lang w:val="uk-UA"/>
        </w:rPr>
        <w:t xml:space="preserve"> -  реалізація державної політики у сфері оздоровлення осіб з інвалідністю, громадян, постраждалих внаслідок Чорнобильської катастрофи, ветеранів війни, осіб, на яких поширюється чинність Законів України «Про статус ветеранів війни, гарантії їх соціального захисту» та «Про жертви нацистських переслідувань»;</w:t>
      </w:r>
    </w:p>
    <w:p w:rsidR="006A54B1" w:rsidRPr="003D01C9" w:rsidRDefault="006A54B1" w:rsidP="006A54B1">
      <w:pPr>
        <w:pStyle w:val="aa"/>
        <w:ind w:left="5670" w:firstLine="0"/>
        <w:rPr>
          <w:i/>
          <w:sz w:val="24"/>
          <w:szCs w:val="24"/>
          <w:lang w:val="ru-RU"/>
        </w:rPr>
      </w:pPr>
      <w:r w:rsidRPr="003D01C9">
        <w:rPr>
          <w:i/>
          <w:sz w:val="24"/>
          <w:szCs w:val="24"/>
        </w:rPr>
        <w:t>Управління  соціального  захисту населення Калуської міської ради</w:t>
      </w:r>
    </w:p>
    <w:p w:rsidR="006A54B1" w:rsidRPr="003D01C9" w:rsidRDefault="006A54B1" w:rsidP="006A54B1">
      <w:pPr>
        <w:pStyle w:val="af0"/>
        <w:spacing w:before="0" w:beforeAutospacing="0" w:after="0" w:afterAutospacing="0" w:line="20" w:lineRule="atLeast"/>
        <w:jc w:val="both"/>
        <w:rPr>
          <w:color w:val="000000"/>
          <w:lang w:val="ru-RU"/>
        </w:rPr>
      </w:pPr>
    </w:p>
    <w:p w:rsidR="006A54B1" w:rsidRPr="003D01C9" w:rsidRDefault="006A54B1" w:rsidP="006A54B1">
      <w:pPr>
        <w:pStyle w:val="af0"/>
        <w:spacing w:before="0" w:beforeAutospacing="0" w:after="0" w:afterAutospacing="0" w:line="20" w:lineRule="atLeast"/>
        <w:ind w:firstLine="708"/>
        <w:jc w:val="both"/>
        <w:rPr>
          <w:color w:val="000000"/>
          <w:lang w:val="uk-UA"/>
        </w:rPr>
      </w:pPr>
      <w:r w:rsidRPr="003D01C9">
        <w:rPr>
          <w:color w:val="000000"/>
          <w:lang w:val="uk-UA"/>
        </w:rPr>
        <w:t xml:space="preserve">- реалізація державної політики у сфері </w:t>
      </w:r>
      <w:r w:rsidRPr="003D01C9">
        <w:rPr>
          <w:color w:val="333333"/>
          <w:shd w:val="clear" w:color="auto" w:fill="FFFFFF"/>
          <w:lang w:val="uk-UA"/>
        </w:rPr>
        <w:t xml:space="preserve">соціальної і професійної адаптації військовослужбовців, які звільняються/звільнені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визначених Законом </w:t>
      </w:r>
      <w:r w:rsidRPr="003D01C9">
        <w:rPr>
          <w:color w:val="000000"/>
          <w:lang w:val="uk-UA"/>
        </w:rPr>
        <w:t>України «Про статус ветеранів війни, гарантії їх соціального захисту»;</w:t>
      </w:r>
    </w:p>
    <w:p w:rsidR="006A54B1" w:rsidRPr="003D01C9" w:rsidRDefault="006A54B1" w:rsidP="006A54B1">
      <w:pPr>
        <w:pStyle w:val="aa"/>
        <w:ind w:left="5670" w:firstLine="0"/>
        <w:rPr>
          <w:i/>
          <w:sz w:val="24"/>
          <w:szCs w:val="24"/>
          <w:lang w:val="ru-RU"/>
        </w:rPr>
      </w:pPr>
      <w:r w:rsidRPr="003D01C9">
        <w:rPr>
          <w:i/>
          <w:sz w:val="24"/>
          <w:szCs w:val="24"/>
        </w:rPr>
        <w:t>Управління  соціального  захисту населення Калуської міської ради</w:t>
      </w:r>
    </w:p>
    <w:p w:rsidR="006A54B1" w:rsidRPr="003D01C9" w:rsidRDefault="006A54B1" w:rsidP="006A54B1">
      <w:pPr>
        <w:pStyle w:val="af0"/>
        <w:spacing w:before="0" w:beforeAutospacing="0" w:after="0" w:afterAutospacing="0" w:line="20" w:lineRule="atLeast"/>
        <w:jc w:val="both"/>
        <w:rPr>
          <w:color w:val="000000"/>
          <w:lang w:val="ru-RU"/>
        </w:rPr>
      </w:pPr>
    </w:p>
    <w:p w:rsidR="006A54B1" w:rsidRPr="003D01C9" w:rsidRDefault="006A54B1" w:rsidP="006A54B1">
      <w:pPr>
        <w:pStyle w:val="af0"/>
        <w:spacing w:before="0" w:beforeAutospacing="0" w:after="0" w:afterAutospacing="0" w:line="20" w:lineRule="atLeast"/>
        <w:ind w:firstLine="708"/>
        <w:jc w:val="both"/>
        <w:rPr>
          <w:color w:val="000000"/>
          <w:lang w:val="uk-UA"/>
        </w:rPr>
      </w:pPr>
      <w:r w:rsidRPr="003D01C9">
        <w:rPr>
          <w:color w:val="333333"/>
          <w:shd w:val="clear" w:color="auto" w:fill="FFFFFF"/>
          <w:lang w:val="uk-UA"/>
        </w:rPr>
        <w:t xml:space="preserve">- </w:t>
      </w:r>
      <w:r w:rsidRPr="003D01C9">
        <w:rPr>
          <w:color w:val="000000"/>
          <w:lang w:val="uk-UA"/>
        </w:rPr>
        <w:t xml:space="preserve">нагляд за додержанням вимог законодавства під час призначення (перерахунку) та виплати пенсій органами Пенсійного фонду України; </w:t>
      </w:r>
    </w:p>
    <w:p w:rsidR="006A54B1" w:rsidRPr="003D01C9" w:rsidRDefault="006A54B1" w:rsidP="006A54B1">
      <w:pPr>
        <w:pStyle w:val="aa"/>
        <w:ind w:left="5670" w:firstLine="0"/>
        <w:rPr>
          <w:i/>
          <w:sz w:val="24"/>
          <w:szCs w:val="24"/>
          <w:lang w:val="ru-RU"/>
        </w:rPr>
      </w:pPr>
      <w:r w:rsidRPr="003D01C9">
        <w:rPr>
          <w:i/>
          <w:sz w:val="24"/>
          <w:szCs w:val="24"/>
        </w:rPr>
        <w:t>Управління  соціального  захисту населення Калуської міської ради</w:t>
      </w:r>
    </w:p>
    <w:p w:rsidR="006A54B1" w:rsidRPr="003D01C9" w:rsidRDefault="006A54B1" w:rsidP="006A54B1">
      <w:pPr>
        <w:pStyle w:val="af0"/>
        <w:spacing w:before="0" w:beforeAutospacing="0" w:after="0" w:afterAutospacing="0" w:line="20" w:lineRule="atLeast"/>
        <w:jc w:val="both"/>
        <w:rPr>
          <w:color w:val="000000"/>
          <w:lang w:val="ru-RU"/>
        </w:rPr>
      </w:pPr>
    </w:p>
    <w:p w:rsidR="006A54B1" w:rsidRPr="003D01C9" w:rsidRDefault="006A54B1" w:rsidP="006A54B1">
      <w:pPr>
        <w:pStyle w:val="af0"/>
        <w:spacing w:before="0" w:beforeAutospacing="0" w:after="0" w:afterAutospacing="0" w:line="20" w:lineRule="atLeast"/>
        <w:ind w:firstLine="708"/>
        <w:jc w:val="both"/>
        <w:rPr>
          <w:color w:val="000000"/>
          <w:lang w:val="uk-UA"/>
        </w:rPr>
      </w:pPr>
      <w:r w:rsidRPr="003D01C9">
        <w:rPr>
          <w:color w:val="000000"/>
          <w:lang w:val="uk-UA"/>
        </w:rPr>
        <w:t>-  забезпечення організації роботи з питань опіки і піклування над повнолітніми недієздатними особами та особами, цивільна дієздатність яких обмежена;</w:t>
      </w:r>
    </w:p>
    <w:p w:rsidR="006A54B1" w:rsidRPr="003D01C9" w:rsidRDefault="006A54B1" w:rsidP="006A54B1">
      <w:pPr>
        <w:pStyle w:val="aa"/>
        <w:ind w:left="5670" w:firstLine="0"/>
        <w:rPr>
          <w:i/>
          <w:sz w:val="24"/>
          <w:szCs w:val="24"/>
          <w:lang w:val="ru-RU"/>
        </w:rPr>
      </w:pPr>
      <w:r w:rsidRPr="003D01C9">
        <w:rPr>
          <w:i/>
          <w:sz w:val="24"/>
          <w:szCs w:val="24"/>
        </w:rPr>
        <w:t>Управління  соціального  захисту населення Калуської міської ради</w:t>
      </w:r>
    </w:p>
    <w:p w:rsidR="006A54B1" w:rsidRPr="003D01C9" w:rsidRDefault="006A54B1" w:rsidP="006A54B1">
      <w:pPr>
        <w:pStyle w:val="af0"/>
        <w:spacing w:before="0" w:beforeAutospacing="0" w:after="0" w:afterAutospacing="0" w:line="20" w:lineRule="atLeast"/>
        <w:jc w:val="both"/>
        <w:rPr>
          <w:color w:val="000000"/>
          <w:lang w:val="ru-RU"/>
        </w:rPr>
      </w:pPr>
    </w:p>
    <w:p w:rsidR="006A54B1" w:rsidRPr="003D01C9" w:rsidRDefault="006A54B1" w:rsidP="006A54B1">
      <w:pPr>
        <w:shd w:val="clear" w:color="auto" w:fill="FFFFFF"/>
        <w:spacing w:line="20" w:lineRule="atLeast"/>
        <w:ind w:firstLine="708"/>
        <w:jc w:val="both"/>
        <w:rPr>
          <w:color w:val="000000"/>
        </w:rPr>
      </w:pPr>
      <w:r w:rsidRPr="003D01C9">
        <w:rPr>
          <w:color w:val="000000"/>
        </w:rPr>
        <w:t>- розроблення та організація виконання місцевих програм і заходів щодо забезпечення рівних прав і можливостей жінок та чоловіків, запобігання та протидія домашньому насильству та насильству за ознакою статі, протидії торгівлі людьми та виконання програм і заходів у цих сферах.</w:t>
      </w:r>
    </w:p>
    <w:p w:rsidR="006A54B1" w:rsidRPr="003D01C9" w:rsidRDefault="006A54B1" w:rsidP="006A54B1">
      <w:pPr>
        <w:pStyle w:val="aa"/>
        <w:ind w:left="5670" w:firstLine="0"/>
        <w:rPr>
          <w:i/>
          <w:sz w:val="24"/>
          <w:szCs w:val="24"/>
          <w:lang w:val="ru-RU"/>
        </w:rPr>
      </w:pPr>
      <w:r w:rsidRPr="003D01C9">
        <w:rPr>
          <w:i/>
          <w:sz w:val="24"/>
          <w:szCs w:val="24"/>
        </w:rPr>
        <w:t>Управління  соціального  захисту населення Калуської міської ради</w:t>
      </w:r>
    </w:p>
    <w:p w:rsidR="006A54B1" w:rsidRPr="003D01C9" w:rsidRDefault="006A54B1" w:rsidP="006A54B1">
      <w:pPr>
        <w:shd w:val="clear" w:color="auto" w:fill="FFFFFF"/>
        <w:spacing w:line="20" w:lineRule="atLeast"/>
        <w:jc w:val="both"/>
        <w:rPr>
          <w:color w:val="000000"/>
          <w:lang w:val="ru-RU"/>
        </w:rPr>
      </w:pPr>
    </w:p>
    <w:p w:rsidR="00C663E3" w:rsidRPr="003D01C9" w:rsidRDefault="00C663E3" w:rsidP="006A54B1">
      <w:pPr>
        <w:shd w:val="clear" w:color="auto" w:fill="FFFFFF"/>
        <w:spacing w:line="20" w:lineRule="atLeast"/>
        <w:jc w:val="both"/>
        <w:rPr>
          <w:color w:val="000000"/>
          <w:lang w:val="ru-RU"/>
        </w:rPr>
      </w:pPr>
    </w:p>
    <w:p w:rsidR="00C663E3" w:rsidRPr="003D01C9" w:rsidRDefault="00C663E3" w:rsidP="006A54B1">
      <w:pPr>
        <w:shd w:val="clear" w:color="auto" w:fill="FFFFFF"/>
        <w:spacing w:line="20" w:lineRule="atLeast"/>
        <w:jc w:val="both"/>
        <w:rPr>
          <w:color w:val="000000"/>
          <w:lang w:val="ru-RU"/>
        </w:rPr>
      </w:pPr>
    </w:p>
    <w:p w:rsidR="00C663E3" w:rsidRPr="003D01C9" w:rsidRDefault="00C663E3" w:rsidP="006A54B1">
      <w:pPr>
        <w:shd w:val="clear" w:color="auto" w:fill="FFFFFF"/>
        <w:spacing w:line="20" w:lineRule="atLeast"/>
        <w:jc w:val="both"/>
        <w:rPr>
          <w:color w:val="000000"/>
          <w:lang w:val="ru-RU"/>
        </w:rPr>
      </w:pPr>
    </w:p>
    <w:p w:rsidR="00C663E3" w:rsidRPr="003D01C9" w:rsidRDefault="00C663E3" w:rsidP="006A54B1">
      <w:pPr>
        <w:shd w:val="clear" w:color="auto" w:fill="FFFFFF"/>
        <w:spacing w:line="20" w:lineRule="atLeast"/>
        <w:jc w:val="both"/>
        <w:rPr>
          <w:color w:val="000000"/>
          <w:lang w:val="ru-RU"/>
        </w:rPr>
      </w:pPr>
    </w:p>
    <w:p w:rsidR="00C663E3" w:rsidRPr="003D01C9" w:rsidRDefault="00C663E3" w:rsidP="006A54B1">
      <w:pPr>
        <w:shd w:val="clear" w:color="auto" w:fill="FFFFFF"/>
        <w:spacing w:line="20" w:lineRule="atLeast"/>
        <w:jc w:val="both"/>
        <w:rPr>
          <w:color w:val="000000"/>
          <w:lang w:val="ru-RU"/>
        </w:rPr>
      </w:pPr>
    </w:p>
    <w:p w:rsidR="00C663E3" w:rsidRPr="003D01C9" w:rsidRDefault="00C663E3" w:rsidP="006A54B1">
      <w:pPr>
        <w:shd w:val="clear" w:color="auto" w:fill="FFFFFF"/>
        <w:spacing w:line="20" w:lineRule="atLeast"/>
        <w:jc w:val="both"/>
        <w:rPr>
          <w:color w:val="000000"/>
          <w:lang w:val="ru-RU"/>
        </w:rPr>
      </w:pPr>
    </w:p>
    <w:p w:rsidR="00C663E3" w:rsidRPr="003D01C9" w:rsidRDefault="00C663E3" w:rsidP="006A54B1">
      <w:pPr>
        <w:shd w:val="clear" w:color="auto" w:fill="FFFFFF"/>
        <w:spacing w:line="20" w:lineRule="atLeast"/>
        <w:jc w:val="both"/>
        <w:rPr>
          <w:color w:val="000000"/>
          <w:lang w:val="ru-RU"/>
        </w:rPr>
      </w:pPr>
    </w:p>
    <w:p w:rsidR="00C663E3" w:rsidRPr="003D01C9" w:rsidRDefault="00C663E3" w:rsidP="006A54B1">
      <w:pPr>
        <w:shd w:val="clear" w:color="auto" w:fill="FFFFFF"/>
        <w:spacing w:line="20" w:lineRule="atLeast"/>
        <w:jc w:val="both"/>
        <w:rPr>
          <w:color w:val="000000"/>
          <w:lang w:val="ru-RU"/>
        </w:rPr>
      </w:pPr>
    </w:p>
    <w:p w:rsidR="00C663E3" w:rsidRPr="003D01C9" w:rsidRDefault="00C663E3" w:rsidP="006A54B1">
      <w:pPr>
        <w:shd w:val="clear" w:color="auto" w:fill="FFFFFF"/>
        <w:spacing w:line="20" w:lineRule="atLeast"/>
        <w:jc w:val="both"/>
        <w:rPr>
          <w:color w:val="000000"/>
          <w:lang w:val="ru-RU"/>
        </w:rPr>
      </w:pPr>
    </w:p>
    <w:p w:rsidR="00C663E3" w:rsidRPr="003D01C9" w:rsidRDefault="00C663E3" w:rsidP="006A54B1">
      <w:pPr>
        <w:shd w:val="clear" w:color="auto" w:fill="FFFFFF"/>
        <w:spacing w:line="20" w:lineRule="atLeast"/>
        <w:jc w:val="both"/>
        <w:rPr>
          <w:color w:val="000000"/>
          <w:lang w:val="ru-RU"/>
        </w:rPr>
      </w:pPr>
    </w:p>
    <w:p w:rsidR="00C663E3" w:rsidRPr="003D01C9" w:rsidRDefault="00C663E3" w:rsidP="006A54B1">
      <w:pPr>
        <w:shd w:val="clear" w:color="auto" w:fill="FFFFFF"/>
        <w:spacing w:line="20" w:lineRule="atLeast"/>
        <w:jc w:val="both"/>
        <w:rPr>
          <w:color w:val="000000"/>
          <w:lang w:val="ru-RU"/>
        </w:rPr>
      </w:pPr>
    </w:p>
    <w:p w:rsidR="00C663E3" w:rsidRPr="003D01C9" w:rsidRDefault="00C663E3" w:rsidP="006A54B1">
      <w:pPr>
        <w:shd w:val="clear" w:color="auto" w:fill="FFFFFF"/>
        <w:spacing w:line="20" w:lineRule="atLeast"/>
        <w:jc w:val="both"/>
        <w:rPr>
          <w:color w:val="000000"/>
          <w:lang w:val="ru-RU"/>
        </w:rPr>
      </w:pPr>
    </w:p>
    <w:p w:rsidR="00C663E3" w:rsidRPr="003D01C9" w:rsidRDefault="00C663E3" w:rsidP="006A54B1">
      <w:pPr>
        <w:shd w:val="clear" w:color="auto" w:fill="FFFFFF"/>
        <w:spacing w:line="20" w:lineRule="atLeast"/>
        <w:jc w:val="both"/>
        <w:rPr>
          <w:color w:val="000000"/>
          <w:lang w:val="ru-RU"/>
        </w:rPr>
      </w:pPr>
    </w:p>
    <w:p w:rsidR="006A54B1" w:rsidRPr="003D01C9" w:rsidRDefault="006A54B1" w:rsidP="00C44948">
      <w:pPr>
        <w:pStyle w:val="aa"/>
        <w:ind w:right="-52" w:firstLine="426"/>
        <w:rPr>
          <w:b/>
          <w:sz w:val="24"/>
          <w:szCs w:val="24"/>
        </w:rPr>
      </w:pPr>
    </w:p>
    <w:p w:rsidR="00C44948" w:rsidRPr="003D01C9" w:rsidRDefault="00C44948" w:rsidP="00C44948">
      <w:pPr>
        <w:jc w:val="both"/>
        <w:rPr>
          <w:b/>
        </w:rPr>
      </w:pPr>
      <w:r w:rsidRPr="003D01C9">
        <w:rPr>
          <w:b/>
        </w:rPr>
        <w:lastRenderedPageBreak/>
        <w:t>Кількісні та якісні показники ефективності реалізації:</w:t>
      </w:r>
    </w:p>
    <w:tbl>
      <w:tblPr>
        <w:tblW w:w="102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09"/>
        <w:gridCol w:w="850"/>
        <w:gridCol w:w="850"/>
        <w:gridCol w:w="851"/>
        <w:gridCol w:w="709"/>
        <w:gridCol w:w="850"/>
        <w:gridCol w:w="709"/>
        <w:gridCol w:w="992"/>
        <w:gridCol w:w="709"/>
        <w:gridCol w:w="710"/>
      </w:tblGrid>
      <w:tr w:rsidR="006A54B1" w:rsidRPr="003D01C9" w:rsidTr="006A54B1">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A54B1" w:rsidRPr="003D01C9" w:rsidRDefault="006A54B1" w:rsidP="006A54B1">
            <w:pPr>
              <w:jc w:val="center"/>
              <w:rPr>
                <w:bCs/>
              </w:rPr>
            </w:pPr>
            <w:r w:rsidRPr="003D01C9">
              <w:rPr>
                <w:bCs/>
              </w:rPr>
              <w:t>Показники</w:t>
            </w:r>
          </w:p>
        </w:tc>
        <w:tc>
          <w:tcPr>
            <w:tcW w:w="709" w:type="dxa"/>
            <w:vMerge w:val="restart"/>
            <w:tcBorders>
              <w:top w:val="single" w:sz="4" w:space="0" w:color="auto"/>
              <w:left w:val="single" w:sz="4" w:space="0" w:color="auto"/>
              <w:right w:val="single" w:sz="4" w:space="0" w:color="auto"/>
            </w:tcBorders>
            <w:shd w:val="clear" w:color="auto" w:fill="auto"/>
          </w:tcPr>
          <w:p w:rsidR="006A54B1" w:rsidRPr="003D01C9" w:rsidRDefault="006A54B1" w:rsidP="006A54B1">
            <w:pPr>
              <w:jc w:val="center"/>
              <w:rPr>
                <w:bCs/>
              </w:rPr>
            </w:pPr>
            <w:r w:rsidRPr="003D01C9">
              <w:t>Одиниця виміру</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A54B1" w:rsidRPr="003D01C9" w:rsidRDefault="006A54B1" w:rsidP="006A54B1">
            <w:pPr>
              <w:jc w:val="center"/>
              <w:rPr>
                <w:bCs/>
              </w:rPr>
            </w:pPr>
            <w:r w:rsidRPr="003D01C9">
              <w:rPr>
                <w:bCs/>
              </w:rPr>
              <w:t>2024</w:t>
            </w:r>
          </w:p>
          <w:p w:rsidR="006A54B1" w:rsidRPr="003D01C9" w:rsidRDefault="006A54B1" w:rsidP="006A54B1">
            <w:pPr>
              <w:jc w:val="center"/>
              <w:rPr>
                <w:bCs/>
              </w:rPr>
            </w:pPr>
            <w:r w:rsidRPr="003D01C9">
              <w:rPr>
                <w:bCs/>
              </w:rPr>
              <w:t>факт</w:t>
            </w:r>
          </w:p>
        </w:tc>
        <w:tc>
          <w:tcPr>
            <w:tcW w:w="850" w:type="dxa"/>
            <w:vMerge w:val="restart"/>
            <w:tcBorders>
              <w:top w:val="single" w:sz="4" w:space="0" w:color="auto"/>
              <w:left w:val="single" w:sz="4" w:space="0" w:color="auto"/>
              <w:right w:val="single" w:sz="4" w:space="0" w:color="auto"/>
            </w:tcBorders>
            <w:shd w:val="clear" w:color="auto" w:fill="auto"/>
          </w:tcPr>
          <w:p w:rsidR="006A54B1" w:rsidRPr="003D01C9" w:rsidRDefault="006A54B1" w:rsidP="006A54B1">
            <w:pPr>
              <w:jc w:val="center"/>
              <w:rPr>
                <w:bCs/>
              </w:rPr>
            </w:pPr>
            <w:r w:rsidRPr="003D01C9">
              <w:rPr>
                <w:bCs/>
              </w:rPr>
              <w:t xml:space="preserve">2025 </w:t>
            </w:r>
            <w:proofErr w:type="spellStart"/>
            <w:r w:rsidRPr="003D01C9">
              <w:rPr>
                <w:bCs/>
              </w:rPr>
              <w:t>очіку</w:t>
            </w:r>
            <w:proofErr w:type="spellEnd"/>
          </w:p>
          <w:p w:rsidR="006A54B1" w:rsidRPr="003D01C9" w:rsidRDefault="006A54B1" w:rsidP="006A54B1">
            <w:pPr>
              <w:jc w:val="center"/>
              <w:rPr>
                <w:bCs/>
              </w:rPr>
            </w:pPr>
            <w:proofErr w:type="spellStart"/>
            <w:r w:rsidRPr="003D01C9">
              <w:rPr>
                <w:bCs/>
              </w:rPr>
              <w:t>ване</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A54B1" w:rsidRPr="003D01C9" w:rsidRDefault="006A54B1" w:rsidP="006A54B1">
            <w:pPr>
              <w:jc w:val="center"/>
              <w:rPr>
                <w:bCs/>
              </w:rPr>
            </w:pPr>
            <w:r w:rsidRPr="003D01C9">
              <w:rPr>
                <w:bCs/>
              </w:rPr>
              <w:t>в % 2025 рік  до факту 2024 року</w:t>
            </w:r>
          </w:p>
        </w:tc>
        <w:tc>
          <w:tcPr>
            <w:tcW w:w="4679" w:type="dxa"/>
            <w:gridSpan w:val="6"/>
            <w:tcBorders>
              <w:top w:val="single" w:sz="4" w:space="0" w:color="auto"/>
              <w:left w:val="single" w:sz="4" w:space="0" w:color="auto"/>
              <w:bottom w:val="single" w:sz="4" w:space="0" w:color="auto"/>
              <w:right w:val="single" w:sz="4" w:space="0" w:color="auto"/>
            </w:tcBorders>
            <w:shd w:val="clear" w:color="auto" w:fill="auto"/>
            <w:hideMark/>
          </w:tcPr>
          <w:p w:rsidR="006A54B1" w:rsidRPr="003D01C9" w:rsidRDefault="006A54B1" w:rsidP="006A54B1">
            <w:pPr>
              <w:jc w:val="center"/>
              <w:rPr>
                <w:bCs/>
              </w:rPr>
            </w:pPr>
            <w:r w:rsidRPr="003D01C9">
              <w:rPr>
                <w:bCs/>
              </w:rPr>
              <w:t>Прогноз</w:t>
            </w:r>
            <w:r w:rsidRPr="003D01C9">
              <w:rPr>
                <w:bCs/>
                <w:color w:val="FF0000"/>
              </w:rPr>
              <w:t xml:space="preserve"> </w:t>
            </w:r>
            <w:r w:rsidRPr="003D01C9">
              <w:rPr>
                <w:bCs/>
              </w:rPr>
              <w:t xml:space="preserve"> на</w:t>
            </w:r>
          </w:p>
        </w:tc>
      </w:tr>
      <w:tr w:rsidR="006A54B1" w:rsidRPr="003D01C9" w:rsidTr="006A54B1">
        <w:trPr>
          <w:trHeight w:val="2833"/>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54B1" w:rsidRPr="003D01C9" w:rsidRDefault="006A54B1" w:rsidP="006A54B1">
            <w:pPr>
              <w:jc w:val="center"/>
              <w:rPr>
                <w:bCs/>
              </w:rPr>
            </w:pPr>
          </w:p>
        </w:tc>
        <w:tc>
          <w:tcPr>
            <w:tcW w:w="709" w:type="dxa"/>
            <w:vMerge/>
            <w:tcBorders>
              <w:left w:val="single" w:sz="4" w:space="0" w:color="auto"/>
              <w:right w:val="single" w:sz="4" w:space="0" w:color="auto"/>
            </w:tcBorders>
            <w:shd w:val="clear" w:color="auto" w:fill="auto"/>
          </w:tcPr>
          <w:p w:rsidR="006A54B1" w:rsidRPr="003D01C9" w:rsidRDefault="006A54B1" w:rsidP="006A54B1">
            <w:pPr>
              <w:jc w:val="center"/>
              <w:rPr>
                <w:bCs/>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54B1" w:rsidRPr="003D01C9" w:rsidRDefault="006A54B1" w:rsidP="006A54B1">
            <w:pPr>
              <w:jc w:val="center"/>
              <w:rPr>
                <w:bCs/>
              </w:rPr>
            </w:pPr>
          </w:p>
        </w:tc>
        <w:tc>
          <w:tcPr>
            <w:tcW w:w="850" w:type="dxa"/>
            <w:vMerge/>
            <w:tcBorders>
              <w:left w:val="single" w:sz="4" w:space="0" w:color="auto"/>
              <w:right w:val="single" w:sz="4" w:space="0" w:color="auto"/>
            </w:tcBorders>
            <w:shd w:val="clear" w:color="auto" w:fill="auto"/>
          </w:tcPr>
          <w:p w:rsidR="006A54B1" w:rsidRPr="003D01C9" w:rsidRDefault="006A54B1" w:rsidP="006A54B1">
            <w:pPr>
              <w:jc w:val="center"/>
              <w:rPr>
                <w:bC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54B1" w:rsidRPr="003D01C9" w:rsidRDefault="006A54B1" w:rsidP="006A54B1">
            <w:pPr>
              <w:jc w:val="center"/>
              <w:rPr>
                <w:bCs/>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6A54B1" w:rsidRPr="003D01C9" w:rsidRDefault="006A54B1" w:rsidP="006A54B1">
            <w:pPr>
              <w:jc w:val="center"/>
              <w:rPr>
                <w:bCs/>
              </w:rPr>
            </w:pPr>
            <w:r w:rsidRPr="003D01C9">
              <w:rPr>
                <w:bCs/>
              </w:rPr>
              <w:t>2026 рік</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A54B1" w:rsidRPr="003D01C9" w:rsidRDefault="006A54B1" w:rsidP="006A54B1">
            <w:pPr>
              <w:jc w:val="center"/>
              <w:rPr>
                <w:bCs/>
              </w:rPr>
            </w:pPr>
            <w:r w:rsidRPr="003D01C9">
              <w:rPr>
                <w:bCs/>
              </w:rPr>
              <w:t xml:space="preserve">в % 2026 рік прогноз до </w:t>
            </w:r>
            <w:proofErr w:type="spellStart"/>
            <w:r w:rsidRPr="003D01C9">
              <w:rPr>
                <w:bCs/>
              </w:rPr>
              <w:t>очік</w:t>
            </w:r>
            <w:proofErr w:type="spellEnd"/>
            <w:r w:rsidRPr="003D01C9">
              <w:rPr>
                <w:bCs/>
              </w:rPr>
              <w:t>.   2025 року</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A54B1" w:rsidRPr="003D01C9" w:rsidRDefault="006A54B1" w:rsidP="006A54B1">
            <w:pPr>
              <w:jc w:val="center"/>
              <w:rPr>
                <w:bCs/>
              </w:rPr>
            </w:pPr>
            <w:r w:rsidRPr="003D01C9">
              <w:rPr>
                <w:bCs/>
              </w:rPr>
              <w:t>2027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54B1" w:rsidRPr="003D01C9" w:rsidRDefault="006A54B1" w:rsidP="006A54B1">
            <w:pPr>
              <w:jc w:val="center"/>
              <w:rPr>
                <w:bCs/>
              </w:rPr>
            </w:pPr>
            <w:r w:rsidRPr="003D01C9">
              <w:rPr>
                <w:bCs/>
              </w:rPr>
              <w:t xml:space="preserve">в % 2027 рік прогноз до </w:t>
            </w:r>
            <w:proofErr w:type="spellStart"/>
            <w:r w:rsidRPr="003D01C9">
              <w:rPr>
                <w:bCs/>
              </w:rPr>
              <w:t>очік</w:t>
            </w:r>
            <w:proofErr w:type="spellEnd"/>
            <w:r w:rsidRPr="003D01C9">
              <w:rPr>
                <w:bCs/>
              </w:rPr>
              <w:t>.   2025 року</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A54B1" w:rsidRPr="003D01C9" w:rsidRDefault="006A54B1" w:rsidP="006A54B1">
            <w:pPr>
              <w:jc w:val="center"/>
            </w:pPr>
            <w:r w:rsidRPr="003D01C9">
              <w:t>2028 рік</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6A54B1" w:rsidRPr="003D01C9" w:rsidRDefault="006A54B1" w:rsidP="006A54B1">
            <w:pPr>
              <w:jc w:val="center"/>
            </w:pPr>
            <w:r w:rsidRPr="003D01C9">
              <w:t xml:space="preserve">в % 2028 рік прогноз до </w:t>
            </w:r>
            <w:proofErr w:type="spellStart"/>
            <w:r w:rsidRPr="003D01C9">
              <w:t>очік</w:t>
            </w:r>
            <w:proofErr w:type="spellEnd"/>
            <w:r w:rsidRPr="003D01C9">
              <w:t>.   2025 року</w:t>
            </w:r>
          </w:p>
        </w:tc>
      </w:tr>
      <w:tr w:rsidR="006A54B1" w:rsidRPr="003D01C9" w:rsidTr="006A54B1">
        <w:trPr>
          <w:trHeight w:val="528"/>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both"/>
            </w:pPr>
            <w:r w:rsidRPr="003D01C9">
              <w:t>Кількість одержувачів компенсації за надання соціальних послуг на професійній основі</w:t>
            </w:r>
          </w:p>
        </w:tc>
        <w:tc>
          <w:tcPr>
            <w:tcW w:w="709" w:type="dxa"/>
            <w:tcBorders>
              <w:left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осіб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5</w:t>
            </w:r>
          </w:p>
        </w:tc>
        <w:tc>
          <w:tcPr>
            <w:tcW w:w="850" w:type="dxa"/>
            <w:tcBorders>
              <w:left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pPr>
            <w:r w:rsidRPr="003D01C9">
              <w:t>5</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pPr>
            <w:r w:rsidRPr="003D01C9">
              <w:t>100</w:t>
            </w:r>
          </w:p>
        </w:tc>
      </w:tr>
      <w:tr w:rsidR="006A54B1" w:rsidRPr="003D01C9" w:rsidTr="006A54B1">
        <w:trPr>
          <w:trHeight w:val="528"/>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both"/>
            </w:pPr>
            <w:r w:rsidRPr="003D01C9">
              <w:t>Кількість одержувачів компенсації за надання соціальних послуг на непрофесійній основі</w:t>
            </w:r>
          </w:p>
        </w:tc>
        <w:tc>
          <w:tcPr>
            <w:tcW w:w="709" w:type="dxa"/>
            <w:tcBorders>
              <w:left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осіб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126</w:t>
            </w:r>
          </w:p>
        </w:tc>
        <w:tc>
          <w:tcPr>
            <w:tcW w:w="850" w:type="dxa"/>
            <w:tcBorders>
              <w:left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94</w:t>
            </w:r>
            <w:r w:rsidR="004E2B6E" w:rsidRPr="003D01C9">
              <w:rPr>
                <w:bCs/>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pPr>
            <w:r w:rsidRPr="003D01C9">
              <w:t>119</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pPr>
            <w:r w:rsidRPr="003D01C9">
              <w:t>100</w:t>
            </w:r>
          </w:p>
        </w:tc>
      </w:tr>
      <w:tr w:rsidR="006A54B1" w:rsidRPr="003D01C9" w:rsidTr="006A54B1">
        <w:trPr>
          <w:trHeight w:val="528"/>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both"/>
            </w:pPr>
            <w:r w:rsidRPr="003D01C9">
              <w:t>Кількість осіб, які отримують пільги на оплату ЖКП за рахунок коштів бюджету громади</w:t>
            </w:r>
          </w:p>
        </w:tc>
        <w:tc>
          <w:tcPr>
            <w:tcW w:w="709" w:type="dxa"/>
            <w:tcBorders>
              <w:left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осіб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1117</w:t>
            </w:r>
          </w:p>
        </w:tc>
        <w:tc>
          <w:tcPr>
            <w:tcW w:w="850" w:type="dxa"/>
            <w:tcBorders>
              <w:left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1163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104</w:t>
            </w:r>
            <w:r w:rsidR="004E2B6E" w:rsidRPr="003D01C9">
              <w:rPr>
                <w:bCs/>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3163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272</w:t>
            </w:r>
            <w:r w:rsidR="004E2B6E" w:rsidRPr="003D01C9">
              <w:rPr>
                <w:bCs/>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3163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272</w:t>
            </w:r>
            <w:r w:rsidR="004E2B6E" w:rsidRPr="003D01C9">
              <w:rPr>
                <w:bCs/>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pPr>
            <w:r w:rsidRPr="003D01C9">
              <w:t>3163</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sz w:val="20"/>
                <w:szCs w:val="20"/>
              </w:rPr>
            </w:pPr>
            <w:r w:rsidRPr="003D01C9">
              <w:rPr>
                <w:sz w:val="20"/>
                <w:szCs w:val="20"/>
              </w:rPr>
              <w:t>272</w:t>
            </w:r>
            <w:r w:rsidR="004E2B6E" w:rsidRPr="003D01C9">
              <w:rPr>
                <w:sz w:val="20"/>
                <w:szCs w:val="20"/>
              </w:rPr>
              <w:t>,0</w:t>
            </w:r>
          </w:p>
        </w:tc>
      </w:tr>
      <w:tr w:rsidR="006A54B1" w:rsidRPr="003D01C9" w:rsidTr="006A54B1">
        <w:trPr>
          <w:trHeight w:val="528"/>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both"/>
            </w:pPr>
            <w:r w:rsidRPr="003D01C9">
              <w:t>Кількість одержувачів допомоги  ОУН УПА</w:t>
            </w:r>
          </w:p>
        </w:tc>
        <w:tc>
          <w:tcPr>
            <w:tcW w:w="709" w:type="dxa"/>
            <w:tcBorders>
              <w:left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осіб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5</w:t>
            </w:r>
          </w:p>
        </w:tc>
        <w:tc>
          <w:tcPr>
            <w:tcW w:w="850" w:type="dxa"/>
            <w:tcBorders>
              <w:left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60</w:t>
            </w:r>
            <w:r w:rsidR="004E2B6E" w:rsidRPr="003D01C9">
              <w:rPr>
                <w:bCs/>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pPr>
            <w:r w:rsidRPr="003D01C9">
              <w:t>3</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pPr>
            <w:r w:rsidRPr="003D01C9">
              <w:t>100</w:t>
            </w:r>
          </w:p>
        </w:tc>
      </w:tr>
      <w:tr w:rsidR="006A54B1" w:rsidRPr="003D01C9" w:rsidTr="006A54B1">
        <w:trPr>
          <w:trHeight w:val="528"/>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both"/>
            </w:pPr>
            <w:r w:rsidRPr="003D01C9">
              <w:t xml:space="preserve">Кількість одержувачів одноразових допомог на лікування дітей з інвалідністю </w:t>
            </w:r>
          </w:p>
        </w:tc>
        <w:tc>
          <w:tcPr>
            <w:tcW w:w="709" w:type="dxa"/>
            <w:tcBorders>
              <w:left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осіб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156</w:t>
            </w:r>
          </w:p>
        </w:tc>
        <w:tc>
          <w:tcPr>
            <w:tcW w:w="850" w:type="dxa"/>
            <w:tcBorders>
              <w:left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173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4E2B6E" w:rsidP="006A54B1">
            <w:pPr>
              <w:jc w:val="center"/>
              <w:rPr>
                <w:bCs/>
              </w:rPr>
            </w:pPr>
            <w:r w:rsidRPr="003D01C9">
              <w:rPr>
                <w:bCs/>
              </w:rPr>
              <w:t>110,9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pPr>
            <w:r w:rsidRPr="003D01C9">
              <w:t>173</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pPr>
            <w:r w:rsidRPr="003D01C9">
              <w:t>100</w:t>
            </w:r>
          </w:p>
        </w:tc>
      </w:tr>
      <w:tr w:rsidR="006A54B1" w:rsidRPr="003D01C9" w:rsidTr="006A54B1">
        <w:trPr>
          <w:trHeight w:val="528"/>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r w:rsidRPr="003D01C9">
              <w:t>Кількість одержувачів одноразових допомог на лікування дітей хворих на цукровий діабет</w:t>
            </w:r>
          </w:p>
        </w:tc>
        <w:tc>
          <w:tcPr>
            <w:tcW w:w="709" w:type="dxa"/>
            <w:tcBorders>
              <w:left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осіб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23</w:t>
            </w:r>
          </w:p>
        </w:tc>
        <w:tc>
          <w:tcPr>
            <w:tcW w:w="850" w:type="dxa"/>
            <w:tcBorders>
              <w:left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113</w:t>
            </w:r>
            <w:r w:rsidR="004E2B6E" w:rsidRPr="003D01C9">
              <w:rPr>
                <w:bCs/>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26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5E1CB4" w:rsidP="006A54B1">
            <w:pPr>
              <w:jc w:val="center"/>
              <w:rPr>
                <w:bCs/>
              </w:rPr>
            </w:pPr>
            <w:r w:rsidRPr="003D01C9">
              <w:rPr>
                <w:bCs/>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5E1CB4" w:rsidP="006A54B1">
            <w:pPr>
              <w:jc w:val="center"/>
              <w:rPr>
                <w:bCs/>
              </w:rPr>
            </w:pPr>
            <w:r w:rsidRPr="003D01C9">
              <w:rPr>
                <w:bCs/>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pPr>
            <w:r w:rsidRPr="003D01C9">
              <w:t>26</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5E1CB4" w:rsidP="006A54B1">
            <w:pPr>
              <w:jc w:val="center"/>
            </w:pPr>
            <w:r w:rsidRPr="003D01C9">
              <w:t>100</w:t>
            </w:r>
          </w:p>
        </w:tc>
      </w:tr>
      <w:tr w:rsidR="006A54B1" w:rsidRPr="003D01C9" w:rsidTr="006A54B1">
        <w:trPr>
          <w:trHeight w:val="528"/>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both"/>
            </w:pPr>
            <w:r w:rsidRPr="003D01C9">
              <w:t xml:space="preserve">Кількість одержувачів одноразових допомог  на </w:t>
            </w:r>
            <w:r w:rsidRPr="003D01C9">
              <w:lastRenderedPageBreak/>
              <w:t>лікування онкологічних хворих</w:t>
            </w:r>
          </w:p>
        </w:tc>
        <w:tc>
          <w:tcPr>
            <w:tcW w:w="709" w:type="dxa"/>
            <w:tcBorders>
              <w:left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lastRenderedPageBreak/>
              <w:t>осіб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294</w:t>
            </w:r>
          </w:p>
        </w:tc>
        <w:tc>
          <w:tcPr>
            <w:tcW w:w="850" w:type="dxa"/>
            <w:tcBorders>
              <w:left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420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4E2B6E" w:rsidP="006A54B1">
            <w:pPr>
              <w:jc w:val="center"/>
              <w:rPr>
                <w:bCs/>
              </w:rPr>
            </w:pPr>
            <w:r w:rsidRPr="003D01C9">
              <w:rPr>
                <w:bCs/>
              </w:rPr>
              <w:t>142,9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420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420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pPr>
            <w:r w:rsidRPr="003D01C9">
              <w:t>420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pPr>
            <w:r w:rsidRPr="003D01C9">
              <w:t>100</w:t>
            </w:r>
          </w:p>
        </w:tc>
      </w:tr>
      <w:tr w:rsidR="006A54B1" w:rsidRPr="003D01C9" w:rsidTr="006A54B1">
        <w:trPr>
          <w:trHeight w:val="528"/>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both"/>
            </w:pPr>
            <w:r w:rsidRPr="003D01C9">
              <w:t>Кількість одержувачів одноразових допомог  на вирішення матеріальних проблем</w:t>
            </w:r>
          </w:p>
        </w:tc>
        <w:tc>
          <w:tcPr>
            <w:tcW w:w="709" w:type="dxa"/>
            <w:tcBorders>
              <w:left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осіб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877</w:t>
            </w:r>
          </w:p>
        </w:tc>
        <w:tc>
          <w:tcPr>
            <w:tcW w:w="850" w:type="dxa"/>
            <w:tcBorders>
              <w:left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912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A47373">
            <w:pPr>
              <w:jc w:val="center"/>
              <w:rPr>
                <w:bCs/>
              </w:rPr>
            </w:pPr>
            <w:r w:rsidRPr="003D01C9">
              <w:rPr>
                <w:bCs/>
              </w:rPr>
              <w:t>10</w:t>
            </w:r>
            <w:r w:rsidR="00A47373" w:rsidRPr="003D01C9">
              <w:rPr>
                <w:bCs/>
              </w:rPr>
              <w:t>4</w:t>
            </w:r>
            <w:r w:rsidR="004E2B6E" w:rsidRPr="003D01C9">
              <w:rPr>
                <w:bCs/>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912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912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pPr>
            <w:r w:rsidRPr="003D01C9">
              <w:t>912</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pPr>
            <w:r w:rsidRPr="003D01C9">
              <w:t>100</w:t>
            </w:r>
          </w:p>
        </w:tc>
      </w:tr>
      <w:tr w:rsidR="006A54B1" w:rsidRPr="003D01C9" w:rsidTr="006A54B1">
        <w:trPr>
          <w:trHeight w:val="528"/>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both"/>
            </w:pPr>
            <w:r w:rsidRPr="003D01C9">
              <w:t>Кількість одержувачів одноразових допомог на встановлення опалення</w:t>
            </w:r>
          </w:p>
        </w:tc>
        <w:tc>
          <w:tcPr>
            <w:tcW w:w="709" w:type="dxa"/>
            <w:tcBorders>
              <w:left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осіб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17</w:t>
            </w:r>
          </w:p>
        </w:tc>
        <w:tc>
          <w:tcPr>
            <w:tcW w:w="850" w:type="dxa"/>
            <w:tcBorders>
              <w:left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588</w:t>
            </w:r>
            <w:r w:rsidR="004E2B6E" w:rsidRPr="003D01C9">
              <w:rPr>
                <w:bCs/>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476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476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476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pPr>
            <w:r w:rsidRPr="003D01C9">
              <w:t>476</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pPr>
            <w:r w:rsidRPr="003D01C9">
              <w:t>100</w:t>
            </w:r>
          </w:p>
        </w:tc>
      </w:tr>
      <w:tr w:rsidR="006A54B1" w:rsidRPr="003D01C9" w:rsidTr="006A54B1">
        <w:trPr>
          <w:trHeight w:val="528"/>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both"/>
            </w:pPr>
            <w:r w:rsidRPr="003D01C9">
              <w:t>Кількість одержувачів одноразових грошових допомог на проведення капітального ремонту</w:t>
            </w:r>
          </w:p>
        </w:tc>
        <w:tc>
          <w:tcPr>
            <w:tcW w:w="709" w:type="dxa"/>
            <w:tcBorders>
              <w:left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осіб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w:t>
            </w:r>
          </w:p>
        </w:tc>
        <w:tc>
          <w:tcPr>
            <w:tcW w:w="850" w:type="dxa"/>
            <w:tcBorders>
              <w:left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300</w:t>
            </w:r>
            <w:r w:rsidR="004E2B6E" w:rsidRPr="003D01C9">
              <w:rPr>
                <w:bCs/>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EA2C67" w:rsidP="006A54B1">
            <w:pPr>
              <w:jc w:val="center"/>
              <w:rPr>
                <w:bCs/>
              </w:rPr>
            </w:pPr>
            <w:r w:rsidRPr="003D01C9">
              <w:rPr>
                <w:bCs/>
              </w:rPr>
              <w:t>333</w:t>
            </w:r>
            <w:r w:rsidR="004E2B6E" w:rsidRPr="003D01C9">
              <w:rPr>
                <w:bCs/>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333</w:t>
            </w:r>
            <w:r w:rsidR="004E2B6E" w:rsidRPr="003D01C9">
              <w:rPr>
                <w:bCs/>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pPr>
            <w:r w:rsidRPr="003D01C9">
              <w:t>10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sz w:val="20"/>
                <w:szCs w:val="20"/>
              </w:rPr>
            </w:pPr>
            <w:r w:rsidRPr="003D01C9">
              <w:rPr>
                <w:sz w:val="20"/>
                <w:szCs w:val="20"/>
              </w:rPr>
              <w:t>333</w:t>
            </w:r>
            <w:r w:rsidR="004E2B6E" w:rsidRPr="003D01C9">
              <w:rPr>
                <w:sz w:val="20"/>
                <w:szCs w:val="20"/>
              </w:rPr>
              <w:t>,3</w:t>
            </w:r>
          </w:p>
        </w:tc>
      </w:tr>
      <w:tr w:rsidR="006A54B1" w:rsidRPr="003D01C9" w:rsidTr="006A54B1">
        <w:trPr>
          <w:trHeight w:val="528"/>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both"/>
            </w:pPr>
            <w:r w:rsidRPr="003D01C9">
              <w:t>Кількість одержувачів одноразових допомог сім’ям загиблих(померлих), зниклих безвісти та захоплених в полон  Захисників чи Захисниць України</w:t>
            </w:r>
          </w:p>
        </w:tc>
        <w:tc>
          <w:tcPr>
            <w:tcW w:w="709" w:type="dxa"/>
            <w:tcBorders>
              <w:left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осіб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118</w:t>
            </w:r>
          </w:p>
        </w:tc>
        <w:tc>
          <w:tcPr>
            <w:tcW w:w="850" w:type="dxa"/>
            <w:tcBorders>
              <w:left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175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148</w:t>
            </w:r>
            <w:r w:rsidR="004E2B6E" w:rsidRPr="003D01C9">
              <w:rPr>
                <w:bCs/>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175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pPr>
            <w:r w:rsidRPr="003D01C9">
              <w:t>175</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pPr>
            <w:r w:rsidRPr="003D01C9">
              <w:t>100</w:t>
            </w:r>
          </w:p>
        </w:tc>
      </w:tr>
      <w:tr w:rsidR="006A54B1" w:rsidRPr="003D01C9" w:rsidTr="006A54B1">
        <w:trPr>
          <w:trHeight w:val="528"/>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both"/>
            </w:pPr>
            <w:r w:rsidRPr="003D01C9">
              <w:t>Кількість одержувачів одноразових допомог на спорудження надгробку на могилі загиблого Захисника чи захисниці України</w:t>
            </w:r>
          </w:p>
        </w:tc>
        <w:tc>
          <w:tcPr>
            <w:tcW w:w="709" w:type="dxa"/>
            <w:tcBorders>
              <w:left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осіб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100</w:t>
            </w:r>
          </w:p>
        </w:tc>
        <w:tc>
          <w:tcPr>
            <w:tcW w:w="850" w:type="dxa"/>
            <w:tcBorders>
              <w:left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114</w:t>
            </w:r>
            <w:r w:rsidR="004E2B6E" w:rsidRPr="003D01C9">
              <w:rPr>
                <w:bCs/>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pPr>
            <w:r w:rsidRPr="003D01C9">
              <w:t>114</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pPr>
            <w:r w:rsidRPr="003D01C9">
              <w:t>100</w:t>
            </w:r>
          </w:p>
        </w:tc>
      </w:tr>
      <w:tr w:rsidR="006A54B1" w:rsidRPr="003D01C9" w:rsidTr="006A54B1">
        <w:trPr>
          <w:trHeight w:val="528"/>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both"/>
            </w:pPr>
            <w:r w:rsidRPr="003D01C9">
              <w:t>Кількість одержувачів одноразових допомог на лікування внаслідок поранення (захворювання)</w:t>
            </w:r>
          </w:p>
        </w:tc>
        <w:tc>
          <w:tcPr>
            <w:tcW w:w="709" w:type="dxa"/>
            <w:tcBorders>
              <w:left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осіб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214</w:t>
            </w:r>
          </w:p>
        </w:tc>
        <w:tc>
          <w:tcPr>
            <w:tcW w:w="850" w:type="dxa"/>
            <w:tcBorders>
              <w:left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164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4E2B6E" w:rsidP="006A54B1">
            <w:pPr>
              <w:jc w:val="center"/>
              <w:rPr>
                <w:bCs/>
              </w:rPr>
            </w:pPr>
            <w:r w:rsidRPr="003D01C9">
              <w:rPr>
                <w:bCs/>
              </w:rPr>
              <w:t>76,6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164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164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pPr>
            <w:r w:rsidRPr="003D01C9">
              <w:t>164</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pPr>
            <w:r w:rsidRPr="003D01C9">
              <w:t>100</w:t>
            </w:r>
          </w:p>
        </w:tc>
      </w:tr>
      <w:tr w:rsidR="006A54B1" w:rsidRPr="003D01C9" w:rsidTr="006A54B1">
        <w:trPr>
          <w:trHeight w:val="528"/>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both"/>
            </w:pPr>
            <w:r w:rsidRPr="003D01C9">
              <w:t xml:space="preserve">Кількість одержувачів </w:t>
            </w:r>
            <w:r w:rsidRPr="003D01C9">
              <w:lastRenderedPageBreak/>
              <w:t>щомісячних виплат сім’ям загиблих Захисників і Захисниць України</w:t>
            </w:r>
          </w:p>
        </w:tc>
        <w:tc>
          <w:tcPr>
            <w:tcW w:w="709" w:type="dxa"/>
            <w:tcBorders>
              <w:left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lastRenderedPageBreak/>
              <w:t>осіб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101</w:t>
            </w:r>
          </w:p>
        </w:tc>
        <w:tc>
          <w:tcPr>
            <w:tcW w:w="850" w:type="dxa"/>
            <w:tcBorders>
              <w:left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216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4E2B6E" w:rsidP="006A54B1">
            <w:pPr>
              <w:jc w:val="center"/>
              <w:rPr>
                <w:bCs/>
              </w:rPr>
            </w:pPr>
            <w:r w:rsidRPr="003D01C9">
              <w:rPr>
                <w:bCs/>
              </w:rPr>
              <w:t>213,9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216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216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pPr>
            <w:r w:rsidRPr="003D01C9">
              <w:t>216</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pPr>
            <w:r w:rsidRPr="003D01C9">
              <w:t>100</w:t>
            </w:r>
          </w:p>
        </w:tc>
      </w:tr>
      <w:tr w:rsidR="006A54B1" w:rsidRPr="003D01C9" w:rsidTr="006A54B1">
        <w:trPr>
          <w:trHeight w:val="528"/>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both"/>
            </w:pPr>
            <w:r w:rsidRPr="003D01C9">
              <w:t>Кількість одержувачів послуг сімейного відпочинку</w:t>
            </w:r>
          </w:p>
        </w:tc>
        <w:tc>
          <w:tcPr>
            <w:tcW w:w="709" w:type="dxa"/>
            <w:tcBorders>
              <w:left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осіб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415</w:t>
            </w:r>
          </w:p>
        </w:tc>
        <w:tc>
          <w:tcPr>
            <w:tcW w:w="850" w:type="dxa"/>
            <w:tcBorders>
              <w:left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666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160</w:t>
            </w:r>
            <w:r w:rsidR="004E2B6E" w:rsidRPr="003D01C9">
              <w:rPr>
                <w:bCs/>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731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4E2B6E" w:rsidP="006A54B1">
            <w:pPr>
              <w:jc w:val="center"/>
              <w:rPr>
                <w:bCs/>
              </w:rPr>
            </w:pPr>
            <w:r w:rsidRPr="003D01C9">
              <w:rPr>
                <w:bCs/>
              </w:rPr>
              <w:t>109,8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783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4E2B6E" w:rsidP="006A54B1">
            <w:pPr>
              <w:jc w:val="center"/>
              <w:rPr>
                <w:bCs/>
              </w:rPr>
            </w:pPr>
            <w:r w:rsidRPr="003D01C9">
              <w:rPr>
                <w:bCs/>
              </w:rPr>
              <w:t>117,6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pPr>
            <w:r w:rsidRPr="003D01C9">
              <w:t>827</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sz w:val="20"/>
                <w:szCs w:val="20"/>
              </w:rPr>
            </w:pPr>
            <w:r w:rsidRPr="003D01C9">
              <w:rPr>
                <w:sz w:val="20"/>
                <w:szCs w:val="20"/>
              </w:rPr>
              <w:t>124</w:t>
            </w:r>
            <w:r w:rsidR="004E2B6E" w:rsidRPr="003D01C9">
              <w:rPr>
                <w:sz w:val="20"/>
                <w:szCs w:val="20"/>
              </w:rPr>
              <w:t>,2</w:t>
            </w:r>
          </w:p>
        </w:tc>
      </w:tr>
      <w:tr w:rsidR="006A54B1" w:rsidRPr="003D01C9" w:rsidTr="006A54B1">
        <w:trPr>
          <w:trHeight w:val="528"/>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r w:rsidRPr="003D01C9">
              <w:t xml:space="preserve">Кількість осіб, щодо яких було прийнято рішення по наданню соціальних послуг </w:t>
            </w:r>
          </w:p>
        </w:tc>
        <w:tc>
          <w:tcPr>
            <w:tcW w:w="709" w:type="dxa"/>
            <w:tcBorders>
              <w:left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осіб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521</w:t>
            </w:r>
          </w:p>
        </w:tc>
        <w:tc>
          <w:tcPr>
            <w:tcW w:w="850" w:type="dxa"/>
            <w:tcBorders>
              <w:left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465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89</w:t>
            </w:r>
            <w:r w:rsidR="004E2B6E" w:rsidRPr="003D01C9">
              <w:rPr>
                <w:bCs/>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480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103</w:t>
            </w:r>
            <w:r w:rsidR="004E2B6E" w:rsidRPr="003D01C9">
              <w:rPr>
                <w:bCs/>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pPr>
            <w:r w:rsidRPr="003D01C9">
              <w:rPr>
                <w:bCs/>
              </w:rPr>
              <w:t>520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4E2B6E" w:rsidP="006A54B1">
            <w:pPr>
              <w:jc w:val="center"/>
            </w:pPr>
            <w:r w:rsidRPr="003D01C9">
              <w:t>111,8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pPr>
            <w:r w:rsidRPr="003D01C9">
              <w:t>540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sz w:val="20"/>
                <w:szCs w:val="20"/>
              </w:rPr>
            </w:pPr>
            <w:r w:rsidRPr="003D01C9">
              <w:rPr>
                <w:sz w:val="20"/>
                <w:szCs w:val="20"/>
              </w:rPr>
              <w:t>116</w:t>
            </w:r>
            <w:r w:rsidR="004E2B6E" w:rsidRPr="003D01C9">
              <w:rPr>
                <w:sz w:val="20"/>
                <w:szCs w:val="20"/>
              </w:rPr>
              <w:t>,1</w:t>
            </w:r>
          </w:p>
        </w:tc>
      </w:tr>
      <w:tr w:rsidR="006A54B1" w:rsidRPr="003D01C9" w:rsidTr="0094517C">
        <w:trPr>
          <w:cantSplit/>
          <w:trHeight w:val="1134"/>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r w:rsidRPr="003D01C9">
              <w:t>Профінансовано протягом року за рахунок коштів   місцевого бюджету</w:t>
            </w:r>
          </w:p>
        </w:tc>
        <w:tc>
          <w:tcPr>
            <w:tcW w:w="709" w:type="dxa"/>
            <w:tcBorders>
              <w:left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тис.</w:t>
            </w:r>
          </w:p>
          <w:p w:rsidR="006A54B1" w:rsidRPr="003D01C9" w:rsidRDefault="006A54B1" w:rsidP="006A54B1">
            <w:pPr>
              <w:jc w:val="center"/>
              <w:rPr>
                <w:bCs/>
              </w:rPr>
            </w:pPr>
            <w:r w:rsidRPr="003D01C9">
              <w:rPr>
                <w:bCs/>
              </w:rPr>
              <w:t>грн</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A54B1" w:rsidRPr="003D01C9" w:rsidRDefault="006A54B1" w:rsidP="0094517C">
            <w:pPr>
              <w:ind w:left="113" w:right="113"/>
              <w:jc w:val="center"/>
              <w:rPr>
                <w:bCs/>
              </w:rPr>
            </w:pPr>
            <w:r w:rsidRPr="003D01C9">
              <w:rPr>
                <w:bCs/>
              </w:rPr>
              <w:t>36784,5</w:t>
            </w:r>
          </w:p>
        </w:tc>
        <w:tc>
          <w:tcPr>
            <w:tcW w:w="850" w:type="dxa"/>
            <w:tcBorders>
              <w:left w:val="single" w:sz="4" w:space="0" w:color="auto"/>
              <w:right w:val="single" w:sz="4" w:space="0" w:color="auto"/>
            </w:tcBorders>
            <w:shd w:val="clear" w:color="auto" w:fill="auto"/>
            <w:textDirection w:val="btLr"/>
            <w:vAlign w:val="center"/>
          </w:tcPr>
          <w:p w:rsidR="006A54B1" w:rsidRPr="003D01C9" w:rsidRDefault="006A54B1" w:rsidP="0094517C">
            <w:pPr>
              <w:ind w:left="113" w:right="113"/>
              <w:jc w:val="center"/>
              <w:rPr>
                <w:bCs/>
              </w:rPr>
            </w:pPr>
            <w:r w:rsidRPr="003D01C9">
              <w:rPr>
                <w:bCs/>
              </w:rPr>
              <w:t>38860,8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4E2B6E" w:rsidP="006A54B1">
            <w:pPr>
              <w:jc w:val="center"/>
              <w:rPr>
                <w:bCs/>
              </w:rPr>
            </w:pPr>
            <w:r w:rsidRPr="003D01C9">
              <w:rPr>
                <w:bCs/>
              </w:rPr>
              <w:t>105,6</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A54B1" w:rsidRPr="003D01C9" w:rsidRDefault="006A54B1" w:rsidP="0094517C">
            <w:pPr>
              <w:ind w:left="113" w:right="113"/>
              <w:jc w:val="center"/>
              <w:rPr>
                <w:bCs/>
              </w:rPr>
            </w:pPr>
            <w:r w:rsidRPr="003D01C9">
              <w:rPr>
                <w:bCs/>
              </w:rPr>
              <w:t>69051,9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4E2B6E" w:rsidP="006A54B1">
            <w:pPr>
              <w:jc w:val="center"/>
              <w:rPr>
                <w:bCs/>
              </w:rPr>
            </w:pPr>
            <w:r w:rsidRPr="003D01C9">
              <w:rPr>
                <w:bCs/>
              </w:rPr>
              <w:t>177,7</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A54B1" w:rsidRPr="003D01C9" w:rsidRDefault="006A54B1" w:rsidP="0094517C">
            <w:pPr>
              <w:ind w:left="113" w:right="113"/>
              <w:jc w:val="center"/>
              <w:rPr>
                <w:bCs/>
              </w:rPr>
            </w:pPr>
            <w:r w:rsidRPr="003D01C9">
              <w:rPr>
                <w:bCs/>
              </w:rPr>
              <w:t>72672,0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bCs/>
              </w:rPr>
            </w:pPr>
            <w:r w:rsidRPr="003D01C9">
              <w:rPr>
                <w:bCs/>
              </w:rPr>
              <w:t>187</w:t>
            </w:r>
            <w:r w:rsidR="004E2B6E" w:rsidRPr="003D01C9">
              <w:rPr>
                <w:bCs/>
              </w:rPr>
              <w:t>,0</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A54B1" w:rsidRPr="003D01C9" w:rsidRDefault="006A54B1" w:rsidP="0094517C">
            <w:pPr>
              <w:ind w:left="113" w:right="113"/>
              <w:jc w:val="center"/>
            </w:pPr>
            <w:r w:rsidRPr="003D01C9">
              <w:t>75823,1</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A54B1" w:rsidRPr="003D01C9" w:rsidRDefault="006A54B1" w:rsidP="006A54B1">
            <w:pPr>
              <w:jc w:val="center"/>
              <w:rPr>
                <w:sz w:val="20"/>
                <w:szCs w:val="20"/>
              </w:rPr>
            </w:pPr>
            <w:r w:rsidRPr="003D01C9">
              <w:rPr>
                <w:sz w:val="20"/>
                <w:szCs w:val="20"/>
              </w:rPr>
              <w:t>195</w:t>
            </w:r>
            <w:r w:rsidR="004E2B6E" w:rsidRPr="003D01C9">
              <w:rPr>
                <w:sz w:val="20"/>
                <w:szCs w:val="20"/>
              </w:rPr>
              <w:t>,1</w:t>
            </w:r>
          </w:p>
        </w:tc>
      </w:tr>
    </w:tbl>
    <w:p w:rsidR="00C44948" w:rsidRPr="003D01C9" w:rsidRDefault="00C44948" w:rsidP="00C44948">
      <w:pPr>
        <w:jc w:val="both"/>
        <w:rPr>
          <w:b/>
        </w:rPr>
      </w:pPr>
    </w:p>
    <w:p w:rsidR="00C44948" w:rsidRPr="003D01C9" w:rsidRDefault="00C44948" w:rsidP="00C44948">
      <w:pPr>
        <w:jc w:val="both"/>
        <w:rPr>
          <w:b/>
        </w:rPr>
      </w:pPr>
      <w:r w:rsidRPr="003D01C9">
        <w:rPr>
          <w:b/>
        </w:rPr>
        <w:t>Очікувані результати у 202</w:t>
      </w:r>
      <w:r w:rsidR="0094517C" w:rsidRPr="003D01C9">
        <w:rPr>
          <w:b/>
        </w:rPr>
        <w:t>6-2028</w:t>
      </w:r>
      <w:r w:rsidRPr="003D01C9">
        <w:rPr>
          <w:b/>
        </w:rPr>
        <w:t xml:space="preserve"> ро</w:t>
      </w:r>
      <w:r w:rsidR="0094517C" w:rsidRPr="003D01C9">
        <w:rPr>
          <w:b/>
        </w:rPr>
        <w:t>к</w:t>
      </w:r>
      <w:r w:rsidR="00290851" w:rsidRPr="003D01C9">
        <w:rPr>
          <w:b/>
        </w:rPr>
        <w:t>ах</w:t>
      </w:r>
      <w:r w:rsidRPr="003D01C9">
        <w:rPr>
          <w:b/>
        </w:rPr>
        <w:t>:</w:t>
      </w:r>
    </w:p>
    <w:p w:rsidR="0094517C" w:rsidRPr="003D01C9" w:rsidRDefault="0094517C" w:rsidP="0094517C">
      <w:pPr>
        <w:pStyle w:val="a8"/>
        <w:ind w:left="0" w:firstLine="708"/>
        <w:contextualSpacing/>
        <w:jc w:val="both"/>
        <w:rPr>
          <w:lang w:val="uk-UA"/>
        </w:rPr>
      </w:pPr>
      <w:r w:rsidRPr="003D01C9">
        <w:rPr>
          <w:lang w:val="uk-UA"/>
        </w:rPr>
        <w:t xml:space="preserve">• </w:t>
      </w:r>
      <w:r w:rsidRPr="003D01C9">
        <w:t>охоплення соціальною підтримкою максимальної кількості сімей/осіб, які її потребують</w:t>
      </w:r>
      <w:r w:rsidRPr="003D01C9">
        <w:rPr>
          <w:lang w:val="uk-UA"/>
        </w:rPr>
        <w:t>;</w:t>
      </w:r>
    </w:p>
    <w:p w:rsidR="0094517C" w:rsidRPr="003D01C9" w:rsidRDefault="0094517C" w:rsidP="0094517C">
      <w:pPr>
        <w:pStyle w:val="a8"/>
        <w:ind w:left="0" w:firstLine="708"/>
        <w:contextualSpacing/>
        <w:jc w:val="both"/>
        <w:rPr>
          <w:lang w:val="uk-UA"/>
        </w:rPr>
      </w:pPr>
      <w:r w:rsidRPr="003D01C9">
        <w:rPr>
          <w:lang w:val="uk-UA"/>
        </w:rPr>
        <w:t xml:space="preserve">• </w:t>
      </w:r>
      <w:r w:rsidRPr="003D01C9">
        <w:t>підвищення якості надання соціальних послуг</w:t>
      </w:r>
      <w:r w:rsidRPr="003D01C9">
        <w:rPr>
          <w:lang w:val="uk-UA"/>
        </w:rPr>
        <w:t>;</w:t>
      </w:r>
    </w:p>
    <w:p w:rsidR="0094517C" w:rsidRPr="003D01C9" w:rsidRDefault="0094517C" w:rsidP="0094517C">
      <w:pPr>
        <w:pStyle w:val="a8"/>
        <w:ind w:left="0" w:firstLine="708"/>
        <w:contextualSpacing/>
        <w:jc w:val="both"/>
      </w:pPr>
      <w:r w:rsidRPr="003D01C9">
        <w:rPr>
          <w:lang w:val="uk-UA"/>
        </w:rPr>
        <w:t xml:space="preserve">• </w:t>
      </w:r>
      <w:r w:rsidRPr="003D01C9">
        <w:t>підвищення ефективності використання бюджетних коштів соціального спрямування;</w:t>
      </w:r>
    </w:p>
    <w:p w:rsidR="0094517C" w:rsidRPr="003D01C9" w:rsidRDefault="0094517C" w:rsidP="0094517C">
      <w:pPr>
        <w:pStyle w:val="a8"/>
        <w:ind w:left="0" w:firstLine="708"/>
        <w:contextualSpacing/>
        <w:jc w:val="both"/>
        <w:rPr>
          <w:lang w:val="uk-UA"/>
        </w:rPr>
      </w:pPr>
      <w:r w:rsidRPr="003D01C9">
        <w:rPr>
          <w:lang w:val="uk-UA"/>
        </w:rPr>
        <w:t xml:space="preserve">• </w:t>
      </w:r>
      <w:r w:rsidRPr="003D01C9">
        <w:t>забезпечення реалізації в межах компетенції політики з питань соціального захисту населення, внутрішньо переміщених осіб, малозабезпечених та багатодітних сімей, ветеранів війни, Захисників і Захисниць України та членів їх сімей, членів сімей загиблих (померлих), зниклих безвісти та тих, що в полоні Захисників чи Захисниць України, ветеранів ОУН-УПА, реабілітованих осіб та інших категорій громадян, підтримки сімей, забезпечення рівності прав та можливостей жінок і чоловіків, протидії торгівлі людьми, демографічного розвитку</w:t>
      </w:r>
      <w:r w:rsidR="004356F8" w:rsidRPr="003D01C9">
        <w:rPr>
          <w:lang w:val="uk-UA"/>
        </w:rPr>
        <w:t>;</w:t>
      </w:r>
    </w:p>
    <w:p w:rsidR="0094517C" w:rsidRPr="003D01C9" w:rsidRDefault="004356F8" w:rsidP="004356F8">
      <w:pPr>
        <w:shd w:val="clear" w:color="auto" w:fill="FFFFFF"/>
        <w:ind w:firstLine="142"/>
        <w:contextualSpacing/>
        <w:jc w:val="both"/>
      </w:pPr>
      <w:r w:rsidRPr="003D01C9">
        <w:tab/>
        <w:t xml:space="preserve">• </w:t>
      </w:r>
      <w:r w:rsidR="0094517C" w:rsidRPr="003D01C9">
        <w:t xml:space="preserve">сприяння у соціальній інтеграції осіб з інвалідністю; </w:t>
      </w:r>
    </w:p>
    <w:p w:rsidR="0094517C" w:rsidRPr="003D01C9" w:rsidRDefault="004356F8" w:rsidP="004356F8">
      <w:pPr>
        <w:pStyle w:val="a8"/>
        <w:ind w:left="142"/>
        <w:contextualSpacing/>
        <w:jc w:val="both"/>
        <w:rPr>
          <w:lang w:val="uk-UA"/>
        </w:rPr>
      </w:pPr>
      <w:r w:rsidRPr="003D01C9">
        <w:tab/>
      </w:r>
      <w:r w:rsidRPr="003D01C9">
        <w:rPr>
          <w:lang w:val="uk-UA"/>
        </w:rPr>
        <w:t xml:space="preserve">• </w:t>
      </w:r>
      <w:r w:rsidR="0094517C" w:rsidRPr="003D01C9">
        <w:t>покращення добробуту осіб, що опинились в складних життєвих обставинах</w:t>
      </w:r>
      <w:r w:rsidRPr="003D01C9">
        <w:rPr>
          <w:lang w:val="uk-UA"/>
        </w:rPr>
        <w:t>;</w:t>
      </w:r>
    </w:p>
    <w:p w:rsidR="004356F8" w:rsidRPr="003D01C9" w:rsidRDefault="004356F8" w:rsidP="004356F8">
      <w:pPr>
        <w:pStyle w:val="a8"/>
        <w:shd w:val="clear" w:color="auto" w:fill="FFFFFF"/>
        <w:ind w:left="142"/>
        <w:jc w:val="both"/>
        <w:rPr>
          <w:color w:val="000000"/>
          <w:shd w:val="clear" w:color="auto" w:fill="FFFFFF"/>
        </w:rPr>
      </w:pPr>
      <w:r w:rsidRPr="003D01C9">
        <w:rPr>
          <w:color w:val="000000"/>
          <w:shd w:val="clear" w:color="auto" w:fill="FFFFFF"/>
        </w:rPr>
        <w:tab/>
      </w:r>
      <w:r w:rsidRPr="003D01C9">
        <w:rPr>
          <w:color w:val="000000"/>
          <w:shd w:val="clear" w:color="auto" w:fill="FFFFFF"/>
          <w:lang w:val="uk-UA"/>
        </w:rPr>
        <w:t xml:space="preserve">• </w:t>
      </w:r>
      <w:r w:rsidR="0094517C" w:rsidRPr="003D01C9">
        <w:rPr>
          <w:color w:val="000000"/>
          <w:shd w:val="clear" w:color="auto" w:fill="FFFFFF"/>
        </w:rPr>
        <w:t>надання всебічної допомоги внутрішньо переміщеним особам щодо забезпечення належних умов проживання</w:t>
      </w:r>
      <w:r w:rsidRPr="003D01C9">
        <w:rPr>
          <w:color w:val="000000"/>
          <w:shd w:val="clear" w:color="auto" w:fill="FFFFFF"/>
          <w:lang w:val="uk-UA"/>
        </w:rPr>
        <w:t>;</w:t>
      </w:r>
    </w:p>
    <w:p w:rsidR="0094517C" w:rsidRPr="003D01C9" w:rsidRDefault="004356F8" w:rsidP="004356F8">
      <w:pPr>
        <w:pStyle w:val="a8"/>
        <w:shd w:val="clear" w:color="auto" w:fill="FFFFFF"/>
        <w:ind w:left="142"/>
        <w:jc w:val="both"/>
        <w:rPr>
          <w:color w:val="000000"/>
          <w:sz w:val="28"/>
          <w:szCs w:val="28"/>
          <w:shd w:val="clear" w:color="auto" w:fill="FFFFFF"/>
        </w:rPr>
      </w:pPr>
      <w:r w:rsidRPr="003D01C9">
        <w:rPr>
          <w:color w:val="000000"/>
          <w:shd w:val="clear" w:color="auto" w:fill="FFFFFF"/>
        </w:rPr>
        <w:tab/>
      </w:r>
      <w:r w:rsidRPr="003D01C9">
        <w:rPr>
          <w:color w:val="000000"/>
          <w:shd w:val="clear" w:color="auto" w:fill="FFFFFF"/>
          <w:lang w:val="uk-UA"/>
        </w:rPr>
        <w:t xml:space="preserve">• </w:t>
      </w:r>
      <w:r w:rsidR="0094517C" w:rsidRPr="003D01C9">
        <w:rPr>
          <w:color w:val="000000"/>
          <w:shd w:val="clear" w:color="auto" w:fill="FFFFFF"/>
        </w:rPr>
        <w:t>зниження рівня домашнього насильства та насильства за ознакою статі у громаді, забезпечення постраждалим особам доступу до якісних комплексних послуг і захисту їхніх прав, створення та розвиток інфраструктури підтримки, підвищення рівня поінформованості населення про неприпустимість насильства, удосконалення міжвідомчої взаємодії суб’єктів та формування у громаді нульової толерантності до будь-яких проявів насильства</w:t>
      </w:r>
      <w:r w:rsidR="0094517C" w:rsidRPr="003D01C9">
        <w:rPr>
          <w:color w:val="000000"/>
          <w:sz w:val="28"/>
          <w:szCs w:val="28"/>
          <w:shd w:val="clear" w:color="auto" w:fill="FFFFFF"/>
        </w:rPr>
        <w:t>.</w:t>
      </w:r>
    </w:p>
    <w:p w:rsidR="0094517C" w:rsidRPr="003D01C9" w:rsidRDefault="0094517C" w:rsidP="0094517C">
      <w:pPr>
        <w:contextualSpacing/>
        <w:rPr>
          <w:b/>
          <w:sz w:val="28"/>
          <w:szCs w:val="28"/>
        </w:rPr>
      </w:pPr>
      <w:r w:rsidRPr="003D01C9">
        <w:rPr>
          <w:b/>
          <w:sz w:val="28"/>
          <w:szCs w:val="28"/>
        </w:rPr>
        <w:t xml:space="preserve">                                </w:t>
      </w:r>
    </w:p>
    <w:p w:rsidR="00C44948" w:rsidRPr="003D01C9" w:rsidRDefault="00C44948" w:rsidP="00BE3030">
      <w:pPr>
        <w:pStyle w:val="a8"/>
        <w:numPr>
          <w:ilvl w:val="1"/>
          <w:numId w:val="64"/>
        </w:numPr>
        <w:rPr>
          <w:b/>
          <w:i/>
          <w:sz w:val="28"/>
          <w:szCs w:val="28"/>
        </w:rPr>
      </w:pPr>
      <w:r w:rsidRPr="003D01C9">
        <w:rPr>
          <w:b/>
          <w:i/>
          <w:sz w:val="28"/>
          <w:szCs w:val="28"/>
        </w:rPr>
        <w:t>Пенсійне забезпечення</w:t>
      </w:r>
      <w:r w:rsidRPr="003D01C9">
        <w:rPr>
          <w:b/>
          <w:i/>
          <w:color w:val="FF0000"/>
          <w:sz w:val="28"/>
          <w:szCs w:val="28"/>
        </w:rPr>
        <w:t xml:space="preserve"> </w:t>
      </w:r>
    </w:p>
    <w:p w:rsidR="00C44948" w:rsidRPr="003D01C9" w:rsidRDefault="00C44948" w:rsidP="00C44948">
      <w:pPr>
        <w:jc w:val="both"/>
        <w:rPr>
          <w:b/>
        </w:rPr>
      </w:pPr>
    </w:p>
    <w:p w:rsidR="00C44948" w:rsidRPr="003D01C9" w:rsidRDefault="00C44948" w:rsidP="00C44948">
      <w:pPr>
        <w:jc w:val="both"/>
        <w:rPr>
          <w:b/>
        </w:rPr>
      </w:pPr>
      <w:r w:rsidRPr="003D01C9">
        <w:rPr>
          <w:b/>
        </w:rPr>
        <w:t>Основні завдання на 202</w:t>
      </w:r>
      <w:r w:rsidR="002578B0" w:rsidRPr="003D01C9">
        <w:rPr>
          <w:b/>
        </w:rPr>
        <w:t>6-2028</w:t>
      </w:r>
      <w:r w:rsidRPr="003D01C9">
        <w:rPr>
          <w:b/>
        </w:rPr>
        <w:t xml:space="preserve"> р</w:t>
      </w:r>
      <w:r w:rsidR="002578B0" w:rsidRPr="003D01C9">
        <w:rPr>
          <w:b/>
        </w:rPr>
        <w:t>о</w:t>
      </w:r>
      <w:r w:rsidRPr="003D01C9">
        <w:rPr>
          <w:b/>
        </w:rPr>
        <w:t>к</w:t>
      </w:r>
      <w:r w:rsidR="002578B0" w:rsidRPr="003D01C9">
        <w:rPr>
          <w:b/>
        </w:rPr>
        <w:t>и</w:t>
      </w:r>
      <w:r w:rsidRPr="003D01C9">
        <w:rPr>
          <w:b/>
        </w:rPr>
        <w:t>:</w:t>
      </w:r>
    </w:p>
    <w:p w:rsidR="00C44948" w:rsidRPr="003D01C9" w:rsidRDefault="00C44948" w:rsidP="00BE3030">
      <w:pPr>
        <w:pStyle w:val="a8"/>
        <w:numPr>
          <w:ilvl w:val="0"/>
          <w:numId w:val="29"/>
        </w:numPr>
        <w:tabs>
          <w:tab w:val="left" w:pos="709"/>
        </w:tabs>
        <w:ind w:left="0" w:firstLine="567"/>
        <w:jc w:val="both"/>
      </w:pPr>
      <w:r w:rsidRPr="003D01C9">
        <w:t>забезпечення обслуговування громадян незалежно від місця їх реєстрації;</w:t>
      </w:r>
    </w:p>
    <w:p w:rsidR="00C44948" w:rsidRPr="003D01C9" w:rsidRDefault="00C44948" w:rsidP="00C44948">
      <w:pPr>
        <w:pStyle w:val="a8"/>
        <w:tabs>
          <w:tab w:val="left" w:pos="709"/>
        </w:tabs>
        <w:ind w:left="5670"/>
        <w:jc w:val="both"/>
        <w:rPr>
          <w:i/>
        </w:rPr>
      </w:pPr>
      <w:r w:rsidRPr="003D01C9">
        <w:rPr>
          <w:i/>
        </w:rPr>
        <w:t>Головне управління Пенсійного фонду України Івано-Франківської області</w:t>
      </w:r>
    </w:p>
    <w:p w:rsidR="00C44948" w:rsidRPr="003D01C9" w:rsidRDefault="00C44948" w:rsidP="00C44948">
      <w:pPr>
        <w:pStyle w:val="a8"/>
        <w:tabs>
          <w:tab w:val="left" w:pos="709"/>
        </w:tabs>
        <w:ind w:left="5670"/>
        <w:jc w:val="both"/>
      </w:pPr>
    </w:p>
    <w:p w:rsidR="00C44948" w:rsidRPr="003D01C9" w:rsidRDefault="00C44948" w:rsidP="00BE3030">
      <w:pPr>
        <w:pStyle w:val="a8"/>
        <w:numPr>
          <w:ilvl w:val="0"/>
          <w:numId w:val="29"/>
        </w:numPr>
        <w:tabs>
          <w:tab w:val="left" w:pos="709"/>
        </w:tabs>
        <w:ind w:left="0" w:firstLine="567"/>
        <w:jc w:val="both"/>
      </w:pPr>
      <w:r w:rsidRPr="003D01C9">
        <w:t>вдосконалення форм і методів обслуговування громадян з використанням новітніх технологій;</w:t>
      </w:r>
    </w:p>
    <w:p w:rsidR="00C44948" w:rsidRPr="003D01C9" w:rsidRDefault="00C44948" w:rsidP="00C44948">
      <w:pPr>
        <w:pStyle w:val="a8"/>
        <w:tabs>
          <w:tab w:val="left" w:pos="709"/>
        </w:tabs>
        <w:ind w:left="5670"/>
        <w:jc w:val="both"/>
        <w:rPr>
          <w:i/>
        </w:rPr>
      </w:pPr>
      <w:r w:rsidRPr="003D01C9">
        <w:rPr>
          <w:i/>
        </w:rPr>
        <w:t>Головне управління Пенсійного фонду України Івано-Франківської області</w:t>
      </w:r>
    </w:p>
    <w:p w:rsidR="00C44948" w:rsidRPr="003D01C9" w:rsidRDefault="00C44948" w:rsidP="00C44948">
      <w:pPr>
        <w:pStyle w:val="a8"/>
        <w:tabs>
          <w:tab w:val="left" w:pos="709"/>
        </w:tabs>
        <w:ind w:left="5670"/>
        <w:jc w:val="both"/>
      </w:pPr>
    </w:p>
    <w:p w:rsidR="00C44948" w:rsidRPr="003D01C9" w:rsidRDefault="00C44948" w:rsidP="00BE3030">
      <w:pPr>
        <w:pStyle w:val="a8"/>
        <w:numPr>
          <w:ilvl w:val="0"/>
          <w:numId w:val="29"/>
        </w:numPr>
        <w:tabs>
          <w:tab w:val="left" w:pos="709"/>
        </w:tabs>
        <w:ind w:left="0" w:firstLine="567"/>
        <w:jc w:val="both"/>
      </w:pPr>
      <w:r w:rsidRPr="003D01C9">
        <w:lastRenderedPageBreak/>
        <w:t>скорочення заборгованості пла</w:t>
      </w:r>
      <w:r w:rsidR="00AE2E73" w:rsidRPr="003D01C9">
        <w:t xml:space="preserve">тників за </w:t>
      </w:r>
      <w:proofErr w:type="spellStart"/>
      <w:r w:rsidR="00AE2E73" w:rsidRPr="003D01C9">
        <w:t>платежами</w:t>
      </w:r>
      <w:proofErr w:type="spellEnd"/>
      <w:r w:rsidR="00AE2E73" w:rsidRPr="003D01C9">
        <w:t xml:space="preserve"> до бюджету Пенсійного ф</w:t>
      </w:r>
      <w:r w:rsidRPr="003D01C9">
        <w:t xml:space="preserve">онду. </w:t>
      </w:r>
    </w:p>
    <w:p w:rsidR="00C44948" w:rsidRPr="003D01C9" w:rsidRDefault="00C44948" w:rsidP="00C44948">
      <w:pPr>
        <w:pStyle w:val="a8"/>
        <w:tabs>
          <w:tab w:val="left" w:pos="709"/>
        </w:tabs>
        <w:ind w:left="5670"/>
        <w:jc w:val="both"/>
        <w:rPr>
          <w:i/>
        </w:rPr>
      </w:pPr>
      <w:r w:rsidRPr="003D01C9">
        <w:rPr>
          <w:i/>
        </w:rPr>
        <w:t>Головне управління Пенсійного фонду України Івано-Франківської області</w:t>
      </w:r>
    </w:p>
    <w:p w:rsidR="00C44948" w:rsidRPr="003D01C9" w:rsidRDefault="00C44948" w:rsidP="00C44948">
      <w:pPr>
        <w:pStyle w:val="a8"/>
        <w:tabs>
          <w:tab w:val="left" w:pos="709"/>
        </w:tabs>
        <w:ind w:left="5670"/>
        <w:jc w:val="both"/>
      </w:pPr>
    </w:p>
    <w:p w:rsidR="00812496" w:rsidRPr="003D01C9" w:rsidRDefault="00812496" w:rsidP="00C44948">
      <w:pPr>
        <w:pStyle w:val="a8"/>
        <w:tabs>
          <w:tab w:val="left" w:pos="709"/>
        </w:tabs>
        <w:ind w:left="5670"/>
        <w:jc w:val="both"/>
      </w:pPr>
    </w:p>
    <w:p w:rsidR="00812496" w:rsidRPr="003D01C9" w:rsidRDefault="00812496" w:rsidP="00C44948">
      <w:pPr>
        <w:pStyle w:val="a8"/>
        <w:tabs>
          <w:tab w:val="left" w:pos="709"/>
        </w:tabs>
        <w:ind w:left="5670"/>
        <w:jc w:val="both"/>
      </w:pPr>
    </w:p>
    <w:p w:rsidR="00812496" w:rsidRPr="003D01C9" w:rsidRDefault="00812496" w:rsidP="00C44948">
      <w:pPr>
        <w:pStyle w:val="a8"/>
        <w:tabs>
          <w:tab w:val="left" w:pos="709"/>
        </w:tabs>
        <w:ind w:left="5670"/>
        <w:jc w:val="both"/>
      </w:pPr>
    </w:p>
    <w:p w:rsidR="00812496" w:rsidRPr="003D01C9" w:rsidRDefault="00812496" w:rsidP="00C44948">
      <w:pPr>
        <w:pStyle w:val="a8"/>
        <w:tabs>
          <w:tab w:val="left" w:pos="709"/>
        </w:tabs>
        <w:ind w:left="5670"/>
        <w:jc w:val="both"/>
      </w:pPr>
    </w:p>
    <w:p w:rsidR="00812496" w:rsidRPr="003D01C9" w:rsidRDefault="00812496" w:rsidP="00C44948">
      <w:pPr>
        <w:pStyle w:val="a8"/>
        <w:tabs>
          <w:tab w:val="left" w:pos="709"/>
        </w:tabs>
        <w:ind w:left="5670"/>
        <w:jc w:val="both"/>
      </w:pPr>
    </w:p>
    <w:p w:rsidR="00812496" w:rsidRPr="003D01C9" w:rsidRDefault="00812496" w:rsidP="00C44948">
      <w:pPr>
        <w:pStyle w:val="a8"/>
        <w:tabs>
          <w:tab w:val="left" w:pos="709"/>
        </w:tabs>
        <w:ind w:left="5670"/>
        <w:jc w:val="both"/>
      </w:pPr>
    </w:p>
    <w:p w:rsidR="00812496" w:rsidRPr="003D01C9" w:rsidRDefault="00812496" w:rsidP="00C44948">
      <w:pPr>
        <w:pStyle w:val="a8"/>
        <w:tabs>
          <w:tab w:val="left" w:pos="709"/>
        </w:tabs>
        <w:ind w:left="5670"/>
        <w:jc w:val="both"/>
      </w:pPr>
    </w:p>
    <w:p w:rsidR="00C44948" w:rsidRPr="003D01C9" w:rsidRDefault="00C44948" w:rsidP="00C44948">
      <w:pPr>
        <w:jc w:val="both"/>
        <w:rPr>
          <w:b/>
        </w:rPr>
      </w:pPr>
      <w:r w:rsidRPr="003D01C9">
        <w:rPr>
          <w:b/>
        </w:rPr>
        <w:t>Кількісні та якісні показники ефективності реалізації: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08"/>
        <w:gridCol w:w="851"/>
        <w:gridCol w:w="850"/>
        <w:gridCol w:w="993"/>
        <w:gridCol w:w="992"/>
        <w:gridCol w:w="992"/>
        <w:gridCol w:w="709"/>
        <w:gridCol w:w="850"/>
        <w:gridCol w:w="567"/>
        <w:gridCol w:w="851"/>
      </w:tblGrid>
      <w:tr w:rsidR="00AB6301" w:rsidRPr="003D01C9" w:rsidTr="006B5B87">
        <w:trPr>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B6301" w:rsidRPr="003D01C9" w:rsidRDefault="00AB6301" w:rsidP="006B5B87">
            <w:pPr>
              <w:jc w:val="center"/>
              <w:rPr>
                <w:bCs/>
              </w:rPr>
            </w:pPr>
            <w:r w:rsidRPr="003D01C9">
              <w:rPr>
                <w:bCs/>
              </w:rPr>
              <w:t>Показники</w:t>
            </w:r>
          </w:p>
        </w:tc>
        <w:tc>
          <w:tcPr>
            <w:tcW w:w="708" w:type="dxa"/>
            <w:vMerge w:val="restart"/>
            <w:tcBorders>
              <w:top w:val="single" w:sz="4" w:space="0" w:color="auto"/>
              <w:left w:val="single" w:sz="4" w:space="0" w:color="auto"/>
              <w:right w:val="single" w:sz="4" w:space="0" w:color="auto"/>
            </w:tcBorders>
            <w:shd w:val="clear" w:color="auto" w:fill="auto"/>
          </w:tcPr>
          <w:p w:rsidR="00AB6301" w:rsidRPr="003D01C9" w:rsidRDefault="00AB6301" w:rsidP="006B5B87">
            <w:pPr>
              <w:jc w:val="center"/>
              <w:rPr>
                <w:bCs/>
              </w:rPr>
            </w:pPr>
            <w:r w:rsidRPr="003D01C9">
              <w:t>Одиниця виміру</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B6301" w:rsidRPr="003D01C9" w:rsidRDefault="00AB6301" w:rsidP="006B5B87">
            <w:pPr>
              <w:jc w:val="center"/>
              <w:rPr>
                <w:bCs/>
              </w:rPr>
            </w:pPr>
            <w:r w:rsidRPr="003D01C9">
              <w:rPr>
                <w:bCs/>
              </w:rPr>
              <w:t>2024</w:t>
            </w:r>
          </w:p>
          <w:p w:rsidR="00AB6301" w:rsidRPr="003D01C9" w:rsidRDefault="00AB6301" w:rsidP="006B5B87">
            <w:pPr>
              <w:jc w:val="center"/>
              <w:rPr>
                <w:bCs/>
              </w:rPr>
            </w:pPr>
            <w:r w:rsidRPr="003D01C9">
              <w:rPr>
                <w:bCs/>
              </w:rPr>
              <w:t>факт</w:t>
            </w:r>
          </w:p>
        </w:tc>
        <w:tc>
          <w:tcPr>
            <w:tcW w:w="850" w:type="dxa"/>
            <w:vMerge w:val="restart"/>
            <w:tcBorders>
              <w:top w:val="single" w:sz="4" w:space="0" w:color="auto"/>
              <w:left w:val="single" w:sz="4" w:space="0" w:color="auto"/>
              <w:right w:val="single" w:sz="4" w:space="0" w:color="auto"/>
            </w:tcBorders>
            <w:shd w:val="clear" w:color="auto" w:fill="auto"/>
          </w:tcPr>
          <w:p w:rsidR="00AB6301" w:rsidRPr="003D01C9" w:rsidRDefault="00AB6301" w:rsidP="006B5B87">
            <w:pPr>
              <w:jc w:val="center"/>
              <w:rPr>
                <w:bCs/>
              </w:rPr>
            </w:pPr>
            <w:r w:rsidRPr="003D01C9">
              <w:rPr>
                <w:bCs/>
              </w:rPr>
              <w:t xml:space="preserve">2025 </w:t>
            </w:r>
            <w:proofErr w:type="spellStart"/>
            <w:r w:rsidRPr="003D01C9">
              <w:rPr>
                <w:bCs/>
              </w:rPr>
              <w:t>очіку</w:t>
            </w:r>
            <w:proofErr w:type="spellEnd"/>
          </w:p>
          <w:p w:rsidR="00AB6301" w:rsidRPr="003D01C9" w:rsidRDefault="00AB6301" w:rsidP="006B5B87">
            <w:pPr>
              <w:jc w:val="center"/>
              <w:rPr>
                <w:bCs/>
              </w:rPr>
            </w:pPr>
            <w:proofErr w:type="spellStart"/>
            <w:r w:rsidRPr="003D01C9">
              <w:rPr>
                <w:bCs/>
              </w:rPr>
              <w:t>ване</w:t>
            </w:r>
            <w:proofErr w:type="spellEnd"/>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B6301" w:rsidRPr="003D01C9" w:rsidRDefault="00AB6301" w:rsidP="006B5B87">
            <w:pPr>
              <w:jc w:val="center"/>
              <w:rPr>
                <w:bCs/>
              </w:rPr>
            </w:pPr>
            <w:r w:rsidRPr="003D01C9">
              <w:rPr>
                <w:bCs/>
              </w:rPr>
              <w:t>в % 2025 рік  до факту 2024 року</w:t>
            </w:r>
          </w:p>
        </w:tc>
        <w:tc>
          <w:tcPr>
            <w:tcW w:w="4961" w:type="dxa"/>
            <w:gridSpan w:val="6"/>
            <w:tcBorders>
              <w:top w:val="single" w:sz="4" w:space="0" w:color="auto"/>
              <w:left w:val="single" w:sz="4" w:space="0" w:color="auto"/>
              <w:bottom w:val="single" w:sz="4" w:space="0" w:color="auto"/>
              <w:right w:val="single" w:sz="4" w:space="0" w:color="auto"/>
            </w:tcBorders>
            <w:shd w:val="clear" w:color="auto" w:fill="auto"/>
            <w:hideMark/>
          </w:tcPr>
          <w:p w:rsidR="00AB6301" w:rsidRPr="003D01C9" w:rsidRDefault="00AB6301" w:rsidP="006B5B87">
            <w:pPr>
              <w:jc w:val="center"/>
              <w:rPr>
                <w:bCs/>
              </w:rPr>
            </w:pPr>
            <w:r w:rsidRPr="003D01C9">
              <w:rPr>
                <w:bCs/>
              </w:rPr>
              <w:t>Прогноз</w:t>
            </w:r>
            <w:r w:rsidRPr="003D01C9">
              <w:rPr>
                <w:bCs/>
                <w:color w:val="FF0000"/>
              </w:rPr>
              <w:t xml:space="preserve"> </w:t>
            </w:r>
            <w:r w:rsidRPr="003D01C9">
              <w:rPr>
                <w:bCs/>
              </w:rPr>
              <w:t xml:space="preserve"> на</w:t>
            </w:r>
          </w:p>
        </w:tc>
      </w:tr>
      <w:tr w:rsidR="00AB6301" w:rsidRPr="003D01C9" w:rsidTr="00A55182">
        <w:trPr>
          <w:trHeight w:val="1863"/>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6301" w:rsidRPr="003D01C9" w:rsidRDefault="00AB6301" w:rsidP="006B5B87">
            <w:pPr>
              <w:jc w:val="center"/>
              <w:rPr>
                <w:bCs/>
              </w:rPr>
            </w:pPr>
          </w:p>
        </w:tc>
        <w:tc>
          <w:tcPr>
            <w:tcW w:w="708" w:type="dxa"/>
            <w:vMerge/>
            <w:tcBorders>
              <w:left w:val="single" w:sz="4" w:space="0" w:color="auto"/>
              <w:right w:val="single" w:sz="4" w:space="0" w:color="auto"/>
            </w:tcBorders>
            <w:shd w:val="clear" w:color="auto" w:fill="auto"/>
          </w:tcPr>
          <w:p w:rsidR="00AB6301" w:rsidRPr="003D01C9" w:rsidRDefault="00AB6301" w:rsidP="006B5B87">
            <w:pPr>
              <w:jc w:val="center"/>
              <w:rPr>
                <w:bC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6301" w:rsidRPr="003D01C9" w:rsidRDefault="00AB6301" w:rsidP="006B5B87">
            <w:pPr>
              <w:jc w:val="center"/>
              <w:rPr>
                <w:bCs/>
              </w:rPr>
            </w:pPr>
          </w:p>
        </w:tc>
        <w:tc>
          <w:tcPr>
            <w:tcW w:w="850" w:type="dxa"/>
            <w:vMerge/>
            <w:tcBorders>
              <w:left w:val="single" w:sz="4" w:space="0" w:color="auto"/>
              <w:right w:val="single" w:sz="4" w:space="0" w:color="auto"/>
            </w:tcBorders>
            <w:shd w:val="clear" w:color="auto" w:fill="auto"/>
          </w:tcPr>
          <w:p w:rsidR="00AB6301" w:rsidRPr="003D01C9" w:rsidRDefault="00AB6301" w:rsidP="006B5B87">
            <w:pPr>
              <w:jc w:val="center"/>
              <w:rPr>
                <w:bCs/>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6301" w:rsidRPr="003D01C9" w:rsidRDefault="00AB6301" w:rsidP="006B5B87">
            <w:pPr>
              <w:jc w:val="center"/>
              <w:rPr>
                <w:bCs/>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B6301" w:rsidRPr="003D01C9" w:rsidRDefault="00AB6301" w:rsidP="006B5B87">
            <w:pPr>
              <w:jc w:val="center"/>
              <w:rPr>
                <w:bCs/>
              </w:rPr>
            </w:pPr>
            <w:r w:rsidRPr="003D01C9">
              <w:rPr>
                <w:bCs/>
              </w:rPr>
              <w:t>2026 рік</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B6301" w:rsidRPr="003D01C9" w:rsidRDefault="00AB6301" w:rsidP="006B5B87">
            <w:pPr>
              <w:jc w:val="center"/>
              <w:rPr>
                <w:bCs/>
              </w:rPr>
            </w:pPr>
            <w:r w:rsidRPr="003D01C9">
              <w:rPr>
                <w:bCs/>
              </w:rPr>
              <w:t xml:space="preserve">в % 2026 рік прогноз до </w:t>
            </w:r>
            <w:proofErr w:type="spellStart"/>
            <w:r w:rsidRPr="003D01C9">
              <w:rPr>
                <w:bCs/>
              </w:rPr>
              <w:t>очік</w:t>
            </w:r>
            <w:proofErr w:type="spellEnd"/>
            <w:r w:rsidRPr="003D01C9">
              <w:rPr>
                <w:bCs/>
              </w:rPr>
              <w:t>.   2025 року</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B6301" w:rsidRPr="003D01C9" w:rsidRDefault="00AB6301" w:rsidP="006B5B87">
            <w:pPr>
              <w:jc w:val="center"/>
              <w:rPr>
                <w:bCs/>
              </w:rPr>
            </w:pPr>
            <w:r w:rsidRPr="003D01C9">
              <w:rPr>
                <w:bCs/>
              </w:rPr>
              <w:t>2027 рік</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6301" w:rsidRPr="003D01C9" w:rsidRDefault="00AB6301" w:rsidP="006B5B87">
            <w:pPr>
              <w:jc w:val="center"/>
              <w:rPr>
                <w:bCs/>
              </w:rPr>
            </w:pPr>
            <w:r w:rsidRPr="003D01C9">
              <w:rPr>
                <w:bCs/>
              </w:rPr>
              <w:t xml:space="preserve">в % 2027 рік прогноз до </w:t>
            </w:r>
            <w:proofErr w:type="spellStart"/>
            <w:r w:rsidRPr="003D01C9">
              <w:rPr>
                <w:bCs/>
              </w:rPr>
              <w:t>очік</w:t>
            </w:r>
            <w:proofErr w:type="spellEnd"/>
            <w:r w:rsidRPr="003D01C9">
              <w:rPr>
                <w:bCs/>
              </w:rPr>
              <w:t>.   2025 року</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B6301" w:rsidRPr="003D01C9" w:rsidRDefault="00AB6301" w:rsidP="006B5B87">
            <w:pPr>
              <w:jc w:val="center"/>
              <w:rPr>
                <w:bCs/>
              </w:rPr>
            </w:pPr>
            <w:r w:rsidRPr="003D01C9">
              <w:rPr>
                <w:bCs/>
              </w:rPr>
              <w:t>2028 рік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6301" w:rsidRPr="003D01C9" w:rsidRDefault="00AB6301" w:rsidP="006B5B87">
            <w:pPr>
              <w:jc w:val="center"/>
              <w:rPr>
                <w:bCs/>
              </w:rPr>
            </w:pPr>
            <w:r w:rsidRPr="003D01C9">
              <w:rPr>
                <w:bCs/>
              </w:rPr>
              <w:t xml:space="preserve">в % 2028 рік прогноз до </w:t>
            </w:r>
            <w:proofErr w:type="spellStart"/>
            <w:r w:rsidRPr="003D01C9">
              <w:rPr>
                <w:bCs/>
              </w:rPr>
              <w:t>очік</w:t>
            </w:r>
            <w:proofErr w:type="spellEnd"/>
            <w:r w:rsidRPr="003D01C9">
              <w:rPr>
                <w:bCs/>
              </w:rPr>
              <w:t>.   2025 року</w:t>
            </w:r>
          </w:p>
        </w:tc>
      </w:tr>
      <w:tr w:rsidR="00AB6301" w:rsidRPr="003D01C9" w:rsidTr="00A55182">
        <w:trPr>
          <w:cantSplit/>
          <w:trHeight w:val="1134"/>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AB6301" w:rsidRPr="003D01C9" w:rsidRDefault="00AB6301" w:rsidP="006B5B87">
            <w:pPr>
              <w:widowControl w:val="0"/>
              <w:spacing w:line="240" w:lineRule="exact"/>
              <w:ind w:right="-103"/>
              <w:rPr>
                <w:color w:val="000000"/>
              </w:rPr>
            </w:pPr>
            <w:r w:rsidRPr="003D01C9">
              <w:rPr>
                <w:color w:val="000000"/>
              </w:rPr>
              <w:t>Середній розмір пенсій</w:t>
            </w:r>
          </w:p>
        </w:tc>
        <w:tc>
          <w:tcPr>
            <w:tcW w:w="708" w:type="dxa"/>
            <w:tcBorders>
              <w:left w:val="single" w:sz="4" w:space="0" w:color="auto"/>
              <w:right w:val="single" w:sz="4" w:space="0" w:color="auto"/>
            </w:tcBorders>
            <w:shd w:val="clear" w:color="auto" w:fill="auto"/>
            <w:vAlign w:val="center"/>
          </w:tcPr>
          <w:p w:rsidR="00AB6301" w:rsidRPr="003D01C9" w:rsidRDefault="00AB6301" w:rsidP="006B5B87">
            <w:pPr>
              <w:widowControl w:val="0"/>
              <w:spacing w:line="240" w:lineRule="exact"/>
              <w:rPr>
                <w:color w:val="000000"/>
              </w:rPr>
            </w:pPr>
            <w:r w:rsidRPr="003D01C9">
              <w:rPr>
                <w:color w:val="000000"/>
              </w:rPr>
              <w:t>грн.</w:t>
            </w:r>
          </w:p>
        </w:tc>
        <w:tc>
          <w:tcPr>
            <w:tcW w:w="8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B6301" w:rsidRPr="003D01C9" w:rsidRDefault="00AB6301" w:rsidP="00AB6301">
            <w:pPr>
              <w:ind w:left="113" w:right="113"/>
              <w:rPr>
                <w:bCs/>
              </w:rPr>
            </w:pPr>
            <w:r w:rsidRPr="003D01C9">
              <w:rPr>
                <w:bCs/>
              </w:rPr>
              <w:t>4757,38</w:t>
            </w:r>
          </w:p>
        </w:tc>
        <w:tc>
          <w:tcPr>
            <w:tcW w:w="850" w:type="dxa"/>
            <w:tcBorders>
              <w:left w:val="single" w:sz="4" w:space="0" w:color="auto"/>
              <w:right w:val="single" w:sz="4" w:space="0" w:color="auto"/>
            </w:tcBorders>
            <w:shd w:val="clear" w:color="auto" w:fill="auto"/>
            <w:textDirection w:val="btLr"/>
          </w:tcPr>
          <w:p w:rsidR="00AB6301" w:rsidRPr="003D01C9" w:rsidRDefault="00AB6301" w:rsidP="00AB6301">
            <w:pPr>
              <w:ind w:left="113" w:right="113"/>
              <w:rPr>
                <w:bCs/>
              </w:rPr>
            </w:pPr>
          </w:p>
          <w:p w:rsidR="00AB6301" w:rsidRPr="003D01C9" w:rsidRDefault="00AB6301" w:rsidP="00AB6301">
            <w:pPr>
              <w:ind w:left="113" w:right="113"/>
              <w:rPr>
                <w:bCs/>
              </w:rPr>
            </w:pPr>
            <w:r w:rsidRPr="003D01C9">
              <w:rPr>
                <w:bCs/>
              </w:rPr>
              <w:t>5287,79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B6301" w:rsidRPr="003D01C9" w:rsidRDefault="00AB6301" w:rsidP="006B5B87">
            <w:pPr>
              <w:rPr>
                <w:bCs/>
              </w:rPr>
            </w:pPr>
            <w:r w:rsidRPr="003D01C9">
              <w:rPr>
                <w:bCs/>
              </w:rPr>
              <w:t>111,1</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AB6301" w:rsidRPr="003D01C9" w:rsidRDefault="00AB6301" w:rsidP="00AB6301">
            <w:pPr>
              <w:ind w:left="113" w:right="113"/>
              <w:rPr>
                <w:bCs/>
              </w:rPr>
            </w:pPr>
          </w:p>
          <w:p w:rsidR="00AB6301" w:rsidRPr="003D01C9" w:rsidRDefault="00AB6301" w:rsidP="00AB6301">
            <w:pPr>
              <w:ind w:left="113" w:right="113"/>
              <w:rPr>
                <w:bCs/>
              </w:rPr>
            </w:pPr>
            <w:r w:rsidRPr="003D01C9">
              <w:rPr>
                <w:bCs/>
              </w:rPr>
              <w:t>5874,74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6301" w:rsidRPr="003D01C9" w:rsidRDefault="00AB6301" w:rsidP="006B5B87">
            <w:pPr>
              <w:rPr>
                <w:bCs/>
              </w:rPr>
            </w:pPr>
          </w:p>
          <w:p w:rsidR="00AB6301" w:rsidRPr="003D01C9" w:rsidRDefault="00AB6301" w:rsidP="006B5B87">
            <w:pPr>
              <w:rPr>
                <w:bCs/>
              </w:rPr>
            </w:pPr>
          </w:p>
          <w:p w:rsidR="00AB6301" w:rsidRPr="003D01C9" w:rsidRDefault="00AB6301" w:rsidP="006B5B87">
            <w:pPr>
              <w:rPr>
                <w:bCs/>
              </w:rPr>
            </w:pPr>
            <w:r w:rsidRPr="003D01C9">
              <w:rPr>
                <w:bCs/>
              </w:rPr>
              <w:t>111,1</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tcPr>
          <w:p w:rsidR="00AB6301" w:rsidRPr="003D01C9" w:rsidRDefault="00AB6301" w:rsidP="00AB6301">
            <w:pPr>
              <w:ind w:left="113" w:right="113"/>
              <w:rPr>
                <w:bCs/>
              </w:rPr>
            </w:pPr>
            <w:r w:rsidRPr="003D01C9">
              <w:rPr>
                <w:bCs/>
              </w:rPr>
              <w:t>6526,84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6301" w:rsidRPr="003D01C9" w:rsidRDefault="00AB6301" w:rsidP="006B5B87">
            <w:pPr>
              <w:rPr>
                <w:bCs/>
              </w:rPr>
            </w:pPr>
          </w:p>
          <w:p w:rsidR="00AB6301" w:rsidRPr="003D01C9" w:rsidRDefault="00AB6301" w:rsidP="006B5B87">
            <w:pPr>
              <w:rPr>
                <w:bCs/>
              </w:rPr>
            </w:pPr>
          </w:p>
          <w:p w:rsidR="00AB6301" w:rsidRPr="003D01C9" w:rsidRDefault="00AB6301" w:rsidP="006B5B87">
            <w:pPr>
              <w:rPr>
                <w:bCs/>
              </w:rPr>
            </w:pPr>
            <w:r w:rsidRPr="003D01C9">
              <w:rPr>
                <w:bCs/>
              </w:rPr>
              <w:t>1</w:t>
            </w:r>
            <w:r w:rsidR="006229ED" w:rsidRPr="003D01C9">
              <w:rPr>
                <w:bCs/>
              </w:rPr>
              <w:t>23,4</w:t>
            </w:r>
          </w:p>
          <w:p w:rsidR="00AB6301" w:rsidRPr="003D01C9" w:rsidRDefault="00AB6301" w:rsidP="006B5B87">
            <w:pPr>
              <w:rPr>
                <w:bCs/>
              </w:rPr>
            </w:pP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rsidR="00AB6301" w:rsidRPr="003D01C9" w:rsidRDefault="00A55182" w:rsidP="00A55182">
            <w:pPr>
              <w:ind w:left="113" w:right="113"/>
              <w:rPr>
                <w:bCs/>
              </w:rPr>
            </w:pPr>
            <w:r w:rsidRPr="003D01C9">
              <w:rPr>
                <w:bCs/>
              </w:rPr>
              <w:t>7251,32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6301" w:rsidRPr="003D01C9" w:rsidRDefault="00AB6301" w:rsidP="006B5B87">
            <w:pPr>
              <w:rPr>
                <w:bCs/>
              </w:rPr>
            </w:pPr>
          </w:p>
          <w:p w:rsidR="00AB6301" w:rsidRPr="003D01C9" w:rsidRDefault="00AB6301" w:rsidP="006B5B87">
            <w:pPr>
              <w:rPr>
                <w:bCs/>
              </w:rPr>
            </w:pPr>
          </w:p>
          <w:p w:rsidR="00AB6301" w:rsidRPr="003D01C9" w:rsidRDefault="00AB6301" w:rsidP="006B5B87">
            <w:pPr>
              <w:rPr>
                <w:bCs/>
              </w:rPr>
            </w:pPr>
            <w:r w:rsidRPr="003D01C9">
              <w:rPr>
                <w:bCs/>
              </w:rPr>
              <w:t xml:space="preserve"> 1</w:t>
            </w:r>
            <w:r w:rsidR="006229ED" w:rsidRPr="003D01C9">
              <w:rPr>
                <w:bCs/>
              </w:rPr>
              <w:t>37,1</w:t>
            </w:r>
          </w:p>
        </w:tc>
      </w:tr>
    </w:tbl>
    <w:p w:rsidR="00C44948" w:rsidRPr="003D01C9" w:rsidRDefault="00C44948" w:rsidP="00C44948">
      <w:pPr>
        <w:jc w:val="both"/>
        <w:rPr>
          <w:b/>
        </w:rPr>
      </w:pPr>
    </w:p>
    <w:p w:rsidR="00C44948" w:rsidRPr="003D01C9" w:rsidRDefault="00C44948" w:rsidP="00C44948">
      <w:pPr>
        <w:jc w:val="both"/>
        <w:rPr>
          <w:b/>
        </w:rPr>
      </w:pPr>
      <w:r w:rsidRPr="003D01C9">
        <w:rPr>
          <w:b/>
        </w:rPr>
        <w:t>Очікувані результати у 202</w:t>
      </w:r>
      <w:r w:rsidR="002578B0" w:rsidRPr="003D01C9">
        <w:rPr>
          <w:b/>
        </w:rPr>
        <w:t>6-2028</w:t>
      </w:r>
      <w:r w:rsidRPr="003D01C9">
        <w:rPr>
          <w:b/>
        </w:rPr>
        <w:t xml:space="preserve"> ро</w:t>
      </w:r>
      <w:r w:rsidR="002578B0" w:rsidRPr="003D01C9">
        <w:rPr>
          <w:b/>
        </w:rPr>
        <w:t>ках</w:t>
      </w:r>
      <w:r w:rsidRPr="003D01C9">
        <w:rPr>
          <w:b/>
        </w:rPr>
        <w:t>:</w:t>
      </w:r>
    </w:p>
    <w:p w:rsidR="00C44948" w:rsidRPr="003D01C9" w:rsidRDefault="00C44948" w:rsidP="00BE3030">
      <w:pPr>
        <w:pStyle w:val="a8"/>
        <w:numPr>
          <w:ilvl w:val="0"/>
          <w:numId w:val="34"/>
        </w:numPr>
        <w:tabs>
          <w:tab w:val="num" w:pos="0"/>
        </w:tabs>
        <w:ind w:left="-142" w:right="-108" w:firstLine="709"/>
        <w:jc w:val="both"/>
      </w:pPr>
      <w:r w:rsidRPr="003D01C9">
        <w:t xml:space="preserve"> підвищення сере</w:t>
      </w:r>
      <w:r w:rsidR="003D6B7D" w:rsidRPr="003D01C9">
        <w:t xml:space="preserve">днього розміру пенсії  до </w:t>
      </w:r>
      <w:r w:rsidR="002578B0" w:rsidRPr="003D01C9">
        <w:rPr>
          <w:lang w:val="uk-UA"/>
        </w:rPr>
        <w:t>7251,32</w:t>
      </w:r>
      <w:r w:rsidRPr="003D01C9">
        <w:t xml:space="preserve"> грн.</w:t>
      </w:r>
      <w:r w:rsidR="00A55182" w:rsidRPr="003D01C9">
        <w:rPr>
          <w:lang w:val="uk-UA"/>
        </w:rPr>
        <w:t xml:space="preserve"> в 2028 році</w:t>
      </w:r>
      <w:r w:rsidRPr="003D01C9">
        <w:t>;</w:t>
      </w:r>
    </w:p>
    <w:p w:rsidR="00C44948" w:rsidRPr="003D01C9" w:rsidRDefault="00C44948" w:rsidP="00BE3030">
      <w:pPr>
        <w:pStyle w:val="a8"/>
        <w:numPr>
          <w:ilvl w:val="0"/>
          <w:numId w:val="34"/>
        </w:numPr>
        <w:tabs>
          <w:tab w:val="num" w:pos="0"/>
        </w:tabs>
        <w:ind w:left="-142" w:right="-108" w:firstLine="709"/>
        <w:jc w:val="both"/>
      </w:pPr>
      <w:r w:rsidRPr="003D01C9">
        <w:t xml:space="preserve"> дистанційний  доступ пенсіонера до своєї пенсійної справи та зменшення термінів обробки пенсійної документації;</w:t>
      </w:r>
    </w:p>
    <w:p w:rsidR="00C44948" w:rsidRPr="003D01C9" w:rsidRDefault="00C44948" w:rsidP="00BE3030">
      <w:pPr>
        <w:pStyle w:val="a8"/>
        <w:numPr>
          <w:ilvl w:val="0"/>
          <w:numId w:val="34"/>
        </w:numPr>
        <w:tabs>
          <w:tab w:val="num" w:pos="0"/>
        </w:tabs>
        <w:ind w:left="-142" w:right="-108" w:firstLine="709"/>
        <w:jc w:val="both"/>
      </w:pPr>
      <w:r w:rsidRPr="003D01C9">
        <w:t xml:space="preserve"> збільшення надходжень до Пенсійного фонду України, виконання доведених планових показників, в т. ч. за рахунок погашення заборгованості за </w:t>
      </w:r>
      <w:proofErr w:type="spellStart"/>
      <w:r w:rsidRPr="003D01C9">
        <w:t>платежами</w:t>
      </w:r>
      <w:proofErr w:type="spellEnd"/>
      <w:r w:rsidRPr="003D01C9">
        <w:t xml:space="preserve"> до Фонду та збільшення кількості зарахованих осіб, залучених до сплати платежів.</w:t>
      </w:r>
    </w:p>
    <w:p w:rsidR="00C44948" w:rsidRPr="003D01C9" w:rsidRDefault="00C44948" w:rsidP="00C44948">
      <w:pPr>
        <w:jc w:val="center"/>
        <w:rPr>
          <w:b/>
          <w:i/>
          <w:sz w:val="28"/>
          <w:szCs w:val="28"/>
        </w:rPr>
      </w:pPr>
    </w:p>
    <w:p w:rsidR="00C44948" w:rsidRPr="003D01C9" w:rsidRDefault="00D55233" w:rsidP="00C44948">
      <w:pPr>
        <w:jc w:val="center"/>
        <w:rPr>
          <w:b/>
          <w:i/>
          <w:sz w:val="28"/>
          <w:szCs w:val="28"/>
        </w:rPr>
      </w:pPr>
      <w:r w:rsidRPr="003D01C9">
        <w:rPr>
          <w:b/>
          <w:i/>
          <w:sz w:val="28"/>
          <w:szCs w:val="28"/>
        </w:rPr>
        <w:t>5.6</w:t>
      </w:r>
      <w:r w:rsidR="00C44948" w:rsidRPr="003D01C9">
        <w:rPr>
          <w:b/>
          <w:i/>
          <w:sz w:val="28"/>
          <w:szCs w:val="28"/>
        </w:rPr>
        <w:t>. Розвиток інформаційного простору</w:t>
      </w:r>
    </w:p>
    <w:p w:rsidR="00C44948" w:rsidRPr="003D01C9" w:rsidRDefault="00C44948" w:rsidP="00C44948">
      <w:pPr>
        <w:tabs>
          <w:tab w:val="left" w:pos="851"/>
        </w:tabs>
        <w:jc w:val="both"/>
      </w:pPr>
    </w:p>
    <w:p w:rsidR="00C44948" w:rsidRPr="003D01C9" w:rsidRDefault="00C44948" w:rsidP="00C44948">
      <w:pPr>
        <w:tabs>
          <w:tab w:val="left" w:pos="851"/>
        </w:tabs>
        <w:ind w:left="567"/>
        <w:jc w:val="both"/>
      </w:pPr>
      <w:r w:rsidRPr="003D01C9">
        <w:rPr>
          <w:b/>
        </w:rPr>
        <w:t>Основні завдання та заходи на 20</w:t>
      </w:r>
      <w:r w:rsidRPr="003D01C9">
        <w:rPr>
          <w:b/>
          <w:lang w:val="ru-RU"/>
        </w:rPr>
        <w:t>2</w:t>
      </w:r>
      <w:r w:rsidR="009944B3" w:rsidRPr="003D01C9">
        <w:rPr>
          <w:b/>
          <w:lang w:val="ru-RU"/>
        </w:rPr>
        <w:t>6-2028</w:t>
      </w:r>
      <w:r w:rsidRPr="003D01C9">
        <w:rPr>
          <w:b/>
        </w:rPr>
        <w:t xml:space="preserve"> р</w:t>
      </w:r>
      <w:r w:rsidR="009944B3" w:rsidRPr="003D01C9">
        <w:rPr>
          <w:b/>
        </w:rPr>
        <w:t>оки</w:t>
      </w:r>
      <w:r w:rsidRPr="003D01C9">
        <w:rPr>
          <w:b/>
        </w:rPr>
        <w:t>:</w:t>
      </w:r>
      <w:r w:rsidRPr="003D01C9">
        <w:t xml:space="preserve"> </w:t>
      </w:r>
    </w:p>
    <w:p w:rsidR="009944B3" w:rsidRPr="003D01C9" w:rsidRDefault="009944B3" w:rsidP="009944B3">
      <w:pPr>
        <w:spacing w:before="100" w:beforeAutospacing="1" w:after="100" w:afterAutospacing="1"/>
        <w:jc w:val="both"/>
        <w:outlineLvl w:val="2"/>
      </w:pPr>
      <w:r w:rsidRPr="003D01C9">
        <w:rPr>
          <w:bCs/>
        </w:rPr>
        <w:t xml:space="preserve">- забезпечити Інтернет-промоцію та візуальний контент про Калуську громаду </w:t>
      </w:r>
      <w:r w:rsidRPr="003D01C9">
        <w:t>через публікації на сайті міської ради та у соцмережах інформаційних повідомлень про економічний розвиток, нові підприємства, інвестиційні події, партнерства;</w:t>
      </w:r>
    </w:p>
    <w:p w:rsidR="009944B3" w:rsidRPr="003D01C9" w:rsidRDefault="009944B3" w:rsidP="009944B3">
      <w:pPr>
        <w:jc w:val="right"/>
        <w:rPr>
          <w:i/>
        </w:rPr>
      </w:pPr>
      <w:r w:rsidRPr="003D01C9">
        <w:rPr>
          <w:i/>
        </w:rPr>
        <w:t xml:space="preserve">Відділ інформаційної роботи міської ради, </w:t>
      </w:r>
    </w:p>
    <w:p w:rsidR="009944B3" w:rsidRPr="003D01C9" w:rsidRDefault="009944B3" w:rsidP="009944B3">
      <w:pPr>
        <w:jc w:val="right"/>
        <w:rPr>
          <w:i/>
        </w:rPr>
      </w:pPr>
      <w:r w:rsidRPr="003D01C9">
        <w:rPr>
          <w:i/>
        </w:rPr>
        <w:t>управління економічного розвитку міста міської ради</w:t>
      </w:r>
    </w:p>
    <w:p w:rsidR="009944B3" w:rsidRPr="003D01C9" w:rsidRDefault="009944B3" w:rsidP="009944B3">
      <w:pPr>
        <w:spacing w:before="100" w:beforeAutospacing="1" w:after="100" w:afterAutospacing="1"/>
        <w:outlineLvl w:val="2"/>
        <w:rPr>
          <w:b/>
          <w:bCs/>
        </w:rPr>
      </w:pPr>
      <w:r w:rsidRPr="003D01C9">
        <w:rPr>
          <w:i/>
        </w:rPr>
        <w:br/>
      </w:r>
      <w:r w:rsidRPr="003D01C9">
        <w:t xml:space="preserve">- розробити серію </w:t>
      </w:r>
      <w:proofErr w:type="spellStart"/>
      <w:r w:rsidRPr="003D01C9">
        <w:t>промоційних</w:t>
      </w:r>
      <w:proofErr w:type="spellEnd"/>
      <w:r w:rsidRPr="003D01C9">
        <w:t xml:space="preserve"> відео- та фотоматеріалів:</w:t>
      </w:r>
    </w:p>
    <w:p w:rsidR="009944B3" w:rsidRPr="003D01C9" w:rsidRDefault="009944B3" w:rsidP="00BE3030">
      <w:pPr>
        <w:pStyle w:val="a8"/>
        <w:numPr>
          <w:ilvl w:val="0"/>
          <w:numId w:val="80"/>
        </w:numPr>
        <w:spacing w:before="100" w:beforeAutospacing="1" w:after="100" w:afterAutospacing="1"/>
        <w:contextualSpacing/>
        <w:jc w:val="both"/>
        <w:rPr>
          <w:lang w:val="uk-UA"/>
        </w:rPr>
      </w:pPr>
      <w:r w:rsidRPr="003D01C9">
        <w:rPr>
          <w:lang w:val="uk-UA"/>
        </w:rPr>
        <w:t>«Калуш — місто можливостей»;</w:t>
      </w:r>
    </w:p>
    <w:p w:rsidR="009944B3" w:rsidRPr="003D01C9" w:rsidRDefault="009944B3" w:rsidP="00BE3030">
      <w:pPr>
        <w:pStyle w:val="a8"/>
        <w:numPr>
          <w:ilvl w:val="0"/>
          <w:numId w:val="80"/>
        </w:numPr>
        <w:spacing w:before="100" w:beforeAutospacing="1" w:after="100" w:afterAutospacing="1"/>
        <w:contextualSpacing/>
        <w:jc w:val="both"/>
        <w:rPr>
          <w:lang w:val="uk-UA"/>
        </w:rPr>
      </w:pPr>
      <w:r w:rsidRPr="003D01C9">
        <w:rPr>
          <w:lang w:val="uk-UA"/>
        </w:rPr>
        <w:t>«Історії успіху місцевого бізнесу»;</w:t>
      </w:r>
    </w:p>
    <w:p w:rsidR="009944B3" w:rsidRPr="003D01C9" w:rsidRDefault="009944B3" w:rsidP="00BE3030">
      <w:pPr>
        <w:pStyle w:val="a8"/>
        <w:numPr>
          <w:ilvl w:val="0"/>
          <w:numId w:val="80"/>
        </w:numPr>
        <w:spacing w:before="100" w:beforeAutospacing="1" w:after="100" w:afterAutospacing="1"/>
        <w:contextualSpacing/>
        <w:jc w:val="both"/>
        <w:rPr>
          <w:lang w:val="uk-UA"/>
        </w:rPr>
      </w:pPr>
      <w:r w:rsidRPr="003D01C9">
        <w:rPr>
          <w:lang w:val="uk-UA"/>
        </w:rPr>
        <w:t>«Калуська громада у цифрах».</w:t>
      </w:r>
    </w:p>
    <w:p w:rsidR="009944B3" w:rsidRPr="003D01C9" w:rsidRDefault="009944B3" w:rsidP="009944B3">
      <w:pPr>
        <w:jc w:val="right"/>
        <w:rPr>
          <w:i/>
        </w:rPr>
      </w:pPr>
      <w:r w:rsidRPr="003D01C9">
        <w:lastRenderedPageBreak/>
        <w:br/>
      </w:r>
      <w:r w:rsidRPr="003D01C9">
        <w:rPr>
          <w:i/>
        </w:rPr>
        <w:t xml:space="preserve">Відділ інформаційної роботи міської ради, </w:t>
      </w:r>
    </w:p>
    <w:p w:rsidR="009944B3" w:rsidRPr="003D01C9" w:rsidRDefault="009944B3" w:rsidP="009944B3">
      <w:pPr>
        <w:jc w:val="right"/>
        <w:rPr>
          <w:i/>
        </w:rPr>
      </w:pPr>
      <w:r w:rsidRPr="003D01C9">
        <w:rPr>
          <w:i/>
        </w:rPr>
        <w:t>управління економічного розвитку міста міської ради</w:t>
      </w:r>
    </w:p>
    <w:p w:rsidR="009944B3" w:rsidRPr="003D01C9" w:rsidRDefault="009944B3" w:rsidP="009944B3">
      <w:pPr>
        <w:jc w:val="both"/>
      </w:pPr>
    </w:p>
    <w:p w:rsidR="009944B3" w:rsidRPr="003D01C9" w:rsidRDefault="009944B3" w:rsidP="009944B3">
      <w:pPr>
        <w:spacing w:before="100" w:beforeAutospacing="1" w:after="100" w:afterAutospacing="1"/>
        <w:jc w:val="both"/>
      </w:pPr>
      <w:r w:rsidRPr="003D01C9">
        <w:t xml:space="preserve"> - організовувати </w:t>
      </w:r>
      <w:proofErr w:type="spellStart"/>
      <w:r w:rsidRPr="003D01C9">
        <w:t>пресконференції</w:t>
      </w:r>
      <w:proofErr w:type="spellEnd"/>
      <w:r w:rsidRPr="003D01C9">
        <w:t>, брифінги та інтерв’ю із представниками міської ради, виконавчих органів та бізнесу щодо інвестиційних можливостей Калуша;</w:t>
      </w:r>
    </w:p>
    <w:p w:rsidR="009944B3" w:rsidRPr="003D01C9" w:rsidRDefault="009944B3" w:rsidP="009944B3">
      <w:pPr>
        <w:jc w:val="right"/>
        <w:rPr>
          <w:i/>
        </w:rPr>
      </w:pPr>
      <w:r w:rsidRPr="003D01C9">
        <w:rPr>
          <w:i/>
        </w:rPr>
        <w:t xml:space="preserve">Відділ інформаційної роботи міської ради, </w:t>
      </w:r>
    </w:p>
    <w:p w:rsidR="009944B3" w:rsidRPr="003D01C9" w:rsidRDefault="00812496" w:rsidP="009944B3">
      <w:pPr>
        <w:jc w:val="right"/>
        <w:rPr>
          <w:i/>
        </w:rPr>
      </w:pPr>
      <w:r w:rsidRPr="003D01C9">
        <w:rPr>
          <w:i/>
        </w:rPr>
        <w:tab/>
      </w:r>
      <w:r w:rsidRPr="003D01C9">
        <w:rPr>
          <w:i/>
        </w:rPr>
        <w:tab/>
      </w:r>
      <w:r w:rsidRPr="003D01C9">
        <w:rPr>
          <w:i/>
        </w:rPr>
        <w:tab/>
      </w:r>
      <w:r w:rsidRPr="003D01C9">
        <w:rPr>
          <w:i/>
        </w:rPr>
        <w:tab/>
        <w:t>У</w:t>
      </w:r>
      <w:r w:rsidR="009944B3" w:rsidRPr="003D01C9">
        <w:rPr>
          <w:i/>
        </w:rPr>
        <w:t>правління економічного розвитку міста міської ради</w:t>
      </w:r>
    </w:p>
    <w:p w:rsidR="009944B3" w:rsidRPr="003D01C9" w:rsidRDefault="009944B3" w:rsidP="009944B3">
      <w:pPr>
        <w:spacing w:before="100" w:beforeAutospacing="1" w:after="100" w:afterAutospacing="1"/>
        <w:jc w:val="both"/>
      </w:pPr>
      <w:r w:rsidRPr="003D01C9">
        <w:br/>
        <w:t>- підготувати цикл статей і публікацій у медіа про розвиток громади;</w:t>
      </w:r>
    </w:p>
    <w:p w:rsidR="009944B3" w:rsidRPr="003D01C9" w:rsidRDefault="009944B3" w:rsidP="009944B3">
      <w:pPr>
        <w:jc w:val="right"/>
        <w:rPr>
          <w:i/>
        </w:rPr>
      </w:pPr>
      <w:r w:rsidRPr="003D01C9">
        <w:rPr>
          <w:i/>
        </w:rPr>
        <w:t xml:space="preserve">Відділ інформаційної роботи міської ради </w:t>
      </w:r>
    </w:p>
    <w:p w:rsidR="009944B3" w:rsidRPr="003D01C9" w:rsidRDefault="009944B3" w:rsidP="009944B3">
      <w:pPr>
        <w:spacing w:before="100" w:beforeAutospacing="1" w:after="100" w:afterAutospacing="1"/>
        <w:jc w:val="both"/>
      </w:pPr>
      <w:r w:rsidRPr="003D01C9">
        <w:br/>
        <w:t xml:space="preserve">- проводити </w:t>
      </w:r>
      <w:proofErr w:type="spellStart"/>
      <w:r w:rsidRPr="003D01C9">
        <w:t>престури</w:t>
      </w:r>
      <w:proofErr w:type="spellEnd"/>
      <w:r w:rsidRPr="003D01C9">
        <w:t xml:space="preserve"> для журналістів промисловими та туристичними локаціями Калуша;</w:t>
      </w:r>
    </w:p>
    <w:p w:rsidR="009944B3" w:rsidRPr="003D01C9" w:rsidRDefault="009944B3" w:rsidP="009944B3">
      <w:pPr>
        <w:jc w:val="right"/>
        <w:rPr>
          <w:i/>
        </w:rPr>
      </w:pPr>
      <w:r w:rsidRPr="003D01C9">
        <w:rPr>
          <w:i/>
        </w:rPr>
        <w:t xml:space="preserve">Відділ інформаційної роботи міської ради, </w:t>
      </w:r>
    </w:p>
    <w:p w:rsidR="009944B3" w:rsidRPr="003D01C9" w:rsidRDefault="00812496" w:rsidP="009944B3">
      <w:pPr>
        <w:jc w:val="right"/>
        <w:rPr>
          <w:i/>
        </w:rPr>
      </w:pPr>
      <w:r w:rsidRPr="003D01C9">
        <w:rPr>
          <w:i/>
        </w:rPr>
        <w:t>У</w:t>
      </w:r>
      <w:r w:rsidR="009944B3" w:rsidRPr="003D01C9">
        <w:rPr>
          <w:i/>
        </w:rPr>
        <w:t>правління економічного розвитку міста міської ради</w:t>
      </w:r>
    </w:p>
    <w:p w:rsidR="009944B3" w:rsidRPr="003D01C9" w:rsidRDefault="009944B3" w:rsidP="009944B3">
      <w:pPr>
        <w:jc w:val="right"/>
        <w:rPr>
          <w:i/>
        </w:rPr>
      </w:pPr>
    </w:p>
    <w:p w:rsidR="009944B3" w:rsidRPr="003D01C9" w:rsidRDefault="009944B3" w:rsidP="009944B3">
      <w:pPr>
        <w:spacing w:before="100" w:beforeAutospacing="1" w:after="100" w:afterAutospacing="1"/>
        <w:jc w:val="both"/>
      </w:pPr>
      <w:r w:rsidRPr="003D01C9">
        <w:t xml:space="preserve"> - формувати позитивний імідж громади через висвітлення соціально-економічних досягнень, залучення грантів, нових </w:t>
      </w:r>
      <w:proofErr w:type="spellStart"/>
      <w:r w:rsidRPr="003D01C9">
        <w:t>проєктів</w:t>
      </w:r>
      <w:proofErr w:type="spellEnd"/>
      <w:r w:rsidRPr="003D01C9">
        <w:t>;</w:t>
      </w:r>
    </w:p>
    <w:p w:rsidR="009944B3" w:rsidRPr="003D01C9" w:rsidRDefault="009944B3" w:rsidP="009944B3">
      <w:pPr>
        <w:jc w:val="right"/>
        <w:rPr>
          <w:i/>
        </w:rPr>
      </w:pPr>
      <w:r w:rsidRPr="003D01C9">
        <w:rPr>
          <w:i/>
        </w:rPr>
        <w:t xml:space="preserve">Відділ інформаційної роботи міської ради, </w:t>
      </w:r>
    </w:p>
    <w:p w:rsidR="009944B3" w:rsidRPr="003D01C9" w:rsidRDefault="00812496" w:rsidP="009944B3">
      <w:pPr>
        <w:jc w:val="right"/>
        <w:rPr>
          <w:i/>
        </w:rPr>
      </w:pPr>
      <w:r w:rsidRPr="003D01C9">
        <w:rPr>
          <w:i/>
        </w:rPr>
        <w:t>У</w:t>
      </w:r>
      <w:r w:rsidR="009944B3" w:rsidRPr="003D01C9">
        <w:rPr>
          <w:i/>
        </w:rPr>
        <w:t>правління економічного розвитку міста міської ради</w:t>
      </w:r>
    </w:p>
    <w:p w:rsidR="009944B3" w:rsidRPr="003D01C9" w:rsidRDefault="009944B3" w:rsidP="009944B3">
      <w:pPr>
        <w:spacing w:before="100" w:beforeAutospacing="1" w:after="100" w:afterAutospacing="1"/>
        <w:jc w:val="both"/>
      </w:pPr>
      <w:r w:rsidRPr="003D01C9">
        <w:t>- проводити онлайн-кампанії до участі громади в економічних форумах, конкурсах, грантових програмах.</w:t>
      </w:r>
    </w:p>
    <w:p w:rsidR="009944B3" w:rsidRPr="003D01C9" w:rsidRDefault="009944B3" w:rsidP="009944B3">
      <w:pPr>
        <w:jc w:val="right"/>
        <w:rPr>
          <w:i/>
        </w:rPr>
      </w:pPr>
      <w:r w:rsidRPr="003D01C9">
        <w:rPr>
          <w:i/>
        </w:rPr>
        <w:t xml:space="preserve">Відділ інформаційної роботи міської ради, </w:t>
      </w:r>
    </w:p>
    <w:p w:rsidR="009944B3" w:rsidRPr="003D01C9" w:rsidRDefault="00812496" w:rsidP="009944B3">
      <w:pPr>
        <w:jc w:val="right"/>
        <w:rPr>
          <w:i/>
        </w:rPr>
      </w:pPr>
      <w:r w:rsidRPr="003D01C9">
        <w:rPr>
          <w:i/>
        </w:rPr>
        <w:t>У</w:t>
      </w:r>
      <w:r w:rsidR="009944B3" w:rsidRPr="003D01C9">
        <w:rPr>
          <w:i/>
        </w:rPr>
        <w:t>правління економічного розвитку міста міської ради</w:t>
      </w:r>
    </w:p>
    <w:p w:rsidR="009944B3" w:rsidRPr="003D01C9" w:rsidRDefault="009944B3" w:rsidP="008C40B2">
      <w:pPr>
        <w:rPr>
          <w:i/>
        </w:rPr>
      </w:pPr>
      <w:r w:rsidRPr="003D01C9">
        <w:rPr>
          <w:b/>
          <w:bCs/>
        </w:rPr>
        <w:t xml:space="preserve"> -з</w:t>
      </w:r>
      <w:r w:rsidRPr="003D01C9">
        <w:t xml:space="preserve">абезпечити висвітлення на офіційному сайті та в медіа інвестиційних форумів, </w:t>
      </w:r>
      <w:r w:rsidR="008C40B2" w:rsidRPr="003D01C9">
        <w:t>к</w:t>
      </w:r>
      <w:r w:rsidRPr="003D01C9">
        <w:t>онференцій,</w:t>
      </w:r>
      <w:r w:rsidR="008C40B2" w:rsidRPr="003D01C9">
        <w:t xml:space="preserve">    </w:t>
      </w:r>
      <w:r w:rsidRPr="003D01C9">
        <w:t>круглих столів.</w:t>
      </w:r>
      <w:r w:rsidRPr="003D01C9">
        <w:br/>
      </w:r>
      <w:r w:rsidRPr="003D01C9">
        <w:rPr>
          <w:i/>
        </w:rPr>
        <w:tab/>
      </w:r>
      <w:r w:rsidRPr="003D01C9">
        <w:rPr>
          <w:i/>
        </w:rPr>
        <w:tab/>
      </w:r>
      <w:r w:rsidRPr="003D01C9">
        <w:rPr>
          <w:i/>
        </w:rPr>
        <w:tab/>
      </w:r>
      <w:r w:rsidRPr="003D01C9">
        <w:rPr>
          <w:i/>
        </w:rPr>
        <w:tab/>
      </w:r>
      <w:r w:rsidRPr="003D01C9">
        <w:rPr>
          <w:i/>
        </w:rPr>
        <w:tab/>
      </w:r>
      <w:r w:rsidRPr="003D01C9">
        <w:rPr>
          <w:i/>
        </w:rPr>
        <w:tab/>
        <w:t xml:space="preserve">Відділ інформаційної роботи міської ради, </w:t>
      </w:r>
    </w:p>
    <w:p w:rsidR="009944B3" w:rsidRPr="003D01C9" w:rsidRDefault="00812496" w:rsidP="008C40B2">
      <w:pPr>
        <w:jc w:val="right"/>
        <w:rPr>
          <w:i/>
        </w:rPr>
      </w:pPr>
      <w:r w:rsidRPr="003D01C9">
        <w:rPr>
          <w:i/>
        </w:rPr>
        <w:t>У</w:t>
      </w:r>
      <w:r w:rsidR="009944B3" w:rsidRPr="003D01C9">
        <w:rPr>
          <w:i/>
        </w:rPr>
        <w:t>правління економічного розвитку міста міської ради</w:t>
      </w:r>
    </w:p>
    <w:p w:rsidR="00C44948" w:rsidRPr="003D01C9" w:rsidRDefault="00C44948" w:rsidP="008C40B2">
      <w:pPr>
        <w:tabs>
          <w:tab w:val="left" w:pos="851"/>
        </w:tabs>
        <w:ind w:left="5664"/>
        <w:contextualSpacing/>
        <w:jc w:val="both"/>
        <w:rPr>
          <w:i/>
        </w:rPr>
      </w:pPr>
    </w:p>
    <w:p w:rsidR="00C44948" w:rsidRPr="003D01C9" w:rsidRDefault="00C44948" w:rsidP="00C44948">
      <w:pPr>
        <w:pStyle w:val="aa"/>
        <w:ind w:right="-52" w:firstLine="0"/>
        <w:rPr>
          <w:b/>
          <w:sz w:val="24"/>
          <w:szCs w:val="24"/>
        </w:rPr>
      </w:pPr>
    </w:p>
    <w:p w:rsidR="00C44948" w:rsidRPr="003D01C9" w:rsidRDefault="00C44948" w:rsidP="00C44948">
      <w:pPr>
        <w:shd w:val="clear" w:color="auto" w:fill="FFFFFF"/>
        <w:spacing w:before="7"/>
        <w:jc w:val="both"/>
        <w:rPr>
          <w:b/>
        </w:rPr>
      </w:pPr>
      <w:r w:rsidRPr="003D01C9">
        <w:rPr>
          <w:b/>
        </w:rPr>
        <w:t>Очікувані результати у 20</w:t>
      </w:r>
      <w:r w:rsidRPr="003D01C9">
        <w:rPr>
          <w:b/>
          <w:lang w:val="ru-RU"/>
        </w:rPr>
        <w:t>2</w:t>
      </w:r>
      <w:r w:rsidR="009944B3" w:rsidRPr="003D01C9">
        <w:rPr>
          <w:b/>
        </w:rPr>
        <w:t>6-2028</w:t>
      </w:r>
      <w:r w:rsidRPr="003D01C9">
        <w:rPr>
          <w:b/>
        </w:rPr>
        <w:t xml:space="preserve"> ро</w:t>
      </w:r>
      <w:r w:rsidR="009944B3" w:rsidRPr="003D01C9">
        <w:rPr>
          <w:b/>
        </w:rPr>
        <w:t>ках</w:t>
      </w:r>
      <w:r w:rsidRPr="003D01C9">
        <w:rPr>
          <w:b/>
        </w:rPr>
        <w:t>:</w:t>
      </w:r>
    </w:p>
    <w:p w:rsidR="009944B3" w:rsidRPr="003D01C9" w:rsidRDefault="009944B3" w:rsidP="009944B3">
      <w:pPr>
        <w:spacing w:before="100" w:beforeAutospacing="1" w:after="100" w:afterAutospacing="1"/>
        <w:jc w:val="both"/>
      </w:pPr>
      <w:r w:rsidRPr="003D01C9">
        <w:t>Реалізація запланованих заходів сприятиме посиленню ролі інформаційного простору у соціально-економічному розвитку Калуської міської територіальної громади. Очікується, що системна інформаційна діяльність, сучасні комунікаційні інструменти та активна присутність громади в медіа-просторі забезпечать ефективне позиціонування Калуша як території сприятливих умов для життя, роботи та інвестицій.</w:t>
      </w:r>
    </w:p>
    <w:p w:rsidR="009944B3" w:rsidRPr="003D01C9" w:rsidRDefault="009944B3" w:rsidP="009944B3">
      <w:pPr>
        <w:spacing w:before="100" w:beforeAutospacing="1" w:after="100" w:afterAutospacing="1"/>
        <w:jc w:val="both"/>
      </w:pPr>
      <w:r w:rsidRPr="003D01C9">
        <w:t>У результаті виконання завдань прогнозується:</w:t>
      </w:r>
    </w:p>
    <w:p w:rsidR="009944B3" w:rsidRPr="003D01C9" w:rsidRDefault="009944B3" w:rsidP="00BE3030">
      <w:pPr>
        <w:numPr>
          <w:ilvl w:val="0"/>
          <w:numId w:val="81"/>
        </w:numPr>
        <w:spacing w:before="100" w:beforeAutospacing="1" w:after="100" w:afterAutospacing="1"/>
        <w:jc w:val="both"/>
      </w:pPr>
      <w:r w:rsidRPr="003D01C9">
        <w:lastRenderedPageBreak/>
        <w:t xml:space="preserve">підвищення рівня інвестиційної привабливості громади завдяки регулярному інформуванню про економічний потенціал, розвиток підприємництва та реалізацію успішних </w:t>
      </w:r>
      <w:proofErr w:type="spellStart"/>
      <w:r w:rsidRPr="003D01C9">
        <w:t>проєктів</w:t>
      </w:r>
      <w:proofErr w:type="spellEnd"/>
      <w:r w:rsidRPr="003D01C9">
        <w:t>;</w:t>
      </w:r>
    </w:p>
    <w:p w:rsidR="009944B3" w:rsidRPr="003D01C9" w:rsidRDefault="009944B3" w:rsidP="00BE3030">
      <w:pPr>
        <w:numPr>
          <w:ilvl w:val="0"/>
          <w:numId w:val="81"/>
        </w:numPr>
        <w:spacing w:before="100" w:beforeAutospacing="1" w:after="100" w:afterAutospacing="1"/>
        <w:jc w:val="both"/>
      </w:pPr>
      <w:r w:rsidRPr="003D01C9">
        <w:t>формування позитивного іміджу Калуської громади як відкритої, інноваційної та орієнтованої на партнерство;</w:t>
      </w:r>
    </w:p>
    <w:p w:rsidR="009944B3" w:rsidRPr="003D01C9" w:rsidRDefault="009944B3" w:rsidP="00BE3030">
      <w:pPr>
        <w:numPr>
          <w:ilvl w:val="0"/>
          <w:numId w:val="81"/>
        </w:numPr>
        <w:spacing w:before="100" w:beforeAutospacing="1" w:after="100" w:afterAutospacing="1"/>
        <w:jc w:val="both"/>
      </w:pPr>
      <w:r w:rsidRPr="003D01C9">
        <w:t>розширення інформаційного простору та підвищення якості публічних комунікацій міської ради з мешканцями, бізнесом і громадськими організаціями;</w:t>
      </w:r>
    </w:p>
    <w:p w:rsidR="009944B3" w:rsidRPr="003D01C9" w:rsidRDefault="009944B3" w:rsidP="00BE3030">
      <w:pPr>
        <w:numPr>
          <w:ilvl w:val="0"/>
          <w:numId w:val="81"/>
        </w:numPr>
        <w:spacing w:before="100" w:beforeAutospacing="1" w:after="100" w:afterAutospacing="1"/>
        <w:jc w:val="both"/>
      </w:pPr>
      <w:r w:rsidRPr="003D01C9">
        <w:t>зміцнення прозорості та відкритості діяльності органів місцевого самоврядування через регулярне висвітлення засідань, форумів, зустрічей та ініціатив;</w:t>
      </w:r>
    </w:p>
    <w:p w:rsidR="009944B3" w:rsidRPr="003D01C9" w:rsidRDefault="009944B3" w:rsidP="00BE3030">
      <w:pPr>
        <w:numPr>
          <w:ilvl w:val="0"/>
          <w:numId w:val="81"/>
        </w:numPr>
        <w:spacing w:before="100" w:beforeAutospacing="1" w:after="100" w:afterAutospacing="1"/>
        <w:jc w:val="both"/>
      </w:pPr>
      <w:r w:rsidRPr="003D01C9">
        <w:t xml:space="preserve">підвищення </w:t>
      </w:r>
      <w:proofErr w:type="spellStart"/>
      <w:r w:rsidRPr="003D01C9">
        <w:t>впізнаваності</w:t>
      </w:r>
      <w:proofErr w:type="spellEnd"/>
      <w:r w:rsidRPr="003D01C9">
        <w:t xml:space="preserve"> громади у регіональному та національному інформаційному просторі, створення позитивного </w:t>
      </w:r>
      <w:proofErr w:type="spellStart"/>
      <w:r w:rsidRPr="003D01C9">
        <w:t>медіаобразу</w:t>
      </w:r>
      <w:proofErr w:type="spellEnd"/>
      <w:r w:rsidRPr="003D01C9">
        <w:t xml:space="preserve"> міста Калуша;</w:t>
      </w:r>
    </w:p>
    <w:p w:rsidR="009944B3" w:rsidRPr="003D01C9" w:rsidRDefault="009944B3" w:rsidP="00BE3030">
      <w:pPr>
        <w:numPr>
          <w:ilvl w:val="0"/>
          <w:numId w:val="81"/>
        </w:numPr>
        <w:spacing w:before="100" w:beforeAutospacing="1" w:after="100" w:afterAutospacing="1"/>
        <w:jc w:val="both"/>
      </w:pPr>
      <w:r w:rsidRPr="003D01C9">
        <w:t xml:space="preserve">збільшення кількості інформаційних </w:t>
      </w:r>
      <w:proofErr w:type="spellStart"/>
      <w:r w:rsidRPr="003D01C9">
        <w:t>партнерств</w:t>
      </w:r>
      <w:proofErr w:type="spellEnd"/>
      <w:r w:rsidRPr="003D01C9">
        <w:t xml:space="preserve"> та звернень потенційних інвесторів, зацікавлених у співпраці з громадою;</w:t>
      </w:r>
    </w:p>
    <w:p w:rsidR="009944B3" w:rsidRPr="003D01C9" w:rsidRDefault="009944B3" w:rsidP="00BE3030">
      <w:pPr>
        <w:numPr>
          <w:ilvl w:val="0"/>
          <w:numId w:val="81"/>
        </w:numPr>
        <w:spacing w:before="100" w:beforeAutospacing="1" w:after="100" w:afterAutospacing="1"/>
        <w:jc w:val="both"/>
      </w:pPr>
      <w:r w:rsidRPr="003D01C9">
        <w:t xml:space="preserve">розвиток сучасних цифрових комунікаційних платформ (офіційний </w:t>
      </w:r>
      <w:proofErr w:type="spellStart"/>
      <w:r w:rsidRPr="003D01C9">
        <w:t>вебпортал</w:t>
      </w:r>
      <w:proofErr w:type="spellEnd"/>
      <w:r w:rsidRPr="003D01C9">
        <w:t xml:space="preserve">, соціальні мережі, </w:t>
      </w:r>
      <w:proofErr w:type="spellStart"/>
      <w:r w:rsidRPr="003D01C9">
        <w:t>відеоконтент</w:t>
      </w:r>
      <w:proofErr w:type="spellEnd"/>
      <w:r w:rsidRPr="003D01C9">
        <w:t>), що сприятиме інтеграції громади у національний і міжнародний інформаційний простір.</w:t>
      </w:r>
    </w:p>
    <w:p w:rsidR="009944B3" w:rsidRPr="003D01C9" w:rsidRDefault="009944B3" w:rsidP="009944B3">
      <w:pPr>
        <w:spacing w:before="100" w:beforeAutospacing="1" w:after="100" w:afterAutospacing="1"/>
        <w:jc w:val="both"/>
      </w:pPr>
      <w:r w:rsidRPr="003D01C9">
        <w:t>Таким чином, реалізація цих заходів забезпечить підвищення конкурентоспроможності Калуської громади, створення сприятливого інвестиційного клімату та покращення інформованості мешканців про діяльність органів місцевого самоврядування, сприяючи сталому соціально-економічному розвитку території.</w:t>
      </w:r>
    </w:p>
    <w:p w:rsidR="00466376" w:rsidRPr="003D01C9" w:rsidRDefault="00466376" w:rsidP="00C44948">
      <w:pPr>
        <w:tabs>
          <w:tab w:val="left" w:pos="851"/>
        </w:tabs>
        <w:jc w:val="both"/>
      </w:pPr>
    </w:p>
    <w:p w:rsidR="00C44948" w:rsidRPr="003D01C9" w:rsidRDefault="00D55233" w:rsidP="00C44948">
      <w:pPr>
        <w:jc w:val="center"/>
        <w:rPr>
          <w:b/>
          <w:i/>
          <w:sz w:val="28"/>
          <w:szCs w:val="28"/>
        </w:rPr>
      </w:pPr>
      <w:r w:rsidRPr="003D01C9">
        <w:rPr>
          <w:b/>
          <w:i/>
          <w:sz w:val="28"/>
          <w:szCs w:val="28"/>
          <w:lang w:val="en-US"/>
        </w:rPr>
        <w:t>VI</w:t>
      </w:r>
      <w:r w:rsidR="00C44948" w:rsidRPr="003D01C9">
        <w:rPr>
          <w:b/>
          <w:i/>
          <w:sz w:val="28"/>
          <w:szCs w:val="28"/>
        </w:rPr>
        <w:t>. Природокористування та безпека життєдіяльності людини</w:t>
      </w:r>
    </w:p>
    <w:p w:rsidR="00C44948" w:rsidRPr="003D01C9" w:rsidRDefault="00C44948" w:rsidP="00C44948">
      <w:pPr>
        <w:jc w:val="center"/>
        <w:rPr>
          <w:b/>
          <w:i/>
          <w:sz w:val="28"/>
          <w:szCs w:val="28"/>
        </w:rPr>
      </w:pPr>
    </w:p>
    <w:p w:rsidR="00C44948" w:rsidRPr="003D01C9" w:rsidRDefault="00C44948" w:rsidP="00C44948">
      <w:pPr>
        <w:jc w:val="center"/>
        <w:rPr>
          <w:b/>
          <w:i/>
        </w:rPr>
      </w:pPr>
      <w:r w:rsidRPr="003D01C9">
        <w:rPr>
          <w:b/>
          <w:i/>
        </w:rPr>
        <w:t>6.1. Охорона навколишнього природного середовища та екологічна безпека</w:t>
      </w:r>
    </w:p>
    <w:p w:rsidR="00C44948" w:rsidRPr="003D01C9" w:rsidRDefault="00C44948" w:rsidP="00C44948">
      <w:pPr>
        <w:pStyle w:val="aa"/>
        <w:ind w:right="-52" w:firstLine="0"/>
        <w:jc w:val="left"/>
        <w:rPr>
          <w:b/>
          <w:sz w:val="24"/>
          <w:szCs w:val="24"/>
        </w:rPr>
      </w:pPr>
    </w:p>
    <w:p w:rsidR="00C44948" w:rsidRPr="003D01C9" w:rsidRDefault="00C44948" w:rsidP="00C44948">
      <w:pPr>
        <w:pStyle w:val="aa"/>
        <w:ind w:right="-52" w:firstLine="0"/>
        <w:jc w:val="left"/>
        <w:rPr>
          <w:b/>
          <w:sz w:val="24"/>
          <w:szCs w:val="24"/>
        </w:rPr>
      </w:pPr>
      <w:r w:rsidRPr="003D01C9">
        <w:rPr>
          <w:b/>
          <w:sz w:val="24"/>
          <w:szCs w:val="24"/>
        </w:rPr>
        <w:t>Основні завдання та заходи на 202</w:t>
      </w:r>
      <w:r w:rsidR="00CF7B75" w:rsidRPr="003D01C9">
        <w:rPr>
          <w:b/>
          <w:sz w:val="24"/>
          <w:szCs w:val="24"/>
        </w:rPr>
        <w:t>6-2028</w:t>
      </w:r>
      <w:r w:rsidRPr="003D01C9">
        <w:rPr>
          <w:b/>
          <w:sz w:val="24"/>
          <w:szCs w:val="24"/>
        </w:rPr>
        <w:t xml:space="preserve"> р</w:t>
      </w:r>
      <w:r w:rsidR="00CF7B75" w:rsidRPr="003D01C9">
        <w:rPr>
          <w:b/>
          <w:sz w:val="24"/>
          <w:szCs w:val="24"/>
        </w:rPr>
        <w:t>оки</w:t>
      </w:r>
      <w:r w:rsidRPr="003D01C9">
        <w:rPr>
          <w:b/>
          <w:sz w:val="24"/>
          <w:szCs w:val="24"/>
        </w:rPr>
        <w:t>:</w:t>
      </w:r>
    </w:p>
    <w:p w:rsidR="00AA4E0A" w:rsidRPr="003D01C9" w:rsidRDefault="00AA4E0A" w:rsidP="00C44948">
      <w:pPr>
        <w:pStyle w:val="aa"/>
        <w:ind w:right="-52" w:firstLine="0"/>
        <w:jc w:val="left"/>
        <w:rPr>
          <w:b/>
          <w:sz w:val="24"/>
          <w:szCs w:val="24"/>
        </w:rPr>
      </w:pPr>
    </w:p>
    <w:p w:rsidR="00C44948" w:rsidRPr="003D01C9" w:rsidRDefault="00C44948" w:rsidP="002E597D">
      <w:pPr>
        <w:jc w:val="both"/>
      </w:pPr>
      <w:r w:rsidRPr="003D01C9">
        <w:t xml:space="preserve"> </w:t>
      </w:r>
      <w:r w:rsidR="00CF7B75" w:rsidRPr="003D01C9">
        <w:rPr>
          <w:rFonts w:eastAsia="Calibri"/>
          <w:lang w:eastAsia="en-US"/>
        </w:rPr>
        <w:t xml:space="preserve">- рекультивація відпрацьованої першої черги існуючого полігону ТПВ в </w:t>
      </w:r>
      <w:proofErr w:type="spellStart"/>
      <w:r w:rsidR="00CF7B75" w:rsidRPr="003D01C9">
        <w:rPr>
          <w:rFonts w:eastAsia="Calibri"/>
          <w:lang w:eastAsia="en-US"/>
        </w:rPr>
        <w:t>ур</w:t>
      </w:r>
      <w:proofErr w:type="spellEnd"/>
      <w:r w:rsidR="00CF7B75" w:rsidRPr="003D01C9">
        <w:rPr>
          <w:rFonts w:eastAsia="Calibri"/>
          <w:lang w:eastAsia="en-US"/>
        </w:rPr>
        <w:t xml:space="preserve">. </w:t>
      </w:r>
      <w:proofErr w:type="spellStart"/>
      <w:r w:rsidR="00CF7B75" w:rsidRPr="003D01C9">
        <w:rPr>
          <w:rFonts w:eastAsia="Calibri"/>
          <w:lang w:eastAsia="en-US"/>
        </w:rPr>
        <w:t>Височанка</w:t>
      </w:r>
      <w:proofErr w:type="spellEnd"/>
      <w:r w:rsidR="00CF7B75" w:rsidRPr="003D01C9">
        <w:rPr>
          <w:rFonts w:eastAsia="Calibri"/>
          <w:lang w:eastAsia="en-US"/>
        </w:rPr>
        <w:t xml:space="preserve"> м. Калуш Івано-Франківської області (нове будівництво)</w:t>
      </w:r>
      <w:r w:rsidRPr="003D01C9">
        <w:t>;</w:t>
      </w:r>
    </w:p>
    <w:p w:rsidR="002E597D" w:rsidRPr="003D01C9" w:rsidRDefault="002E597D" w:rsidP="00C44948">
      <w:pPr>
        <w:shd w:val="clear" w:color="auto" w:fill="FFFFFF"/>
        <w:ind w:left="5670"/>
        <w:jc w:val="both"/>
        <w:rPr>
          <w:i/>
        </w:rPr>
      </w:pPr>
    </w:p>
    <w:p w:rsidR="00C44948" w:rsidRPr="003D01C9" w:rsidRDefault="00C44948" w:rsidP="00C44948">
      <w:pPr>
        <w:shd w:val="clear" w:color="auto" w:fill="FFFFFF"/>
        <w:ind w:left="5670"/>
        <w:jc w:val="both"/>
        <w:rPr>
          <w:i/>
        </w:rPr>
      </w:pPr>
      <w:r w:rsidRPr="003D01C9">
        <w:rPr>
          <w:i/>
        </w:rPr>
        <w:t xml:space="preserve">Управління </w:t>
      </w:r>
      <w:r w:rsidR="002E597D" w:rsidRPr="003D01C9">
        <w:rPr>
          <w:i/>
        </w:rPr>
        <w:t>будівництва та розвитку інфраструктури</w:t>
      </w:r>
      <w:r w:rsidRPr="003D01C9">
        <w:rPr>
          <w:i/>
        </w:rPr>
        <w:t xml:space="preserve"> міської ради</w:t>
      </w:r>
    </w:p>
    <w:p w:rsidR="00C44948" w:rsidRPr="003D01C9" w:rsidRDefault="00C44948" w:rsidP="00C44948">
      <w:pPr>
        <w:shd w:val="clear" w:color="auto" w:fill="FFFFFF"/>
        <w:ind w:left="5670"/>
        <w:jc w:val="both"/>
        <w:rPr>
          <w:i/>
        </w:rPr>
      </w:pPr>
    </w:p>
    <w:p w:rsidR="00C44948" w:rsidRPr="003D01C9" w:rsidRDefault="00C44948" w:rsidP="00BE3030">
      <w:pPr>
        <w:pStyle w:val="a8"/>
        <w:numPr>
          <w:ilvl w:val="0"/>
          <w:numId w:val="59"/>
        </w:numPr>
        <w:shd w:val="clear" w:color="auto" w:fill="FFFFFF"/>
        <w:tabs>
          <w:tab w:val="clear" w:pos="954"/>
          <w:tab w:val="num" w:pos="0"/>
        </w:tabs>
        <w:ind w:left="0" w:firstLine="567"/>
        <w:jc w:val="both"/>
      </w:pPr>
      <w:r w:rsidRPr="003D01C9">
        <w:t xml:space="preserve"> </w:t>
      </w:r>
      <w:r w:rsidR="002E597D" w:rsidRPr="003D01C9">
        <w:rPr>
          <w:rFonts w:eastAsia="Calibri"/>
          <w:lang w:val="uk-UA" w:eastAsia="en-US"/>
        </w:rPr>
        <w:t>в</w:t>
      </w:r>
      <w:proofErr w:type="spellStart"/>
      <w:r w:rsidR="002E597D" w:rsidRPr="003D01C9">
        <w:rPr>
          <w:rFonts w:eastAsia="Calibri"/>
          <w:lang w:eastAsia="en-US"/>
        </w:rPr>
        <w:t>ідновлення</w:t>
      </w:r>
      <w:proofErr w:type="spellEnd"/>
      <w:r w:rsidR="002E597D" w:rsidRPr="003D01C9">
        <w:rPr>
          <w:rFonts w:eastAsia="Calibri"/>
          <w:lang w:eastAsia="en-US"/>
        </w:rPr>
        <w:t xml:space="preserve"> і підтримання сприятливого гідрологічного режиму та санітарного стану річки Млинівка на території Калуської міської територіальної громади </w:t>
      </w:r>
      <w:r w:rsidRPr="003D01C9">
        <w:t xml:space="preserve">; </w:t>
      </w:r>
    </w:p>
    <w:p w:rsidR="00C44948" w:rsidRPr="003D01C9" w:rsidRDefault="00C44948" w:rsidP="00C44948">
      <w:pPr>
        <w:shd w:val="clear" w:color="auto" w:fill="FFFFFF"/>
        <w:ind w:left="5670"/>
        <w:jc w:val="both"/>
        <w:rPr>
          <w:i/>
        </w:rPr>
      </w:pPr>
      <w:r w:rsidRPr="003D01C9">
        <w:rPr>
          <w:i/>
        </w:rPr>
        <w:t>Управління житлово-комунального господарства міської ради</w:t>
      </w:r>
    </w:p>
    <w:p w:rsidR="00C44948" w:rsidRPr="003D01C9" w:rsidRDefault="00C44948" w:rsidP="00C44948">
      <w:pPr>
        <w:shd w:val="clear" w:color="auto" w:fill="FFFFFF"/>
        <w:ind w:left="5670"/>
        <w:jc w:val="both"/>
        <w:rPr>
          <w:i/>
        </w:rPr>
      </w:pPr>
    </w:p>
    <w:p w:rsidR="002E597D" w:rsidRPr="003D01C9" w:rsidRDefault="00C44948" w:rsidP="002E597D">
      <w:pPr>
        <w:jc w:val="both"/>
        <w:rPr>
          <w:rFonts w:eastAsia="Calibri"/>
          <w:lang w:eastAsia="en-US"/>
        </w:rPr>
      </w:pPr>
      <w:r w:rsidRPr="003D01C9">
        <w:t xml:space="preserve"> </w:t>
      </w:r>
      <w:r w:rsidR="002E597D" w:rsidRPr="003D01C9">
        <w:tab/>
        <w:t>-в</w:t>
      </w:r>
      <w:r w:rsidR="002E597D" w:rsidRPr="003D01C9">
        <w:rPr>
          <w:rFonts w:eastAsia="Calibri"/>
          <w:lang w:eastAsia="en-US"/>
        </w:rPr>
        <w:t>ідновлення і підтримання сприятливого гідрологічного режиму та санітарного стану річки Сівка на території Калуської міської територіальної громади;</w:t>
      </w:r>
    </w:p>
    <w:p w:rsidR="00C44948" w:rsidRPr="003D01C9" w:rsidRDefault="00C44948" w:rsidP="00C44948">
      <w:pPr>
        <w:shd w:val="clear" w:color="auto" w:fill="FFFFFF"/>
        <w:ind w:left="5670"/>
        <w:jc w:val="both"/>
        <w:rPr>
          <w:i/>
        </w:rPr>
      </w:pPr>
      <w:r w:rsidRPr="003D01C9">
        <w:rPr>
          <w:i/>
        </w:rPr>
        <w:t>Управління житлово-комунального господарства міської ради</w:t>
      </w:r>
    </w:p>
    <w:p w:rsidR="00C44948" w:rsidRPr="003D01C9" w:rsidRDefault="00C44948" w:rsidP="00C44948">
      <w:pPr>
        <w:shd w:val="clear" w:color="auto" w:fill="FFFFFF"/>
        <w:ind w:left="5670"/>
        <w:jc w:val="both"/>
        <w:rPr>
          <w:i/>
        </w:rPr>
      </w:pPr>
    </w:p>
    <w:p w:rsidR="002E597D" w:rsidRPr="003D01C9" w:rsidRDefault="002E597D" w:rsidP="002E597D">
      <w:pPr>
        <w:jc w:val="both"/>
        <w:rPr>
          <w:rFonts w:eastAsia="Calibri"/>
          <w:lang w:eastAsia="en-US"/>
        </w:rPr>
      </w:pPr>
      <w:r w:rsidRPr="003D01C9">
        <w:rPr>
          <w:rFonts w:eastAsia="Calibri"/>
          <w:lang w:eastAsia="en-US"/>
        </w:rPr>
        <w:tab/>
        <w:t>-паспортизація малих річок і водойм на території Калуської міської територіальної громади;</w:t>
      </w:r>
    </w:p>
    <w:p w:rsidR="00C44948" w:rsidRPr="003D01C9" w:rsidRDefault="00C44948" w:rsidP="00C44948">
      <w:pPr>
        <w:shd w:val="clear" w:color="auto" w:fill="FFFFFF"/>
        <w:ind w:left="5670"/>
        <w:jc w:val="both"/>
        <w:rPr>
          <w:i/>
        </w:rPr>
      </w:pPr>
      <w:r w:rsidRPr="003D01C9">
        <w:rPr>
          <w:i/>
        </w:rPr>
        <w:t>Управління</w:t>
      </w:r>
      <w:r w:rsidR="002E597D" w:rsidRPr="003D01C9">
        <w:rPr>
          <w:i/>
        </w:rPr>
        <w:t xml:space="preserve"> земельних відносин </w:t>
      </w:r>
      <w:r w:rsidRPr="003D01C9">
        <w:rPr>
          <w:i/>
        </w:rPr>
        <w:t>міської ради</w:t>
      </w:r>
    </w:p>
    <w:p w:rsidR="002E597D" w:rsidRPr="003D01C9" w:rsidRDefault="002E597D" w:rsidP="002E597D">
      <w:pPr>
        <w:jc w:val="both"/>
      </w:pPr>
      <w:r w:rsidRPr="003D01C9">
        <w:rPr>
          <w:rFonts w:eastAsia="Calibri"/>
          <w:lang w:eastAsia="en-US"/>
        </w:rPr>
        <w:lastRenderedPageBreak/>
        <w:t>- розроблення документацій із землеустрою щодо встановлення та винесення на місцевості меж прибережних захисних смуг річок, які протікають через територію Калуської міської територіальної громади;</w:t>
      </w:r>
    </w:p>
    <w:p w:rsidR="002E597D" w:rsidRPr="003D01C9" w:rsidRDefault="002E597D" w:rsidP="002E597D">
      <w:pPr>
        <w:shd w:val="clear" w:color="auto" w:fill="FFFFFF"/>
        <w:ind w:left="5670"/>
        <w:jc w:val="both"/>
        <w:rPr>
          <w:i/>
        </w:rPr>
      </w:pPr>
    </w:p>
    <w:p w:rsidR="002E597D" w:rsidRPr="003D01C9" w:rsidRDefault="002E597D" w:rsidP="002E597D">
      <w:pPr>
        <w:shd w:val="clear" w:color="auto" w:fill="FFFFFF"/>
        <w:ind w:left="5670"/>
        <w:jc w:val="both"/>
        <w:rPr>
          <w:i/>
        </w:rPr>
      </w:pPr>
      <w:r w:rsidRPr="003D01C9">
        <w:rPr>
          <w:i/>
        </w:rPr>
        <w:t>Управління земельних відносин міської ради</w:t>
      </w:r>
    </w:p>
    <w:p w:rsidR="002E597D" w:rsidRPr="003D01C9" w:rsidRDefault="002E597D" w:rsidP="002E597D">
      <w:pPr>
        <w:jc w:val="both"/>
        <w:rPr>
          <w:rFonts w:eastAsia="Calibri"/>
        </w:rPr>
      </w:pPr>
    </w:p>
    <w:p w:rsidR="002E597D" w:rsidRPr="003D01C9" w:rsidRDefault="002E597D" w:rsidP="002E597D">
      <w:pPr>
        <w:jc w:val="both"/>
        <w:rPr>
          <w:rFonts w:eastAsia="Calibri"/>
        </w:rPr>
      </w:pPr>
      <w:r w:rsidRPr="003D01C9">
        <w:rPr>
          <w:rFonts w:eastAsia="Calibri"/>
        </w:rPr>
        <w:t>- проведення екологічного моніторингу стану довкілля, контролю засоленості поверхневих і підземних вод, зон просідань та гірничих розробок над колишніми рудниками «Калуш», «</w:t>
      </w:r>
      <w:proofErr w:type="spellStart"/>
      <w:r w:rsidRPr="003D01C9">
        <w:rPr>
          <w:rFonts w:eastAsia="Calibri"/>
        </w:rPr>
        <w:t>Голинь</w:t>
      </w:r>
      <w:proofErr w:type="spellEnd"/>
      <w:r w:rsidRPr="003D01C9">
        <w:rPr>
          <w:rFonts w:eastAsia="Calibri"/>
        </w:rPr>
        <w:t>» та «Ново-</w:t>
      </w:r>
      <w:proofErr w:type="spellStart"/>
      <w:r w:rsidRPr="003D01C9">
        <w:rPr>
          <w:rFonts w:eastAsia="Calibri"/>
        </w:rPr>
        <w:t>Голинь</w:t>
      </w:r>
      <w:proofErr w:type="spellEnd"/>
      <w:r w:rsidRPr="003D01C9">
        <w:rPr>
          <w:rFonts w:eastAsia="Calibri"/>
        </w:rPr>
        <w:t>»;</w:t>
      </w:r>
    </w:p>
    <w:p w:rsidR="002E597D" w:rsidRPr="003D01C9" w:rsidRDefault="002E597D" w:rsidP="002E597D">
      <w:pPr>
        <w:shd w:val="clear" w:color="auto" w:fill="FFFFFF"/>
        <w:ind w:left="5670"/>
        <w:jc w:val="both"/>
        <w:rPr>
          <w:i/>
        </w:rPr>
      </w:pPr>
    </w:p>
    <w:p w:rsidR="002E597D" w:rsidRPr="003D01C9" w:rsidRDefault="002E597D" w:rsidP="002E597D">
      <w:pPr>
        <w:shd w:val="clear" w:color="auto" w:fill="FFFFFF"/>
        <w:ind w:left="5670"/>
        <w:jc w:val="both"/>
        <w:rPr>
          <w:i/>
        </w:rPr>
      </w:pPr>
      <w:r w:rsidRPr="003D01C9">
        <w:rPr>
          <w:i/>
        </w:rPr>
        <w:t>Управління надзвичайних ситуацій міської ради</w:t>
      </w:r>
    </w:p>
    <w:p w:rsidR="002E597D" w:rsidRPr="003D01C9" w:rsidRDefault="002E597D" w:rsidP="002E597D">
      <w:pPr>
        <w:jc w:val="both"/>
        <w:rPr>
          <w:rFonts w:eastAsia="Calibri"/>
        </w:rPr>
      </w:pPr>
    </w:p>
    <w:p w:rsidR="002E597D" w:rsidRPr="003D01C9" w:rsidRDefault="002E597D" w:rsidP="002E597D">
      <w:pPr>
        <w:jc w:val="both"/>
        <w:rPr>
          <w:rFonts w:eastAsia="Calibri"/>
          <w:lang w:eastAsia="en-US"/>
        </w:rPr>
      </w:pPr>
      <w:r w:rsidRPr="003D01C9">
        <w:rPr>
          <w:rFonts w:eastAsia="Calibri"/>
        </w:rPr>
        <w:t>- п</w:t>
      </w:r>
      <w:r w:rsidRPr="003D01C9">
        <w:rPr>
          <w:rFonts w:eastAsia="Calibri"/>
          <w:lang w:eastAsia="en-US"/>
        </w:rPr>
        <w:t>роведення моніторингових досліджень навколишнього природного середовища на території Калуської міської територіальної громади відповідно до звернень громадян та Калуської міської ради</w:t>
      </w:r>
    </w:p>
    <w:p w:rsidR="002E597D" w:rsidRPr="003D01C9" w:rsidRDefault="002E597D" w:rsidP="002E597D">
      <w:pPr>
        <w:jc w:val="center"/>
        <w:rPr>
          <w:b/>
          <w:bCs/>
        </w:rPr>
      </w:pPr>
    </w:p>
    <w:p w:rsidR="002E597D" w:rsidRPr="003D01C9" w:rsidRDefault="002E597D" w:rsidP="002E597D">
      <w:pPr>
        <w:shd w:val="clear" w:color="auto" w:fill="FFFFFF"/>
        <w:ind w:left="5670"/>
        <w:jc w:val="both"/>
        <w:rPr>
          <w:i/>
        </w:rPr>
      </w:pPr>
      <w:r w:rsidRPr="003D01C9">
        <w:rPr>
          <w:i/>
        </w:rPr>
        <w:t>Управління надзвичайних ситуацій міської ради</w:t>
      </w:r>
    </w:p>
    <w:p w:rsidR="002E597D" w:rsidRPr="003D01C9" w:rsidRDefault="002E597D" w:rsidP="002E597D">
      <w:pPr>
        <w:jc w:val="both"/>
        <w:rPr>
          <w:rFonts w:eastAsia="Calibri"/>
        </w:rPr>
      </w:pPr>
    </w:p>
    <w:p w:rsidR="00C44948" w:rsidRPr="003D01C9" w:rsidRDefault="00C44948" w:rsidP="00C44948">
      <w:pPr>
        <w:pStyle w:val="a8"/>
        <w:tabs>
          <w:tab w:val="left" w:pos="567"/>
        </w:tabs>
        <w:ind w:left="567"/>
        <w:rPr>
          <w:b/>
        </w:rPr>
      </w:pPr>
      <w:r w:rsidRPr="003D01C9">
        <w:rPr>
          <w:b/>
        </w:rPr>
        <w:t>Очікувані результати у 202</w:t>
      </w:r>
      <w:r w:rsidR="002E597D" w:rsidRPr="003D01C9">
        <w:rPr>
          <w:b/>
          <w:lang w:val="uk-UA"/>
        </w:rPr>
        <w:t>6-2028</w:t>
      </w:r>
      <w:r w:rsidRPr="003D01C9">
        <w:rPr>
          <w:b/>
        </w:rPr>
        <w:t xml:space="preserve"> ро</w:t>
      </w:r>
      <w:r w:rsidR="002E597D" w:rsidRPr="003D01C9">
        <w:rPr>
          <w:b/>
          <w:lang w:val="uk-UA"/>
        </w:rPr>
        <w:t>ках</w:t>
      </w:r>
      <w:r w:rsidRPr="003D01C9">
        <w:rPr>
          <w:b/>
        </w:rPr>
        <w:t>:</w:t>
      </w:r>
    </w:p>
    <w:p w:rsidR="002E597D" w:rsidRPr="003D01C9" w:rsidRDefault="002E597D" w:rsidP="00C44948">
      <w:pPr>
        <w:pStyle w:val="a8"/>
        <w:tabs>
          <w:tab w:val="left" w:pos="567"/>
        </w:tabs>
        <w:ind w:left="567"/>
        <w:rPr>
          <w:b/>
        </w:rPr>
      </w:pPr>
    </w:p>
    <w:p w:rsidR="00C44948" w:rsidRPr="003D01C9" w:rsidRDefault="002E597D" w:rsidP="00BE3030">
      <w:pPr>
        <w:pStyle w:val="a8"/>
        <w:numPr>
          <w:ilvl w:val="0"/>
          <w:numId w:val="55"/>
        </w:numPr>
        <w:shd w:val="clear" w:color="auto" w:fill="FFFFFF"/>
        <w:ind w:left="0" w:firstLine="567"/>
      </w:pPr>
      <w:r w:rsidRPr="003D01C9">
        <w:t xml:space="preserve">зменшення шкідливого впливу твердих побутових відходів на навколишнє середовище та здоров’я людини </w:t>
      </w:r>
      <w:r w:rsidR="00C44948" w:rsidRPr="003D01C9">
        <w:t>;</w:t>
      </w:r>
    </w:p>
    <w:p w:rsidR="002E597D" w:rsidRPr="003D01C9" w:rsidRDefault="002E597D" w:rsidP="00BE3030">
      <w:pPr>
        <w:pStyle w:val="a8"/>
        <w:numPr>
          <w:ilvl w:val="0"/>
          <w:numId w:val="55"/>
        </w:numPr>
        <w:shd w:val="clear" w:color="auto" w:fill="FFFFFF"/>
        <w:ind w:left="0" w:firstLine="567"/>
        <w:jc w:val="both"/>
      </w:pPr>
      <w:r w:rsidRPr="003D01C9">
        <w:t>о</w:t>
      </w:r>
      <w:r w:rsidRPr="003D01C9">
        <w:rPr>
          <w:rFonts w:eastAsia="Calibri"/>
          <w:lang w:eastAsia="en-US"/>
        </w:rPr>
        <w:t>хорона і раціональне використання водних об’єктів</w:t>
      </w:r>
      <w:r w:rsidRPr="003D01C9">
        <w:t>;</w:t>
      </w:r>
    </w:p>
    <w:p w:rsidR="00C44948" w:rsidRPr="003D01C9" w:rsidRDefault="002E597D" w:rsidP="00BE3030">
      <w:pPr>
        <w:pStyle w:val="a8"/>
        <w:numPr>
          <w:ilvl w:val="0"/>
          <w:numId w:val="55"/>
        </w:numPr>
        <w:shd w:val="clear" w:color="auto" w:fill="FFFFFF"/>
        <w:ind w:left="0" w:firstLine="567"/>
        <w:jc w:val="both"/>
      </w:pPr>
      <w:r w:rsidRPr="003D01C9">
        <w:t xml:space="preserve"> </w:t>
      </w:r>
      <w:r w:rsidRPr="003D01C9">
        <w:rPr>
          <w:rFonts w:eastAsia="Calibri"/>
          <w:lang w:eastAsia="en-US"/>
        </w:rPr>
        <w:t>розроблення документацій із землеустрою</w:t>
      </w:r>
      <w:r w:rsidR="00C44948" w:rsidRPr="003D01C9">
        <w:t>;</w:t>
      </w:r>
    </w:p>
    <w:p w:rsidR="00C44948" w:rsidRPr="003D01C9" w:rsidRDefault="00274766" w:rsidP="00BE3030">
      <w:pPr>
        <w:pStyle w:val="a8"/>
        <w:numPr>
          <w:ilvl w:val="0"/>
          <w:numId w:val="55"/>
        </w:numPr>
        <w:shd w:val="clear" w:color="auto" w:fill="FFFFFF"/>
        <w:ind w:left="0" w:firstLine="567"/>
      </w:pPr>
      <w:r w:rsidRPr="003D01C9">
        <w:rPr>
          <w:rFonts w:eastAsia="Calibri"/>
          <w:lang w:eastAsia="en-US"/>
        </w:rPr>
        <w:t>проведення моніторингу за станом довкілля на території Калуської міської територіальної громади</w:t>
      </w:r>
      <w:r w:rsidR="00C44948" w:rsidRPr="003D01C9">
        <w:t>.</w:t>
      </w:r>
    </w:p>
    <w:p w:rsidR="00C44948" w:rsidRPr="003D01C9" w:rsidRDefault="00C44948" w:rsidP="00C44948">
      <w:pPr>
        <w:shd w:val="clear" w:color="auto" w:fill="FFFFFF"/>
        <w:tabs>
          <w:tab w:val="left" w:pos="871"/>
        </w:tabs>
        <w:spacing w:before="14"/>
        <w:ind w:left="5670" w:right="22"/>
        <w:jc w:val="both"/>
      </w:pPr>
      <w:r w:rsidRPr="003D01C9">
        <w:t xml:space="preserve"> </w:t>
      </w:r>
    </w:p>
    <w:p w:rsidR="00C44948" w:rsidRPr="003D01C9" w:rsidRDefault="00C44948" w:rsidP="00C44948">
      <w:pPr>
        <w:shd w:val="clear" w:color="auto" w:fill="FFFFFF"/>
        <w:tabs>
          <w:tab w:val="left" w:pos="871"/>
        </w:tabs>
        <w:spacing w:before="14"/>
        <w:ind w:left="5670" w:right="22"/>
        <w:jc w:val="both"/>
      </w:pPr>
    </w:p>
    <w:p w:rsidR="005C65A0" w:rsidRPr="003D01C9" w:rsidRDefault="00C44948" w:rsidP="005C65A0">
      <w:pPr>
        <w:rPr>
          <w:b/>
          <w:bCs/>
          <w:sz w:val="32"/>
          <w:szCs w:val="32"/>
        </w:rPr>
      </w:pPr>
      <w:r w:rsidRPr="003D01C9">
        <w:rPr>
          <w:b/>
          <w:sz w:val="28"/>
          <w:szCs w:val="28"/>
        </w:rPr>
        <w:t xml:space="preserve">6.2. </w:t>
      </w:r>
      <w:r w:rsidRPr="003D01C9">
        <w:rPr>
          <w:b/>
          <w:i/>
          <w:sz w:val="28"/>
          <w:szCs w:val="28"/>
        </w:rPr>
        <w:t>Цивільний захист населення</w:t>
      </w:r>
      <w:r w:rsidR="005C65A0" w:rsidRPr="003D01C9">
        <w:rPr>
          <w:b/>
          <w:i/>
          <w:sz w:val="28"/>
          <w:szCs w:val="28"/>
        </w:rPr>
        <w:t>, підтримка Збройних Сил України</w:t>
      </w:r>
    </w:p>
    <w:p w:rsidR="00C44948" w:rsidRPr="003D01C9" w:rsidRDefault="00C44948" w:rsidP="00C44948">
      <w:pPr>
        <w:pStyle w:val="aa"/>
        <w:ind w:right="-52" w:firstLine="0"/>
        <w:jc w:val="left"/>
        <w:rPr>
          <w:b/>
          <w:sz w:val="24"/>
          <w:szCs w:val="24"/>
        </w:rPr>
      </w:pPr>
    </w:p>
    <w:p w:rsidR="00C44948" w:rsidRPr="003D01C9" w:rsidRDefault="00C44948" w:rsidP="00C44948">
      <w:pPr>
        <w:pStyle w:val="aa"/>
        <w:ind w:right="-52" w:firstLine="0"/>
        <w:jc w:val="left"/>
        <w:rPr>
          <w:b/>
          <w:sz w:val="24"/>
          <w:szCs w:val="24"/>
        </w:rPr>
      </w:pPr>
      <w:r w:rsidRPr="003D01C9">
        <w:rPr>
          <w:b/>
          <w:sz w:val="24"/>
          <w:szCs w:val="24"/>
        </w:rPr>
        <w:t>Основні завдання та заходи на 202</w:t>
      </w:r>
      <w:r w:rsidR="00F32A55" w:rsidRPr="003D01C9">
        <w:rPr>
          <w:b/>
          <w:sz w:val="24"/>
          <w:szCs w:val="24"/>
        </w:rPr>
        <w:t>6-2028</w:t>
      </w:r>
      <w:r w:rsidRPr="003D01C9">
        <w:rPr>
          <w:b/>
          <w:sz w:val="24"/>
          <w:szCs w:val="24"/>
        </w:rPr>
        <w:t xml:space="preserve"> р</w:t>
      </w:r>
      <w:r w:rsidR="00F32A55" w:rsidRPr="003D01C9">
        <w:rPr>
          <w:b/>
          <w:sz w:val="24"/>
          <w:szCs w:val="24"/>
        </w:rPr>
        <w:t>оки</w:t>
      </w:r>
      <w:r w:rsidRPr="003D01C9">
        <w:rPr>
          <w:b/>
          <w:sz w:val="24"/>
          <w:szCs w:val="24"/>
        </w:rPr>
        <w:t>:</w:t>
      </w:r>
    </w:p>
    <w:p w:rsidR="00F32A55" w:rsidRPr="003D01C9" w:rsidRDefault="00F32A55" w:rsidP="00BE3030">
      <w:pPr>
        <w:pStyle w:val="a8"/>
        <w:numPr>
          <w:ilvl w:val="0"/>
          <w:numId w:val="51"/>
        </w:numPr>
        <w:contextualSpacing/>
        <w:jc w:val="both"/>
        <w:rPr>
          <w:b/>
          <w:bCs/>
        </w:rPr>
      </w:pPr>
      <w:r w:rsidRPr="003D01C9">
        <w:t xml:space="preserve">проведення робіт з модернізації, удосконалення місцевої системи централізованого оповіщення та її утримання; </w:t>
      </w:r>
    </w:p>
    <w:p w:rsidR="00C44948" w:rsidRPr="003D01C9" w:rsidRDefault="00C44948" w:rsidP="00C44948">
      <w:pPr>
        <w:pStyle w:val="a8"/>
        <w:shd w:val="clear" w:color="auto" w:fill="FFFFFF"/>
        <w:ind w:left="5760"/>
        <w:jc w:val="both"/>
        <w:rPr>
          <w:i/>
        </w:rPr>
      </w:pPr>
      <w:r w:rsidRPr="003D01C9">
        <w:rPr>
          <w:i/>
        </w:rPr>
        <w:t>Управління з питань надзвичайних ситуацій Калуської міської ради</w:t>
      </w:r>
    </w:p>
    <w:p w:rsidR="00C44948" w:rsidRPr="003D01C9" w:rsidRDefault="00C44948" w:rsidP="00C44948">
      <w:pPr>
        <w:pStyle w:val="a8"/>
        <w:shd w:val="clear" w:color="auto" w:fill="FFFFFF"/>
        <w:ind w:left="5760"/>
        <w:jc w:val="both"/>
        <w:rPr>
          <w:i/>
        </w:rPr>
      </w:pPr>
    </w:p>
    <w:p w:rsidR="00F32A55" w:rsidRPr="003D01C9" w:rsidRDefault="00F32A55" w:rsidP="00BE3030">
      <w:pPr>
        <w:pStyle w:val="a8"/>
        <w:numPr>
          <w:ilvl w:val="0"/>
          <w:numId w:val="51"/>
        </w:numPr>
        <w:contextualSpacing/>
        <w:jc w:val="both"/>
        <w:rPr>
          <w:b/>
          <w:bCs/>
        </w:rPr>
      </w:pPr>
      <w:r w:rsidRPr="003D01C9">
        <w:t>створення місцевої автоматизованої системи централізованого оповіщення;</w:t>
      </w:r>
    </w:p>
    <w:p w:rsidR="00DB7D14" w:rsidRPr="003D01C9" w:rsidRDefault="00DB7D14" w:rsidP="00DB7D14">
      <w:pPr>
        <w:pStyle w:val="a8"/>
        <w:ind w:left="720"/>
        <w:contextualSpacing/>
        <w:jc w:val="both"/>
        <w:rPr>
          <w:b/>
          <w:bCs/>
        </w:rPr>
      </w:pPr>
    </w:p>
    <w:p w:rsidR="00C44948" w:rsidRPr="003D01C9" w:rsidRDefault="00C44948" w:rsidP="00C44948">
      <w:pPr>
        <w:ind w:left="5812"/>
        <w:jc w:val="both"/>
        <w:rPr>
          <w:i/>
        </w:rPr>
      </w:pPr>
      <w:r w:rsidRPr="003D01C9">
        <w:rPr>
          <w:i/>
        </w:rPr>
        <w:t>Управління з питань надзвичайних ситуацій Калуської міської ради</w:t>
      </w:r>
    </w:p>
    <w:p w:rsidR="00C44948" w:rsidRPr="003D01C9" w:rsidRDefault="00C44948" w:rsidP="00C44948">
      <w:pPr>
        <w:shd w:val="clear" w:color="auto" w:fill="FFFFFF"/>
        <w:jc w:val="both"/>
      </w:pPr>
    </w:p>
    <w:p w:rsidR="00C44948" w:rsidRPr="003D01C9" w:rsidRDefault="00F32A55" w:rsidP="00BE3030">
      <w:pPr>
        <w:pStyle w:val="a8"/>
        <w:numPr>
          <w:ilvl w:val="0"/>
          <w:numId w:val="51"/>
        </w:numPr>
        <w:shd w:val="clear" w:color="auto" w:fill="FFFFFF"/>
        <w:ind w:left="0" w:firstLine="567"/>
        <w:jc w:val="both"/>
      </w:pPr>
      <w:r w:rsidRPr="003D01C9">
        <w:t>удосконалення  системи відео спостереження та її утримання</w:t>
      </w:r>
      <w:r w:rsidR="00C44948" w:rsidRPr="003D01C9">
        <w:t>.</w:t>
      </w:r>
    </w:p>
    <w:p w:rsidR="00DB7D14" w:rsidRPr="003D01C9" w:rsidRDefault="00DB7D14" w:rsidP="00DB7D14">
      <w:pPr>
        <w:pStyle w:val="a8"/>
        <w:shd w:val="clear" w:color="auto" w:fill="FFFFFF"/>
        <w:ind w:left="567"/>
        <w:jc w:val="both"/>
      </w:pPr>
    </w:p>
    <w:p w:rsidR="00C44948" w:rsidRPr="003D01C9" w:rsidRDefault="00C44948" w:rsidP="00C44948">
      <w:pPr>
        <w:ind w:left="5812"/>
        <w:jc w:val="both"/>
        <w:rPr>
          <w:i/>
        </w:rPr>
      </w:pPr>
      <w:r w:rsidRPr="003D01C9">
        <w:rPr>
          <w:i/>
        </w:rPr>
        <w:t>Управління з питань надзвичайних ситуацій Калуської міської ради</w:t>
      </w:r>
    </w:p>
    <w:p w:rsidR="007C2D4F" w:rsidRPr="003D01C9" w:rsidRDefault="007C2D4F" w:rsidP="00C44948">
      <w:pPr>
        <w:pStyle w:val="a8"/>
        <w:tabs>
          <w:tab w:val="left" w:pos="851"/>
        </w:tabs>
        <w:ind w:left="567"/>
        <w:rPr>
          <w:b/>
        </w:rPr>
      </w:pPr>
    </w:p>
    <w:p w:rsidR="00DB7D14" w:rsidRPr="003D01C9" w:rsidRDefault="00DB7D14" w:rsidP="00BE3030">
      <w:pPr>
        <w:pStyle w:val="a8"/>
        <w:numPr>
          <w:ilvl w:val="0"/>
          <w:numId w:val="78"/>
        </w:numPr>
        <w:contextualSpacing/>
        <w:jc w:val="both"/>
        <w:rPr>
          <w:b/>
          <w:bCs/>
        </w:rPr>
      </w:pPr>
      <w:r w:rsidRPr="003D01C9">
        <w:t xml:space="preserve">надання субвенції для покращення матеріально-технічного стану підшефних військових частин; </w:t>
      </w:r>
    </w:p>
    <w:p w:rsidR="00DB7D14" w:rsidRPr="003D01C9" w:rsidRDefault="00DB7D14" w:rsidP="00DB7D14">
      <w:pPr>
        <w:ind w:left="5812"/>
        <w:jc w:val="both"/>
        <w:rPr>
          <w:i/>
        </w:rPr>
      </w:pPr>
      <w:r w:rsidRPr="003D01C9">
        <w:rPr>
          <w:i/>
        </w:rPr>
        <w:lastRenderedPageBreak/>
        <w:t>Управління з питань надзвичайних ситуацій Калуської міської ради</w:t>
      </w:r>
    </w:p>
    <w:p w:rsidR="00DB7D14" w:rsidRPr="003D01C9" w:rsidRDefault="00DB7D14" w:rsidP="00DB7D14">
      <w:pPr>
        <w:pStyle w:val="a8"/>
        <w:tabs>
          <w:tab w:val="left" w:pos="851"/>
        </w:tabs>
        <w:ind w:left="567"/>
        <w:rPr>
          <w:b/>
        </w:rPr>
      </w:pPr>
    </w:p>
    <w:p w:rsidR="00DB7D14" w:rsidRPr="003D01C9" w:rsidRDefault="00DB7D14" w:rsidP="00BE3030">
      <w:pPr>
        <w:pStyle w:val="a8"/>
        <w:numPr>
          <w:ilvl w:val="0"/>
          <w:numId w:val="78"/>
        </w:numPr>
        <w:jc w:val="both"/>
        <w:rPr>
          <w:i/>
        </w:rPr>
      </w:pPr>
      <w:r w:rsidRPr="003D01C9">
        <w:t>надання субвенції згідно звернення військового командування для покращення матеріально-технічного забезпечення військових частин</w:t>
      </w:r>
      <w:r w:rsidRPr="003D01C9">
        <w:rPr>
          <w:lang w:val="uk-UA"/>
        </w:rPr>
        <w:t>.</w:t>
      </w:r>
    </w:p>
    <w:p w:rsidR="0052330E" w:rsidRPr="003D01C9" w:rsidRDefault="0052330E" w:rsidP="00DB7D14">
      <w:pPr>
        <w:ind w:left="5812"/>
        <w:jc w:val="both"/>
        <w:rPr>
          <w:b/>
        </w:rPr>
      </w:pPr>
    </w:p>
    <w:p w:rsidR="00DB7D14" w:rsidRPr="003D01C9" w:rsidRDefault="00DB7D14" w:rsidP="00DB7D14">
      <w:pPr>
        <w:ind w:left="5812"/>
        <w:jc w:val="both"/>
        <w:rPr>
          <w:i/>
        </w:rPr>
      </w:pPr>
      <w:r w:rsidRPr="003D01C9">
        <w:rPr>
          <w:i/>
        </w:rPr>
        <w:t>Управління з питань надзвичайних ситуацій Калуської міської ради</w:t>
      </w:r>
    </w:p>
    <w:p w:rsidR="007C2D4F" w:rsidRPr="003D01C9" w:rsidRDefault="007C2D4F" w:rsidP="00C44948">
      <w:pPr>
        <w:pStyle w:val="a8"/>
        <w:tabs>
          <w:tab w:val="left" w:pos="851"/>
        </w:tabs>
        <w:ind w:left="567"/>
        <w:rPr>
          <w:b/>
        </w:rPr>
      </w:pPr>
    </w:p>
    <w:p w:rsidR="00C44948" w:rsidRPr="003D01C9" w:rsidRDefault="00C44948" w:rsidP="00C44948">
      <w:pPr>
        <w:pStyle w:val="a8"/>
        <w:tabs>
          <w:tab w:val="left" w:pos="851"/>
        </w:tabs>
        <w:ind w:left="567"/>
        <w:rPr>
          <w:b/>
        </w:rPr>
      </w:pPr>
      <w:r w:rsidRPr="003D01C9">
        <w:rPr>
          <w:b/>
        </w:rPr>
        <w:t>Очікувані результати у 202</w:t>
      </w:r>
      <w:r w:rsidR="0052330E" w:rsidRPr="003D01C9">
        <w:rPr>
          <w:b/>
          <w:lang w:val="uk-UA"/>
        </w:rPr>
        <w:t>6-2028</w:t>
      </w:r>
      <w:r w:rsidRPr="003D01C9">
        <w:rPr>
          <w:b/>
        </w:rPr>
        <w:t xml:space="preserve"> ро</w:t>
      </w:r>
      <w:r w:rsidR="0052330E" w:rsidRPr="003D01C9">
        <w:rPr>
          <w:b/>
          <w:lang w:val="uk-UA"/>
        </w:rPr>
        <w:t>ках</w:t>
      </w:r>
      <w:r w:rsidRPr="003D01C9">
        <w:rPr>
          <w:b/>
        </w:rPr>
        <w:t>:</w:t>
      </w:r>
    </w:p>
    <w:p w:rsidR="0052330E" w:rsidRPr="003D01C9" w:rsidRDefault="0052330E" w:rsidP="00C44948">
      <w:pPr>
        <w:pStyle w:val="a8"/>
        <w:tabs>
          <w:tab w:val="left" w:pos="851"/>
        </w:tabs>
        <w:ind w:left="567"/>
        <w:rPr>
          <w:b/>
        </w:rPr>
      </w:pPr>
    </w:p>
    <w:p w:rsidR="00C44948" w:rsidRPr="003D01C9" w:rsidRDefault="0052330E" w:rsidP="00BE3030">
      <w:pPr>
        <w:pStyle w:val="a8"/>
        <w:widowControl w:val="0"/>
        <w:numPr>
          <w:ilvl w:val="0"/>
          <w:numId w:val="52"/>
        </w:numPr>
        <w:shd w:val="clear" w:color="auto" w:fill="FFFFFF"/>
        <w:autoSpaceDE w:val="0"/>
        <w:autoSpaceDN w:val="0"/>
        <w:adjustRightInd w:val="0"/>
        <w:ind w:left="0" w:firstLine="567"/>
        <w:contextualSpacing/>
        <w:jc w:val="both"/>
      </w:pPr>
      <w:r w:rsidRPr="003D01C9">
        <w:t>запобігання надзвичайних ситуацій, а в разі їх виникнення негайне інформування відповідних служб для оперативного їх усунення;</w:t>
      </w:r>
    </w:p>
    <w:p w:rsidR="0052330E" w:rsidRPr="003D01C9" w:rsidRDefault="0052330E" w:rsidP="00BE3030">
      <w:pPr>
        <w:pStyle w:val="a8"/>
        <w:widowControl w:val="0"/>
        <w:numPr>
          <w:ilvl w:val="0"/>
          <w:numId w:val="52"/>
        </w:numPr>
        <w:shd w:val="clear" w:color="auto" w:fill="FFFFFF"/>
        <w:autoSpaceDE w:val="0"/>
        <w:autoSpaceDN w:val="0"/>
        <w:adjustRightInd w:val="0"/>
        <w:ind w:left="0" w:firstLine="567"/>
        <w:contextualSpacing/>
        <w:jc w:val="both"/>
      </w:pPr>
      <w:r w:rsidRPr="003D01C9">
        <w:t>створення місцевої автоматизованої системи оповіщення;</w:t>
      </w:r>
    </w:p>
    <w:p w:rsidR="0052330E" w:rsidRPr="003D01C9" w:rsidRDefault="00C44948" w:rsidP="00BE3030">
      <w:pPr>
        <w:pStyle w:val="a8"/>
        <w:widowControl w:val="0"/>
        <w:numPr>
          <w:ilvl w:val="0"/>
          <w:numId w:val="52"/>
        </w:numPr>
        <w:shd w:val="clear" w:color="auto" w:fill="FFFFFF"/>
        <w:autoSpaceDE w:val="0"/>
        <w:autoSpaceDN w:val="0"/>
        <w:adjustRightInd w:val="0"/>
        <w:ind w:left="0" w:firstLine="567"/>
        <w:contextualSpacing/>
        <w:jc w:val="both"/>
      </w:pPr>
      <w:r w:rsidRPr="003D01C9">
        <w:t xml:space="preserve"> </w:t>
      </w:r>
      <w:r w:rsidR="0052330E" w:rsidRPr="003D01C9">
        <w:t>удосконалення роботи всіх державних і правоохоронних органів щодо профілактики правопорушень, попередження злочинів</w:t>
      </w:r>
      <w:r w:rsidRPr="003D01C9">
        <w:t>;</w:t>
      </w:r>
    </w:p>
    <w:p w:rsidR="0052330E" w:rsidRPr="003D01C9" w:rsidRDefault="0052330E" w:rsidP="00BE3030">
      <w:pPr>
        <w:pStyle w:val="a8"/>
        <w:widowControl w:val="0"/>
        <w:numPr>
          <w:ilvl w:val="0"/>
          <w:numId w:val="52"/>
        </w:numPr>
        <w:shd w:val="clear" w:color="auto" w:fill="FFFFFF"/>
        <w:autoSpaceDE w:val="0"/>
        <w:autoSpaceDN w:val="0"/>
        <w:adjustRightInd w:val="0"/>
        <w:ind w:left="0" w:firstLine="567"/>
        <w:contextualSpacing/>
        <w:jc w:val="both"/>
      </w:pPr>
      <w:r w:rsidRPr="003D01C9">
        <w:rPr>
          <w:lang w:val="uk-UA"/>
        </w:rPr>
        <w:t>забезпечення</w:t>
      </w:r>
      <w:r w:rsidRPr="003D01C9">
        <w:rPr>
          <w:spacing w:val="-52"/>
          <w:lang w:val="uk-UA"/>
        </w:rPr>
        <w:t xml:space="preserve"> </w:t>
      </w:r>
      <w:r w:rsidRPr="003D01C9">
        <w:rPr>
          <w:lang w:val="uk-UA"/>
        </w:rPr>
        <w:t>перерахування фінансових ресурсів на</w:t>
      </w:r>
      <w:r w:rsidRPr="003D01C9">
        <w:rPr>
          <w:spacing w:val="1"/>
          <w:lang w:val="uk-UA"/>
        </w:rPr>
        <w:t xml:space="preserve"> </w:t>
      </w:r>
      <w:r w:rsidRPr="003D01C9">
        <w:rPr>
          <w:lang w:val="uk-UA"/>
        </w:rPr>
        <w:t>рахунки</w:t>
      </w:r>
      <w:r w:rsidRPr="003D01C9">
        <w:rPr>
          <w:spacing w:val="1"/>
          <w:lang w:val="uk-UA"/>
        </w:rPr>
        <w:t xml:space="preserve"> </w:t>
      </w:r>
      <w:r w:rsidRPr="003D01C9">
        <w:rPr>
          <w:lang w:val="uk-UA"/>
        </w:rPr>
        <w:t>підрозділів ЗСУ</w:t>
      </w:r>
      <w:r w:rsidRPr="003D01C9">
        <w:rPr>
          <w:spacing w:val="-2"/>
          <w:lang w:val="uk-UA"/>
        </w:rPr>
        <w:t xml:space="preserve">, </w:t>
      </w:r>
      <w:r w:rsidRPr="003D01C9">
        <w:rPr>
          <w:lang w:val="uk-UA"/>
        </w:rPr>
        <w:t>Національної</w:t>
      </w:r>
      <w:r w:rsidRPr="003D01C9">
        <w:rPr>
          <w:spacing w:val="1"/>
          <w:lang w:val="uk-UA"/>
        </w:rPr>
        <w:t xml:space="preserve"> </w:t>
      </w:r>
      <w:r w:rsidRPr="003D01C9">
        <w:rPr>
          <w:lang w:val="uk-UA"/>
        </w:rPr>
        <w:t>гвардії України та Державної прикордонної служби України, для їх</w:t>
      </w:r>
      <w:r w:rsidRPr="003D01C9">
        <w:rPr>
          <w:spacing w:val="1"/>
          <w:lang w:val="uk-UA"/>
        </w:rPr>
        <w:t xml:space="preserve"> </w:t>
      </w:r>
      <w:r w:rsidRPr="003D01C9">
        <w:rPr>
          <w:lang w:val="uk-UA"/>
        </w:rPr>
        <w:t>подальшого</w:t>
      </w:r>
      <w:r w:rsidRPr="003D01C9">
        <w:rPr>
          <w:spacing w:val="1"/>
          <w:lang w:val="uk-UA"/>
        </w:rPr>
        <w:t xml:space="preserve"> </w:t>
      </w:r>
      <w:r w:rsidRPr="003D01C9">
        <w:rPr>
          <w:lang w:val="uk-UA"/>
        </w:rPr>
        <w:t>використання</w:t>
      </w:r>
      <w:r w:rsidRPr="003D01C9">
        <w:rPr>
          <w:spacing w:val="-52"/>
          <w:lang w:val="uk-UA"/>
        </w:rPr>
        <w:t xml:space="preserve"> </w:t>
      </w:r>
      <w:r w:rsidR="001C44EA" w:rsidRPr="003D01C9">
        <w:rPr>
          <w:spacing w:val="-52"/>
          <w:lang w:val="uk-UA"/>
        </w:rPr>
        <w:t xml:space="preserve">  </w:t>
      </w:r>
      <w:r w:rsidRPr="003D01C9">
        <w:rPr>
          <w:lang w:val="uk-UA"/>
        </w:rPr>
        <w:t>за призначенням</w:t>
      </w:r>
      <w:r w:rsidRPr="003D01C9">
        <w:rPr>
          <w:color w:val="000000"/>
          <w:lang w:val="uk-UA"/>
        </w:rPr>
        <w:t>, що дасть змогу більш ефективно виконувати службово-бойові завдання особовим складом підрозділу.</w:t>
      </w:r>
    </w:p>
    <w:p w:rsidR="00162389" w:rsidRPr="003D01C9" w:rsidRDefault="00162389" w:rsidP="0052330E">
      <w:pPr>
        <w:pStyle w:val="a8"/>
        <w:widowControl w:val="0"/>
        <w:shd w:val="clear" w:color="auto" w:fill="FFFFFF"/>
        <w:autoSpaceDE w:val="0"/>
        <w:autoSpaceDN w:val="0"/>
        <w:adjustRightInd w:val="0"/>
        <w:ind w:left="567"/>
        <w:contextualSpacing/>
      </w:pPr>
    </w:p>
    <w:p w:rsidR="008C40B2" w:rsidRPr="003D01C9" w:rsidRDefault="00C44948" w:rsidP="00C44948">
      <w:pPr>
        <w:ind w:firstLine="540"/>
        <w:jc w:val="right"/>
        <w:rPr>
          <w:b/>
          <w:sz w:val="28"/>
          <w:szCs w:val="28"/>
        </w:rPr>
      </w:pPr>
      <w:r w:rsidRPr="003D01C9">
        <w:rPr>
          <w:b/>
          <w:sz w:val="28"/>
          <w:szCs w:val="28"/>
        </w:rPr>
        <w:tab/>
      </w:r>
      <w:r w:rsidRPr="003D01C9">
        <w:rPr>
          <w:b/>
          <w:sz w:val="28"/>
          <w:szCs w:val="28"/>
        </w:rPr>
        <w:tab/>
      </w:r>
      <w:r w:rsidR="00D55233" w:rsidRPr="003D01C9">
        <w:rPr>
          <w:b/>
          <w:sz w:val="28"/>
          <w:szCs w:val="28"/>
        </w:rPr>
        <w:t xml:space="preserve">        </w:t>
      </w:r>
    </w:p>
    <w:p w:rsidR="008C40B2" w:rsidRPr="003D01C9" w:rsidRDefault="008C40B2" w:rsidP="00C44948">
      <w:pPr>
        <w:ind w:firstLine="540"/>
        <w:jc w:val="right"/>
        <w:rPr>
          <w:b/>
          <w:sz w:val="28"/>
          <w:szCs w:val="28"/>
        </w:rPr>
      </w:pPr>
    </w:p>
    <w:p w:rsidR="00812496" w:rsidRPr="003D01C9" w:rsidRDefault="00812496" w:rsidP="00C44948">
      <w:pPr>
        <w:ind w:firstLine="540"/>
        <w:jc w:val="right"/>
        <w:rPr>
          <w:b/>
          <w:sz w:val="28"/>
          <w:szCs w:val="28"/>
        </w:rPr>
      </w:pPr>
    </w:p>
    <w:p w:rsidR="00812496" w:rsidRPr="003D01C9" w:rsidRDefault="00812496" w:rsidP="00C44948">
      <w:pPr>
        <w:ind w:firstLine="540"/>
        <w:jc w:val="right"/>
        <w:rPr>
          <w:b/>
          <w:sz w:val="28"/>
          <w:szCs w:val="28"/>
        </w:rPr>
      </w:pPr>
    </w:p>
    <w:p w:rsidR="00812496" w:rsidRPr="003D01C9" w:rsidRDefault="00812496" w:rsidP="00C44948">
      <w:pPr>
        <w:ind w:firstLine="540"/>
        <w:jc w:val="right"/>
        <w:rPr>
          <w:b/>
          <w:sz w:val="28"/>
          <w:szCs w:val="28"/>
        </w:rPr>
      </w:pPr>
    </w:p>
    <w:p w:rsidR="00812496" w:rsidRPr="003D01C9" w:rsidRDefault="00812496" w:rsidP="00C44948">
      <w:pPr>
        <w:ind w:firstLine="540"/>
        <w:jc w:val="right"/>
        <w:rPr>
          <w:b/>
          <w:sz w:val="28"/>
          <w:szCs w:val="28"/>
        </w:rPr>
      </w:pPr>
    </w:p>
    <w:p w:rsidR="00812496" w:rsidRPr="003D01C9" w:rsidRDefault="00812496" w:rsidP="00C44948">
      <w:pPr>
        <w:ind w:firstLine="540"/>
        <w:jc w:val="right"/>
        <w:rPr>
          <w:b/>
          <w:sz w:val="28"/>
          <w:szCs w:val="28"/>
        </w:rPr>
      </w:pPr>
    </w:p>
    <w:p w:rsidR="00812496" w:rsidRPr="003D01C9" w:rsidRDefault="00812496" w:rsidP="00C44948">
      <w:pPr>
        <w:ind w:firstLine="540"/>
        <w:jc w:val="right"/>
        <w:rPr>
          <w:b/>
          <w:sz w:val="28"/>
          <w:szCs w:val="28"/>
        </w:rPr>
      </w:pPr>
    </w:p>
    <w:p w:rsidR="00812496" w:rsidRPr="003D01C9" w:rsidRDefault="00812496" w:rsidP="00C44948">
      <w:pPr>
        <w:ind w:firstLine="540"/>
        <w:jc w:val="right"/>
        <w:rPr>
          <w:b/>
          <w:sz w:val="28"/>
          <w:szCs w:val="28"/>
        </w:rPr>
      </w:pPr>
    </w:p>
    <w:p w:rsidR="00812496" w:rsidRPr="003D01C9" w:rsidRDefault="00812496" w:rsidP="00C44948">
      <w:pPr>
        <w:ind w:firstLine="540"/>
        <w:jc w:val="right"/>
        <w:rPr>
          <w:b/>
          <w:sz w:val="28"/>
          <w:szCs w:val="28"/>
        </w:rPr>
      </w:pPr>
    </w:p>
    <w:p w:rsidR="00812496" w:rsidRPr="003D01C9" w:rsidRDefault="00812496" w:rsidP="00C44948">
      <w:pPr>
        <w:ind w:firstLine="540"/>
        <w:jc w:val="right"/>
        <w:rPr>
          <w:b/>
          <w:sz w:val="28"/>
          <w:szCs w:val="28"/>
        </w:rPr>
      </w:pPr>
    </w:p>
    <w:p w:rsidR="00812496" w:rsidRPr="003D01C9" w:rsidRDefault="00812496" w:rsidP="00C44948">
      <w:pPr>
        <w:ind w:firstLine="540"/>
        <w:jc w:val="right"/>
        <w:rPr>
          <w:b/>
          <w:sz w:val="28"/>
          <w:szCs w:val="28"/>
        </w:rPr>
      </w:pPr>
    </w:p>
    <w:p w:rsidR="00812496" w:rsidRPr="003D01C9" w:rsidRDefault="00812496" w:rsidP="00C44948">
      <w:pPr>
        <w:ind w:firstLine="540"/>
        <w:jc w:val="right"/>
        <w:rPr>
          <w:b/>
          <w:sz w:val="28"/>
          <w:szCs w:val="28"/>
        </w:rPr>
      </w:pPr>
    </w:p>
    <w:p w:rsidR="00812496" w:rsidRPr="003D01C9" w:rsidRDefault="00812496" w:rsidP="00C44948">
      <w:pPr>
        <w:ind w:firstLine="540"/>
        <w:jc w:val="right"/>
        <w:rPr>
          <w:b/>
          <w:sz w:val="28"/>
          <w:szCs w:val="28"/>
        </w:rPr>
      </w:pPr>
    </w:p>
    <w:p w:rsidR="00812496" w:rsidRPr="003D01C9" w:rsidRDefault="00812496" w:rsidP="00C44948">
      <w:pPr>
        <w:ind w:firstLine="540"/>
        <w:jc w:val="right"/>
        <w:rPr>
          <w:b/>
          <w:sz w:val="28"/>
          <w:szCs w:val="28"/>
        </w:rPr>
      </w:pPr>
    </w:p>
    <w:p w:rsidR="00812496" w:rsidRPr="003D01C9" w:rsidRDefault="00812496" w:rsidP="00C44948">
      <w:pPr>
        <w:ind w:firstLine="540"/>
        <w:jc w:val="right"/>
        <w:rPr>
          <w:b/>
          <w:sz w:val="28"/>
          <w:szCs w:val="28"/>
        </w:rPr>
      </w:pPr>
    </w:p>
    <w:p w:rsidR="00812496" w:rsidRPr="003D01C9" w:rsidRDefault="00812496" w:rsidP="00C44948">
      <w:pPr>
        <w:ind w:firstLine="540"/>
        <w:jc w:val="right"/>
        <w:rPr>
          <w:b/>
          <w:sz w:val="28"/>
          <w:szCs w:val="28"/>
        </w:rPr>
      </w:pPr>
    </w:p>
    <w:p w:rsidR="00812496" w:rsidRPr="003D01C9" w:rsidRDefault="00812496" w:rsidP="00C44948">
      <w:pPr>
        <w:ind w:firstLine="540"/>
        <w:jc w:val="right"/>
        <w:rPr>
          <w:b/>
          <w:sz w:val="28"/>
          <w:szCs w:val="28"/>
        </w:rPr>
      </w:pPr>
    </w:p>
    <w:p w:rsidR="00812496" w:rsidRPr="003D01C9" w:rsidRDefault="00812496" w:rsidP="00C44948">
      <w:pPr>
        <w:ind w:firstLine="540"/>
        <w:jc w:val="right"/>
        <w:rPr>
          <w:b/>
          <w:sz w:val="28"/>
          <w:szCs w:val="28"/>
        </w:rPr>
      </w:pPr>
    </w:p>
    <w:p w:rsidR="00812496" w:rsidRPr="003D01C9" w:rsidRDefault="00812496" w:rsidP="00C44948">
      <w:pPr>
        <w:ind w:firstLine="540"/>
        <w:jc w:val="right"/>
        <w:rPr>
          <w:b/>
          <w:sz w:val="28"/>
          <w:szCs w:val="28"/>
        </w:rPr>
      </w:pPr>
    </w:p>
    <w:p w:rsidR="00812496" w:rsidRPr="003D01C9" w:rsidRDefault="00812496" w:rsidP="00C44948">
      <w:pPr>
        <w:ind w:firstLine="540"/>
        <w:jc w:val="right"/>
        <w:rPr>
          <w:b/>
          <w:sz w:val="28"/>
          <w:szCs w:val="28"/>
        </w:rPr>
      </w:pPr>
    </w:p>
    <w:p w:rsidR="00812496" w:rsidRPr="003D01C9" w:rsidRDefault="00812496" w:rsidP="00C44948">
      <w:pPr>
        <w:ind w:firstLine="540"/>
        <w:jc w:val="right"/>
        <w:rPr>
          <w:b/>
          <w:sz w:val="28"/>
          <w:szCs w:val="28"/>
        </w:rPr>
      </w:pPr>
    </w:p>
    <w:p w:rsidR="00812496" w:rsidRPr="003D01C9" w:rsidRDefault="00812496" w:rsidP="00C44948">
      <w:pPr>
        <w:ind w:firstLine="540"/>
        <w:jc w:val="right"/>
        <w:rPr>
          <w:b/>
          <w:sz w:val="28"/>
          <w:szCs w:val="28"/>
        </w:rPr>
      </w:pPr>
    </w:p>
    <w:p w:rsidR="00812496" w:rsidRPr="003D01C9" w:rsidRDefault="00812496" w:rsidP="00C44948">
      <w:pPr>
        <w:ind w:firstLine="540"/>
        <w:jc w:val="right"/>
        <w:rPr>
          <w:b/>
          <w:sz w:val="28"/>
          <w:szCs w:val="28"/>
        </w:rPr>
      </w:pPr>
    </w:p>
    <w:p w:rsidR="00812496" w:rsidRPr="003D01C9" w:rsidRDefault="00812496" w:rsidP="00C44948">
      <w:pPr>
        <w:ind w:firstLine="540"/>
        <w:jc w:val="right"/>
        <w:rPr>
          <w:b/>
          <w:sz w:val="28"/>
          <w:szCs w:val="28"/>
        </w:rPr>
      </w:pPr>
    </w:p>
    <w:p w:rsidR="00812496" w:rsidRPr="003D01C9" w:rsidRDefault="00812496" w:rsidP="00C44948">
      <w:pPr>
        <w:ind w:firstLine="540"/>
        <w:jc w:val="right"/>
        <w:rPr>
          <w:b/>
          <w:sz w:val="28"/>
          <w:szCs w:val="28"/>
        </w:rPr>
      </w:pPr>
    </w:p>
    <w:p w:rsidR="00F01188" w:rsidRPr="003D01C9" w:rsidRDefault="00D55233" w:rsidP="00C44948">
      <w:pPr>
        <w:ind w:firstLine="540"/>
        <w:jc w:val="right"/>
        <w:rPr>
          <w:b/>
        </w:rPr>
      </w:pPr>
      <w:r w:rsidRPr="003D01C9">
        <w:rPr>
          <w:b/>
        </w:rPr>
        <w:lastRenderedPageBreak/>
        <w:t>ДОДАТКИ</w:t>
      </w:r>
      <w:r w:rsidR="00C44948" w:rsidRPr="003D01C9">
        <w:rPr>
          <w:b/>
        </w:rPr>
        <w:tab/>
      </w:r>
      <w:r w:rsidR="00C44948" w:rsidRPr="003D01C9">
        <w:rPr>
          <w:b/>
        </w:rPr>
        <w:tab/>
      </w:r>
      <w:r w:rsidR="00C44948" w:rsidRPr="003D01C9">
        <w:rPr>
          <w:b/>
        </w:rPr>
        <w:tab/>
      </w:r>
      <w:r w:rsidR="00C44948" w:rsidRPr="003D01C9">
        <w:rPr>
          <w:b/>
        </w:rPr>
        <w:tab/>
      </w:r>
      <w:r w:rsidR="00C44948" w:rsidRPr="003D01C9">
        <w:rPr>
          <w:b/>
        </w:rPr>
        <w:tab/>
      </w:r>
      <w:r w:rsidR="00C44948" w:rsidRPr="003D01C9">
        <w:rPr>
          <w:b/>
        </w:rPr>
        <w:tab/>
      </w:r>
      <w:r w:rsidR="00C44948" w:rsidRPr="003D01C9">
        <w:rPr>
          <w:b/>
        </w:rPr>
        <w:tab/>
      </w:r>
      <w:r w:rsidR="00C44948" w:rsidRPr="003D01C9">
        <w:rPr>
          <w:b/>
        </w:rPr>
        <w:tab/>
      </w:r>
    </w:p>
    <w:p w:rsidR="00C44948" w:rsidRPr="003D01C9" w:rsidRDefault="00C44948" w:rsidP="00C44948">
      <w:pPr>
        <w:ind w:firstLine="540"/>
        <w:jc w:val="right"/>
        <w:rPr>
          <w:b/>
        </w:rPr>
      </w:pPr>
      <w:r w:rsidRPr="003D01C9">
        <w:rPr>
          <w:b/>
          <w:sz w:val="28"/>
          <w:szCs w:val="28"/>
        </w:rPr>
        <w:tab/>
      </w:r>
      <w:r w:rsidRPr="003D01C9">
        <w:rPr>
          <w:b/>
        </w:rPr>
        <w:t>Додаток 1</w:t>
      </w:r>
    </w:p>
    <w:p w:rsidR="00C44948" w:rsidRPr="003D01C9" w:rsidRDefault="00C44948" w:rsidP="00C44948">
      <w:pPr>
        <w:rPr>
          <w:b/>
        </w:rPr>
      </w:pPr>
    </w:p>
    <w:p w:rsidR="003136E4" w:rsidRPr="003D01C9" w:rsidRDefault="003136E4" w:rsidP="003136E4">
      <w:pPr>
        <w:jc w:val="center"/>
        <w:rPr>
          <w:rFonts w:eastAsia="Calibri"/>
          <w:b/>
        </w:rPr>
      </w:pPr>
      <w:r w:rsidRPr="003D01C9">
        <w:rPr>
          <w:rFonts w:eastAsia="Calibri"/>
          <w:b/>
        </w:rPr>
        <w:t>Основні показники економічного і соціального розвитку громади на 2025-2028 роки</w:t>
      </w:r>
    </w:p>
    <w:p w:rsidR="003136E4" w:rsidRPr="003D01C9" w:rsidRDefault="003136E4" w:rsidP="003136E4">
      <w:pPr>
        <w:jc w:val="center"/>
        <w:rPr>
          <w:rFonts w:eastAsia="Calibri"/>
          <w:b/>
          <w:sz w:val="16"/>
          <w:szCs w:val="16"/>
        </w:rPr>
      </w:pPr>
    </w:p>
    <w:p w:rsidR="003136E4" w:rsidRPr="003D01C9" w:rsidRDefault="003136E4" w:rsidP="003136E4">
      <w:pPr>
        <w:jc w:val="center"/>
        <w:rPr>
          <w:rFonts w:eastAsia="Calibri"/>
          <w:b/>
          <w:sz w:val="16"/>
          <w:szCs w:val="16"/>
        </w:rPr>
      </w:pPr>
    </w:p>
    <w:tbl>
      <w:tblPr>
        <w:tblStyle w:val="aff0"/>
        <w:tblW w:w="11058" w:type="dxa"/>
        <w:tblInd w:w="-998" w:type="dxa"/>
        <w:tblLayout w:type="fixed"/>
        <w:tblLook w:val="04A0" w:firstRow="1" w:lastRow="0" w:firstColumn="1" w:lastColumn="0" w:noHBand="0" w:noVBand="1"/>
      </w:tblPr>
      <w:tblGrid>
        <w:gridCol w:w="1844"/>
        <w:gridCol w:w="1134"/>
        <w:gridCol w:w="1134"/>
        <w:gridCol w:w="992"/>
        <w:gridCol w:w="851"/>
        <w:gridCol w:w="1134"/>
        <w:gridCol w:w="850"/>
        <w:gridCol w:w="1134"/>
        <w:gridCol w:w="851"/>
        <w:gridCol w:w="1134"/>
      </w:tblGrid>
      <w:tr w:rsidR="003136E4" w:rsidRPr="003D01C9" w:rsidTr="003136E4">
        <w:tc>
          <w:tcPr>
            <w:tcW w:w="1844" w:type="dxa"/>
            <w:vMerge w:val="restart"/>
            <w:tcBorders>
              <w:top w:val="single" w:sz="4" w:space="0" w:color="auto"/>
              <w:left w:val="single" w:sz="4" w:space="0" w:color="auto"/>
              <w:bottom w:val="single" w:sz="4" w:space="0" w:color="auto"/>
              <w:right w:val="single" w:sz="4" w:space="0" w:color="auto"/>
            </w:tcBorders>
            <w:hideMark/>
          </w:tcPr>
          <w:p w:rsidR="003136E4" w:rsidRPr="003D01C9" w:rsidRDefault="003136E4" w:rsidP="00F70CC7">
            <w:pPr>
              <w:jc w:val="center"/>
              <w:rPr>
                <w:b/>
              </w:rPr>
            </w:pPr>
            <w:r w:rsidRPr="003D01C9">
              <w:rPr>
                <w:b/>
              </w:rPr>
              <w:t>Показники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136E4" w:rsidRPr="003D01C9" w:rsidRDefault="003136E4" w:rsidP="00F70CC7">
            <w:pPr>
              <w:jc w:val="center"/>
              <w:rPr>
                <w:b/>
              </w:rPr>
            </w:pPr>
            <w:r w:rsidRPr="003D01C9">
              <w:rPr>
                <w:b/>
              </w:rPr>
              <w:t>2024</w:t>
            </w:r>
          </w:p>
          <w:p w:rsidR="003136E4" w:rsidRPr="003D01C9" w:rsidRDefault="003136E4" w:rsidP="00F70CC7">
            <w:pPr>
              <w:jc w:val="center"/>
              <w:rPr>
                <w:b/>
              </w:rPr>
            </w:pPr>
            <w:r w:rsidRPr="003D01C9">
              <w:rPr>
                <w:b/>
              </w:rPr>
              <w:t>факт</w:t>
            </w:r>
          </w:p>
        </w:tc>
        <w:tc>
          <w:tcPr>
            <w:tcW w:w="1134" w:type="dxa"/>
            <w:vMerge w:val="restart"/>
            <w:tcBorders>
              <w:top w:val="single" w:sz="4" w:space="0" w:color="auto"/>
              <w:left w:val="single" w:sz="4" w:space="0" w:color="auto"/>
              <w:right w:val="single" w:sz="4" w:space="0" w:color="auto"/>
            </w:tcBorders>
          </w:tcPr>
          <w:p w:rsidR="003136E4" w:rsidRPr="003D01C9" w:rsidRDefault="003136E4" w:rsidP="00F70CC7">
            <w:pPr>
              <w:jc w:val="center"/>
              <w:rPr>
                <w:b/>
              </w:rPr>
            </w:pPr>
            <w:r w:rsidRPr="003D01C9">
              <w:rPr>
                <w:b/>
              </w:rPr>
              <w:t xml:space="preserve">2025 </w:t>
            </w:r>
            <w:proofErr w:type="spellStart"/>
            <w:r w:rsidRPr="003D01C9">
              <w:rPr>
                <w:b/>
              </w:rPr>
              <w:t>очіку</w:t>
            </w:r>
            <w:proofErr w:type="spellEnd"/>
          </w:p>
          <w:p w:rsidR="003136E4" w:rsidRPr="003D01C9" w:rsidRDefault="003136E4" w:rsidP="00F70CC7">
            <w:pPr>
              <w:jc w:val="center"/>
              <w:rPr>
                <w:b/>
              </w:rPr>
            </w:pPr>
            <w:proofErr w:type="spellStart"/>
            <w:r w:rsidRPr="003D01C9">
              <w:rPr>
                <w:b/>
              </w:rPr>
              <w:t>ване</w:t>
            </w:r>
            <w:proofErr w:type="spellEnd"/>
          </w:p>
        </w:tc>
        <w:tc>
          <w:tcPr>
            <w:tcW w:w="992" w:type="dxa"/>
            <w:vMerge w:val="restart"/>
            <w:tcBorders>
              <w:top w:val="single" w:sz="4" w:space="0" w:color="auto"/>
              <w:left w:val="single" w:sz="4" w:space="0" w:color="auto"/>
              <w:bottom w:val="single" w:sz="4" w:space="0" w:color="auto"/>
              <w:right w:val="single" w:sz="4" w:space="0" w:color="auto"/>
            </w:tcBorders>
            <w:hideMark/>
          </w:tcPr>
          <w:p w:rsidR="003136E4" w:rsidRPr="003D01C9" w:rsidRDefault="003136E4" w:rsidP="00F70CC7">
            <w:pPr>
              <w:jc w:val="center"/>
              <w:rPr>
                <w:b/>
              </w:rPr>
            </w:pPr>
            <w:r w:rsidRPr="003D01C9">
              <w:rPr>
                <w:b/>
              </w:rPr>
              <w:t>в % 2025 рік  до факту 2024 року</w:t>
            </w:r>
          </w:p>
        </w:tc>
        <w:tc>
          <w:tcPr>
            <w:tcW w:w="5954" w:type="dxa"/>
            <w:gridSpan w:val="6"/>
            <w:tcBorders>
              <w:top w:val="single" w:sz="4" w:space="0" w:color="auto"/>
              <w:left w:val="single" w:sz="4" w:space="0" w:color="auto"/>
              <w:bottom w:val="single" w:sz="4" w:space="0" w:color="auto"/>
              <w:right w:val="single" w:sz="4" w:space="0" w:color="auto"/>
            </w:tcBorders>
            <w:hideMark/>
          </w:tcPr>
          <w:p w:rsidR="003136E4" w:rsidRPr="003D01C9" w:rsidRDefault="003136E4" w:rsidP="00F70CC7">
            <w:pPr>
              <w:jc w:val="center"/>
              <w:rPr>
                <w:b/>
              </w:rPr>
            </w:pPr>
            <w:r w:rsidRPr="003D01C9">
              <w:rPr>
                <w:b/>
              </w:rPr>
              <w:t>Прогноз</w:t>
            </w:r>
            <w:r w:rsidRPr="003D01C9">
              <w:rPr>
                <w:b/>
                <w:color w:val="FF0000"/>
              </w:rPr>
              <w:t xml:space="preserve"> </w:t>
            </w:r>
            <w:r w:rsidRPr="003D01C9">
              <w:rPr>
                <w:b/>
              </w:rPr>
              <w:t xml:space="preserve"> на</w:t>
            </w:r>
          </w:p>
        </w:tc>
      </w:tr>
      <w:tr w:rsidR="003136E4" w:rsidRPr="003D01C9" w:rsidTr="003136E4">
        <w:tc>
          <w:tcPr>
            <w:tcW w:w="1844" w:type="dxa"/>
            <w:vMerge/>
            <w:tcBorders>
              <w:top w:val="single" w:sz="4" w:space="0" w:color="auto"/>
              <w:left w:val="single" w:sz="4" w:space="0" w:color="auto"/>
              <w:bottom w:val="single" w:sz="4" w:space="0" w:color="auto"/>
              <w:right w:val="single" w:sz="4" w:space="0" w:color="auto"/>
            </w:tcBorders>
            <w:vAlign w:val="center"/>
            <w:hideMark/>
          </w:tcPr>
          <w:p w:rsidR="003136E4" w:rsidRPr="003D01C9" w:rsidRDefault="003136E4" w:rsidP="00F70CC7">
            <w:pPr>
              <w:jc w:val="center"/>
              <w:rPr>
                <w: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136E4" w:rsidRPr="003D01C9" w:rsidRDefault="003136E4" w:rsidP="00F70CC7">
            <w:pPr>
              <w:jc w:val="center"/>
              <w:rPr>
                <w:b/>
              </w:rPr>
            </w:pPr>
          </w:p>
        </w:tc>
        <w:tc>
          <w:tcPr>
            <w:tcW w:w="1134" w:type="dxa"/>
            <w:vMerge/>
            <w:tcBorders>
              <w:left w:val="single" w:sz="4" w:space="0" w:color="auto"/>
              <w:bottom w:val="single" w:sz="4" w:space="0" w:color="auto"/>
              <w:right w:val="single" w:sz="4" w:space="0" w:color="auto"/>
            </w:tcBorders>
          </w:tcPr>
          <w:p w:rsidR="003136E4" w:rsidRPr="003D01C9" w:rsidRDefault="003136E4" w:rsidP="00F70CC7">
            <w:pPr>
              <w:jc w:val="center"/>
              <w:rPr>
                <w: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136E4" w:rsidRPr="003D01C9" w:rsidRDefault="003136E4" w:rsidP="00F70CC7">
            <w:pPr>
              <w:jc w:val="center"/>
              <w:rPr>
                <w:b/>
              </w:rPr>
            </w:pPr>
          </w:p>
        </w:tc>
        <w:tc>
          <w:tcPr>
            <w:tcW w:w="851" w:type="dxa"/>
            <w:tcBorders>
              <w:top w:val="single" w:sz="4" w:space="0" w:color="auto"/>
              <w:left w:val="single" w:sz="4" w:space="0" w:color="auto"/>
              <w:bottom w:val="single" w:sz="4" w:space="0" w:color="auto"/>
              <w:right w:val="single" w:sz="4" w:space="0" w:color="auto"/>
            </w:tcBorders>
            <w:hideMark/>
          </w:tcPr>
          <w:p w:rsidR="003136E4" w:rsidRPr="003D01C9" w:rsidRDefault="003136E4" w:rsidP="00F70CC7">
            <w:pPr>
              <w:jc w:val="center"/>
              <w:rPr>
                <w:b/>
              </w:rPr>
            </w:pPr>
            <w:r w:rsidRPr="003D01C9">
              <w:rPr>
                <w:b/>
              </w:rPr>
              <w:t>2026 рік</w:t>
            </w:r>
          </w:p>
        </w:tc>
        <w:tc>
          <w:tcPr>
            <w:tcW w:w="1134" w:type="dxa"/>
            <w:tcBorders>
              <w:top w:val="single" w:sz="4" w:space="0" w:color="auto"/>
              <w:left w:val="single" w:sz="4" w:space="0" w:color="auto"/>
              <w:bottom w:val="single" w:sz="4" w:space="0" w:color="auto"/>
              <w:right w:val="single" w:sz="4" w:space="0" w:color="auto"/>
            </w:tcBorders>
            <w:hideMark/>
          </w:tcPr>
          <w:p w:rsidR="003136E4" w:rsidRPr="003D01C9" w:rsidRDefault="003136E4" w:rsidP="00F70CC7">
            <w:pPr>
              <w:jc w:val="center"/>
              <w:rPr>
                <w:b/>
              </w:rPr>
            </w:pPr>
            <w:r w:rsidRPr="003D01C9">
              <w:rPr>
                <w:b/>
              </w:rPr>
              <w:t xml:space="preserve">в % 2026 рік прогноз до </w:t>
            </w:r>
            <w:proofErr w:type="spellStart"/>
            <w:r w:rsidRPr="003D01C9">
              <w:rPr>
                <w:b/>
              </w:rPr>
              <w:t>очік</w:t>
            </w:r>
            <w:proofErr w:type="spellEnd"/>
            <w:r w:rsidRPr="003D01C9">
              <w:rPr>
                <w:b/>
              </w:rPr>
              <w:t>.   2025 року</w:t>
            </w:r>
          </w:p>
        </w:tc>
        <w:tc>
          <w:tcPr>
            <w:tcW w:w="850"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rPr>
                <w:b/>
              </w:rPr>
            </w:pPr>
            <w:r w:rsidRPr="003D01C9">
              <w:rPr>
                <w:b/>
              </w:rPr>
              <w:t>2027 рік</w:t>
            </w:r>
          </w:p>
        </w:tc>
        <w:tc>
          <w:tcPr>
            <w:tcW w:w="1134"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rPr>
                <w:b/>
              </w:rPr>
            </w:pPr>
            <w:r w:rsidRPr="003D01C9">
              <w:rPr>
                <w:b/>
              </w:rPr>
              <w:t xml:space="preserve">в % 2027 рік прогноз до </w:t>
            </w:r>
            <w:proofErr w:type="spellStart"/>
            <w:r w:rsidRPr="003D01C9">
              <w:rPr>
                <w:b/>
              </w:rPr>
              <w:t>очік</w:t>
            </w:r>
            <w:proofErr w:type="spellEnd"/>
            <w:r w:rsidRPr="003D01C9">
              <w:rPr>
                <w:b/>
              </w:rPr>
              <w:t>.   2025 року</w:t>
            </w:r>
          </w:p>
        </w:tc>
        <w:tc>
          <w:tcPr>
            <w:tcW w:w="851"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rPr>
                <w:b/>
              </w:rPr>
            </w:pPr>
            <w:r w:rsidRPr="003D01C9">
              <w:rPr>
                <w:b/>
              </w:rPr>
              <w:t>2028 рік</w:t>
            </w:r>
          </w:p>
        </w:tc>
        <w:tc>
          <w:tcPr>
            <w:tcW w:w="1134"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rPr>
                <w:b/>
              </w:rPr>
            </w:pPr>
            <w:r w:rsidRPr="003D01C9">
              <w:rPr>
                <w:b/>
              </w:rPr>
              <w:t xml:space="preserve">в % 2028 рік прогноз до </w:t>
            </w:r>
            <w:proofErr w:type="spellStart"/>
            <w:r w:rsidRPr="003D01C9">
              <w:rPr>
                <w:b/>
              </w:rPr>
              <w:t>очік</w:t>
            </w:r>
            <w:proofErr w:type="spellEnd"/>
            <w:r w:rsidRPr="003D01C9">
              <w:rPr>
                <w:b/>
              </w:rPr>
              <w:t>.   2025 року</w:t>
            </w:r>
          </w:p>
          <w:p w:rsidR="003136E4" w:rsidRPr="003D01C9" w:rsidRDefault="003136E4" w:rsidP="00F70CC7">
            <w:pPr>
              <w:jc w:val="center"/>
              <w:rPr>
                <w:b/>
              </w:rPr>
            </w:pPr>
          </w:p>
        </w:tc>
      </w:tr>
      <w:tr w:rsidR="003136E4" w:rsidRPr="003D01C9" w:rsidTr="00454FDF">
        <w:trPr>
          <w:trHeight w:val="343"/>
        </w:trPr>
        <w:tc>
          <w:tcPr>
            <w:tcW w:w="1844" w:type="dxa"/>
            <w:tcBorders>
              <w:top w:val="single" w:sz="4" w:space="0" w:color="auto"/>
              <w:left w:val="single" w:sz="4" w:space="0" w:color="auto"/>
              <w:bottom w:val="single" w:sz="4" w:space="0" w:color="auto"/>
              <w:right w:val="single" w:sz="4" w:space="0" w:color="auto"/>
            </w:tcBorders>
            <w:hideMark/>
          </w:tcPr>
          <w:p w:rsidR="003136E4" w:rsidRPr="003D01C9" w:rsidRDefault="003136E4" w:rsidP="00F70CC7">
            <w:pPr>
              <w:jc w:val="center"/>
            </w:pPr>
            <w:r w:rsidRPr="003D01C9">
              <w:t>1</w:t>
            </w:r>
          </w:p>
        </w:tc>
        <w:tc>
          <w:tcPr>
            <w:tcW w:w="1134" w:type="dxa"/>
            <w:tcBorders>
              <w:top w:val="single" w:sz="4" w:space="0" w:color="auto"/>
              <w:left w:val="single" w:sz="4" w:space="0" w:color="auto"/>
              <w:bottom w:val="single" w:sz="4" w:space="0" w:color="auto"/>
              <w:right w:val="single" w:sz="4" w:space="0" w:color="auto"/>
            </w:tcBorders>
            <w:hideMark/>
          </w:tcPr>
          <w:p w:rsidR="003136E4" w:rsidRPr="003D01C9" w:rsidRDefault="003136E4" w:rsidP="00F70CC7">
            <w:pPr>
              <w:jc w:val="center"/>
            </w:pPr>
            <w:r w:rsidRPr="003D01C9">
              <w:t>4</w:t>
            </w:r>
          </w:p>
        </w:tc>
        <w:tc>
          <w:tcPr>
            <w:tcW w:w="1134"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pPr>
            <w:r w:rsidRPr="003D01C9">
              <w:t>5</w:t>
            </w:r>
          </w:p>
        </w:tc>
        <w:tc>
          <w:tcPr>
            <w:tcW w:w="992" w:type="dxa"/>
            <w:tcBorders>
              <w:top w:val="single" w:sz="4" w:space="0" w:color="auto"/>
              <w:left w:val="single" w:sz="4" w:space="0" w:color="auto"/>
              <w:bottom w:val="single" w:sz="4" w:space="0" w:color="auto"/>
              <w:right w:val="single" w:sz="4" w:space="0" w:color="auto"/>
            </w:tcBorders>
            <w:hideMark/>
          </w:tcPr>
          <w:p w:rsidR="003136E4" w:rsidRPr="003D01C9" w:rsidRDefault="003136E4" w:rsidP="00F70CC7">
            <w:pPr>
              <w:jc w:val="center"/>
            </w:pPr>
            <w:r w:rsidRPr="003D01C9">
              <w:t>6</w:t>
            </w:r>
          </w:p>
        </w:tc>
        <w:tc>
          <w:tcPr>
            <w:tcW w:w="851" w:type="dxa"/>
            <w:tcBorders>
              <w:top w:val="single" w:sz="4" w:space="0" w:color="auto"/>
              <w:left w:val="single" w:sz="4" w:space="0" w:color="auto"/>
              <w:bottom w:val="single" w:sz="4" w:space="0" w:color="auto"/>
              <w:right w:val="single" w:sz="4" w:space="0" w:color="auto"/>
            </w:tcBorders>
            <w:hideMark/>
          </w:tcPr>
          <w:p w:rsidR="003136E4" w:rsidRPr="003D01C9" w:rsidRDefault="003136E4" w:rsidP="00F70CC7">
            <w:pPr>
              <w:jc w:val="center"/>
            </w:pPr>
            <w:r w:rsidRPr="003D01C9">
              <w:t>7</w:t>
            </w:r>
          </w:p>
        </w:tc>
        <w:tc>
          <w:tcPr>
            <w:tcW w:w="1134"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pPr>
            <w:r w:rsidRPr="003D01C9">
              <w:t>8</w:t>
            </w:r>
          </w:p>
          <w:p w:rsidR="003136E4" w:rsidRPr="003D01C9" w:rsidRDefault="003136E4" w:rsidP="00F70CC7">
            <w:pPr>
              <w:jc w:val="center"/>
            </w:pPr>
          </w:p>
        </w:tc>
        <w:tc>
          <w:tcPr>
            <w:tcW w:w="850"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pPr>
            <w:r w:rsidRPr="003D01C9">
              <w:t>9</w:t>
            </w:r>
          </w:p>
        </w:tc>
        <w:tc>
          <w:tcPr>
            <w:tcW w:w="1134"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pPr>
            <w:r w:rsidRPr="003D01C9">
              <w:t>10</w:t>
            </w:r>
          </w:p>
        </w:tc>
        <w:tc>
          <w:tcPr>
            <w:tcW w:w="851"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pPr>
            <w:r w:rsidRPr="003D01C9">
              <w:t>11</w:t>
            </w:r>
          </w:p>
        </w:tc>
        <w:tc>
          <w:tcPr>
            <w:tcW w:w="1134"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pPr>
            <w:r w:rsidRPr="003D01C9">
              <w:t>12</w:t>
            </w:r>
          </w:p>
        </w:tc>
      </w:tr>
      <w:tr w:rsidR="003136E4" w:rsidRPr="003D01C9" w:rsidTr="003136E4">
        <w:tc>
          <w:tcPr>
            <w:tcW w:w="1844" w:type="dxa"/>
            <w:tcBorders>
              <w:top w:val="single" w:sz="4" w:space="0" w:color="auto"/>
              <w:left w:val="single" w:sz="4" w:space="0" w:color="auto"/>
              <w:bottom w:val="single" w:sz="4" w:space="0" w:color="auto"/>
              <w:right w:val="single" w:sz="4" w:space="0" w:color="auto"/>
            </w:tcBorders>
            <w:hideMark/>
          </w:tcPr>
          <w:p w:rsidR="003136E4" w:rsidRPr="003D01C9" w:rsidRDefault="003136E4" w:rsidP="00F70CC7">
            <w:r w:rsidRPr="003D01C9">
              <w:t xml:space="preserve">Наявне населення на кінець року, </w:t>
            </w:r>
            <w:proofErr w:type="spellStart"/>
            <w:r w:rsidRPr="003D01C9">
              <w:t>чол</w:t>
            </w:r>
            <w:proofErr w:type="spellEnd"/>
            <w:r w:rsidRPr="003D01C9">
              <w:t>.</w:t>
            </w:r>
          </w:p>
          <w:p w:rsidR="003136E4" w:rsidRPr="003D01C9" w:rsidRDefault="003136E4" w:rsidP="00F70CC7"/>
          <w:p w:rsidR="003136E4" w:rsidRPr="003D01C9" w:rsidRDefault="003136E4" w:rsidP="00F70CC7"/>
        </w:tc>
        <w:tc>
          <w:tcPr>
            <w:tcW w:w="1134" w:type="dxa"/>
            <w:tcBorders>
              <w:top w:val="single" w:sz="4" w:space="0" w:color="auto"/>
              <w:left w:val="single" w:sz="4" w:space="0" w:color="auto"/>
              <w:bottom w:val="single" w:sz="4" w:space="0" w:color="auto"/>
              <w:right w:val="single" w:sz="4" w:space="0" w:color="auto"/>
            </w:tcBorders>
            <w:hideMark/>
          </w:tcPr>
          <w:p w:rsidR="003136E4" w:rsidRPr="003D01C9" w:rsidRDefault="003136E4" w:rsidP="00F70CC7">
            <w:pPr>
              <w:jc w:val="center"/>
            </w:pPr>
            <w:r w:rsidRPr="003D01C9">
              <w:t>87203*</w:t>
            </w:r>
          </w:p>
        </w:tc>
        <w:tc>
          <w:tcPr>
            <w:tcW w:w="1134"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pPr>
            <w:r w:rsidRPr="003D01C9">
              <w:t>87000</w:t>
            </w:r>
          </w:p>
        </w:tc>
        <w:tc>
          <w:tcPr>
            <w:tcW w:w="992" w:type="dxa"/>
            <w:tcBorders>
              <w:top w:val="single" w:sz="4" w:space="0" w:color="auto"/>
              <w:left w:val="single" w:sz="4" w:space="0" w:color="auto"/>
              <w:bottom w:val="single" w:sz="4" w:space="0" w:color="auto"/>
              <w:right w:val="single" w:sz="4" w:space="0" w:color="auto"/>
            </w:tcBorders>
            <w:hideMark/>
          </w:tcPr>
          <w:p w:rsidR="003136E4" w:rsidRPr="003D01C9" w:rsidRDefault="003136E4" w:rsidP="00F70CC7">
            <w:pPr>
              <w:jc w:val="center"/>
            </w:pPr>
            <w:r w:rsidRPr="003D01C9">
              <w:t>99,8</w:t>
            </w:r>
          </w:p>
        </w:tc>
        <w:tc>
          <w:tcPr>
            <w:tcW w:w="851" w:type="dxa"/>
            <w:tcBorders>
              <w:top w:val="single" w:sz="4" w:space="0" w:color="auto"/>
              <w:left w:val="single" w:sz="4" w:space="0" w:color="auto"/>
              <w:bottom w:val="single" w:sz="4" w:space="0" w:color="auto"/>
              <w:right w:val="single" w:sz="4" w:space="0" w:color="auto"/>
            </w:tcBorders>
            <w:hideMark/>
          </w:tcPr>
          <w:p w:rsidR="003136E4" w:rsidRPr="003D01C9" w:rsidRDefault="003136E4" w:rsidP="00F70CC7">
            <w:pPr>
              <w:jc w:val="center"/>
            </w:pPr>
            <w:r w:rsidRPr="003D01C9">
              <w:t>87000</w:t>
            </w:r>
          </w:p>
        </w:tc>
        <w:tc>
          <w:tcPr>
            <w:tcW w:w="1134" w:type="dxa"/>
            <w:tcBorders>
              <w:top w:val="single" w:sz="4" w:space="0" w:color="auto"/>
              <w:left w:val="single" w:sz="4" w:space="0" w:color="auto"/>
              <w:bottom w:val="single" w:sz="4" w:space="0" w:color="auto"/>
              <w:right w:val="single" w:sz="4" w:space="0" w:color="auto"/>
            </w:tcBorders>
            <w:hideMark/>
          </w:tcPr>
          <w:p w:rsidR="003136E4" w:rsidRPr="003D01C9" w:rsidRDefault="003136E4" w:rsidP="00F70CC7">
            <w:pPr>
              <w:jc w:val="center"/>
            </w:pPr>
            <w:r w:rsidRPr="003D01C9">
              <w:t>100,0</w:t>
            </w:r>
          </w:p>
        </w:tc>
        <w:tc>
          <w:tcPr>
            <w:tcW w:w="850"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pPr>
            <w:r w:rsidRPr="003D01C9">
              <w:t>87000</w:t>
            </w:r>
          </w:p>
        </w:tc>
        <w:tc>
          <w:tcPr>
            <w:tcW w:w="1134"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pPr>
            <w:r w:rsidRPr="003D01C9">
              <w:t>100,0</w:t>
            </w:r>
          </w:p>
        </w:tc>
        <w:tc>
          <w:tcPr>
            <w:tcW w:w="851"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pPr>
            <w:r w:rsidRPr="003D01C9">
              <w:t>87000</w:t>
            </w:r>
          </w:p>
        </w:tc>
        <w:tc>
          <w:tcPr>
            <w:tcW w:w="1134"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pPr>
            <w:r w:rsidRPr="003D01C9">
              <w:t>100,0</w:t>
            </w:r>
          </w:p>
          <w:p w:rsidR="003136E4" w:rsidRPr="003D01C9" w:rsidRDefault="003136E4" w:rsidP="00F70CC7">
            <w:pPr>
              <w:jc w:val="center"/>
            </w:pPr>
          </w:p>
          <w:p w:rsidR="003136E4" w:rsidRPr="003D01C9" w:rsidRDefault="003136E4" w:rsidP="00F70CC7">
            <w:pPr>
              <w:jc w:val="center"/>
            </w:pPr>
          </w:p>
        </w:tc>
      </w:tr>
      <w:tr w:rsidR="003136E4" w:rsidRPr="003D01C9" w:rsidTr="003136E4">
        <w:tc>
          <w:tcPr>
            <w:tcW w:w="1844" w:type="dxa"/>
            <w:tcBorders>
              <w:top w:val="single" w:sz="4" w:space="0" w:color="auto"/>
              <w:left w:val="single" w:sz="4" w:space="0" w:color="auto"/>
              <w:bottom w:val="single" w:sz="4" w:space="0" w:color="auto"/>
              <w:right w:val="single" w:sz="4" w:space="0" w:color="auto"/>
            </w:tcBorders>
            <w:hideMark/>
          </w:tcPr>
          <w:p w:rsidR="003136E4" w:rsidRPr="003D01C9" w:rsidRDefault="003136E4" w:rsidP="00F70CC7">
            <w:r w:rsidRPr="003D01C9">
              <w:t xml:space="preserve">в </w:t>
            </w:r>
            <w:proofErr w:type="spellStart"/>
            <w:r w:rsidRPr="003D01C9">
              <w:t>т.ч</w:t>
            </w:r>
            <w:proofErr w:type="spellEnd"/>
            <w:r w:rsidRPr="003D01C9">
              <w:t xml:space="preserve">. </w:t>
            </w:r>
            <w:proofErr w:type="spellStart"/>
            <w:r w:rsidRPr="003D01C9">
              <w:t>м.Калуш</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3136E4" w:rsidRPr="003D01C9" w:rsidRDefault="003136E4" w:rsidP="00F70CC7">
            <w:pPr>
              <w:jc w:val="center"/>
            </w:pPr>
            <w:r w:rsidRPr="003D01C9">
              <w:t>65088*</w:t>
            </w:r>
          </w:p>
        </w:tc>
        <w:tc>
          <w:tcPr>
            <w:tcW w:w="1134"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pPr>
            <w:r w:rsidRPr="003D01C9">
              <w:t>65000</w:t>
            </w:r>
          </w:p>
        </w:tc>
        <w:tc>
          <w:tcPr>
            <w:tcW w:w="992" w:type="dxa"/>
            <w:tcBorders>
              <w:top w:val="single" w:sz="4" w:space="0" w:color="auto"/>
              <w:left w:val="single" w:sz="4" w:space="0" w:color="auto"/>
              <w:bottom w:val="single" w:sz="4" w:space="0" w:color="auto"/>
              <w:right w:val="single" w:sz="4" w:space="0" w:color="auto"/>
            </w:tcBorders>
            <w:hideMark/>
          </w:tcPr>
          <w:p w:rsidR="003136E4" w:rsidRPr="003D01C9" w:rsidRDefault="003136E4" w:rsidP="00F70CC7">
            <w:pPr>
              <w:jc w:val="center"/>
            </w:pPr>
            <w:r w:rsidRPr="003D01C9">
              <w:t>99,9</w:t>
            </w:r>
          </w:p>
        </w:tc>
        <w:tc>
          <w:tcPr>
            <w:tcW w:w="851" w:type="dxa"/>
            <w:tcBorders>
              <w:top w:val="single" w:sz="4" w:space="0" w:color="auto"/>
              <w:left w:val="single" w:sz="4" w:space="0" w:color="auto"/>
              <w:bottom w:val="single" w:sz="4" w:space="0" w:color="auto"/>
              <w:right w:val="single" w:sz="4" w:space="0" w:color="auto"/>
            </w:tcBorders>
            <w:hideMark/>
          </w:tcPr>
          <w:p w:rsidR="003136E4" w:rsidRPr="003D01C9" w:rsidRDefault="003136E4" w:rsidP="00F70CC7">
            <w:pPr>
              <w:jc w:val="center"/>
            </w:pPr>
            <w:r w:rsidRPr="003D01C9">
              <w:t>65000</w:t>
            </w:r>
          </w:p>
        </w:tc>
        <w:tc>
          <w:tcPr>
            <w:tcW w:w="1134" w:type="dxa"/>
            <w:tcBorders>
              <w:top w:val="single" w:sz="4" w:space="0" w:color="auto"/>
              <w:left w:val="single" w:sz="4" w:space="0" w:color="auto"/>
              <w:bottom w:val="single" w:sz="4" w:space="0" w:color="auto"/>
              <w:right w:val="single" w:sz="4" w:space="0" w:color="auto"/>
            </w:tcBorders>
            <w:hideMark/>
          </w:tcPr>
          <w:p w:rsidR="003136E4" w:rsidRPr="003D01C9" w:rsidRDefault="003136E4" w:rsidP="00F70CC7">
            <w:pPr>
              <w:jc w:val="center"/>
            </w:pPr>
            <w:r w:rsidRPr="003D01C9">
              <w:t>100,0</w:t>
            </w:r>
          </w:p>
        </w:tc>
        <w:tc>
          <w:tcPr>
            <w:tcW w:w="850"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pPr>
            <w:r w:rsidRPr="003D01C9">
              <w:t>65000</w:t>
            </w:r>
          </w:p>
        </w:tc>
        <w:tc>
          <w:tcPr>
            <w:tcW w:w="1134"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pPr>
            <w:r w:rsidRPr="003D01C9">
              <w:t>100,0</w:t>
            </w:r>
          </w:p>
        </w:tc>
        <w:tc>
          <w:tcPr>
            <w:tcW w:w="851"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pPr>
            <w:r w:rsidRPr="003D01C9">
              <w:t>65000</w:t>
            </w:r>
          </w:p>
        </w:tc>
        <w:tc>
          <w:tcPr>
            <w:tcW w:w="1134"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pPr>
            <w:r w:rsidRPr="003D01C9">
              <w:t>100,0</w:t>
            </w:r>
          </w:p>
          <w:p w:rsidR="003136E4" w:rsidRPr="003D01C9" w:rsidRDefault="003136E4" w:rsidP="00F70CC7">
            <w:pPr>
              <w:jc w:val="center"/>
            </w:pPr>
          </w:p>
          <w:p w:rsidR="003136E4" w:rsidRPr="003D01C9" w:rsidRDefault="003136E4" w:rsidP="00F70CC7">
            <w:pPr>
              <w:jc w:val="center"/>
            </w:pPr>
          </w:p>
        </w:tc>
      </w:tr>
      <w:tr w:rsidR="003136E4" w:rsidRPr="003D01C9" w:rsidTr="003136E4">
        <w:tc>
          <w:tcPr>
            <w:tcW w:w="1844" w:type="dxa"/>
            <w:tcBorders>
              <w:top w:val="single" w:sz="4" w:space="0" w:color="auto"/>
              <w:left w:val="single" w:sz="4" w:space="0" w:color="auto"/>
              <w:bottom w:val="single" w:sz="4" w:space="0" w:color="auto"/>
              <w:right w:val="single" w:sz="4" w:space="0" w:color="auto"/>
            </w:tcBorders>
            <w:vAlign w:val="center"/>
            <w:hideMark/>
          </w:tcPr>
          <w:p w:rsidR="003136E4" w:rsidRPr="003D01C9" w:rsidRDefault="003136E4" w:rsidP="00F70CC7">
            <w:r w:rsidRPr="003D01C9">
              <w:t>Обсяг реалізованої промислової продукції (товарів, послуг у розрахунку на одну особу  наявного населення, грн</w:t>
            </w:r>
          </w:p>
          <w:p w:rsidR="003136E4" w:rsidRPr="003D01C9" w:rsidRDefault="003136E4" w:rsidP="00F70CC7"/>
          <w:p w:rsidR="003136E4" w:rsidRPr="003D01C9" w:rsidRDefault="003136E4" w:rsidP="00F70CC7"/>
        </w:tc>
        <w:tc>
          <w:tcPr>
            <w:tcW w:w="1134"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pPr>
          </w:p>
          <w:p w:rsidR="003136E4" w:rsidRPr="003D01C9" w:rsidRDefault="003136E4" w:rsidP="00F70CC7">
            <w:pPr>
              <w:jc w:val="center"/>
            </w:pPr>
          </w:p>
          <w:p w:rsidR="003136E4" w:rsidRPr="003D01C9" w:rsidRDefault="003136E4" w:rsidP="00F70CC7">
            <w:pPr>
              <w:jc w:val="center"/>
            </w:pPr>
            <w:r w:rsidRPr="003D01C9">
              <w:t>48218,1</w:t>
            </w:r>
          </w:p>
        </w:tc>
        <w:tc>
          <w:tcPr>
            <w:tcW w:w="1134"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pPr>
          </w:p>
          <w:p w:rsidR="003136E4" w:rsidRPr="003D01C9" w:rsidRDefault="003136E4" w:rsidP="00F70CC7">
            <w:pPr>
              <w:jc w:val="center"/>
            </w:pPr>
          </w:p>
          <w:p w:rsidR="003136E4" w:rsidRPr="003D01C9" w:rsidRDefault="003136E4" w:rsidP="00F70CC7">
            <w:pPr>
              <w:jc w:val="center"/>
            </w:pPr>
            <w:r w:rsidRPr="003D01C9">
              <w:t>53670</w:t>
            </w:r>
          </w:p>
        </w:tc>
        <w:tc>
          <w:tcPr>
            <w:tcW w:w="992"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pPr>
          </w:p>
          <w:p w:rsidR="003136E4" w:rsidRPr="003D01C9" w:rsidRDefault="003136E4" w:rsidP="00F70CC7">
            <w:pPr>
              <w:jc w:val="center"/>
            </w:pPr>
          </w:p>
          <w:p w:rsidR="003136E4" w:rsidRPr="003D01C9" w:rsidRDefault="003136E4" w:rsidP="00F70CC7">
            <w:pPr>
              <w:jc w:val="center"/>
            </w:pPr>
            <w:r w:rsidRPr="003D01C9">
              <w:t>11</w:t>
            </w:r>
            <w:r w:rsidR="00994004" w:rsidRPr="003D01C9">
              <w:t>1,3</w:t>
            </w:r>
          </w:p>
          <w:p w:rsidR="003136E4" w:rsidRPr="003D01C9" w:rsidRDefault="003136E4" w:rsidP="00F70CC7">
            <w:pPr>
              <w:jc w:val="center"/>
            </w:pPr>
          </w:p>
        </w:tc>
        <w:tc>
          <w:tcPr>
            <w:tcW w:w="851" w:type="dxa"/>
            <w:tcBorders>
              <w:top w:val="single" w:sz="4" w:space="0" w:color="auto"/>
              <w:left w:val="single" w:sz="4" w:space="0" w:color="auto"/>
              <w:bottom w:val="single" w:sz="4" w:space="0" w:color="auto"/>
              <w:right w:val="single" w:sz="4" w:space="0" w:color="auto"/>
            </w:tcBorders>
            <w:hideMark/>
          </w:tcPr>
          <w:p w:rsidR="003136E4" w:rsidRPr="003D01C9" w:rsidRDefault="003136E4" w:rsidP="00F70CC7">
            <w:pPr>
              <w:jc w:val="center"/>
            </w:pPr>
          </w:p>
          <w:p w:rsidR="003136E4" w:rsidRPr="003D01C9" w:rsidRDefault="003136E4" w:rsidP="00F70CC7">
            <w:pPr>
              <w:jc w:val="center"/>
            </w:pPr>
          </w:p>
          <w:p w:rsidR="003136E4" w:rsidRPr="003D01C9" w:rsidRDefault="003136E4" w:rsidP="00F70CC7">
            <w:pPr>
              <w:jc w:val="center"/>
            </w:pPr>
            <w:r w:rsidRPr="003D01C9">
              <w:t>59750</w:t>
            </w:r>
          </w:p>
        </w:tc>
        <w:tc>
          <w:tcPr>
            <w:tcW w:w="1134" w:type="dxa"/>
            <w:tcBorders>
              <w:top w:val="single" w:sz="4" w:space="0" w:color="auto"/>
              <w:left w:val="single" w:sz="4" w:space="0" w:color="auto"/>
              <w:bottom w:val="single" w:sz="4" w:space="0" w:color="auto"/>
              <w:right w:val="single" w:sz="4" w:space="0" w:color="auto"/>
            </w:tcBorders>
            <w:hideMark/>
          </w:tcPr>
          <w:p w:rsidR="003136E4" w:rsidRPr="003D01C9" w:rsidRDefault="003136E4" w:rsidP="00F70CC7">
            <w:pPr>
              <w:jc w:val="center"/>
            </w:pPr>
          </w:p>
          <w:p w:rsidR="003136E4" w:rsidRPr="003D01C9" w:rsidRDefault="003136E4" w:rsidP="00F70CC7">
            <w:pPr>
              <w:jc w:val="center"/>
            </w:pPr>
          </w:p>
          <w:p w:rsidR="003136E4" w:rsidRPr="003D01C9" w:rsidRDefault="003136E4" w:rsidP="00F70CC7">
            <w:pPr>
              <w:jc w:val="center"/>
            </w:pPr>
            <w:r w:rsidRPr="003D01C9">
              <w:t>111,</w:t>
            </w:r>
            <w:r w:rsidR="00172244" w:rsidRPr="003D01C9">
              <w:t>4</w:t>
            </w:r>
          </w:p>
        </w:tc>
        <w:tc>
          <w:tcPr>
            <w:tcW w:w="850"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pPr>
          </w:p>
          <w:p w:rsidR="003136E4" w:rsidRPr="003D01C9" w:rsidRDefault="003136E4" w:rsidP="00F70CC7">
            <w:pPr>
              <w:jc w:val="center"/>
            </w:pPr>
          </w:p>
          <w:p w:rsidR="003136E4" w:rsidRPr="003D01C9" w:rsidRDefault="00172244" w:rsidP="00F70CC7">
            <w:pPr>
              <w:jc w:val="center"/>
            </w:pPr>
            <w:r w:rsidRPr="003D01C9">
              <w:t>65366</w:t>
            </w:r>
          </w:p>
        </w:tc>
        <w:tc>
          <w:tcPr>
            <w:tcW w:w="1134"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pPr>
          </w:p>
          <w:p w:rsidR="003136E4" w:rsidRPr="003D01C9" w:rsidRDefault="003136E4" w:rsidP="00F70CC7">
            <w:pPr>
              <w:jc w:val="center"/>
            </w:pPr>
          </w:p>
          <w:p w:rsidR="003136E4" w:rsidRPr="003D01C9" w:rsidRDefault="003136E4" w:rsidP="00F70CC7">
            <w:pPr>
              <w:jc w:val="center"/>
            </w:pPr>
            <w:r w:rsidRPr="003D01C9">
              <w:t>1</w:t>
            </w:r>
            <w:r w:rsidR="00172244" w:rsidRPr="003D01C9">
              <w:t>21,8</w:t>
            </w:r>
          </w:p>
        </w:tc>
        <w:tc>
          <w:tcPr>
            <w:tcW w:w="851"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pPr>
          </w:p>
          <w:p w:rsidR="003136E4" w:rsidRPr="003D01C9" w:rsidRDefault="003136E4" w:rsidP="00F70CC7">
            <w:pPr>
              <w:jc w:val="center"/>
            </w:pPr>
          </w:p>
          <w:p w:rsidR="003136E4" w:rsidRPr="003D01C9" w:rsidRDefault="00172244" w:rsidP="00F70CC7">
            <w:pPr>
              <w:jc w:val="center"/>
            </w:pPr>
            <w:r w:rsidRPr="003D01C9">
              <w:t>70530</w:t>
            </w:r>
          </w:p>
        </w:tc>
        <w:tc>
          <w:tcPr>
            <w:tcW w:w="1134"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pPr>
          </w:p>
          <w:p w:rsidR="003136E4" w:rsidRPr="003D01C9" w:rsidRDefault="003136E4" w:rsidP="00F70CC7">
            <w:pPr>
              <w:jc w:val="center"/>
            </w:pPr>
          </w:p>
          <w:p w:rsidR="003136E4" w:rsidRPr="003D01C9" w:rsidRDefault="00172244" w:rsidP="00F70CC7">
            <w:pPr>
              <w:jc w:val="center"/>
            </w:pPr>
            <w:r w:rsidRPr="003D01C9">
              <w:t>131,5</w:t>
            </w:r>
          </w:p>
        </w:tc>
      </w:tr>
      <w:tr w:rsidR="003136E4" w:rsidRPr="003D01C9" w:rsidTr="003136E4">
        <w:trPr>
          <w:cantSplit/>
          <w:trHeight w:val="1134"/>
        </w:trPr>
        <w:tc>
          <w:tcPr>
            <w:tcW w:w="1844" w:type="dxa"/>
            <w:tcBorders>
              <w:top w:val="single" w:sz="4" w:space="0" w:color="auto"/>
              <w:left w:val="single" w:sz="4" w:space="0" w:color="auto"/>
              <w:bottom w:val="single" w:sz="4" w:space="0" w:color="auto"/>
              <w:right w:val="single" w:sz="4" w:space="0" w:color="auto"/>
            </w:tcBorders>
            <w:vAlign w:val="center"/>
            <w:hideMark/>
          </w:tcPr>
          <w:p w:rsidR="003136E4" w:rsidRPr="003D01C9" w:rsidRDefault="003136E4" w:rsidP="00F70CC7">
            <w:r w:rsidRPr="003D01C9">
              <w:rPr>
                <w:bCs/>
              </w:rPr>
              <w:t xml:space="preserve">Обсяг капітальних інвестицій </w:t>
            </w:r>
            <w:r w:rsidRPr="003D01C9">
              <w:rPr>
                <w:bCs/>
              </w:rPr>
              <w:br/>
              <w:t>за рахунок усіх джерел фінансування</w:t>
            </w:r>
            <w:r w:rsidRPr="003D01C9">
              <w:t>, тис. грн.</w:t>
            </w:r>
          </w:p>
          <w:p w:rsidR="003136E4" w:rsidRPr="003D01C9" w:rsidRDefault="003136E4" w:rsidP="00F70CC7"/>
          <w:p w:rsidR="003136E4" w:rsidRPr="003D01C9" w:rsidRDefault="003136E4" w:rsidP="00F70CC7"/>
          <w:p w:rsidR="003136E4" w:rsidRPr="003D01C9" w:rsidRDefault="003136E4" w:rsidP="00F70CC7"/>
        </w:tc>
        <w:tc>
          <w:tcPr>
            <w:tcW w:w="1134"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pPr>
          </w:p>
          <w:p w:rsidR="003136E4" w:rsidRPr="003D01C9" w:rsidRDefault="003136E4" w:rsidP="00F70CC7">
            <w:pPr>
              <w:jc w:val="center"/>
            </w:pPr>
          </w:p>
          <w:p w:rsidR="003136E4" w:rsidRPr="003D01C9" w:rsidRDefault="003136E4" w:rsidP="00F70CC7">
            <w:pPr>
              <w:jc w:val="center"/>
            </w:pPr>
            <w:r w:rsidRPr="003D01C9">
              <w:t>1294435</w:t>
            </w:r>
          </w:p>
        </w:tc>
        <w:tc>
          <w:tcPr>
            <w:tcW w:w="1134"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pPr>
          </w:p>
          <w:p w:rsidR="003136E4" w:rsidRPr="003D01C9" w:rsidRDefault="003136E4" w:rsidP="00F70CC7">
            <w:pPr>
              <w:jc w:val="center"/>
            </w:pPr>
          </w:p>
          <w:p w:rsidR="003136E4" w:rsidRPr="003D01C9" w:rsidRDefault="003136E4" w:rsidP="00F70CC7">
            <w:pPr>
              <w:jc w:val="center"/>
              <w:rPr>
                <w:sz w:val="22"/>
                <w:szCs w:val="22"/>
              </w:rPr>
            </w:pPr>
            <w:r w:rsidRPr="003D01C9">
              <w:rPr>
                <w:sz w:val="22"/>
                <w:szCs w:val="22"/>
              </w:rPr>
              <w:t>1430350</w:t>
            </w:r>
          </w:p>
        </w:tc>
        <w:tc>
          <w:tcPr>
            <w:tcW w:w="992" w:type="dxa"/>
            <w:tcBorders>
              <w:top w:val="single" w:sz="4" w:space="0" w:color="auto"/>
              <w:left w:val="single" w:sz="4" w:space="0" w:color="auto"/>
              <w:bottom w:val="single" w:sz="4" w:space="0" w:color="auto"/>
              <w:right w:val="single" w:sz="4" w:space="0" w:color="auto"/>
            </w:tcBorders>
            <w:hideMark/>
          </w:tcPr>
          <w:p w:rsidR="003136E4" w:rsidRPr="003D01C9" w:rsidRDefault="003136E4" w:rsidP="00F70CC7">
            <w:pPr>
              <w:jc w:val="center"/>
            </w:pPr>
          </w:p>
          <w:p w:rsidR="003136E4" w:rsidRPr="003D01C9" w:rsidRDefault="003136E4" w:rsidP="00F70CC7">
            <w:pPr>
              <w:jc w:val="center"/>
            </w:pPr>
          </w:p>
          <w:p w:rsidR="003136E4" w:rsidRPr="003D01C9" w:rsidRDefault="003136E4" w:rsidP="00F70CC7">
            <w:pPr>
              <w:jc w:val="center"/>
            </w:pPr>
            <w:r w:rsidRPr="003D01C9">
              <w:t>110,5</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136E4" w:rsidRPr="003D01C9" w:rsidRDefault="003136E4" w:rsidP="00F70CC7">
            <w:pPr>
              <w:ind w:left="113" w:right="113"/>
              <w:jc w:val="center"/>
            </w:pPr>
          </w:p>
          <w:p w:rsidR="003136E4" w:rsidRPr="003D01C9" w:rsidRDefault="003136E4" w:rsidP="00F70CC7">
            <w:pPr>
              <w:ind w:left="113" w:right="113"/>
              <w:jc w:val="center"/>
            </w:pPr>
            <w:r w:rsidRPr="003D01C9">
              <w:t>1440706</w:t>
            </w:r>
          </w:p>
        </w:tc>
        <w:tc>
          <w:tcPr>
            <w:tcW w:w="1134" w:type="dxa"/>
            <w:tcBorders>
              <w:top w:val="single" w:sz="4" w:space="0" w:color="auto"/>
              <w:left w:val="single" w:sz="4" w:space="0" w:color="auto"/>
              <w:bottom w:val="single" w:sz="4" w:space="0" w:color="auto"/>
              <w:right w:val="single" w:sz="4" w:space="0" w:color="auto"/>
            </w:tcBorders>
            <w:hideMark/>
          </w:tcPr>
          <w:p w:rsidR="003136E4" w:rsidRPr="003D01C9" w:rsidRDefault="003136E4" w:rsidP="00F70CC7">
            <w:pPr>
              <w:jc w:val="center"/>
            </w:pPr>
          </w:p>
          <w:p w:rsidR="003136E4" w:rsidRPr="003D01C9" w:rsidRDefault="003136E4" w:rsidP="00F70CC7">
            <w:pPr>
              <w:jc w:val="center"/>
            </w:pPr>
          </w:p>
          <w:p w:rsidR="003136E4" w:rsidRPr="003D01C9" w:rsidRDefault="003136E4" w:rsidP="00994004">
            <w:pPr>
              <w:jc w:val="center"/>
            </w:pPr>
            <w:r w:rsidRPr="003D01C9">
              <w:t>1</w:t>
            </w:r>
            <w:r w:rsidR="00994004" w:rsidRPr="003D01C9">
              <w:t>10,7</w:t>
            </w:r>
          </w:p>
        </w:tc>
        <w:tc>
          <w:tcPr>
            <w:tcW w:w="850" w:type="dxa"/>
            <w:tcBorders>
              <w:top w:val="single" w:sz="4" w:space="0" w:color="auto"/>
              <w:left w:val="single" w:sz="4" w:space="0" w:color="auto"/>
              <w:bottom w:val="single" w:sz="4" w:space="0" w:color="auto"/>
              <w:right w:val="single" w:sz="4" w:space="0" w:color="auto"/>
            </w:tcBorders>
            <w:textDirection w:val="btLr"/>
          </w:tcPr>
          <w:p w:rsidR="003136E4" w:rsidRPr="003D01C9" w:rsidRDefault="003136E4" w:rsidP="00F70CC7">
            <w:pPr>
              <w:ind w:left="113" w:right="113"/>
              <w:jc w:val="center"/>
            </w:pPr>
          </w:p>
          <w:p w:rsidR="003136E4" w:rsidRPr="003D01C9" w:rsidRDefault="003136E4" w:rsidP="00F70CC7">
            <w:pPr>
              <w:ind w:left="113" w:right="113"/>
              <w:jc w:val="center"/>
            </w:pPr>
            <w:r w:rsidRPr="003D01C9">
              <w:t>1440706</w:t>
            </w:r>
          </w:p>
        </w:tc>
        <w:tc>
          <w:tcPr>
            <w:tcW w:w="1134"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pPr>
          </w:p>
          <w:p w:rsidR="003136E4" w:rsidRPr="003D01C9" w:rsidRDefault="003136E4" w:rsidP="00F70CC7">
            <w:pPr>
              <w:jc w:val="center"/>
            </w:pPr>
          </w:p>
          <w:p w:rsidR="003136E4" w:rsidRPr="003D01C9" w:rsidRDefault="003136E4" w:rsidP="00994004">
            <w:pPr>
              <w:jc w:val="center"/>
            </w:pPr>
            <w:r w:rsidRPr="003D01C9">
              <w:t>1</w:t>
            </w:r>
            <w:r w:rsidR="00994004" w:rsidRPr="003D01C9">
              <w:t>10,7</w:t>
            </w:r>
          </w:p>
        </w:tc>
        <w:tc>
          <w:tcPr>
            <w:tcW w:w="851" w:type="dxa"/>
            <w:tcBorders>
              <w:top w:val="single" w:sz="4" w:space="0" w:color="auto"/>
              <w:left w:val="single" w:sz="4" w:space="0" w:color="auto"/>
              <w:bottom w:val="single" w:sz="4" w:space="0" w:color="auto"/>
              <w:right w:val="single" w:sz="4" w:space="0" w:color="auto"/>
            </w:tcBorders>
            <w:textDirection w:val="btLr"/>
          </w:tcPr>
          <w:p w:rsidR="003136E4" w:rsidRPr="003D01C9" w:rsidRDefault="003136E4" w:rsidP="00F70CC7">
            <w:pPr>
              <w:ind w:left="113" w:right="113"/>
              <w:jc w:val="center"/>
            </w:pPr>
          </w:p>
          <w:p w:rsidR="003136E4" w:rsidRPr="003D01C9" w:rsidRDefault="003136E4" w:rsidP="00F70CC7">
            <w:pPr>
              <w:ind w:left="113" w:right="113"/>
              <w:jc w:val="center"/>
            </w:pPr>
            <w:r w:rsidRPr="003D01C9">
              <w:t>1440706</w:t>
            </w:r>
          </w:p>
        </w:tc>
        <w:tc>
          <w:tcPr>
            <w:tcW w:w="1134"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pPr>
          </w:p>
          <w:p w:rsidR="003136E4" w:rsidRPr="003D01C9" w:rsidRDefault="003136E4" w:rsidP="00F70CC7">
            <w:pPr>
              <w:jc w:val="center"/>
            </w:pPr>
          </w:p>
          <w:p w:rsidR="003136E4" w:rsidRPr="003D01C9" w:rsidRDefault="003136E4" w:rsidP="00994004">
            <w:pPr>
              <w:jc w:val="center"/>
            </w:pPr>
            <w:r w:rsidRPr="003D01C9">
              <w:t>1</w:t>
            </w:r>
            <w:r w:rsidR="00994004" w:rsidRPr="003D01C9">
              <w:t>10,7</w:t>
            </w:r>
          </w:p>
        </w:tc>
      </w:tr>
      <w:tr w:rsidR="00203250" w:rsidRPr="003D01C9" w:rsidTr="00203250">
        <w:tc>
          <w:tcPr>
            <w:tcW w:w="1844" w:type="dxa"/>
            <w:tcBorders>
              <w:top w:val="single" w:sz="4" w:space="0" w:color="auto"/>
              <w:left w:val="single" w:sz="4" w:space="0" w:color="auto"/>
              <w:bottom w:val="single" w:sz="4" w:space="0" w:color="auto"/>
              <w:right w:val="single" w:sz="4" w:space="0" w:color="auto"/>
            </w:tcBorders>
            <w:vAlign w:val="center"/>
            <w:hideMark/>
          </w:tcPr>
          <w:p w:rsidR="00203250" w:rsidRPr="003D01C9" w:rsidRDefault="00203250" w:rsidP="00203250">
            <w:r w:rsidRPr="003D01C9">
              <w:t xml:space="preserve">Обсяг експорту товарів, тис. </w:t>
            </w:r>
            <w:proofErr w:type="spellStart"/>
            <w:r w:rsidRPr="003D01C9">
              <w:t>дол</w:t>
            </w:r>
            <w:proofErr w:type="spellEnd"/>
            <w:r w:rsidRPr="003D01C9">
              <w:t>. США</w:t>
            </w:r>
          </w:p>
        </w:tc>
        <w:tc>
          <w:tcPr>
            <w:tcW w:w="1134" w:type="dxa"/>
            <w:tcBorders>
              <w:top w:val="single" w:sz="4" w:space="0" w:color="auto"/>
              <w:left w:val="single" w:sz="4" w:space="0" w:color="auto"/>
              <w:bottom w:val="single" w:sz="4" w:space="0" w:color="auto"/>
              <w:right w:val="single" w:sz="4" w:space="0" w:color="auto"/>
            </w:tcBorders>
          </w:tcPr>
          <w:p w:rsidR="00203250" w:rsidRPr="003D01C9" w:rsidRDefault="00203250" w:rsidP="00203250">
            <w:pPr>
              <w:jc w:val="center"/>
            </w:pPr>
            <w:r w:rsidRPr="003D01C9">
              <w:t>37143</w:t>
            </w:r>
          </w:p>
        </w:tc>
        <w:tc>
          <w:tcPr>
            <w:tcW w:w="1134" w:type="dxa"/>
            <w:tcBorders>
              <w:top w:val="single" w:sz="4" w:space="0" w:color="auto"/>
              <w:left w:val="single" w:sz="4" w:space="0" w:color="auto"/>
              <w:bottom w:val="single" w:sz="4" w:space="0" w:color="auto"/>
              <w:right w:val="single" w:sz="4" w:space="0" w:color="auto"/>
            </w:tcBorders>
          </w:tcPr>
          <w:p w:rsidR="00203250" w:rsidRPr="003D01C9" w:rsidRDefault="00203250" w:rsidP="00203250">
            <w:pPr>
              <w:jc w:val="center"/>
            </w:pPr>
            <w:r w:rsidRPr="003D01C9">
              <w:t>40100</w:t>
            </w:r>
          </w:p>
        </w:tc>
        <w:tc>
          <w:tcPr>
            <w:tcW w:w="992" w:type="dxa"/>
            <w:tcBorders>
              <w:top w:val="single" w:sz="4" w:space="0" w:color="auto"/>
              <w:left w:val="single" w:sz="4" w:space="0" w:color="auto"/>
              <w:bottom w:val="single" w:sz="4" w:space="0" w:color="auto"/>
              <w:right w:val="single" w:sz="4" w:space="0" w:color="auto"/>
            </w:tcBorders>
            <w:hideMark/>
          </w:tcPr>
          <w:p w:rsidR="00203250" w:rsidRPr="003D01C9" w:rsidRDefault="00203250" w:rsidP="00203250">
            <w:pPr>
              <w:jc w:val="center"/>
            </w:pPr>
            <w:r w:rsidRPr="003D01C9">
              <w:t>108,0</w:t>
            </w:r>
          </w:p>
        </w:tc>
        <w:tc>
          <w:tcPr>
            <w:tcW w:w="851" w:type="dxa"/>
            <w:tcBorders>
              <w:top w:val="single" w:sz="4" w:space="0" w:color="auto"/>
              <w:left w:val="single" w:sz="4" w:space="0" w:color="auto"/>
              <w:bottom w:val="single" w:sz="4" w:space="0" w:color="auto"/>
              <w:right w:val="single" w:sz="4" w:space="0" w:color="auto"/>
            </w:tcBorders>
            <w:hideMark/>
          </w:tcPr>
          <w:p w:rsidR="00203250" w:rsidRPr="003D01C9" w:rsidRDefault="00203250" w:rsidP="00203250">
            <w:pPr>
              <w:jc w:val="center"/>
            </w:pPr>
            <w:r w:rsidRPr="003D01C9">
              <w:t>41300</w:t>
            </w:r>
          </w:p>
        </w:tc>
        <w:tc>
          <w:tcPr>
            <w:tcW w:w="1134" w:type="dxa"/>
            <w:tcBorders>
              <w:top w:val="single" w:sz="4" w:space="0" w:color="auto"/>
              <w:left w:val="single" w:sz="4" w:space="0" w:color="auto"/>
              <w:bottom w:val="single" w:sz="4" w:space="0" w:color="auto"/>
              <w:right w:val="single" w:sz="4" w:space="0" w:color="auto"/>
            </w:tcBorders>
            <w:hideMark/>
          </w:tcPr>
          <w:p w:rsidR="00203250" w:rsidRPr="003D01C9" w:rsidRDefault="00203250" w:rsidP="00203250">
            <w:pPr>
              <w:jc w:val="center"/>
            </w:pPr>
            <w:r w:rsidRPr="003D01C9">
              <w:t>103,0</w:t>
            </w:r>
          </w:p>
        </w:tc>
        <w:tc>
          <w:tcPr>
            <w:tcW w:w="850" w:type="dxa"/>
            <w:tcBorders>
              <w:top w:val="single" w:sz="4" w:space="0" w:color="auto"/>
              <w:left w:val="single" w:sz="4" w:space="0" w:color="auto"/>
              <w:bottom w:val="single" w:sz="4" w:space="0" w:color="auto"/>
              <w:right w:val="single" w:sz="4" w:space="0" w:color="auto"/>
            </w:tcBorders>
          </w:tcPr>
          <w:p w:rsidR="00203250" w:rsidRPr="003D01C9" w:rsidRDefault="00203250" w:rsidP="00203250">
            <w:pPr>
              <w:jc w:val="center"/>
            </w:pPr>
            <w:r w:rsidRPr="003D01C9">
              <w:t>43700</w:t>
            </w:r>
          </w:p>
        </w:tc>
        <w:tc>
          <w:tcPr>
            <w:tcW w:w="1134" w:type="dxa"/>
            <w:tcBorders>
              <w:top w:val="single" w:sz="4" w:space="0" w:color="auto"/>
              <w:left w:val="single" w:sz="4" w:space="0" w:color="auto"/>
              <w:bottom w:val="single" w:sz="4" w:space="0" w:color="auto"/>
              <w:right w:val="single" w:sz="4" w:space="0" w:color="auto"/>
            </w:tcBorders>
          </w:tcPr>
          <w:p w:rsidR="00203250" w:rsidRPr="003D01C9" w:rsidRDefault="00203250" w:rsidP="00203250">
            <w:pPr>
              <w:jc w:val="center"/>
            </w:pPr>
            <w:r w:rsidRPr="003D01C9">
              <w:t>109,0</w:t>
            </w:r>
          </w:p>
        </w:tc>
        <w:tc>
          <w:tcPr>
            <w:tcW w:w="851" w:type="dxa"/>
            <w:tcBorders>
              <w:top w:val="single" w:sz="4" w:space="0" w:color="auto"/>
              <w:left w:val="single" w:sz="4" w:space="0" w:color="auto"/>
              <w:bottom w:val="single" w:sz="4" w:space="0" w:color="auto"/>
              <w:right w:val="single" w:sz="4" w:space="0" w:color="auto"/>
            </w:tcBorders>
          </w:tcPr>
          <w:p w:rsidR="00203250" w:rsidRPr="003D01C9" w:rsidRDefault="00203250" w:rsidP="00203250">
            <w:pPr>
              <w:jc w:val="center"/>
            </w:pPr>
            <w:r w:rsidRPr="003D01C9">
              <w:t>43700</w:t>
            </w:r>
          </w:p>
        </w:tc>
        <w:tc>
          <w:tcPr>
            <w:tcW w:w="1134" w:type="dxa"/>
            <w:tcBorders>
              <w:top w:val="single" w:sz="4" w:space="0" w:color="auto"/>
              <w:left w:val="single" w:sz="4" w:space="0" w:color="auto"/>
              <w:bottom w:val="single" w:sz="4" w:space="0" w:color="auto"/>
              <w:right w:val="single" w:sz="4" w:space="0" w:color="auto"/>
            </w:tcBorders>
          </w:tcPr>
          <w:p w:rsidR="00203250" w:rsidRPr="003D01C9" w:rsidRDefault="00203250" w:rsidP="00203250">
            <w:pPr>
              <w:jc w:val="center"/>
            </w:pPr>
            <w:r w:rsidRPr="003D01C9">
              <w:t>109,0</w:t>
            </w:r>
          </w:p>
          <w:p w:rsidR="00203250" w:rsidRPr="003D01C9" w:rsidRDefault="00203250" w:rsidP="00203250">
            <w:pPr>
              <w:jc w:val="center"/>
              <w:rPr>
                <w:lang w:val="en-US"/>
              </w:rPr>
            </w:pPr>
          </w:p>
        </w:tc>
      </w:tr>
      <w:tr w:rsidR="003136E4" w:rsidRPr="003D01C9" w:rsidTr="003136E4">
        <w:tc>
          <w:tcPr>
            <w:tcW w:w="1844" w:type="dxa"/>
            <w:tcBorders>
              <w:left w:val="single" w:sz="4" w:space="0" w:color="auto"/>
              <w:bottom w:val="single" w:sz="4" w:space="0" w:color="auto"/>
              <w:right w:val="single" w:sz="4" w:space="0" w:color="auto"/>
            </w:tcBorders>
          </w:tcPr>
          <w:p w:rsidR="003136E4" w:rsidRPr="003D01C9" w:rsidRDefault="003136E4" w:rsidP="00F70CC7">
            <w:pPr>
              <w:rPr>
                <w:b/>
              </w:rPr>
            </w:pPr>
            <w:r w:rsidRPr="003D01C9">
              <w:lastRenderedPageBreak/>
              <w:t xml:space="preserve">Обсяг імпорту товарів, тис. </w:t>
            </w:r>
            <w:proofErr w:type="spellStart"/>
            <w:r w:rsidRPr="003D01C9">
              <w:t>дол</w:t>
            </w:r>
            <w:proofErr w:type="spellEnd"/>
            <w:r w:rsidRPr="003D01C9">
              <w:t>. США</w:t>
            </w:r>
          </w:p>
        </w:tc>
        <w:tc>
          <w:tcPr>
            <w:tcW w:w="1134" w:type="dxa"/>
            <w:tcBorders>
              <w:left w:val="single" w:sz="4" w:space="0" w:color="auto"/>
              <w:bottom w:val="single" w:sz="4" w:space="0" w:color="auto"/>
              <w:right w:val="single" w:sz="4" w:space="0" w:color="auto"/>
            </w:tcBorders>
          </w:tcPr>
          <w:p w:rsidR="003136E4" w:rsidRPr="003D01C9" w:rsidRDefault="003136E4" w:rsidP="00F70CC7">
            <w:pPr>
              <w:jc w:val="center"/>
              <w:rPr>
                <w:bCs/>
              </w:rPr>
            </w:pPr>
            <w:r w:rsidRPr="003D01C9">
              <w:rPr>
                <w:bCs/>
              </w:rPr>
              <w:t>67642,8</w:t>
            </w:r>
          </w:p>
        </w:tc>
        <w:tc>
          <w:tcPr>
            <w:tcW w:w="1134" w:type="dxa"/>
            <w:tcBorders>
              <w:left w:val="single" w:sz="4" w:space="0" w:color="auto"/>
              <w:bottom w:val="single" w:sz="4" w:space="0" w:color="auto"/>
              <w:right w:val="single" w:sz="4" w:space="0" w:color="auto"/>
            </w:tcBorders>
          </w:tcPr>
          <w:p w:rsidR="003136E4" w:rsidRPr="003D01C9" w:rsidRDefault="003136E4" w:rsidP="00F70CC7">
            <w:pPr>
              <w:jc w:val="center"/>
              <w:rPr>
                <w:bCs/>
              </w:rPr>
            </w:pPr>
            <w:r w:rsidRPr="003D01C9">
              <w:rPr>
                <w:bCs/>
              </w:rPr>
              <w:t>68300</w:t>
            </w:r>
          </w:p>
        </w:tc>
        <w:tc>
          <w:tcPr>
            <w:tcW w:w="992" w:type="dxa"/>
            <w:tcBorders>
              <w:left w:val="single" w:sz="4" w:space="0" w:color="auto"/>
              <w:bottom w:val="single" w:sz="4" w:space="0" w:color="auto"/>
              <w:right w:val="single" w:sz="4" w:space="0" w:color="auto"/>
            </w:tcBorders>
          </w:tcPr>
          <w:p w:rsidR="003136E4" w:rsidRPr="003D01C9" w:rsidRDefault="003136E4" w:rsidP="00F70CC7">
            <w:pPr>
              <w:jc w:val="center"/>
              <w:rPr>
                <w:bCs/>
              </w:rPr>
            </w:pPr>
            <w:r w:rsidRPr="003D01C9">
              <w:rPr>
                <w:bCs/>
              </w:rPr>
              <w:t>101,0</w:t>
            </w:r>
          </w:p>
        </w:tc>
        <w:tc>
          <w:tcPr>
            <w:tcW w:w="851"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rPr>
                <w:bCs/>
              </w:rPr>
            </w:pPr>
            <w:r w:rsidRPr="003D01C9">
              <w:rPr>
                <w:bCs/>
              </w:rPr>
              <w:t>70144</w:t>
            </w:r>
          </w:p>
        </w:tc>
        <w:tc>
          <w:tcPr>
            <w:tcW w:w="1134"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rPr>
                <w:bCs/>
              </w:rPr>
            </w:pPr>
            <w:r w:rsidRPr="003D01C9">
              <w:rPr>
                <w:bCs/>
              </w:rPr>
              <w:t>102,7</w:t>
            </w:r>
          </w:p>
        </w:tc>
        <w:tc>
          <w:tcPr>
            <w:tcW w:w="850"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rPr>
                <w:bCs/>
              </w:rPr>
            </w:pPr>
            <w:r w:rsidRPr="003D01C9">
              <w:rPr>
                <w:bCs/>
              </w:rPr>
              <w:t>74379</w:t>
            </w:r>
          </w:p>
        </w:tc>
        <w:tc>
          <w:tcPr>
            <w:tcW w:w="1134"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rPr>
                <w:bCs/>
              </w:rPr>
            </w:pPr>
            <w:r w:rsidRPr="003D01C9">
              <w:rPr>
                <w:bCs/>
              </w:rPr>
              <w:t>108,9</w:t>
            </w:r>
          </w:p>
        </w:tc>
        <w:tc>
          <w:tcPr>
            <w:tcW w:w="851"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rPr>
                <w:bCs/>
              </w:rPr>
            </w:pPr>
            <w:r w:rsidRPr="003D01C9">
              <w:rPr>
                <w:bCs/>
              </w:rPr>
              <w:t>73900</w:t>
            </w:r>
          </w:p>
        </w:tc>
        <w:tc>
          <w:tcPr>
            <w:tcW w:w="1134"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rPr>
                <w:bCs/>
              </w:rPr>
            </w:pPr>
            <w:r w:rsidRPr="003D01C9">
              <w:rPr>
                <w:bCs/>
              </w:rPr>
              <w:t>108,2</w:t>
            </w:r>
          </w:p>
        </w:tc>
      </w:tr>
      <w:tr w:rsidR="003136E4" w:rsidRPr="003D01C9" w:rsidTr="003136E4">
        <w:tc>
          <w:tcPr>
            <w:tcW w:w="1844" w:type="dxa"/>
            <w:tcBorders>
              <w:top w:val="single" w:sz="4" w:space="0" w:color="auto"/>
              <w:left w:val="single" w:sz="4" w:space="0" w:color="auto"/>
              <w:bottom w:val="single" w:sz="4" w:space="0" w:color="auto"/>
              <w:right w:val="single" w:sz="4" w:space="0" w:color="auto"/>
            </w:tcBorders>
            <w:hideMark/>
          </w:tcPr>
          <w:p w:rsidR="003136E4" w:rsidRPr="003D01C9" w:rsidRDefault="003136E4" w:rsidP="00F70CC7">
            <w:r w:rsidRPr="003D01C9">
              <w:t xml:space="preserve"> Заборгованість з виплати заробітної плати, </w:t>
            </w:r>
            <w:proofErr w:type="spellStart"/>
            <w:r w:rsidRPr="003D01C9">
              <w:t>млн.грн</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3136E4" w:rsidRPr="003D01C9" w:rsidRDefault="003136E4" w:rsidP="00F70CC7">
            <w:pPr>
              <w:jc w:val="center"/>
            </w:pPr>
            <w:r w:rsidRPr="003D01C9">
              <w:t>163,6</w:t>
            </w:r>
          </w:p>
        </w:tc>
        <w:tc>
          <w:tcPr>
            <w:tcW w:w="1134"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pPr>
            <w:r w:rsidRPr="003D01C9">
              <w:rPr>
                <w:color w:val="000000"/>
              </w:rPr>
              <w:t>18</w:t>
            </w:r>
            <w:r w:rsidR="00E159AB" w:rsidRPr="003D01C9">
              <w:rPr>
                <w:color w:val="000000"/>
              </w:rPr>
              <w:t>8</w:t>
            </w:r>
            <w:r w:rsidRPr="003D01C9">
              <w:rPr>
                <w:color w:val="000000"/>
              </w:rPr>
              <w:t>,</w:t>
            </w:r>
            <w:r w:rsidR="00E159AB" w:rsidRPr="003D01C9">
              <w:rPr>
                <w:color w:val="000000"/>
              </w:rPr>
              <w:t>0</w:t>
            </w:r>
            <w:r w:rsidRPr="003D01C9">
              <w:rPr>
                <w:color w:val="000000"/>
              </w:rPr>
              <w:t>**</w:t>
            </w:r>
          </w:p>
        </w:tc>
        <w:tc>
          <w:tcPr>
            <w:tcW w:w="992" w:type="dxa"/>
            <w:tcBorders>
              <w:top w:val="single" w:sz="4" w:space="0" w:color="auto"/>
              <w:left w:val="single" w:sz="4" w:space="0" w:color="auto"/>
              <w:bottom w:val="single" w:sz="4" w:space="0" w:color="auto"/>
              <w:right w:val="single" w:sz="4" w:space="0" w:color="auto"/>
            </w:tcBorders>
            <w:hideMark/>
          </w:tcPr>
          <w:p w:rsidR="003136E4" w:rsidRPr="003D01C9" w:rsidRDefault="006F69C0" w:rsidP="00F70CC7">
            <w:pPr>
              <w:jc w:val="center"/>
            </w:pPr>
            <w:r w:rsidRPr="003D01C9">
              <w:t>111,7</w:t>
            </w:r>
          </w:p>
        </w:tc>
        <w:tc>
          <w:tcPr>
            <w:tcW w:w="851" w:type="dxa"/>
            <w:tcBorders>
              <w:top w:val="single" w:sz="4" w:space="0" w:color="auto"/>
              <w:left w:val="single" w:sz="4" w:space="0" w:color="auto"/>
              <w:bottom w:val="single" w:sz="4" w:space="0" w:color="auto"/>
              <w:right w:val="single" w:sz="4" w:space="0" w:color="auto"/>
            </w:tcBorders>
            <w:hideMark/>
          </w:tcPr>
          <w:p w:rsidR="003136E4" w:rsidRPr="003D01C9" w:rsidRDefault="003136E4" w:rsidP="00F70CC7">
            <w:pPr>
              <w:jc w:val="center"/>
            </w:pPr>
            <w:r w:rsidRPr="003D01C9">
              <w:t>-</w:t>
            </w:r>
          </w:p>
        </w:tc>
        <w:tc>
          <w:tcPr>
            <w:tcW w:w="1134" w:type="dxa"/>
            <w:tcBorders>
              <w:top w:val="single" w:sz="4" w:space="0" w:color="auto"/>
              <w:left w:val="single" w:sz="4" w:space="0" w:color="auto"/>
              <w:bottom w:val="single" w:sz="4" w:space="0" w:color="auto"/>
              <w:right w:val="single" w:sz="4" w:space="0" w:color="auto"/>
            </w:tcBorders>
            <w:hideMark/>
          </w:tcPr>
          <w:p w:rsidR="003136E4" w:rsidRPr="003D01C9" w:rsidRDefault="003136E4" w:rsidP="00F70CC7">
            <w:pPr>
              <w:jc w:val="center"/>
            </w:pPr>
            <w:r w:rsidRPr="003D01C9">
              <w:t>х</w:t>
            </w:r>
          </w:p>
        </w:tc>
        <w:tc>
          <w:tcPr>
            <w:tcW w:w="850"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pPr>
            <w:r w:rsidRPr="003D01C9">
              <w:t>-</w:t>
            </w:r>
          </w:p>
        </w:tc>
        <w:tc>
          <w:tcPr>
            <w:tcW w:w="1134"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pPr>
            <w:r w:rsidRPr="003D01C9">
              <w:t>х</w:t>
            </w:r>
          </w:p>
        </w:tc>
        <w:tc>
          <w:tcPr>
            <w:tcW w:w="851"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pPr>
            <w:r w:rsidRPr="003D01C9">
              <w:t>-</w:t>
            </w:r>
          </w:p>
        </w:tc>
        <w:tc>
          <w:tcPr>
            <w:tcW w:w="1134"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pPr>
            <w:r w:rsidRPr="003D01C9">
              <w:t>х</w:t>
            </w:r>
          </w:p>
        </w:tc>
      </w:tr>
      <w:tr w:rsidR="003136E4" w:rsidRPr="003D01C9" w:rsidTr="003136E4">
        <w:tc>
          <w:tcPr>
            <w:tcW w:w="1844" w:type="dxa"/>
            <w:tcBorders>
              <w:top w:val="single" w:sz="4" w:space="0" w:color="auto"/>
              <w:left w:val="single" w:sz="4" w:space="0" w:color="auto"/>
              <w:bottom w:val="single" w:sz="4" w:space="0" w:color="auto"/>
              <w:right w:val="single" w:sz="4" w:space="0" w:color="auto"/>
            </w:tcBorders>
            <w:hideMark/>
          </w:tcPr>
          <w:p w:rsidR="003136E4" w:rsidRPr="003D01C9" w:rsidRDefault="003136E4" w:rsidP="00F70CC7">
            <w:pPr>
              <w:rPr>
                <w:vertAlign w:val="superscript"/>
              </w:rPr>
            </w:pPr>
            <w:r w:rsidRPr="003D01C9">
              <w:t>Прийнято в експлуатацію загальної площі житла,м</w:t>
            </w:r>
            <w:r w:rsidRPr="003D01C9">
              <w:rPr>
                <w:vertAlign w:val="superscript"/>
              </w:rPr>
              <w:t>2</w:t>
            </w:r>
          </w:p>
        </w:tc>
        <w:tc>
          <w:tcPr>
            <w:tcW w:w="1134" w:type="dxa"/>
            <w:tcBorders>
              <w:top w:val="single" w:sz="4" w:space="0" w:color="auto"/>
              <w:left w:val="single" w:sz="4" w:space="0" w:color="auto"/>
              <w:bottom w:val="single" w:sz="4" w:space="0" w:color="auto"/>
              <w:right w:val="single" w:sz="4" w:space="0" w:color="auto"/>
            </w:tcBorders>
            <w:hideMark/>
          </w:tcPr>
          <w:p w:rsidR="003136E4" w:rsidRPr="003D01C9" w:rsidRDefault="003136E4" w:rsidP="00F70CC7">
            <w:pPr>
              <w:jc w:val="center"/>
            </w:pPr>
            <w:r w:rsidRPr="003D01C9">
              <w:t>11685</w:t>
            </w:r>
          </w:p>
        </w:tc>
        <w:tc>
          <w:tcPr>
            <w:tcW w:w="1134"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pPr>
            <w:r w:rsidRPr="003D01C9">
              <w:t>12850</w:t>
            </w:r>
          </w:p>
        </w:tc>
        <w:tc>
          <w:tcPr>
            <w:tcW w:w="992" w:type="dxa"/>
            <w:tcBorders>
              <w:top w:val="single" w:sz="4" w:space="0" w:color="auto"/>
              <w:left w:val="single" w:sz="4" w:space="0" w:color="auto"/>
              <w:bottom w:val="single" w:sz="4" w:space="0" w:color="auto"/>
              <w:right w:val="single" w:sz="4" w:space="0" w:color="auto"/>
            </w:tcBorders>
            <w:hideMark/>
          </w:tcPr>
          <w:p w:rsidR="003136E4" w:rsidRPr="003D01C9" w:rsidRDefault="003136E4" w:rsidP="00F70CC7">
            <w:pPr>
              <w:jc w:val="center"/>
            </w:pPr>
            <w:r w:rsidRPr="003D01C9">
              <w:t>110,0</w:t>
            </w:r>
          </w:p>
        </w:tc>
        <w:tc>
          <w:tcPr>
            <w:tcW w:w="851" w:type="dxa"/>
            <w:tcBorders>
              <w:top w:val="single" w:sz="4" w:space="0" w:color="auto"/>
              <w:left w:val="single" w:sz="4" w:space="0" w:color="auto"/>
              <w:bottom w:val="single" w:sz="4" w:space="0" w:color="auto"/>
              <w:right w:val="single" w:sz="4" w:space="0" w:color="auto"/>
            </w:tcBorders>
            <w:hideMark/>
          </w:tcPr>
          <w:p w:rsidR="003136E4" w:rsidRPr="003D01C9" w:rsidRDefault="003136E4" w:rsidP="00F70CC7">
            <w:pPr>
              <w:jc w:val="center"/>
            </w:pPr>
            <w:r w:rsidRPr="003D01C9">
              <w:t>12850</w:t>
            </w:r>
          </w:p>
        </w:tc>
        <w:tc>
          <w:tcPr>
            <w:tcW w:w="1134" w:type="dxa"/>
            <w:tcBorders>
              <w:top w:val="single" w:sz="4" w:space="0" w:color="auto"/>
              <w:left w:val="single" w:sz="4" w:space="0" w:color="auto"/>
              <w:bottom w:val="single" w:sz="4" w:space="0" w:color="auto"/>
              <w:right w:val="single" w:sz="4" w:space="0" w:color="auto"/>
            </w:tcBorders>
            <w:hideMark/>
          </w:tcPr>
          <w:p w:rsidR="003136E4" w:rsidRPr="003D01C9" w:rsidRDefault="003136E4" w:rsidP="00F70CC7">
            <w:pPr>
              <w:ind w:left="720" w:hanging="397"/>
              <w:contextualSpacing/>
              <w:jc w:val="center"/>
            </w:pPr>
            <w:r w:rsidRPr="003D01C9">
              <w:t>100,0</w:t>
            </w:r>
          </w:p>
        </w:tc>
        <w:tc>
          <w:tcPr>
            <w:tcW w:w="850"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pPr>
            <w:r w:rsidRPr="003D01C9">
              <w:t>12850</w:t>
            </w:r>
          </w:p>
        </w:tc>
        <w:tc>
          <w:tcPr>
            <w:tcW w:w="1134"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ind w:left="720" w:hanging="397"/>
              <w:contextualSpacing/>
              <w:jc w:val="center"/>
            </w:pPr>
            <w:r w:rsidRPr="003D01C9">
              <w:t>100,0</w:t>
            </w:r>
          </w:p>
        </w:tc>
        <w:tc>
          <w:tcPr>
            <w:tcW w:w="851"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jc w:val="center"/>
            </w:pPr>
            <w:r w:rsidRPr="003D01C9">
              <w:t>12850</w:t>
            </w:r>
          </w:p>
        </w:tc>
        <w:tc>
          <w:tcPr>
            <w:tcW w:w="1134" w:type="dxa"/>
            <w:tcBorders>
              <w:top w:val="single" w:sz="4" w:space="0" w:color="auto"/>
              <w:left w:val="single" w:sz="4" w:space="0" w:color="auto"/>
              <w:bottom w:val="single" w:sz="4" w:space="0" w:color="auto"/>
              <w:right w:val="single" w:sz="4" w:space="0" w:color="auto"/>
            </w:tcBorders>
          </w:tcPr>
          <w:p w:rsidR="003136E4" w:rsidRPr="003D01C9" w:rsidRDefault="003136E4" w:rsidP="00F70CC7">
            <w:pPr>
              <w:ind w:left="720" w:hanging="397"/>
              <w:contextualSpacing/>
              <w:jc w:val="center"/>
            </w:pPr>
            <w:r w:rsidRPr="003D01C9">
              <w:t>100,0</w:t>
            </w:r>
          </w:p>
        </w:tc>
      </w:tr>
    </w:tbl>
    <w:p w:rsidR="00105011" w:rsidRPr="003D01C9" w:rsidRDefault="00105011" w:rsidP="003136E4">
      <w:pPr>
        <w:ind w:left="360"/>
        <w:jc w:val="both"/>
        <w:rPr>
          <w:rFonts w:eastAsia="Calibri"/>
        </w:rPr>
      </w:pPr>
    </w:p>
    <w:p w:rsidR="003136E4" w:rsidRPr="003D01C9" w:rsidRDefault="003136E4" w:rsidP="003136E4">
      <w:pPr>
        <w:ind w:left="360"/>
        <w:jc w:val="both"/>
      </w:pPr>
      <w:r w:rsidRPr="003D01C9">
        <w:rPr>
          <w:rFonts w:eastAsia="Calibri"/>
        </w:rPr>
        <w:t>** станом на 01.</w:t>
      </w:r>
      <w:r w:rsidR="00E159AB" w:rsidRPr="003D01C9">
        <w:rPr>
          <w:rFonts w:eastAsia="Calibri"/>
        </w:rPr>
        <w:t>10</w:t>
      </w:r>
      <w:r w:rsidRPr="003D01C9">
        <w:rPr>
          <w:rFonts w:eastAsia="Calibri"/>
        </w:rPr>
        <w:t>.2025</w:t>
      </w:r>
    </w:p>
    <w:p w:rsidR="003136E4" w:rsidRPr="003D01C9" w:rsidRDefault="003136E4" w:rsidP="003136E4">
      <w:pPr>
        <w:rPr>
          <w:rFonts w:eastAsia="Calibri"/>
        </w:rPr>
      </w:pPr>
    </w:p>
    <w:p w:rsidR="003136E4" w:rsidRPr="003D01C9" w:rsidRDefault="003136E4" w:rsidP="003136E4">
      <w:pPr>
        <w:rPr>
          <w:rFonts w:eastAsia="Calibri"/>
        </w:rPr>
      </w:pPr>
    </w:p>
    <w:p w:rsidR="008143F7" w:rsidRDefault="008143F7" w:rsidP="008143F7">
      <w:pPr>
        <w:spacing w:after="200"/>
        <w:jc w:val="right"/>
        <w:rPr>
          <w:b/>
        </w:rPr>
      </w:pPr>
      <w:r>
        <w:rPr>
          <w:b/>
        </w:rPr>
        <w:t>Додаток 2</w:t>
      </w:r>
    </w:p>
    <w:p w:rsidR="008143F7" w:rsidRDefault="008143F7" w:rsidP="008143F7">
      <w:pPr>
        <w:jc w:val="center"/>
        <w:rPr>
          <w:b/>
          <w:bCs/>
          <w:iCs/>
          <w:sz w:val="28"/>
          <w:szCs w:val="28"/>
        </w:rPr>
      </w:pPr>
      <w:r>
        <w:rPr>
          <w:b/>
          <w:bCs/>
          <w:iCs/>
          <w:sz w:val="28"/>
          <w:szCs w:val="28"/>
        </w:rPr>
        <w:t>Перелік місцевих цільових програм з питань економічного  і соціального розвитку  у відповідних галузях та сферах діяльності</w:t>
      </w:r>
    </w:p>
    <w:p w:rsidR="008143F7" w:rsidRDefault="008143F7" w:rsidP="008143F7">
      <w:pPr>
        <w:jc w:val="center"/>
        <w:rPr>
          <w:b/>
          <w:bCs/>
          <w:iCs/>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9"/>
        <w:gridCol w:w="3827"/>
        <w:gridCol w:w="2763"/>
        <w:gridCol w:w="2521"/>
      </w:tblGrid>
      <w:tr w:rsidR="008143F7"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jc w:val="center"/>
              <w:rPr>
                <w:b/>
                <w:lang w:eastAsia="en-US"/>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8143F7" w:rsidRDefault="008143F7" w:rsidP="00E83D66">
            <w:pPr>
              <w:spacing w:line="256" w:lineRule="auto"/>
              <w:jc w:val="center"/>
              <w:rPr>
                <w:b/>
                <w:lang w:eastAsia="en-US"/>
              </w:rPr>
            </w:pPr>
            <w:r>
              <w:rPr>
                <w:b/>
                <w:lang w:eastAsia="en-US"/>
              </w:rPr>
              <w:t>Назва програми</w:t>
            </w:r>
          </w:p>
        </w:tc>
        <w:tc>
          <w:tcPr>
            <w:tcW w:w="2763" w:type="dxa"/>
            <w:tcBorders>
              <w:top w:val="single" w:sz="4" w:space="0" w:color="auto"/>
              <w:left w:val="single" w:sz="4" w:space="0" w:color="auto"/>
              <w:bottom w:val="single" w:sz="4" w:space="0" w:color="auto"/>
              <w:right w:val="single" w:sz="4" w:space="0" w:color="auto"/>
            </w:tcBorders>
            <w:vAlign w:val="center"/>
            <w:hideMark/>
          </w:tcPr>
          <w:p w:rsidR="008143F7" w:rsidRDefault="008143F7" w:rsidP="00E83D66">
            <w:pPr>
              <w:spacing w:line="256" w:lineRule="auto"/>
              <w:jc w:val="center"/>
              <w:rPr>
                <w:b/>
                <w:lang w:eastAsia="en-US"/>
              </w:rPr>
            </w:pPr>
            <w:r>
              <w:rPr>
                <w:b/>
                <w:lang w:eastAsia="en-US"/>
              </w:rPr>
              <w:t>Координатор виконання програми</w:t>
            </w:r>
          </w:p>
        </w:tc>
        <w:tc>
          <w:tcPr>
            <w:tcW w:w="2521" w:type="dxa"/>
            <w:tcBorders>
              <w:top w:val="single" w:sz="4" w:space="0" w:color="auto"/>
              <w:left w:val="single" w:sz="4" w:space="0" w:color="auto"/>
              <w:bottom w:val="single" w:sz="4" w:space="0" w:color="auto"/>
              <w:right w:val="single" w:sz="4" w:space="0" w:color="auto"/>
            </w:tcBorders>
            <w:vAlign w:val="center"/>
            <w:hideMark/>
          </w:tcPr>
          <w:p w:rsidR="008143F7" w:rsidRDefault="008143F7" w:rsidP="00E83D66">
            <w:pPr>
              <w:spacing w:line="256" w:lineRule="auto"/>
              <w:jc w:val="center"/>
              <w:rPr>
                <w:b/>
                <w:lang w:eastAsia="en-US"/>
              </w:rPr>
            </w:pPr>
            <w:r>
              <w:rPr>
                <w:b/>
                <w:lang w:eastAsia="en-US"/>
              </w:rPr>
              <w:t>Рішення</w:t>
            </w:r>
          </w:p>
          <w:p w:rsidR="008143F7" w:rsidRDefault="008143F7" w:rsidP="00E83D66">
            <w:pPr>
              <w:spacing w:line="256" w:lineRule="auto"/>
              <w:jc w:val="center"/>
              <w:rPr>
                <w:b/>
                <w:lang w:eastAsia="en-US"/>
              </w:rPr>
            </w:pPr>
            <w:r>
              <w:rPr>
                <w:b/>
                <w:lang w:eastAsia="en-US"/>
              </w:rPr>
              <w:t>міської ради</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jc w:val="center"/>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8143F7" w:rsidRDefault="008143F7" w:rsidP="00E83D66">
            <w:pPr>
              <w:spacing w:line="256" w:lineRule="auto"/>
              <w:rPr>
                <w:lang w:eastAsia="en-US"/>
              </w:rPr>
            </w:pPr>
            <w:r>
              <w:rPr>
                <w:lang w:eastAsia="en-US"/>
              </w:rPr>
              <w:t>Програма місцевого самоврядування на 2026-2028 роки</w:t>
            </w:r>
          </w:p>
        </w:tc>
        <w:tc>
          <w:tcPr>
            <w:tcW w:w="2763" w:type="dxa"/>
            <w:tcBorders>
              <w:top w:val="single" w:sz="4" w:space="0" w:color="auto"/>
              <w:left w:val="single" w:sz="4" w:space="0" w:color="auto"/>
              <w:bottom w:val="single" w:sz="4" w:space="0" w:color="auto"/>
              <w:right w:val="single" w:sz="4" w:space="0" w:color="auto"/>
            </w:tcBorders>
            <w:hideMark/>
          </w:tcPr>
          <w:p w:rsidR="008143F7" w:rsidRDefault="008143F7" w:rsidP="00E83D66">
            <w:pPr>
              <w:spacing w:line="256" w:lineRule="auto"/>
              <w:rPr>
                <w:lang w:eastAsia="en-US"/>
              </w:rPr>
            </w:pPr>
            <w:r>
              <w:rPr>
                <w:lang w:eastAsia="en-US"/>
              </w:rPr>
              <w:t>Виконавчий комітет міської ради</w:t>
            </w:r>
          </w:p>
        </w:tc>
        <w:tc>
          <w:tcPr>
            <w:tcW w:w="2521" w:type="dxa"/>
            <w:tcBorders>
              <w:top w:val="single" w:sz="4" w:space="0" w:color="auto"/>
              <w:left w:val="single" w:sz="4" w:space="0" w:color="auto"/>
              <w:bottom w:val="single" w:sz="4" w:space="0" w:color="auto"/>
              <w:right w:val="single" w:sz="4" w:space="0" w:color="auto"/>
            </w:tcBorders>
            <w:vAlign w:val="center"/>
            <w:hideMark/>
          </w:tcPr>
          <w:p w:rsidR="008143F7" w:rsidRDefault="008143F7" w:rsidP="00E83D66">
            <w:pPr>
              <w:spacing w:line="256" w:lineRule="auto"/>
              <w:jc w:val="both"/>
              <w:rPr>
                <w:lang w:eastAsia="en-US"/>
              </w:rPr>
            </w:pPr>
            <w:r>
              <w:rPr>
                <w:lang w:eastAsia="en-US"/>
              </w:rPr>
              <w:t xml:space="preserve">Рішення міської ради від 09.10.2025 року №4628 </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hideMark/>
          </w:tcPr>
          <w:p w:rsidR="008143F7" w:rsidRDefault="008143F7" w:rsidP="00E83D66">
            <w:pPr>
              <w:spacing w:line="256" w:lineRule="auto"/>
              <w:rPr>
                <w:lang w:eastAsia="en-US"/>
              </w:rPr>
            </w:pPr>
            <w:r>
              <w:rPr>
                <w:lang w:eastAsia="en-US"/>
              </w:rPr>
              <w:t>Програма сприяння  залучення інвестицій Калуської міської територіальної громади на 2026-2028 роки</w:t>
            </w:r>
          </w:p>
        </w:tc>
        <w:tc>
          <w:tcPr>
            <w:tcW w:w="2763" w:type="dxa"/>
            <w:tcBorders>
              <w:top w:val="single" w:sz="4" w:space="0" w:color="auto"/>
              <w:left w:val="single" w:sz="4" w:space="0" w:color="auto"/>
              <w:bottom w:val="single" w:sz="4" w:space="0" w:color="auto"/>
              <w:right w:val="single" w:sz="4" w:space="0" w:color="auto"/>
            </w:tcBorders>
            <w:hideMark/>
          </w:tcPr>
          <w:p w:rsidR="008143F7" w:rsidRDefault="008143F7" w:rsidP="00E83D66">
            <w:pPr>
              <w:spacing w:line="256" w:lineRule="auto"/>
              <w:rPr>
                <w:lang w:eastAsia="en-US"/>
              </w:rPr>
            </w:pPr>
            <w:r>
              <w:rPr>
                <w:lang w:eastAsia="en-US"/>
              </w:rPr>
              <w:t>Управління економічного розвитку міста Калуської міської ради</w:t>
            </w:r>
          </w:p>
        </w:tc>
        <w:tc>
          <w:tcPr>
            <w:tcW w:w="2521" w:type="dxa"/>
            <w:tcBorders>
              <w:top w:val="single" w:sz="4" w:space="0" w:color="auto"/>
              <w:left w:val="single" w:sz="4" w:space="0" w:color="auto"/>
              <w:bottom w:val="single" w:sz="4" w:space="0" w:color="auto"/>
              <w:right w:val="single" w:sz="4" w:space="0" w:color="auto"/>
            </w:tcBorders>
            <w:hideMark/>
          </w:tcPr>
          <w:p w:rsidR="008143F7" w:rsidRDefault="008143F7" w:rsidP="00E83D66">
            <w:pPr>
              <w:spacing w:line="256" w:lineRule="auto"/>
              <w:rPr>
                <w:lang w:eastAsia="en-US"/>
              </w:rPr>
            </w:pPr>
            <w:r>
              <w:rPr>
                <w:lang w:eastAsia="en-US"/>
              </w:rPr>
              <w:t>Рішення міської ради від 09.10.2025 року №4629</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8143F7" w:rsidRDefault="008143F7" w:rsidP="00E83D66">
            <w:pPr>
              <w:spacing w:line="256" w:lineRule="auto"/>
              <w:jc w:val="both"/>
              <w:rPr>
                <w:lang w:eastAsia="en-US"/>
              </w:rPr>
            </w:pPr>
            <w:r>
              <w:rPr>
                <w:lang w:eastAsia="en-US"/>
              </w:rPr>
              <w:t>Програма соціального захисту на 2026-2028  роки</w:t>
            </w:r>
          </w:p>
        </w:tc>
        <w:tc>
          <w:tcPr>
            <w:tcW w:w="2763" w:type="dxa"/>
            <w:tcBorders>
              <w:top w:val="single" w:sz="4" w:space="0" w:color="auto"/>
              <w:left w:val="single" w:sz="4" w:space="0" w:color="auto"/>
              <w:bottom w:val="single" w:sz="4" w:space="0" w:color="auto"/>
              <w:right w:val="single" w:sz="4" w:space="0" w:color="auto"/>
            </w:tcBorders>
            <w:hideMark/>
          </w:tcPr>
          <w:p w:rsidR="008143F7" w:rsidRDefault="008143F7" w:rsidP="00E83D66">
            <w:pPr>
              <w:spacing w:line="256" w:lineRule="auto"/>
              <w:rPr>
                <w:lang w:eastAsia="en-US"/>
              </w:rPr>
            </w:pPr>
            <w:r>
              <w:rPr>
                <w:lang w:eastAsia="en-US"/>
              </w:rPr>
              <w:t>Управління соціального захисту населення міської ради</w:t>
            </w:r>
          </w:p>
        </w:tc>
        <w:tc>
          <w:tcPr>
            <w:tcW w:w="2521" w:type="dxa"/>
            <w:tcBorders>
              <w:top w:val="single" w:sz="4" w:space="0" w:color="auto"/>
              <w:left w:val="single" w:sz="4" w:space="0" w:color="auto"/>
              <w:bottom w:val="single" w:sz="4" w:space="0" w:color="auto"/>
              <w:right w:val="single" w:sz="4" w:space="0" w:color="auto"/>
            </w:tcBorders>
            <w:hideMark/>
          </w:tcPr>
          <w:p w:rsidR="008143F7" w:rsidRDefault="008143F7" w:rsidP="00E83D66">
            <w:pPr>
              <w:spacing w:line="256" w:lineRule="auto"/>
              <w:rPr>
                <w:lang w:eastAsia="en-US"/>
              </w:rPr>
            </w:pPr>
            <w:r>
              <w:rPr>
                <w:lang w:eastAsia="en-US"/>
              </w:rPr>
              <w:t>Рішення міської ради від 09.10.2025 року №4630</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8143F7" w:rsidRDefault="008143F7" w:rsidP="00E83D66">
            <w:pPr>
              <w:shd w:val="clear" w:color="auto" w:fill="FFFFFF"/>
              <w:spacing w:line="256" w:lineRule="auto"/>
              <w:jc w:val="both"/>
              <w:rPr>
                <w:lang w:eastAsia="en-US"/>
              </w:rPr>
            </w:pPr>
            <w:r>
              <w:rPr>
                <w:lang w:eastAsia="en-US"/>
              </w:rPr>
              <w:t>Програма надання підтримки внутрішньо переміщеним особам на 2026 рік</w:t>
            </w:r>
          </w:p>
        </w:tc>
        <w:tc>
          <w:tcPr>
            <w:tcW w:w="2763" w:type="dxa"/>
            <w:tcBorders>
              <w:top w:val="single" w:sz="4" w:space="0" w:color="auto"/>
              <w:left w:val="single" w:sz="4" w:space="0" w:color="auto"/>
              <w:bottom w:val="single" w:sz="4" w:space="0" w:color="auto"/>
              <w:right w:val="single" w:sz="4" w:space="0" w:color="auto"/>
            </w:tcBorders>
            <w:hideMark/>
          </w:tcPr>
          <w:p w:rsidR="008143F7" w:rsidRDefault="008143F7" w:rsidP="00E83D66">
            <w:pPr>
              <w:spacing w:line="256" w:lineRule="auto"/>
              <w:rPr>
                <w:lang w:eastAsia="en-US"/>
              </w:rPr>
            </w:pPr>
            <w:r>
              <w:rPr>
                <w:lang w:eastAsia="en-US"/>
              </w:rPr>
              <w:t>Управління соціального захисту населення міської ради</w:t>
            </w:r>
          </w:p>
        </w:tc>
        <w:tc>
          <w:tcPr>
            <w:tcW w:w="2521" w:type="dxa"/>
            <w:tcBorders>
              <w:top w:val="single" w:sz="4" w:space="0" w:color="auto"/>
              <w:left w:val="single" w:sz="4" w:space="0" w:color="auto"/>
              <w:bottom w:val="single" w:sz="4" w:space="0" w:color="auto"/>
              <w:right w:val="single" w:sz="4" w:space="0" w:color="auto"/>
            </w:tcBorders>
            <w:hideMark/>
          </w:tcPr>
          <w:p w:rsidR="008143F7" w:rsidRDefault="008143F7" w:rsidP="00E83D66">
            <w:pPr>
              <w:spacing w:line="256" w:lineRule="auto"/>
              <w:rPr>
                <w:lang w:eastAsia="en-US"/>
              </w:rPr>
            </w:pPr>
            <w:r>
              <w:rPr>
                <w:lang w:eastAsia="en-US"/>
              </w:rPr>
              <w:t>Рішення міської ради від 09.10.2025 року №4631</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8143F7" w:rsidRDefault="008143F7" w:rsidP="00E83D66">
            <w:pPr>
              <w:shd w:val="clear" w:color="auto" w:fill="FFFFFF"/>
              <w:spacing w:line="256" w:lineRule="auto"/>
              <w:jc w:val="both"/>
              <w:rPr>
                <w:bCs/>
                <w:color w:val="000000"/>
                <w:lang w:eastAsia="en-US"/>
              </w:rPr>
            </w:pPr>
            <w:r>
              <w:rPr>
                <w:bCs/>
                <w:lang w:eastAsia="en-US"/>
              </w:rPr>
              <w:t>Програма запобігання і протидії домашньому насильству та насильству за ознакою статі в Калуській міській територіальній громаді на 2026 рік</w:t>
            </w:r>
          </w:p>
        </w:tc>
        <w:tc>
          <w:tcPr>
            <w:tcW w:w="2763" w:type="dxa"/>
            <w:tcBorders>
              <w:top w:val="single" w:sz="4" w:space="0" w:color="auto"/>
              <w:left w:val="single" w:sz="4" w:space="0" w:color="auto"/>
              <w:bottom w:val="single" w:sz="4" w:space="0" w:color="auto"/>
              <w:right w:val="single" w:sz="4" w:space="0" w:color="auto"/>
            </w:tcBorders>
            <w:hideMark/>
          </w:tcPr>
          <w:p w:rsidR="008143F7" w:rsidRDefault="008143F7" w:rsidP="00E83D66">
            <w:pPr>
              <w:spacing w:line="256" w:lineRule="auto"/>
              <w:rPr>
                <w:lang w:eastAsia="en-US"/>
              </w:rPr>
            </w:pPr>
            <w:r>
              <w:rPr>
                <w:lang w:eastAsia="en-US"/>
              </w:rPr>
              <w:t>Управління соціального захисту населення міської ради</w:t>
            </w:r>
          </w:p>
        </w:tc>
        <w:tc>
          <w:tcPr>
            <w:tcW w:w="2521" w:type="dxa"/>
            <w:tcBorders>
              <w:top w:val="single" w:sz="4" w:space="0" w:color="auto"/>
              <w:left w:val="single" w:sz="4" w:space="0" w:color="auto"/>
              <w:bottom w:val="single" w:sz="4" w:space="0" w:color="auto"/>
              <w:right w:val="single" w:sz="4" w:space="0" w:color="auto"/>
            </w:tcBorders>
            <w:hideMark/>
          </w:tcPr>
          <w:p w:rsidR="008143F7" w:rsidRDefault="008143F7" w:rsidP="00E83D66">
            <w:pPr>
              <w:spacing w:line="256" w:lineRule="auto"/>
              <w:rPr>
                <w:lang w:eastAsia="en-US"/>
              </w:rPr>
            </w:pPr>
            <w:r>
              <w:rPr>
                <w:lang w:eastAsia="en-US"/>
              </w:rPr>
              <w:t>Рішення міської ради від 09.10.2025 року №4632</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8143F7" w:rsidRDefault="008143F7" w:rsidP="00E83D66">
            <w:pPr>
              <w:shd w:val="clear" w:color="auto" w:fill="FFFFFF"/>
              <w:spacing w:line="256" w:lineRule="auto"/>
              <w:jc w:val="both"/>
              <w:rPr>
                <w:bCs/>
                <w:lang w:eastAsia="en-US"/>
              </w:rPr>
            </w:pPr>
            <w:r>
              <w:rPr>
                <w:lang w:eastAsia="en-US"/>
              </w:rPr>
              <w:t>Програма розвитку освіти Калуської міської територіальної громади на 2026-2028 роки</w:t>
            </w:r>
          </w:p>
        </w:tc>
        <w:tc>
          <w:tcPr>
            <w:tcW w:w="2763" w:type="dxa"/>
            <w:tcBorders>
              <w:top w:val="single" w:sz="4" w:space="0" w:color="auto"/>
              <w:left w:val="single" w:sz="4" w:space="0" w:color="auto"/>
              <w:bottom w:val="single" w:sz="4" w:space="0" w:color="auto"/>
              <w:right w:val="single" w:sz="4" w:space="0" w:color="auto"/>
            </w:tcBorders>
            <w:hideMark/>
          </w:tcPr>
          <w:p w:rsidR="008143F7" w:rsidRDefault="008143F7" w:rsidP="00E83D66">
            <w:pPr>
              <w:spacing w:line="256" w:lineRule="auto"/>
              <w:rPr>
                <w:lang w:eastAsia="en-US"/>
              </w:rPr>
            </w:pPr>
            <w:r>
              <w:rPr>
                <w:lang w:eastAsia="en-US"/>
              </w:rPr>
              <w:t>Управління освіти міської ради</w:t>
            </w:r>
          </w:p>
        </w:tc>
        <w:tc>
          <w:tcPr>
            <w:tcW w:w="2521" w:type="dxa"/>
            <w:tcBorders>
              <w:top w:val="single" w:sz="4" w:space="0" w:color="auto"/>
              <w:left w:val="single" w:sz="4" w:space="0" w:color="auto"/>
              <w:bottom w:val="single" w:sz="4" w:space="0" w:color="auto"/>
              <w:right w:val="single" w:sz="4" w:space="0" w:color="auto"/>
            </w:tcBorders>
            <w:hideMark/>
          </w:tcPr>
          <w:p w:rsidR="008143F7" w:rsidRDefault="008143F7" w:rsidP="00E83D66">
            <w:pPr>
              <w:spacing w:line="256" w:lineRule="auto"/>
              <w:rPr>
                <w:lang w:eastAsia="en-US"/>
              </w:rPr>
            </w:pPr>
            <w:r>
              <w:rPr>
                <w:lang w:eastAsia="en-US"/>
              </w:rPr>
              <w:t>Рішення міської ради від 09.10.2025 року №4633</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8143F7" w:rsidRDefault="008143F7" w:rsidP="00E83D66">
            <w:pPr>
              <w:spacing w:line="256" w:lineRule="auto"/>
              <w:jc w:val="both"/>
              <w:rPr>
                <w:lang w:eastAsia="en-US"/>
              </w:rPr>
            </w:pPr>
            <w:r>
              <w:rPr>
                <w:lang w:eastAsia="en-US"/>
              </w:rPr>
              <w:t>Програма «Духовне життя Калуської міської територіальної громади на 2026-2028 роки»</w:t>
            </w:r>
          </w:p>
        </w:tc>
        <w:tc>
          <w:tcPr>
            <w:tcW w:w="2763" w:type="dxa"/>
            <w:tcBorders>
              <w:top w:val="single" w:sz="4" w:space="0" w:color="auto"/>
              <w:left w:val="single" w:sz="4" w:space="0" w:color="auto"/>
              <w:bottom w:val="single" w:sz="4" w:space="0" w:color="auto"/>
              <w:right w:val="single" w:sz="4" w:space="0" w:color="auto"/>
            </w:tcBorders>
            <w:hideMark/>
          </w:tcPr>
          <w:p w:rsidR="008143F7" w:rsidRDefault="008143F7" w:rsidP="00E83D66">
            <w:pPr>
              <w:spacing w:line="256" w:lineRule="auto"/>
              <w:rPr>
                <w:lang w:eastAsia="en-US"/>
              </w:rPr>
            </w:pPr>
            <w:r>
              <w:rPr>
                <w:lang w:eastAsia="en-US"/>
              </w:rPr>
              <w:t>Управління культури, національностей та релігій міської ради</w:t>
            </w:r>
          </w:p>
        </w:tc>
        <w:tc>
          <w:tcPr>
            <w:tcW w:w="2521" w:type="dxa"/>
            <w:tcBorders>
              <w:top w:val="single" w:sz="4" w:space="0" w:color="auto"/>
              <w:left w:val="single" w:sz="4" w:space="0" w:color="auto"/>
              <w:bottom w:val="single" w:sz="4" w:space="0" w:color="auto"/>
              <w:right w:val="single" w:sz="4" w:space="0" w:color="auto"/>
            </w:tcBorders>
            <w:hideMark/>
          </w:tcPr>
          <w:p w:rsidR="008143F7" w:rsidRDefault="008143F7" w:rsidP="00E83D66">
            <w:pPr>
              <w:spacing w:line="256" w:lineRule="auto"/>
              <w:rPr>
                <w:lang w:eastAsia="en-US"/>
              </w:rPr>
            </w:pPr>
            <w:r>
              <w:rPr>
                <w:lang w:eastAsia="en-US"/>
              </w:rPr>
              <w:t>Рішення міської ради від 09.10.2025 року №4635</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8143F7" w:rsidRDefault="008143F7" w:rsidP="00E83D66">
            <w:pPr>
              <w:spacing w:line="256" w:lineRule="auto"/>
              <w:jc w:val="both"/>
              <w:rPr>
                <w:lang w:eastAsia="en-US"/>
              </w:rPr>
            </w:pPr>
            <w:r>
              <w:rPr>
                <w:lang w:eastAsia="en-US"/>
              </w:rPr>
              <w:t xml:space="preserve">Програма розвитку фізичної культури та спорту в Калуської </w:t>
            </w:r>
            <w:r>
              <w:rPr>
                <w:lang w:eastAsia="en-US"/>
              </w:rPr>
              <w:lastRenderedPageBreak/>
              <w:t>міської територіальної громади на 2026-2028 роки</w:t>
            </w:r>
          </w:p>
        </w:tc>
        <w:tc>
          <w:tcPr>
            <w:tcW w:w="2763" w:type="dxa"/>
            <w:tcBorders>
              <w:top w:val="single" w:sz="4" w:space="0" w:color="auto"/>
              <w:left w:val="single" w:sz="4" w:space="0" w:color="auto"/>
              <w:bottom w:val="single" w:sz="4" w:space="0" w:color="auto"/>
              <w:right w:val="single" w:sz="4" w:space="0" w:color="auto"/>
            </w:tcBorders>
            <w:hideMark/>
          </w:tcPr>
          <w:p w:rsidR="008143F7" w:rsidRDefault="008143F7" w:rsidP="00E83D66">
            <w:pPr>
              <w:spacing w:line="256" w:lineRule="auto"/>
              <w:rPr>
                <w:lang w:eastAsia="en-US"/>
              </w:rPr>
            </w:pPr>
            <w:r>
              <w:rPr>
                <w:lang w:eastAsia="en-US"/>
              </w:rPr>
              <w:lastRenderedPageBreak/>
              <w:t>Управління молоді та спорту міської ради</w:t>
            </w:r>
          </w:p>
        </w:tc>
        <w:tc>
          <w:tcPr>
            <w:tcW w:w="2521" w:type="dxa"/>
            <w:tcBorders>
              <w:top w:val="single" w:sz="4" w:space="0" w:color="auto"/>
              <w:left w:val="single" w:sz="4" w:space="0" w:color="auto"/>
              <w:bottom w:val="single" w:sz="4" w:space="0" w:color="auto"/>
              <w:right w:val="single" w:sz="4" w:space="0" w:color="auto"/>
            </w:tcBorders>
            <w:hideMark/>
          </w:tcPr>
          <w:p w:rsidR="008143F7" w:rsidRDefault="008143F7" w:rsidP="00E83D66">
            <w:pPr>
              <w:spacing w:line="256" w:lineRule="auto"/>
              <w:rPr>
                <w:lang w:eastAsia="en-US"/>
              </w:rPr>
            </w:pPr>
            <w:r>
              <w:rPr>
                <w:lang w:eastAsia="en-US"/>
              </w:rPr>
              <w:t>Рішення міської ради від 09.10.2025 року №4636</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8143F7" w:rsidRDefault="008143F7" w:rsidP="00E83D66">
            <w:pPr>
              <w:spacing w:line="256" w:lineRule="auto"/>
              <w:jc w:val="both"/>
              <w:rPr>
                <w:bCs/>
                <w:color w:val="000000"/>
                <w:lang w:eastAsia="en-US"/>
              </w:rPr>
            </w:pPr>
            <w:r>
              <w:rPr>
                <w:bCs/>
                <w:color w:val="000000"/>
                <w:lang w:eastAsia="en-US"/>
              </w:rPr>
              <w:t xml:space="preserve">Програма  з питань утвердження української національної та громадянської ідентичності Калуської міської територіальної громади </w:t>
            </w:r>
          </w:p>
          <w:p w:rsidR="008143F7" w:rsidRDefault="008143F7" w:rsidP="00E83D66">
            <w:pPr>
              <w:spacing w:line="256" w:lineRule="auto"/>
              <w:jc w:val="both"/>
              <w:rPr>
                <w:lang w:eastAsia="en-US"/>
              </w:rPr>
            </w:pPr>
            <w:r>
              <w:rPr>
                <w:bCs/>
                <w:color w:val="000000"/>
                <w:lang w:eastAsia="en-US"/>
              </w:rPr>
              <w:t>на 2026-2028 роки</w:t>
            </w:r>
          </w:p>
        </w:tc>
        <w:tc>
          <w:tcPr>
            <w:tcW w:w="2763" w:type="dxa"/>
            <w:tcBorders>
              <w:top w:val="single" w:sz="4" w:space="0" w:color="auto"/>
              <w:left w:val="single" w:sz="4" w:space="0" w:color="auto"/>
              <w:bottom w:val="single" w:sz="4" w:space="0" w:color="auto"/>
              <w:right w:val="single" w:sz="4" w:space="0" w:color="auto"/>
            </w:tcBorders>
            <w:hideMark/>
          </w:tcPr>
          <w:p w:rsidR="008143F7" w:rsidRDefault="008143F7" w:rsidP="00E83D66">
            <w:pPr>
              <w:spacing w:line="256" w:lineRule="auto"/>
              <w:rPr>
                <w:lang w:eastAsia="en-US"/>
              </w:rPr>
            </w:pPr>
            <w:r>
              <w:rPr>
                <w:lang w:eastAsia="en-US"/>
              </w:rPr>
              <w:t>Управління молоді та спорту міської ради</w:t>
            </w:r>
          </w:p>
        </w:tc>
        <w:tc>
          <w:tcPr>
            <w:tcW w:w="2521" w:type="dxa"/>
            <w:tcBorders>
              <w:top w:val="single" w:sz="4" w:space="0" w:color="auto"/>
              <w:left w:val="single" w:sz="4" w:space="0" w:color="auto"/>
              <w:bottom w:val="single" w:sz="4" w:space="0" w:color="auto"/>
              <w:right w:val="single" w:sz="4" w:space="0" w:color="auto"/>
            </w:tcBorders>
            <w:hideMark/>
          </w:tcPr>
          <w:p w:rsidR="008143F7" w:rsidRDefault="008143F7" w:rsidP="00E83D66">
            <w:pPr>
              <w:spacing w:line="256" w:lineRule="auto"/>
              <w:rPr>
                <w:lang w:eastAsia="en-US"/>
              </w:rPr>
            </w:pPr>
            <w:r>
              <w:rPr>
                <w:lang w:eastAsia="en-US"/>
              </w:rPr>
              <w:t>Рішення міської ради від 09.10.2025 року №4637</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8143F7" w:rsidRDefault="008143F7" w:rsidP="00E83D66">
            <w:pPr>
              <w:spacing w:line="256" w:lineRule="auto"/>
              <w:jc w:val="both"/>
              <w:rPr>
                <w:lang w:eastAsia="en-US"/>
              </w:rPr>
            </w:pPr>
            <w:r>
              <w:rPr>
                <w:lang w:eastAsia="en-US"/>
              </w:rPr>
              <w:t>Програма охорони навколишнього природного середовища</w:t>
            </w:r>
            <w:r>
              <w:rPr>
                <w:rFonts w:eastAsia="Calibri"/>
                <w:lang w:eastAsia="en-US"/>
              </w:rPr>
              <w:t xml:space="preserve"> Калуської міської територіальної громади</w:t>
            </w:r>
            <w:r>
              <w:rPr>
                <w:lang w:eastAsia="en-US"/>
              </w:rPr>
              <w:t xml:space="preserve"> на 2026-2028 роки</w:t>
            </w:r>
          </w:p>
        </w:tc>
        <w:tc>
          <w:tcPr>
            <w:tcW w:w="2763" w:type="dxa"/>
            <w:tcBorders>
              <w:top w:val="single" w:sz="4" w:space="0" w:color="auto"/>
              <w:left w:val="single" w:sz="4" w:space="0" w:color="auto"/>
              <w:bottom w:val="single" w:sz="4" w:space="0" w:color="auto"/>
              <w:right w:val="single" w:sz="4" w:space="0" w:color="auto"/>
            </w:tcBorders>
            <w:hideMark/>
          </w:tcPr>
          <w:p w:rsidR="008143F7" w:rsidRDefault="008143F7" w:rsidP="00E83D66">
            <w:pPr>
              <w:spacing w:line="256" w:lineRule="auto"/>
              <w:rPr>
                <w:lang w:eastAsia="en-US"/>
              </w:rPr>
            </w:pPr>
            <w:r>
              <w:rPr>
                <w:lang w:eastAsia="en-US"/>
              </w:rPr>
              <w:t>Управління  з питань надзвичайних ситуацій міської ради</w:t>
            </w:r>
          </w:p>
        </w:tc>
        <w:tc>
          <w:tcPr>
            <w:tcW w:w="2521" w:type="dxa"/>
            <w:tcBorders>
              <w:top w:val="single" w:sz="4" w:space="0" w:color="auto"/>
              <w:left w:val="single" w:sz="4" w:space="0" w:color="auto"/>
              <w:bottom w:val="single" w:sz="4" w:space="0" w:color="auto"/>
              <w:right w:val="single" w:sz="4" w:space="0" w:color="auto"/>
            </w:tcBorders>
            <w:hideMark/>
          </w:tcPr>
          <w:p w:rsidR="008143F7" w:rsidRDefault="008143F7" w:rsidP="00E83D66">
            <w:pPr>
              <w:spacing w:line="256" w:lineRule="auto"/>
              <w:rPr>
                <w:lang w:eastAsia="en-US"/>
              </w:rPr>
            </w:pPr>
            <w:r>
              <w:rPr>
                <w:lang w:eastAsia="en-US"/>
              </w:rPr>
              <w:t>Рішення міської ради від 09.10.2025 року №4638</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8143F7" w:rsidRDefault="008143F7" w:rsidP="00E83D66">
            <w:pPr>
              <w:spacing w:line="256" w:lineRule="auto"/>
              <w:jc w:val="both"/>
              <w:rPr>
                <w:lang w:eastAsia="en-US"/>
              </w:rPr>
            </w:pPr>
            <w:r>
              <w:rPr>
                <w:lang w:eastAsia="en-US"/>
              </w:rPr>
              <w:t>Комплексна Програма розвитку цивільного захисту, мобілізації, профілактики злочинності та взаємодії з правоохоронними органами на 2026-2028 роки</w:t>
            </w:r>
          </w:p>
        </w:tc>
        <w:tc>
          <w:tcPr>
            <w:tcW w:w="2763" w:type="dxa"/>
            <w:tcBorders>
              <w:top w:val="single" w:sz="4" w:space="0" w:color="auto"/>
              <w:left w:val="single" w:sz="4" w:space="0" w:color="auto"/>
              <w:bottom w:val="single" w:sz="4" w:space="0" w:color="auto"/>
              <w:right w:val="single" w:sz="4" w:space="0" w:color="auto"/>
            </w:tcBorders>
            <w:hideMark/>
          </w:tcPr>
          <w:p w:rsidR="008143F7" w:rsidRDefault="008143F7" w:rsidP="00E83D66">
            <w:pPr>
              <w:spacing w:line="256" w:lineRule="auto"/>
              <w:rPr>
                <w:lang w:eastAsia="en-US"/>
              </w:rPr>
            </w:pPr>
            <w:r>
              <w:rPr>
                <w:lang w:eastAsia="en-US"/>
              </w:rPr>
              <w:t>Управління  з питань надзвичайних ситуацій міської ради</w:t>
            </w:r>
          </w:p>
        </w:tc>
        <w:tc>
          <w:tcPr>
            <w:tcW w:w="2521" w:type="dxa"/>
            <w:tcBorders>
              <w:top w:val="single" w:sz="4" w:space="0" w:color="auto"/>
              <w:left w:val="single" w:sz="4" w:space="0" w:color="auto"/>
              <w:bottom w:val="single" w:sz="4" w:space="0" w:color="auto"/>
              <w:right w:val="single" w:sz="4" w:space="0" w:color="auto"/>
            </w:tcBorders>
            <w:hideMark/>
          </w:tcPr>
          <w:p w:rsidR="008143F7" w:rsidRDefault="008143F7" w:rsidP="00E83D66">
            <w:pPr>
              <w:spacing w:line="256" w:lineRule="auto"/>
              <w:rPr>
                <w:lang w:eastAsia="en-US"/>
              </w:rPr>
            </w:pPr>
            <w:r>
              <w:rPr>
                <w:lang w:eastAsia="en-US"/>
              </w:rPr>
              <w:t>Рішення міської ради від 09.10.2025 року №4639</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8143F7" w:rsidRDefault="008143F7" w:rsidP="00E83D66">
            <w:pPr>
              <w:spacing w:line="256" w:lineRule="auto"/>
              <w:jc w:val="both"/>
              <w:rPr>
                <w:lang w:eastAsia="en-US"/>
              </w:rPr>
            </w:pPr>
            <w:r>
              <w:rPr>
                <w:lang w:eastAsia="en-US"/>
              </w:rPr>
              <w:t>Програма приватизації та управління комунальним майном на 2026-2028  роки</w:t>
            </w:r>
          </w:p>
        </w:tc>
        <w:tc>
          <w:tcPr>
            <w:tcW w:w="2763" w:type="dxa"/>
            <w:tcBorders>
              <w:top w:val="single" w:sz="4" w:space="0" w:color="auto"/>
              <w:left w:val="single" w:sz="4" w:space="0" w:color="auto"/>
              <w:bottom w:val="single" w:sz="4" w:space="0" w:color="auto"/>
              <w:right w:val="single" w:sz="4" w:space="0" w:color="auto"/>
            </w:tcBorders>
            <w:hideMark/>
          </w:tcPr>
          <w:p w:rsidR="008143F7" w:rsidRDefault="008143F7" w:rsidP="00E83D66">
            <w:pPr>
              <w:spacing w:line="256" w:lineRule="auto"/>
              <w:rPr>
                <w:lang w:eastAsia="en-US"/>
              </w:rPr>
            </w:pPr>
            <w:r>
              <w:rPr>
                <w:lang w:eastAsia="en-US"/>
              </w:rPr>
              <w:t>Управління комунальної власності міської ради</w:t>
            </w:r>
          </w:p>
        </w:tc>
        <w:tc>
          <w:tcPr>
            <w:tcW w:w="2521" w:type="dxa"/>
            <w:tcBorders>
              <w:top w:val="single" w:sz="4" w:space="0" w:color="auto"/>
              <w:left w:val="single" w:sz="4" w:space="0" w:color="auto"/>
              <w:bottom w:val="single" w:sz="4" w:space="0" w:color="auto"/>
              <w:right w:val="single" w:sz="4" w:space="0" w:color="auto"/>
            </w:tcBorders>
            <w:hideMark/>
          </w:tcPr>
          <w:p w:rsidR="008143F7" w:rsidRDefault="008143F7" w:rsidP="00E83D66">
            <w:pPr>
              <w:spacing w:line="256" w:lineRule="auto"/>
              <w:rPr>
                <w:lang w:eastAsia="en-US"/>
              </w:rPr>
            </w:pPr>
            <w:r>
              <w:rPr>
                <w:lang w:eastAsia="en-US"/>
              </w:rPr>
              <w:t>Рішення міської ради від 09.10.2025 року №4640</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8143F7" w:rsidRDefault="008143F7" w:rsidP="00E83D66">
            <w:pPr>
              <w:spacing w:line="256" w:lineRule="auto"/>
              <w:jc w:val="both"/>
              <w:rPr>
                <w:lang w:eastAsia="en-US"/>
              </w:rPr>
            </w:pPr>
            <w:r>
              <w:rPr>
                <w:lang w:eastAsia="en-US"/>
              </w:rPr>
              <w:t>Програма питної води, питного водопостачання та водовідведення Калуської міської територіальної громади на 2026-2028 роки</w:t>
            </w:r>
          </w:p>
        </w:tc>
        <w:tc>
          <w:tcPr>
            <w:tcW w:w="2763" w:type="dxa"/>
            <w:tcBorders>
              <w:top w:val="single" w:sz="4" w:space="0" w:color="auto"/>
              <w:left w:val="single" w:sz="4" w:space="0" w:color="auto"/>
              <w:bottom w:val="single" w:sz="4" w:space="0" w:color="auto"/>
              <w:right w:val="single" w:sz="4" w:space="0" w:color="auto"/>
            </w:tcBorders>
            <w:hideMark/>
          </w:tcPr>
          <w:p w:rsidR="008143F7" w:rsidRDefault="008143F7" w:rsidP="00E83D66">
            <w:pPr>
              <w:spacing w:line="256" w:lineRule="auto"/>
              <w:rPr>
                <w:lang w:eastAsia="en-US"/>
              </w:rPr>
            </w:pPr>
            <w:r>
              <w:rPr>
                <w:lang w:eastAsia="en-US"/>
              </w:rPr>
              <w:t xml:space="preserve">Управління будівництва а розвитку інфраструктури Калуської міської ради </w:t>
            </w:r>
          </w:p>
        </w:tc>
        <w:tc>
          <w:tcPr>
            <w:tcW w:w="2521" w:type="dxa"/>
            <w:tcBorders>
              <w:top w:val="single" w:sz="4" w:space="0" w:color="auto"/>
              <w:left w:val="single" w:sz="4" w:space="0" w:color="auto"/>
              <w:bottom w:val="single" w:sz="4" w:space="0" w:color="auto"/>
              <w:right w:val="single" w:sz="4" w:space="0" w:color="auto"/>
            </w:tcBorders>
            <w:hideMark/>
          </w:tcPr>
          <w:p w:rsidR="008143F7" w:rsidRDefault="008143F7" w:rsidP="00E83D66">
            <w:pPr>
              <w:spacing w:line="256" w:lineRule="auto"/>
              <w:rPr>
                <w:lang w:eastAsia="en-US"/>
              </w:rPr>
            </w:pPr>
            <w:r>
              <w:rPr>
                <w:lang w:eastAsia="en-US"/>
              </w:rPr>
              <w:t>Рішення міської ради від 31.10.2025 року №4656</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rsidR="008143F7" w:rsidRDefault="008143F7" w:rsidP="00E83D66">
            <w:pPr>
              <w:spacing w:line="256" w:lineRule="auto"/>
              <w:jc w:val="both"/>
              <w:rPr>
                <w:lang w:eastAsia="en-US"/>
              </w:rPr>
            </w:pPr>
            <w:r w:rsidRPr="008964D4">
              <w:rPr>
                <w:lang w:eastAsia="en-US"/>
              </w:rPr>
              <w:t>Програма викупу земельних ділянок для суспільних потреб або з мотивів суспільної необхідності на території Калуської міської територіальної громади на 2024-2026 роки</w:t>
            </w:r>
          </w:p>
        </w:tc>
        <w:tc>
          <w:tcPr>
            <w:tcW w:w="2763"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Управління земельних відносин Калуської міської ради</w:t>
            </w:r>
          </w:p>
        </w:tc>
        <w:tc>
          <w:tcPr>
            <w:tcW w:w="2521"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sidRPr="00740726">
              <w:t>Рішення міської ради від 28.09.2023 №2521</w:t>
            </w:r>
          </w:p>
          <w:p w:rsidR="008143F7" w:rsidRDefault="008143F7" w:rsidP="00E83D66">
            <w:pPr>
              <w:spacing w:line="256" w:lineRule="auto"/>
              <w:rPr>
                <w:lang w:eastAsia="en-US"/>
              </w:rPr>
            </w:pPr>
            <w:proofErr w:type="spellStart"/>
            <w:r>
              <w:rPr>
                <w:lang w:eastAsia="en-US"/>
              </w:rPr>
              <w:t>внесено</w:t>
            </w:r>
            <w:proofErr w:type="spellEnd"/>
            <w:r>
              <w:rPr>
                <w:lang w:eastAsia="en-US"/>
              </w:rPr>
              <w:t xml:space="preserve"> зміни  27.11.2025 №4773</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rsidR="008143F7" w:rsidRDefault="008143F7" w:rsidP="00E83D66">
            <w:pPr>
              <w:spacing w:line="256" w:lineRule="auto"/>
              <w:jc w:val="both"/>
              <w:rPr>
                <w:lang w:eastAsia="en-US"/>
              </w:rPr>
            </w:pPr>
            <w:r>
              <w:rPr>
                <w:lang w:eastAsia="en-US"/>
              </w:rPr>
              <w:t>Програма капітального ремонту та утримання об’єктів благоустрою і дорожньо-мостового господарства Калуської міської територіальної громади на 2025-2027 роки</w:t>
            </w:r>
          </w:p>
        </w:tc>
        <w:tc>
          <w:tcPr>
            <w:tcW w:w="2763"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Управління житлово-комунального господарства Калуської міської ради</w:t>
            </w:r>
          </w:p>
        </w:tc>
        <w:tc>
          <w:tcPr>
            <w:tcW w:w="2521" w:type="dxa"/>
            <w:tcBorders>
              <w:top w:val="single" w:sz="4" w:space="0" w:color="auto"/>
              <w:left w:val="single" w:sz="4" w:space="0" w:color="auto"/>
              <w:bottom w:val="single" w:sz="4" w:space="0" w:color="auto"/>
              <w:right w:val="single" w:sz="4" w:space="0" w:color="auto"/>
            </w:tcBorders>
          </w:tcPr>
          <w:p w:rsidR="008143F7" w:rsidRPr="00930AB7" w:rsidRDefault="008143F7" w:rsidP="00E83D66">
            <w:r w:rsidRPr="00930AB7">
              <w:t>Рішення міської ради від 04.07.2024</w:t>
            </w:r>
          </w:p>
          <w:p w:rsidR="008143F7" w:rsidRDefault="008143F7" w:rsidP="00E83D66">
            <w:pPr>
              <w:spacing w:line="256" w:lineRule="auto"/>
              <w:rPr>
                <w:lang w:eastAsia="en-US"/>
              </w:rPr>
            </w:pPr>
            <w:r w:rsidRPr="00930AB7">
              <w:t>№3307</w:t>
            </w:r>
            <w:r>
              <w:t xml:space="preserve"> </w:t>
            </w:r>
            <w:proofErr w:type="spellStart"/>
            <w:r>
              <w:t>внесено</w:t>
            </w:r>
            <w:proofErr w:type="spellEnd"/>
            <w:r>
              <w:t xml:space="preserve"> зміни рішеннями від 24.04.2025 №4122, 26.06.2025 №4313, 31.07.2025 №4384,  28.08.2025№4479</w:t>
            </w:r>
            <w:r>
              <w:rPr>
                <w:lang w:eastAsia="en-US"/>
              </w:rPr>
              <w:t xml:space="preserve"> 27.11.2025 №4770</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rsidR="008143F7" w:rsidRDefault="008143F7" w:rsidP="00E83D66">
            <w:pPr>
              <w:spacing w:line="256" w:lineRule="auto"/>
              <w:jc w:val="both"/>
              <w:rPr>
                <w:lang w:eastAsia="en-US"/>
              </w:rPr>
            </w:pPr>
            <w:r w:rsidRPr="009D6EA2">
              <w:rPr>
                <w:lang w:eastAsia="en-US"/>
              </w:rPr>
              <w:t>Програма фінансування робіт у сфері земельних відносин Калуської міської територіальної громади на 2024-2026 роки</w:t>
            </w:r>
          </w:p>
        </w:tc>
        <w:tc>
          <w:tcPr>
            <w:tcW w:w="2763"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Управління земельних відносин Калуської міської ради</w:t>
            </w:r>
          </w:p>
        </w:tc>
        <w:tc>
          <w:tcPr>
            <w:tcW w:w="2521"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sidRPr="00740726">
              <w:t xml:space="preserve">Рішення міської ради від 28.09.2023 №2522 </w:t>
            </w:r>
            <w:proofErr w:type="spellStart"/>
            <w:r w:rsidRPr="00740726">
              <w:t>внесен</w:t>
            </w:r>
            <w:r>
              <w:t>о</w:t>
            </w:r>
            <w:proofErr w:type="spellEnd"/>
            <w:r>
              <w:t xml:space="preserve"> зміни </w:t>
            </w:r>
            <w:r w:rsidRPr="00740726">
              <w:t>08.02.2024 №2949</w:t>
            </w:r>
            <w:r>
              <w:t xml:space="preserve">,  28.03.2024 №3052,  30.05.2024 №3221, 25.07.2024 №3387,  28.08.2024 №3461, 26.09.2024 №3539,  </w:t>
            </w:r>
            <w:r>
              <w:lastRenderedPageBreak/>
              <w:t>28.11.2024 №3703,  27.02.2025 №3951,  18.03.2025 №4007, 27.03.2025 №4014,  29.05.2025 №4228,  26.06.2025 №4320,  28.08.2025 №4481</w:t>
            </w:r>
            <w:r>
              <w:rPr>
                <w:lang w:eastAsia="en-US"/>
              </w:rPr>
              <w:t xml:space="preserve"> 27.11.2025  №4774</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rsidR="008143F7" w:rsidRDefault="008143F7" w:rsidP="00E83D66">
            <w:pPr>
              <w:spacing w:line="256" w:lineRule="auto"/>
              <w:jc w:val="both"/>
              <w:rPr>
                <w:lang w:eastAsia="en-US"/>
              </w:rPr>
            </w:pPr>
            <w:r>
              <w:rPr>
                <w:lang w:eastAsia="en-US"/>
              </w:rPr>
              <w:t>Програма підтримки підрозділів Збройних Сил України, Національної гвардії України та Державної прикордонної служби України на 2026 рік</w:t>
            </w:r>
          </w:p>
        </w:tc>
        <w:tc>
          <w:tcPr>
            <w:tcW w:w="2763"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Управління  з питань надзвичайних ситуацій міської ради</w:t>
            </w:r>
          </w:p>
        </w:tc>
        <w:tc>
          <w:tcPr>
            <w:tcW w:w="2521"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Рішення міської ради від 27.11.2025 року №4760</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rsidR="008143F7" w:rsidRDefault="008143F7" w:rsidP="00E83D66">
            <w:pPr>
              <w:spacing w:line="256" w:lineRule="auto"/>
              <w:jc w:val="both"/>
              <w:rPr>
                <w:lang w:eastAsia="en-US"/>
              </w:rPr>
            </w:pPr>
            <w:r w:rsidRPr="0037158F">
              <w:rPr>
                <w:lang w:eastAsia="en-US"/>
              </w:rPr>
              <w:t>Програма капітального ремонту багатоквартирних житлових будинків Калуської територіальної громади на 2024-2026 роки</w:t>
            </w:r>
          </w:p>
        </w:tc>
        <w:tc>
          <w:tcPr>
            <w:tcW w:w="2763"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Управління житлово-комунального господарства Калуської міської ради</w:t>
            </w:r>
          </w:p>
        </w:tc>
        <w:tc>
          <w:tcPr>
            <w:tcW w:w="2521"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sidRPr="00740726">
              <w:t xml:space="preserve">Рішення міської ради від 26.10.2023 №2632 </w:t>
            </w:r>
            <w:proofErr w:type="spellStart"/>
            <w:r w:rsidRPr="00740726">
              <w:t>внесено</w:t>
            </w:r>
            <w:proofErr w:type="spellEnd"/>
            <w:r w:rsidRPr="00740726">
              <w:t xml:space="preserve"> зміни 29.02.2024 № 2995 (нова редакція)</w:t>
            </w:r>
            <w:r>
              <w:t>, від 25.04.2024 №3140,  30.05.2024 №3216,  04.07.2024 №3305,  25.07.2024 №3394,  26.09,2024 №3532,  31.10.2024 №3621, 31.10.2024 №3621,  28.11.2024 №3700,  27.03.2025 №4047,  29.05.2025 №4224,  31.07.2025 № 4385,  28.08.2025 №4478</w:t>
            </w:r>
            <w:r>
              <w:rPr>
                <w:lang w:eastAsia="en-US"/>
              </w:rPr>
              <w:t xml:space="preserve"> 27.11.2025 №4768</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rsidR="008143F7" w:rsidRDefault="008143F7" w:rsidP="00E83D66">
            <w:pPr>
              <w:spacing w:line="256" w:lineRule="auto"/>
              <w:jc w:val="both"/>
              <w:rPr>
                <w:lang w:eastAsia="en-US"/>
              </w:rPr>
            </w:pPr>
            <w:r>
              <w:rPr>
                <w:lang w:eastAsia="en-US"/>
              </w:rPr>
              <w:t>Про Програму щодо взаємодії з силовими структурами та правоохоронними органами на 2026-2028 роки</w:t>
            </w:r>
          </w:p>
        </w:tc>
        <w:tc>
          <w:tcPr>
            <w:tcW w:w="2763"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Управління  з питань надзвичайних ситуацій міської ради</w:t>
            </w:r>
          </w:p>
        </w:tc>
        <w:tc>
          <w:tcPr>
            <w:tcW w:w="2521"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Рішення міської ради від 27.11.2025 року №4759</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rsidR="008143F7" w:rsidRPr="0067299A" w:rsidRDefault="008143F7" w:rsidP="00E83D66">
            <w:pPr>
              <w:spacing w:line="256" w:lineRule="auto"/>
              <w:jc w:val="both"/>
              <w:rPr>
                <w:lang w:eastAsia="en-US"/>
              </w:rPr>
            </w:pPr>
            <w:r w:rsidRPr="0067299A">
              <w:rPr>
                <w:lang w:eastAsia="en-US"/>
              </w:rPr>
              <w:t>Програма соціального захисту дітей, дітей-сиріт, дітей позбавлених батьківського піклування та осіб з їх числа, дітей, які опинилися у складних життєвих обставинах Калуської міської територіальної громади на 2024-2026 роки</w:t>
            </w:r>
          </w:p>
        </w:tc>
        <w:tc>
          <w:tcPr>
            <w:tcW w:w="2763"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Служба в справах дітей Калуської міської ради</w:t>
            </w:r>
          </w:p>
        </w:tc>
        <w:tc>
          <w:tcPr>
            <w:tcW w:w="2521"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sidRPr="00740726">
              <w:t>Рішення міської ради від 26.10.2023 №2611</w:t>
            </w:r>
            <w:r>
              <w:t xml:space="preserve"> </w:t>
            </w:r>
            <w:proofErr w:type="spellStart"/>
            <w:r>
              <w:t>внесено</w:t>
            </w:r>
            <w:proofErr w:type="spellEnd"/>
            <w:r>
              <w:t xml:space="preserve"> зміни 28.08.2024 №3454, 26.06.2025 №4305,  28.08.2025 №4465</w:t>
            </w:r>
            <w:r>
              <w:rPr>
                <w:lang w:eastAsia="en-US"/>
              </w:rPr>
              <w:t xml:space="preserve"> 27.11.2025  №4754</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rsidR="008143F7" w:rsidRDefault="001E6AE1" w:rsidP="00E83D66">
            <w:pPr>
              <w:spacing w:line="256" w:lineRule="auto"/>
              <w:jc w:val="both"/>
              <w:rPr>
                <w:lang w:eastAsia="en-US"/>
              </w:rPr>
            </w:pPr>
            <w:r>
              <w:rPr>
                <w:lang w:eastAsia="en-US"/>
              </w:rPr>
              <w:t xml:space="preserve">Програма розвитку культури </w:t>
            </w:r>
            <w:r w:rsidR="008143F7">
              <w:rPr>
                <w:lang w:eastAsia="en-US"/>
              </w:rPr>
              <w:t>Калуської міської територіальної громади</w:t>
            </w:r>
          </w:p>
        </w:tc>
        <w:tc>
          <w:tcPr>
            <w:tcW w:w="2763" w:type="dxa"/>
            <w:tcBorders>
              <w:top w:val="single" w:sz="4" w:space="0" w:color="auto"/>
              <w:left w:val="single" w:sz="4" w:space="0" w:color="auto"/>
              <w:bottom w:val="single" w:sz="4" w:space="0" w:color="auto"/>
              <w:right w:val="single" w:sz="4" w:space="0" w:color="auto"/>
            </w:tcBorders>
          </w:tcPr>
          <w:p w:rsidR="008143F7" w:rsidRDefault="001E6AE1" w:rsidP="00E83D66">
            <w:pPr>
              <w:spacing w:line="256" w:lineRule="auto"/>
              <w:rPr>
                <w:lang w:eastAsia="en-US"/>
              </w:rPr>
            </w:pPr>
            <w:r>
              <w:rPr>
                <w:lang w:eastAsia="en-US"/>
              </w:rPr>
              <w:t>Управління культури, національностей та релігій</w:t>
            </w:r>
            <w:r w:rsidR="008143F7">
              <w:rPr>
                <w:lang w:eastAsia="en-US"/>
              </w:rPr>
              <w:t xml:space="preserve"> Калуської міської ради</w:t>
            </w:r>
          </w:p>
        </w:tc>
        <w:tc>
          <w:tcPr>
            <w:tcW w:w="2521" w:type="dxa"/>
            <w:tcBorders>
              <w:top w:val="single" w:sz="4" w:space="0" w:color="auto"/>
              <w:left w:val="single" w:sz="4" w:space="0" w:color="auto"/>
              <w:bottom w:val="single" w:sz="4" w:space="0" w:color="auto"/>
              <w:right w:val="single" w:sz="4" w:space="0" w:color="auto"/>
            </w:tcBorders>
          </w:tcPr>
          <w:p w:rsidR="008143F7" w:rsidRDefault="001E6AE1" w:rsidP="001E6AE1">
            <w:pPr>
              <w:spacing w:line="256" w:lineRule="auto"/>
              <w:rPr>
                <w:lang w:eastAsia="en-US"/>
              </w:rPr>
            </w:pPr>
            <w:r>
              <w:rPr>
                <w:lang w:eastAsia="en-US"/>
              </w:rPr>
              <w:t>Рішення міської ради від 09</w:t>
            </w:r>
            <w:r w:rsidR="008143F7">
              <w:rPr>
                <w:lang w:eastAsia="en-US"/>
              </w:rPr>
              <w:t>.1</w:t>
            </w:r>
            <w:r>
              <w:rPr>
                <w:lang w:eastAsia="en-US"/>
              </w:rPr>
              <w:t>0</w:t>
            </w:r>
            <w:r w:rsidR="008143F7">
              <w:rPr>
                <w:lang w:eastAsia="en-US"/>
              </w:rPr>
              <w:t>.2025 року №</w:t>
            </w:r>
            <w:r>
              <w:rPr>
                <w:lang w:eastAsia="en-US"/>
              </w:rPr>
              <w:t>4634</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rsidR="008143F7" w:rsidRDefault="008143F7" w:rsidP="00E83D66">
            <w:pPr>
              <w:spacing w:line="256" w:lineRule="auto"/>
              <w:jc w:val="both"/>
              <w:rPr>
                <w:lang w:eastAsia="en-US"/>
              </w:rPr>
            </w:pPr>
            <w:r>
              <w:rPr>
                <w:lang w:eastAsia="en-US"/>
              </w:rPr>
              <w:t xml:space="preserve">Програма з реалізації </w:t>
            </w:r>
            <w:proofErr w:type="spellStart"/>
            <w:r>
              <w:rPr>
                <w:lang w:eastAsia="en-US"/>
              </w:rPr>
              <w:t>проєкту</w:t>
            </w:r>
            <w:proofErr w:type="spellEnd"/>
            <w:r>
              <w:rPr>
                <w:lang w:eastAsia="en-US"/>
              </w:rPr>
              <w:t xml:space="preserve"> «Інтерактивна освіта – об’єднання учнів та подолання кордонів у </w:t>
            </w:r>
            <w:proofErr w:type="spellStart"/>
            <w:r>
              <w:rPr>
                <w:lang w:eastAsia="en-US"/>
              </w:rPr>
              <w:t>Сейні</w:t>
            </w:r>
            <w:proofErr w:type="spellEnd"/>
            <w:r>
              <w:rPr>
                <w:lang w:eastAsia="en-US"/>
              </w:rPr>
              <w:t xml:space="preserve"> та </w:t>
            </w:r>
            <w:proofErr w:type="spellStart"/>
            <w:r>
              <w:rPr>
                <w:lang w:eastAsia="en-US"/>
              </w:rPr>
              <w:t>Калуші</w:t>
            </w:r>
            <w:proofErr w:type="spellEnd"/>
            <w:r>
              <w:rPr>
                <w:lang w:eastAsia="en-US"/>
              </w:rPr>
              <w:t xml:space="preserve">» на 2025-2027 роки </w:t>
            </w:r>
          </w:p>
        </w:tc>
        <w:tc>
          <w:tcPr>
            <w:tcW w:w="2763"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Управління освіти Калуської міської ради</w:t>
            </w:r>
          </w:p>
        </w:tc>
        <w:tc>
          <w:tcPr>
            <w:tcW w:w="2521"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Рішення міської ради від 27.11.2025 року №4748</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rsidR="008143F7" w:rsidRDefault="008143F7" w:rsidP="00E83D66">
            <w:pPr>
              <w:spacing w:line="256" w:lineRule="auto"/>
              <w:jc w:val="both"/>
              <w:rPr>
                <w:lang w:eastAsia="en-US"/>
              </w:rPr>
            </w:pPr>
            <w:r>
              <w:rPr>
                <w:lang w:eastAsia="en-US"/>
              </w:rPr>
              <w:t>Про комплексну Програму забезпечення реалізації державної політики у сфері надання адміністративних послуг та підтримки діяльності територіальних органів виконавчої влади в Калуській міській територіальній громаді на 2026-2028 роки</w:t>
            </w:r>
          </w:p>
        </w:tc>
        <w:tc>
          <w:tcPr>
            <w:tcW w:w="2763"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Виконавчий комітет Калуської міської ради</w:t>
            </w:r>
          </w:p>
        </w:tc>
        <w:tc>
          <w:tcPr>
            <w:tcW w:w="2521"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Рішення міської ради від 18.12.2025 року №4796</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rsidR="008143F7" w:rsidRDefault="008143F7" w:rsidP="00E83D66">
            <w:pPr>
              <w:spacing w:line="256" w:lineRule="auto"/>
              <w:jc w:val="both"/>
              <w:rPr>
                <w:lang w:eastAsia="en-US"/>
              </w:rPr>
            </w:pPr>
            <w:r w:rsidRPr="00CC6BA8">
              <w:rPr>
                <w:lang w:eastAsia="en-US"/>
              </w:rPr>
              <w:t>Програма розвитку та підтримки агропромислового комплексу Калуської міської територіальної громади на 2025-2027 роки</w:t>
            </w:r>
          </w:p>
        </w:tc>
        <w:tc>
          <w:tcPr>
            <w:tcW w:w="2763"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Управління економічного розвитку міста Калуської міської ради</w:t>
            </w:r>
          </w:p>
        </w:tc>
        <w:tc>
          <w:tcPr>
            <w:tcW w:w="2521"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sidRPr="00930AB7">
              <w:t>Рішення міської ради від 25.07.2024 №3376</w:t>
            </w:r>
            <w:r>
              <w:t xml:space="preserve"> </w:t>
            </w:r>
            <w:proofErr w:type="spellStart"/>
            <w:r>
              <w:t>внесено</w:t>
            </w:r>
            <w:proofErr w:type="spellEnd"/>
            <w:r>
              <w:t xml:space="preserve"> зміни</w:t>
            </w:r>
            <w:r>
              <w:rPr>
                <w:lang w:eastAsia="en-US"/>
              </w:rPr>
              <w:t xml:space="preserve"> 18.12.2025  №4799</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rsidR="008143F7" w:rsidRDefault="008143F7" w:rsidP="00E83D66">
            <w:pPr>
              <w:spacing w:line="256" w:lineRule="auto"/>
              <w:jc w:val="both"/>
              <w:rPr>
                <w:lang w:eastAsia="en-US"/>
              </w:rPr>
            </w:pPr>
            <w:r>
              <w:rPr>
                <w:lang w:eastAsia="en-US"/>
              </w:rPr>
              <w:t>Програма пасажирського автотранспорту Калуської міської територіальної громади на 2024-2026 роки</w:t>
            </w:r>
          </w:p>
        </w:tc>
        <w:tc>
          <w:tcPr>
            <w:tcW w:w="2763"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Управління економічного розвитку міста Калуської міської ради</w:t>
            </w:r>
          </w:p>
        </w:tc>
        <w:tc>
          <w:tcPr>
            <w:tcW w:w="2521"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sidRPr="00740726">
              <w:t>Рішення міської ради від 28.09.2023 №2502</w:t>
            </w:r>
            <w:r>
              <w:t xml:space="preserve"> </w:t>
            </w:r>
            <w:proofErr w:type="spellStart"/>
            <w:r>
              <w:t>внесено</w:t>
            </w:r>
            <w:proofErr w:type="spellEnd"/>
            <w:r>
              <w:t xml:space="preserve"> зміни</w:t>
            </w:r>
            <w:r>
              <w:rPr>
                <w:lang w:eastAsia="en-US"/>
              </w:rPr>
              <w:t xml:space="preserve"> 18.12.2025 №4800</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rsidR="008143F7" w:rsidRDefault="008143F7" w:rsidP="00E83D66">
            <w:pPr>
              <w:spacing w:line="256" w:lineRule="auto"/>
              <w:rPr>
                <w:lang w:eastAsia="en-US"/>
              </w:rPr>
            </w:pPr>
            <w:r>
              <w:rPr>
                <w:lang w:eastAsia="en-US"/>
              </w:rPr>
              <w:t>Програма розвитку підприємництва на 2025-2027 роки</w:t>
            </w:r>
          </w:p>
        </w:tc>
        <w:tc>
          <w:tcPr>
            <w:tcW w:w="2763"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Управління економічного розвитку міста Калуської міської ради</w:t>
            </w:r>
          </w:p>
        </w:tc>
        <w:tc>
          <w:tcPr>
            <w:tcW w:w="2521"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sidRPr="00930AB7">
              <w:t>Рішення міської ради від 25.07.2024 №3374</w:t>
            </w:r>
            <w:r>
              <w:t xml:space="preserve"> </w:t>
            </w:r>
            <w:proofErr w:type="spellStart"/>
            <w:r>
              <w:t>внесено</w:t>
            </w:r>
            <w:proofErr w:type="spellEnd"/>
            <w:r>
              <w:t xml:space="preserve"> міни</w:t>
            </w:r>
            <w:r>
              <w:rPr>
                <w:lang w:eastAsia="en-US"/>
              </w:rPr>
              <w:t xml:space="preserve"> 18.12.2025 №4801</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rsidR="008143F7" w:rsidRPr="00480A1E" w:rsidRDefault="008143F7" w:rsidP="00E83D66">
            <w:pPr>
              <w:spacing w:line="256" w:lineRule="auto"/>
              <w:jc w:val="both"/>
              <w:rPr>
                <w:lang w:eastAsia="en-US"/>
              </w:rPr>
            </w:pPr>
            <w:r w:rsidRPr="00480A1E">
              <w:rPr>
                <w:lang w:eastAsia="en-US"/>
              </w:rPr>
              <w:t xml:space="preserve">Програма забезпечення реалізації </w:t>
            </w:r>
            <w:proofErr w:type="spellStart"/>
            <w:r w:rsidRPr="00480A1E">
              <w:rPr>
                <w:lang w:eastAsia="en-US"/>
              </w:rPr>
              <w:t>проєкту</w:t>
            </w:r>
            <w:proofErr w:type="spellEnd"/>
            <w:r w:rsidRPr="00480A1E">
              <w:rPr>
                <w:lang w:eastAsia="en-US"/>
              </w:rPr>
              <w:t xml:space="preserve"> 101167676-</w:t>
            </w:r>
            <w:r w:rsidRPr="00480A1E">
              <w:rPr>
                <w:lang w:val="en-US" w:eastAsia="en-US"/>
              </w:rPr>
              <w:t>LIFE</w:t>
            </w:r>
            <w:r w:rsidRPr="00480A1E">
              <w:rPr>
                <w:lang w:eastAsia="en-US"/>
              </w:rPr>
              <w:t>23-</w:t>
            </w:r>
            <w:r w:rsidRPr="00480A1E">
              <w:rPr>
                <w:lang w:val="en-US" w:eastAsia="en-US"/>
              </w:rPr>
              <w:t>CET</w:t>
            </w:r>
            <w:r w:rsidRPr="00480A1E">
              <w:rPr>
                <w:lang w:eastAsia="en-US"/>
              </w:rPr>
              <w:t>-</w:t>
            </w:r>
            <w:r w:rsidRPr="00480A1E">
              <w:rPr>
                <w:lang w:val="en-US" w:eastAsia="en-US"/>
              </w:rPr>
              <w:t>ANEW</w:t>
            </w:r>
            <w:r w:rsidRPr="00480A1E">
              <w:rPr>
                <w:lang w:eastAsia="en-US"/>
              </w:rPr>
              <w:t>-</w:t>
            </w:r>
            <w:r w:rsidRPr="00480A1E">
              <w:rPr>
                <w:lang w:val="en-US" w:eastAsia="en-US"/>
              </w:rPr>
              <w:t>LIFE</w:t>
            </w:r>
            <w:r w:rsidRPr="00480A1E">
              <w:rPr>
                <w:lang w:eastAsia="en-US"/>
              </w:rPr>
              <w:t xml:space="preserve"> в Калуській міській територіальній громаді на 2024-2026 роки</w:t>
            </w:r>
          </w:p>
        </w:tc>
        <w:tc>
          <w:tcPr>
            <w:tcW w:w="2763"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Управління економічного розвитку міста Калуської міської ради</w:t>
            </w:r>
          </w:p>
        </w:tc>
        <w:tc>
          <w:tcPr>
            <w:tcW w:w="2521"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sidRPr="008F3B44">
              <w:t xml:space="preserve">Рішення </w:t>
            </w:r>
            <w:r>
              <w:t xml:space="preserve">міської ради від 26.09.2024 №3541 </w:t>
            </w:r>
            <w:proofErr w:type="spellStart"/>
            <w:r>
              <w:t>внесено</w:t>
            </w:r>
            <w:proofErr w:type="spellEnd"/>
            <w:r>
              <w:t xml:space="preserve"> зміни </w:t>
            </w:r>
            <w:r>
              <w:rPr>
                <w:lang w:eastAsia="en-US"/>
              </w:rPr>
              <w:t xml:space="preserve"> 18.12.2025 №4802</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rsidR="008143F7" w:rsidRDefault="008143F7" w:rsidP="00E83D66">
            <w:pPr>
              <w:spacing w:line="256" w:lineRule="auto"/>
              <w:jc w:val="both"/>
              <w:rPr>
                <w:lang w:eastAsia="en-US"/>
              </w:rPr>
            </w:pPr>
            <w:r>
              <w:rPr>
                <w:lang w:eastAsia="en-US"/>
              </w:rPr>
              <w:t>Програма «</w:t>
            </w:r>
            <w:proofErr w:type="spellStart"/>
            <w:r>
              <w:rPr>
                <w:lang w:eastAsia="en-US"/>
              </w:rPr>
              <w:t>Енергодім</w:t>
            </w:r>
            <w:proofErr w:type="spellEnd"/>
            <w:r>
              <w:rPr>
                <w:lang w:eastAsia="en-US"/>
              </w:rPr>
              <w:t xml:space="preserve"> Калуш на 2024-2026 роки»</w:t>
            </w:r>
          </w:p>
        </w:tc>
        <w:tc>
          <w:tcPr>
            <w:tcW w:w="2763"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Управління житлово-комунального господарства Калуської міської ради</w:t>
            </w:r>
          </w:p>
        </w:tc>
        <w:tc>
          <w:tcPr>
            <w:tcW w:w="2521"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sidRPr="00740726">
              <w:t>Рішення міської ради від 28.09.2023 №2501</w:t>
            </w:r>
            <w:r>
              <w:t xml:space="preserve"> </w:t>
            </w:r>
            <w:proofErr w:type="spellStart"/>
            <w:r>
              <w:t>внесено</w:t>
            </w:r>
            <w:proofErr w:type="spellEnd"/>
            <w:r>
              <w:t xml:space="preserve"> зміни</w:t>
            </w:r>
            <w:r>
              <w:rPr>
                <w:lang w:eastAsia="en-US"/>
              </w:rPr>
              <w:t xml:space="preserve"> 18.12.2025 року №4803</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rsidR="008143F7" w:rsidRDefault="008143F7" w:rsidP="00E83D66">
            <w:pPr>
              <w:spacing w:line="256" w:lineRule="auto"/>
              <w:jc w:val="both"/>
              <w:rPr>
                <w:lang w:eastAsia="en-US"/>
              </w:rPr>
            </w:pPr>
            <w:r>
              <w:rPr>
                <w:lang w:eastAsia="en-US"/>
              </w:rPr>
              <w:t>Комплексна програма розвитку та фінансової підтримки КНП «Центральна районна лікарня Калуської міської територіальної громади» на 2025-2027 роки</w:t>
            </w:r>
          </w:p>
        </w:tc>
        <w:tc>
          <w:tcPr>
            <w:tcW w:w="2763"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НКП «Центральна районна лікарня Калуської міської ради Івано-Франківської області»</w:t>
            </w:r>
          </w:p>
        </w:tc>
        <w:tc>
          <w:tcPr>
            <w:tcW w:w="2521"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sidRPr="00930AB7">
              <w:t>Рішення міської ради від 28.08.2024 №3446</w:t>
            </w:r>
            <w:r>
              <w:t xml:space="preserve"> </w:t>
            </w:r>
            <w:proofErr w:type="spellStart"/>
            <w:r>
              <w:t>внесено</w:t>
            </w:r>
            <w:proofErr w:type="spellEnd"/>
            <w:r>
              <w:t xml:space="preserve"> зміни 27.02.2025 №3937, 24.04.2025 №4106, 26.06.2025№4303</w:t>
            </w:r>
            <w:r>
              <w:rPr>
                <w:lang w:eastAsia="en-US"/>
              </w:rPr>
              <w:t xml:space="preserve"> 18.12.2025 №4806</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rsidR="008143F7" w:rsidRDefault="008143F7" w:rsidP="00E83D66">
            <w:pPr>
              <w:spacing w:line="256" w:lineRule="auto"/>
              <w:jc w:val="both"/>
              <w:rPr>
                <w:lang w:eastAsia="en-US"/>
              </w:rPr>
            </w:pPr>
            <w:r>
              <w:rPr>
                <w:lang w:eastAsia="en-US"/>
              </w:rPr>
              <w:t xml:space="preserve">Комплексна програма розвитку та фінансової підтримки комунального некомерційного підприємства «Калуська міська </w:t>
            </w:r>
            <w:r>
              <w:rPr>
                <w:lang w:eastAsia="en-US"/>
              </w:rPr>
              <w:lastRenderedPageBreak/>
              <w:t>центральна ПМСД Калуської міської ради» на 2025-2027 роки</w:t>
            </w:r>
          </w:p>
        </w:tc>
        <w:tc>
          <w:tcPr>
            <w:tcW w:w="2763"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lastRenderedPageBreak/>
              <w:t>КНП Калуська міська центральна ПМСД Калуської міської ради</w:t>
            </w:r>
          </w:p>
        </w:tc>
        <w:tc>
          <w:tcPr>
            <w:tcW w:w="2521"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sidRPr="002042A7">
              <w:t xml:space="preserve">Рішення міської ради від </w:t>
            </w:r>
            <w:r>
              <w:t>31</w:t>
            </w:r>
            <w:r w:rsidRPr="002042A7">
              <w:t>.</w:t>
            </w:r>
            <w:r>
              <w:t>10</w:t>
            </w:r>
            <w:r w:rsidRPr="002042A7">
              <w:t>.2024 №3</w:t>
            </w:r>
            <w:r>
              <w:t xml:space="preserve">614 </w:t>
            </w:r>
            <w:proofErr w:type="spellStart"/>
            <w:r>
              <w:t>внесено</w:t>
            </w:r>
            <w:proofErr w:type="spellEnd"/>
            <w:r>
              <w:t xml:space="preserve"> зміни рішенням від </w:t>
            </w:r>
            <w:r>
              <w:lastRenderedPageBreak/>
              <w:t>28.08.2025 №4462</w:t>
            </w:r>
            <w:r>
              <w:rPr>
                <w:lang w:eastAsia="en-US"/>
              </w:rPr>
              <w:t xml:space="preserve"> 18.12.2025  №4807</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rsidR="008143F7" w:rsidRDefault="008143F7" w:rsidP="00E83D66">
            <w:pPr>
              <w:spacing w:line="256" w:lineRule="auto"/>
              <w:jc w:val="both"/>
              <w:rPr>
                <w:lang w:eastAsia="en-US"/>
              </w:rPr>
            </w:pPr>
            <w:r>
              <w:rPr>
                <w:lang w:eastAsia="en-US"/>
              </w:rPr>
              <w:t>Комплексна програма розвитку та фінансової підтримки комунального некомерційного підприємства «Калуська міська лікарня Калуської міської ради» на 2025-2027 роки</w:t>
            </w:r>
          </w:p>
        </w:tc>
        <w:tc>
          <w:tcPr>
            <w:tcW w:w="2763"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КЕП «Калуська міська лікарня Калуської міської ради»</w:t>
            </w:r>
          </w:p>
        </w:tc>
        <w:tc>
          <w:tcPr>
            <w:tcW w:w="2521"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sidRPr="002042A7">
              <w:t xml:space="preserve">Рішення міської ради від </w:t>
            </w:r>
            <w:r>
              <w:t>31</w:t>
            </w:r>
            <w:r w:rsidRPr="002042A7">
              <w:t>.</w:t>
            </w:r>
            <w:r>
              <w:t>10</w:t>
            </w:r>
            <w:r w:rsidRPr="002042A7">
              <w:t>.2024 №3</w:t>
            </w:r>
            <w:r>
              <w:t>615внесено зміни</w:t>
            </w:r>
            <w:r>
              <w:rPr>
                <w:lang w:eastAsia="en-US"/>
              </w:rPr>
              <w:t xml:space="preserve"> 18.12.2025 №4808</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rsidR="008143F7" w:rsidRDefault="008143F7" w:rsidP="00E83D66">
            <w:pPr>
              <w:spacing w:line="256" w:lineRule="auto"/>
              <w:jc w:val="both"/>
              <w:rPr>
                <w:lang w:eastAsia="en-US"/>
              </w:rPr>
            </w:pPr>
            <w:r>
              <w:rPr>
                <w:lang w:eastAsia="en-US"/>
              </w:rPr>
              <w:t>Комплексна програма розвитку та фінансової підтримки КНП «Стоматологічна поліклініка Калуської міської ради» на 2025-2027 роки</w:t>
            </w:r>
          </w:p>
        </w:tc>
        <w:tc>
          <w:tcPr>
            <w:tcW w:w="2763"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Комунальне некомерційне підприємство «Стоматологічна поліклініка Калуської міської ради»</w:t>
            </w:r>
          </w:p>
        </w:tc>
        <w:tc>
          <w:tcPr>
            <w:tcW w:w="2521"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pPr>
            <w:r>
              <w:rPr>
                <w:lang w:eastAsia="en-US"/>
              </w:rPr>
              <w:t xml:space="preserve">Рішення міської ради від  </w:t>
            </w:r>
            <w:proofErr w:type="spellStart"/>
            <w:r w:rsidRPr="002042A7">
              <w:t>від</w:t>
            </w:r>
            <w:proofErr w:type="spellEnd"/>
            <w:r w:rsidRPr="002042A7">
              <w:t xml:space="preserve"> </w:t>
            </w:r>
            <w:r>
              <w:t>31</w:t>
            </w:r>
            <w:r w:rsidRPr="002042A7">
              <w:t>.</w:t>
            </w:r>
            <w:r>
              <w:t>10</w:t>
            </w:r>
            <w:r w:rsidRPr="002042A7">
              <w:t>.2024 №3</w:t>
            </w:r>
            <w:r>
              <w:t xml:space="preserve">616 </w:t>
            </w:r>
            <w:proofErr w:type="spellStart"/>
            <w:r>
              <w:t>внесено</w:t>
            </w:r>
            <w:proofErr w:type="spellEnd"/>
            <w:r>
              <w:t xml:space="preserve"> зміни рішенням від 29.05.2025 №4218</w:t>
            </w:r>
          </w:p>
          <w:p w:rsidR="008143F7" w:rsidRDefault="008143F7" w:rsidP="00E83D66">
            <w:pPr>
              <w:spacing w:line="256" w:lineRule="auto"/>
              <w:rPr>
                <w:lang w:eastAsia="en-US"/>
              </w:rPr>
            </w:pPr>
            <w:r>
              <w:rPr>
                <w:lang w:eastAsia="en-US"/>
              </w:rPr>
              <w:t>18.12.2025 №4809</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rsidR="008143F7" w:rsidRDefault="008143F7" w:rsidP="00E83D66">
            <w:pPr>
              <w:spacing w:line="256" w:lineRule="auto"/>
              <w:jc w:val="both"/>
              <w:rPr>
                <w:lang w:eastAsia="en-US"/>
              </w:rPr>
            </w:pPr>
            <w:r w:rsidRPr="00B823D6">
              <w:rPr>
                <w:lang w:eastAsia="en-US"/>
              </w:rPr>
              <w:t>Про внесення змін до Програма «Разом з молоддю Калуської міської територіальної громади» на 2025-2027 роки</w:t>
            </w:r>
          </w:p>
        </w:tc>
        <w:tc>
          <w:tcPr>
            <w:tcW w:w="2763"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Управління молоді та спорту Калуської міської ради</w:t>
            </w:r>
          </w:p>
        </w:tc>
        <w:tc>
          <w:tcPr>
            <w:tcW w:w="2521"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sidRPr="00740726">
              <w:t>Рішення міської ради від 2</w:t>
            </w:r>
            <w:r>
              <w:t>6</w:t>
            </w:r>
            <w:r w:rsidRPr="00740726">
              <w:t>.0</w:t>
            </w:r>
            <w:r>
              <w:t>9</w:t>
            </w:r>
            <w:r w:rsidRPr="00740726">
              <w:t>.202</w:t>
            </w:r>
            <w:r>
              <w:t>4</w:t>
            </w:r>
            <w:r w:rsidRPr="00740726">
              <w:t xml:space="preserve">  №</w:t>
            </w:r>
            <w:r>
              <w:t xml:space="preserve">3524 </w:t>
            </w:r>
            <w:proofErr w:type="spellStart"/>
            <w:r>
              <w:t>внесено</w:t>
            </w:r>
            <w:proofErr w:type="spellEnd"/>
            <w:r>
              <w:t xml:space="preserve"> зміни</w:t>
            </w:r>
            <w:r>
              <w:rPr>
                <w:lang w:eastAsia="en-US"/>
              </w:rPr>
              <w:t xml:space="preserve"> 18.12.2025 року №4811</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rsidR="008143F7" w:rsidRDefault="008143F7" w:rsidP="00E83D66">
            <w:pPr>
              <w:spacing w:line="256" w:lineRule="auto"/>
              <w:jc w:val="both"/>
              <w:rPr>
                <w:lang w:eastAsia="en-US"/>
              </w:rPr>
            </w:pPr>
            <w:r>
              <w:rPr>
                <w:lang w:eastAsia="en-US"/>
              </w:rPr>
              <w:t>Програма для забезпечення виконання управлінням соціального захисту населення Калуської міської ради рішень суду та пов’язаних із ними стягнень на 2024-2026 роки</w:t>
            </w:r>
          </w:p>
        </w:tc>
        <w:tc>
          <w:tcPr>
            <w:tcW w:w="2763"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Управління соціального захисту населення Калуської міської ради</w:t>
            </w:r>
          </w:p>
        </w:tc>
        <w:tc>
          <w:tcPr>
            <w:tcW w:w="2521"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 xml:space="preserve">Рішення міської ради </w:t>
            </w:r>
            <w:r w:rsidRPr="00930AB7">
              <w:t>від 28.08.2024 №3455</w:t>
            </w:r>
            <w:r>
              <w:t xml:space="preserve"> </w:t>
            </w:r>
            <w:proofErr w:type="spellStart"/>
            <w:r>
              <w:t>внесено</w:t>
            </w:r>
            <w:proofErr w:type="spellEnd"/>
            <w:r>
              <w:t xml:space="preserve"> зміни рішенням від 13.05.2025 №4195</w:t>
            </w:r>
            <w:r>
              <w:rPr>
                <w:lang w:eastAsia="en-US"/>
              </w:rPr>
              <w:t xml:space="preserve">  18.12.2025 №4815</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rsidR="008143F7" w:rsidRDefault="008143F7" w:rsidP="00E83D66">
            <w:pPr>
              <w:spacing w:line="256" w:lineRule="auto"/>
              <w:jc w:val="both"/>
              <w:rPr>
                <w:lang w:eastAsia="en-US"/>
              </w:rPr>
            </w:pPr>
            <w:r>
              <w:rPr>
                <w:lang w:eastAsia="en-US"/>
              </w:rPr>
              <w:t>Програма соціального захисту на 2026-2028 роки</w:t>
            </w:r>
          </w:p>
        </w:tc>
        <w:tc>
          <w:tcPr>
            <w:tcW w:w="2763"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Управління соціального захисту населення Калуської міської ради</w:t>
            </w:r>
          </w:p>
        </w:tc>
        <w:tc>
          <w:tcPr>
            <w:tcW w:w="2521"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Рішення міської ради від 18.12.2025 року №4816</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rsidR="008143F7" w:rsidRDefault="008143F7" w:rsidP="00E83D66">
            <w:pPr>
              <w:spacing w:line="256" w:lineRule="auto"/>
              <w:jc w:val="both"/>
              <w:rPr>
                <w:lang w:eastAsia="en-US"/>
              </w:rPr>
            </w:pPr>
            <w:r>
              <w:rPr>
                <w:lang w:eastAsia="en-US"/>
              </w:rPr>
              <w:t>Програма соціально-психологічної підтримки родин ветеранів війни, внутрішньо переміщених осіб та сімей, які перебувають в складних життєвих обставинах на 2025-2027 роки</w:t>
            </w:r>
          </w:p>
        </w:tc>
        <w:tc>
          <w:tcPr>
            <w:tcW w:w="2763"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Калуський міський центр соціальних служб</w:t>
            </w:r>
          </w:p>
        </w:tc>
        <w:tc>
          <w:tcPr>
            <w:tcW w:w="2521"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pPr>
            <w:r>
              <w:rPr>
                <w:lang w:eastAsia="en-US"/>
              </w:rPr>
              <w:t xml:space="preserve">Рішення міської ради від </w:t>
            </w:r>
            <w:r w:rsidRPr="00930AB7">
              <w:t>28.08.2024</w:t>
            </w:r>
          </w:p>
          <w:p w:rsidR="008143F7" w:rsidRDefault="008143F7" w:rsidP="00E83D66">
            <w:pPr>
              <w:spacing w:line="256" w:lineRule="auto"/>
            </w:pPr>
            <w:r w:rsidRPr="00930AB7">
              <w:t>№3455</w:t>
            </w:r>
          </w:p>
          <w:p w:rsidR="008143F7" w:rsidRDefault="008143F7" w:rsidP="00E83D66">
            <w:pPr>
              <w:spacing w:line="256" w:lineRule="auto"/>
              <w:rPr>
                <w:lang w:eastAsia="en-US"/>
              </w:rPr>
            </w:pPr>
            <w:proofErr w:type="spellStart"/>
            <w:r>
              <w:t>внесено</w:t>
            </w:r>
            <w:proofErr w:type="spellEnd"/>
            <w:r>
              <w:t xml:space="preserve"> зміни рішенням від 13.05.2025 №4195</w:t>
            </w:r>
            <w:r>
              <w:rPr>
                <w:lang w:eastAsia="en-US"/>
              </w:rPr>
              <w:t xml:space="preserve"> 18.12.2025 №4817</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rsidR="008143F7" w:rsidRDefault="008143F7" w:rsidP="00E83D66">
            <w:pPr>
              <w:spacing w:line="256" w:lineRule="auto"/>
              <w:jc w:val="both"/>
              <w:rPr>
                <w:lang w:eastAsia="en-US"/>
              </w:rPr>
            </w:pPr>
            <w:r>
              <w:rPr>
                <w:lang w:eastAsia="en-US"/>
              </w:rPr>
              <w:t>Програма діяльності управління архітектури та містобудування Калуської міської ради на 2025-2028 роки</w:t>
            </w:r>
          </w:p>
        </w:tc>
        <w:tc>
          <w:tcPr>
            <w:tcW w:w="2763"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Управління архітектури та містобудування Калуської міської ради</w:t>
            </w:r>
          </w:p>
        </w:tc>
        <w:tc>
          <w:tcPr>
            <w:tcW w:w="2521"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Рішення міської ради від 26.09.2024зі змінами від 18.12.2025 року №4819</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rsidR="008143F7" w:rsidRDefault="008143F7" w:rsidP="00E83D66">
            <w:pPr>
              <w:spacing w:line="256" w:lineRule="auto"/>
              <w:jc w:val="both"/>
              <w:rPr>
                <w:lang w:eastAsia="en-US"/>
              </w:rPr>
            </w:pPr>
            <w:r>
              <w:rPr>
                <w:lang w:eastAsia="en-US"/>
              </w:rPr>
              <w:t xml:space="preserve">Програма капітального ремонту та утримання багатоквартирних житлових будинків Калуської територіальної громади на 2024-2026 роки </w:t>
            </w:r>
          </w:p>
        </w:tc>
        <w:tc>
          <w:tcPr>
            <w:tcW w:w="2763"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Управління житлово-комунального господарства Калуської міської ради</w:t>
            </w:r>
          </w:p>
        </w:tc>
        <w:tc>
          <w:tcPr>
            <w:tcW w:w="2521" w:type="dxa"/>
            <w:tcBorders>
              <w:top w:val="single" w:sz="4" w:space="0" w:color="auto"/>
              <w:left w:val="single" w:sz="4" w:space="0" w:color="auto"/>
              <w:bottom w:val="single" w:sz="4" w:space="0" w:color="auto"/>
              <w:right w:val="single" w:sz="4" w:space="0" w:color="auto"/>
            </w:tcBorders>
          </w:tcPr>
          <w:p w:rsidR="008143F7" w:rsidRPr="00930AB7" w:rsidRDefault="008143F7" w:rsidP="00E83D66">
            <w:r w:rsidRPr="00930AB7">
              <w:t>Рішення міської ради від 04.07.2024</w:t>
            </w:r>
          </w:p>
          <w:p w:rsidR="008143F7" w:rsidRDefault="008143F7" w:rsidP="00E83D66">
            <w:pPr>
              <w:spacing w:line="256" w:lineRule="auto"/>
              <w:rPr>
                <w:lang w:eastAsia="en-US"/>
              </w:rPr>
            </w:pPr>
            <w:r w:rsidRPr="00930AB7">
              <w:t>№3307</w:t>
            </w:r>
            <w:r>
              <w:t xml:space="preserve"> </w:t>
            </w:r>
            <w:proofErr w:type="spellStart"/>
            <w:r>
              <w:t>внесено</w:t>
            </w:r>
            <w:proofErr w:type="spellEnd"/>
            <w:r>
              <w:t xml:space="preserve"> зміни рішеннями від 24.04.2025 №4122, 26.06.2025 №4313,  31.07.2025 №4384,  28.08.2025 №4479</w:t>
            </w:r>
          </w:p>
          <w:p w:rsidR="008143F7" w:rsidRDefault="008143F7" w:rsidP="00E83D66">
            <w:pPr>
              <w:spacing w:line="256" w:lineRule="auto"/>
              <w:rPr>
                <w:lang w:eastAsia="en-US"/>
              </w:rPr>
            </w:pPr>
            <w:r>
              <w:rPr>
                <w:lang w:eastAsia="en-US"/>
              </w:rPr>
              <w:lastRenderedPageBreak/>
              <w:t>18.12.2025 №4821</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rsidR="008143F7" w:rsidRDefault="008143F7" w:rsidP="00E83D66">
            <w:pPr>
              <w:spacing w:line="256" w:lineRule="auto"/>
              <w:jc w:val="both"/>
              <w:rPr>
                <w:lang w:eastAsia="en-US"/>
              </w:rPr>
            </w:pPr>
            <w:r>
              <w:rPr>
                <w:lang w:eastAsia="en-US"/>
              </w:rPr>
              <w:t>Про Програму фінансової підтримки та здійснення Калуською міською радою внесків до статутних капіталів комунальних підприємств на 2026 рік</w:t>
            </w:r>
          </w:p>
        </w:tc>
        <w:tc>
          <w:tcPr>
            <w:tcW w:w="2763"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Управління житлово-комунального господарства Калуської міської ради</w:t>
            </w:r>
          </w:p>
        </w:tc>
        <w:tc>
          <w:tcPr>
            <w:tcW w:w="2521"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Рішення міської ради від 18.12.2025 року №4822</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rsidR="008143F7" w:rsidRDefault="008143F7" w:rsidP="00E83D66">
            <w:pPr>
              <w:spacing w:line="256" w:lineRule="auto"/>
              <w:jc w:val="both"/>
              <w:rPr>
                <w:lang w:eastAsia="en-US"/>
              </w:rPr>
            </w:pPr>
            <w:r>
              <w:rPr>
                <w:lang w:eastAsia="en-US"/>
              </w:rPr>
              <w:t>Програма капітального ремонту та утримання об’єктів благоустрою і дорожньо-мостового господарства Калуської міської територіальної громади на 2025-2027 роки</w:t>
            </w:r>
          </w:p>
        </w:tc>
        <w:tc>
          <w:tcPr>
            <w:tcW w:w="2763"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Управління житлово-комунального господарства Калуської міської ради</w:t>
            </w:r>
          </w:p>
        </w:tc>
        <w:tc>
          <w:tcPr>
            <w:tcW w:w="2521" w:type="dxa"/>
            <w:tcBorders>
              <w:top w:val="single" w:sz="4" w:space="0" w:color="auto"/>
              <w:left w:val="single" w:sz="4" w:space="0" w:color="auto"/>
              <w:bottom w:val="single" w:sz="4" w:space="0" w:color="auto"/>
              <w:right w:val="single" w:sz="4" w:space="0" w:color="auto"/>
            </w:tcBorders>
          </w:tcPr>
          <w:p w:rsidR="008143F7" w:rsidRPr="00930AB7" w:rsidRDefault="008143F7" w:rsidP="00E83D66">
            <w:r>
              <w:rPr>
                <w:lang w:eastAsia="en-US"/>
              </w:rPr>
              <w:t xml:space="preserve">Рішення міської ради від </w:t>
            </w:r>
            <w:proofErr w:type="spellStart"/>
            <w:r w:rsidRPr="00930AB7">
              <w:t>від</w:t>
            </w:r>
            <w:proofErr w:type="spellEnd"/>
            <w:r w:rsidRPr="00930AB7">
              <w:t xml:space="preserve"> 04.07.2024</w:t>
            </w:r>
          </w:p>
          <w:p w:rsidR="008143F7" w:rsidRDefault="008143F7" w:rsidP="00E83D66">
            <w:pPr>
              <w:spacing w:line="256" w:lineRule="auto"/>
              <w:rPr>
                <w:lang w:eastAsia="en-US"/>
              </w:rPr>
            </w:pPr>
            <w:r w:rsidRPr="00930AB7">
              <w:t>№3307</w:t>
            </w:r>
            <w:r>
              <w:t xml:space="preserve"> </w:t>
            </w:r>
            <w:proofErr w:type="spellStart"/>
            <w:r>
              <w:t>внесено</w:t>
            </w:r>
            <w:proofErr w:type="spellEnd"/>
            <w:r>
              <w:t xml:space="preserve"> зміни рішеннями від 24.04.2025 №4122, 26.06.2025 №4313, 31.07.2025 №4384, 28.08.2025 №4479</w:t>
            </w:r>
          </w:p>
          <w:p w:rsidR="008143F7" w:rsidRDefault="008143F7" w:rsidP="00E83D66">
            <w:pPr>
              <w:spacing w:line="256" w:lineRule="auto"/>
              <w:rPr>
                <w:lang w:eastAsia="en-US"/>
              </w:rPr>
            </w:pPr>
            <w:r>
              <w:rPr>
                <w:lang w:eastAsia="en-US"/>
              </w:rPr>
              <w:t>18.12.2025  №4823</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rsidR="008143F7" w:rsidRDefault="008143F7" w:rsidP="00E83D66">
            <w:pPr>
              <w:spacing w:line="256" w:lineRule="auto"/>
              <w:jc w:val="both"/>
              <w:rPr>
                <w:lang w:eastAsia="en-US"/>
              </w:rPr>
            </w:pPr>
            <w:r>
              <w:rPr>
                <w:lang w:eastAsia="en-US"/>
              </w:rPr>
              <w:t xml:space="preserve">Про Програму створення </w:t>
            </w:r>
            <w:proofErr w:type="spellStart"/>
            <w:r>
              <w:rPr>
                <w:lang w:eastAsia="en-US"/>
              </w:rPr>
              <w:t>безбар’єрних</w:t>
            </w:r>
            <w:proofErr w:type="spellEnd"/>
            <w:r>
              <w:rPr>
                <w:lang w:eastAsia="en-US"/>
              </w:rPr>
              <w:t xml:space="preserve"> маршрутів у Калуській міській територіальній громаді «Рух без бар’єрів» на 2026-2028 роки</w:t>
            </w:r>
          </w:p>
        </w:tc>
        <w:tc>
          <w:tcPr>
            <w:tcW w:w="2763"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Управління житлово-комунального господарства Калуської міської ради</w:t>
            </w:r>
          </w:p>
        </w:tc>
        <w:tc>
          <w:tcPr>
            <w:tcW w:w="2521"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Рішення міської ради від 18.12.2025 року №4824</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rsidR="008143F7" w:rsidRDefault="008143F7" w:rsidP="00E83D66">
            <w:pPr>
              <w:spacing w:line="256" w:lineRule="auto"/>
              <w:jc w:val="both"/>
              <w:rPr>
                <w:lang w:eastAsia="en-US"/>
              </w:rPr>
            </w:pPr>
            <w:r>
              <w:rPr>
                <w:lang w:eastAsia="en-US"/>
              </w:rPr>
              <w:t>Про затвердження Програми для забезпечення виконання рішення суду комунальним підприємством «Калуська енергетична Компанія» Калуської міської ради на 2026-2028 роки</w:t>
            </w:r>
          </w:p>
        </w:tc>
        <w:tc>
          <w:tcPr>
            <w:tcW w:w="2763"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Управління житлово-комунального господарства Калуської міської ради</w:t>
            </w:r>
          </w:p>
        </w:tc>
        <w:tc>
          <w:tcPr>
            <w:tcW w:w="2521"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Рішення міської ради від 18.12.2025 року №4826</w:t>
            </w:r>
          </w:p>
        </w:tc>
      </w:tr>
      <w:tr w:rsidR="008143F7"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8143F7" w:rsidRDefault="008143F7" w:rsidP="008143F7">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rsidR="008143F7" w:rsidRDefault="008143F7" w:rsidP="00E83D66">
            <w:pPr>
              <w:spacing w:line="256" w:lineRule="auto"/>
              <w:jc w:val="both"/>
              <w:rPr>
                <w:lang w:eastAsia="en-US"/>
              </w:rPr>
            </w:pPr>
            <w:r>
              <w:rPr>
                <w:lang w:eastAsia="en-US"/>
              </w:rPr>
              <w:t>Про Програму компенсації боргових зобов’язань комунальному підприємству «Калуська енергетична Компанія» Калуської міської ради на 2025-2026 роки</w:t>
            </w:r>
          </w:p>
        </w:tc>
        <w:tc>
          <w:tcPr>
            <w:tcW w:w="2763"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Управління житлово-комунального господарства Калуської міської ради</w:t>
            </w:r>
          </w:p>
        </w:tc>
        <w:tc>
          <w:tcPr>
            <w:tcW w:w="2521" w:type="dxa"/>
            <w:tcBorders>
              <w:top w:val="single" w:sz="4" w:space="0" w:color="auto"/>
              <w:left w:val="single" w:sz="4" w:space="0" w:color="auto"/>
              <w:bottom w:val="single" w:sz="4" w:space="0" w:color="auto"/>
              <w:right w:val="single" w:sz="4" w:space="0" w:color="auto"/>
            </w:tcBorders>
          </w:tcPr>
          <w:p w:rsidR="008143F7" w:rsidRDefault="008143F7" w:rsidP="00E83D66">
            <w:pPr>
              <w:spacing w:line="256" w:lineRule="auto"/>
              <w:rPr>
                <w:lang w:eastAsia="en-US"/>
              </w:rPr>
            </w:pPr>
            <w:r>
              <w:rPr>
                <w:lang w:eastAsia="en-US"/>
              </w:rPr>
              <w:t>Рішення міської ради від 18.12.2025 року №4827</w:t>
            </w:r>
          </w:p>
        </w:tc>
      </w:tr>
      <w:tr w:rsidR="001E6AE1" w:rsidRPr="009274FC" w:rsidTr="00E83D66">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1E6AE1" w:rsidRDefault="001E6AE1" w:rsidP="001E6AE1">
            <w:pPr>
              <w:pStyle w:val="a8"/>
              <w:numPr>
                <w:ilvl w:val="0"/>
                <w:numId w:val="85"/>
              </w:numPr>
              <w:tabs>
                <w:tab w:val="left" w:pos="515"/>
              </w:tabs>
              <w:spacing w:line="256" w:lineRule="auto"/>
              <w:ind w:left="82" w:firstLine="0"/>
              <w:rPr>
                <w:lang w:val="uk-UA"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rsidR="001E6AE1" w:rsidRDefault="001E6AE1" w:rsidP="001E6AE1">
            <w:pPr>
              <w:spacing w:line="256" w:lineRule="auto"/>
              <w:jc w:val="both"/>
              <w:rPr>
                <w:lang w:eastAsia="en-US"/>
              </w:rPr>
            </w:pPr>
            <w:r w:rsidRPr="0091767F">
              <w:rPr>
                <w:color w:val="333333"/>
                <w:lang w:eastAsia="uk-UA"/>
              </w:rPr>
              <w:t>Програма виділення коштів із місцевого бюджету на примусове виконання рішення Івано-</w:t>
            </w:r>
            <w:proofErr w:type="spellStart"/>
            <w:r w:rsidRPr="0091767F">
              <w:rPr>
                <w:color w:val="333333"/>
                <w:lang w:eastAsia="uk-UA"/>
              </w:rPr>
              <w:t>Франкіського</w:t>
            </w:r>
            <w:proofErr w:type="spellEnd"/>
            <w:r w:rsidRPr="0091767F">
              <w:rPr>
                <w:color w:val="333333"/>
                <w:lang w:eastAsia="uk-UA"/>
              </w:rPr>
              <w:t xml:space="preserve"> окружного адміністративного суду у справі № 300/68/21 на 2025-2027 роки</w:t>
            </w:r>
          </w:p>
        </w:tc>
        <w:tc>
          <w:tcPr>
            <w:tcW w:w="2763" w:type="dxa"/>
            <w:tcBorders>
              <w:top w:val="single" w:sz="4" w:space="0" w:color="auto"/>
              <w:left w:val="single" w:sz="4" w:space="0" w:color="auto"/>
              <w:bottom w:val="single" w:sz="4" w:space="0" w:color="auto"/>
              <w:right w:val="single" w:sz="4" w:space="0" w:color="auto"/>
            </w:tcBorders>
          </w:tcPr>
          <w:p w:rsidR="001E6AE1" w:rsidRDefault="001E6AE1" w:rsidP="001E6AE1">
            <w:pPr>
              <w:spacing w:line="256" w:lineRule="auto"/>
              <w:rPr>
                <w:lang w:eastAsia="en-US"/>
              </w:rPr>
            </w:pPr>
            <w:r>
              <w:rPr>
                <w:lang w:eastAsia="en-US"/>
              </w:rPr>
              <w:t>Виконавчий комітет міської ради</w:t>
            </w:r>
          </w:p>
        </w:tc>
        <w:tc>
          <w:tcPr>
            <w:tcW w:w="2521" w:type="dxa"/>
            <w:tcBorders>
              <w:top w:val="single" w:sz="4" w:space="0" w:color="auto"/>
              <w:left w:val="single" w:sz="4" w:space="0" w:color="auto"/>
              <w:bottom w:val="single" w:sz="4" w:space="0" w:color="auto"/>
              <w:right w:val="single" w:sz="4" w:space="0" w:color="auto"/>
            </w:tcBorders>
          </w:tcPr>
          <w:p w:rsidR="001E6AE1" w:rsidRDefault="001E6AE1" w:rsidP="001E6AE1">
            <w:pPr>
              <w:spacing w:line="256" w:lineRule="auto"/>
              <w:rPr>
                <w:lang w:eastAsia="en-US"/>
              </w:rPr>
            </w:pPr>
            <w:r>
              <w:rPr>
                <w:lang w:eastAsia="en-US"/>
              </w:rPr>
              <w:t>Рішення міської ради від 27.11.2025 року №4739</w:t>
            </w:r>
          </w:p>
        </w:tc>
      </w:tr>
    </w:tbl>
    <w:p w:rsidR="008143F7" w:rsidRDefault="008143F7" w:rsidP="00BA1475">
      <w:pPr>
        <w:ind w:firstLine="567"/>
        <w:jc w:val="both"/>
        <w:rPr>
          <w:b/>
          <w:bCs/>
        </w:rPr>
      </w:pPr>
    </w:p>
    <w:p w:rsidR="004E638E" w:rsidRDefault="004E638E" w:rsidP="00BA1475">
      <w:pPr>
        <w:ind w:firstLine="567"/>
        <w:jc w:val="both"/>
        <w:rPr>
          <w:b/>
          <w:bCs/>
        </w:rPr>
      </w:pPr>
    </w:p>
    <w:p w:rsidR="004E638E" w:rsidRDefault="004E638E" w:rsidP="00BA1475">
      <w:pPr>
        <w:ind w:firstLine="567"/>
        <w:jc w:val="both"/>
        <w:rPr>
          <w:b/>
          <w:bCs/>
        </w:rPr>
      </w:pPr>
    </w:p>
    <w:p w:rsidR="004E638E" w:rsidRDefault="004E638E" w:rsidP="00BA1475">
      <w:pPr>
        <w:ind w:firstLine="567"/>
        <w:jc w:val="both"/>
        <w:rPr>
          <w:b/>
          <w:bCs/>
        </w:rPr>
      </w:pPr>
    </w:p>
    <w:p w:rsidR="004E638E" w:rsidRDefault="004E638E" w:rsidP="00BA1475">
      <w:pPr>
        <w:ind w:firstLine="567"/>
        <w:jc w:val="both"/>
        <w:rPr>
          <w:b/>
          <w:bCs/>
        </w:rPr>
      </w:pPr>
    </w:p>
    <w:p w:rsidR="004E638E" w:rsidRDefault="004E638E" w:rsidP="00BA1475">
      <w:pPr>
        <w:ind w:firstLine="567"/>
        <w:jc w:val="both"/>
        <w:rPr>
          <w:b/>
          <w:bCs/>
        </w:rPr>
      </w:pPr>
    </w:p>
    <w:p w:rsidR="004E638E" w:rsidRDefault="004E638E" w:rsidP="00BA1475">
      <w:pPr>
        <w:ind w:firstLine="567"/>
        <w:jc w:val="both"/>
        <w:rPr>
          <w:b/>
          <w:bCs/>
        </w:rPr>
      </w:pPr>
    </w:p>
    <w:p w:rsidR="004E638E" w:rsidRDefault="004E638E" w:rsidP="00BA1475">
      <w:pPr>
        <w:ind w:firstLine="567"/>
        <w:jc w:val="both"/>
        <w:rPr>
          <w:b/>
          <w:bCs/>
        </w:rPr>
      </w:pPr>
    </w:p>
    <w:p w:rsidR="004E638E" w:rsidRDefault="004E638E" w:rsidP="00BA1475">
      <w:pPr>
        <w:ind w:firstLine="567"/>
        <w:jc w:val="both"/>
        <w:rPr>
          <w:b/>
          <w:bCs/>
        </w:rPr>
      </w:pPr>
    </w:p>
    <w:p w:rsidR="00BA1475" w:rsidRPr="003D01C9" w:rsidRDefault="00BA1475" w:rsidP="008143F7">
      <w:pPr>
        <w:ind w:firstLine="567"/>
        <w:jc w:val="right"/>
        <w:rPr>
          <w:b/>
          <w:bCs/>
        </w:rPr>
      </w:pPr>
      <w:r w:rsidRPr="003D01C9">
        <w:rPr>
          <w:b/>
          <w:bCs/>
        </w:rPr>
        <w:lastRenderedPageBreak/>
        <w:t>Додаток</w:t>
      </w:r>
      <w:r w:rsidR="00D36B03" w:rsidRPr="003D01C9">
        <w:rPr>
          <w:b/>
          <w:bCs/>
        </w:rPr>
        <w:t xml:space="preserve"> </w:t>
      </w:r>
      <w:r w:rsidR="002E3A5D" w:rsidRPr="003D01C9">
        <w:rPr>
          <w:b/>
          <w:bCs/>
        </w:rPr>
        <w:t>3</w:t>
      </w:r>
    </w:p>
    <w:p w:rsidR="002E3A5D" w:rsidRPr="003D01C9" w:rsidRDefault="002E3A5D" w:rsidP="00BA1475">
      <w:pPr>
        <w:ind w:firstLine="567"/>
        <w:jc w:val="both"/>
        <w:rPr>
          <w:b/>
          <w:bCs/>
          <w:szCs w:val="28"/>
        </w:rPr>
      </w:pPr>
    </w:p>
    <w:p w:rsidR="00BA1475" w:rsidRDefault="00B33BB4" w:rsidP="007037D8">
      <w:pPr>
        <w:ind w:firstLine="567"/>
        <w:jc w:val="center"/>
        <w:rPr>
          <w:b/>
          <w:bCs/>
          <w:szCs w:val="28"/>
        </w:rPr>
      </w:pPr>
      <w:r>
        <w:rPr>
          <w:b/>
          <w:bCs/>
          <w:szCs w:val="28"/>
        </w:rPr>
        <w:t xml:space="preserve">Перелік пріоритетних публічних інвестиційних </w:t>
      </w:r>
      <w:proofErr w:type="spellStart"/>
      <w:r>
        <w:rPr>
          <w:b/>
          <w:bCs/>
          <w:szCs w:val="28"/>
        </w:rPr>
        <w:t>проє</w:t>
      </w:r>
      <w:r w:rsidR="00BA1475" w:rsidRPr="003D01C9">
        <w:rPr>
          <w:b/>
          <w:bCs/>
          <w:szCs w:val="28"/>
        </w:rPr>
        <w:t>ктів</w:t>
      </w:r>
      <w:proofErr w:type="spellEnd"/>
      <w:r>
        <w:rPr>
          <w:b/>
          <w:bCs/>
          <w:szCs w:val="28"/>
        </w:rPr>
        <w:t xml:space="preserve">, включених до єдиного </w:t>
      </w:r>
      <w:proofErr w:type="spellStart"/>
      <w:r>
        <w:rPr>
          <w:b/>
          <w:bCs/>
          <w:szCs w:val="28"/>
        </w:rPr>
        <w:t>проєктного</w:t>
      </w:r>
      <w:proofErr w:type="spellEnd"/>
      <w:r>
        <w:rPr>
          <w:b/>
          <w:bCs/>
          <w:szCs w:val="28"/>
        </w:rPr>
        <w:t xml:space="preserve"> портфелю громади</w:t>
      </w:r>
      <w:r w:rsidR="001F08F3">
        <w:rPr>
          <w:b/>
          <w:bCs/>
          <w:szCs w:val="28"/>
        </w:rPr>
        <w:t xml:space="preserve"> на 2026 рік</w:t>
      </w:r>
    </w:p>
    <w:p w:rsidR="007037D8" w:rsidRDefault="007037D8" w:rsidP="00BA1475">
      <w:pPr>
        <w:ind w:firstLine="567"/>
        <w:jc w:val="both"/>
        <w:rPr>
          <w:b/>
          <w:bCs/>
          <w:szCs w:val="28"/>
        </w:rPr>
      </w:pP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9"/>
        <w:gridCol w:w="1559"/>
        <w:gridCol w:w="2126"/>
        <w:gridCol w:w="3686"/>
        <w:gridCol w:w="1985"/>
      </w:tblGrid>
      <w:tr w:rsidR="007037D8" w:rsidRPr="007037D8" w:rsidTr="009C24BD">
        <w:trPr>
          <w:trHeight w:val="755"/>
        </w:trPr>
        <w:tc>
          <w:tcPr>
            <w:tcW w:w="709" w:type="dxa"/>
            <w:tcBorders>
              <w:bottom w:val="single" w:sz="4" w:space="0" w:color="auto"/>
            </w:tcBorders>
          </w:tcPr>
          <w:p w:rsidR="007037D8" w:rsidRPr="007037D8" w:rsidRDefault="007037D8" w:rsidP="009C24BD">
            <w:pPr>
              <w:jc w:val="center"/>
            </w:pPr>
            <w:r w:rsidRPr="007037D8">
              <w:t>№ п/п</w:t>
            </w:r>
          </w:p>
        </w:tc>
        <w:tc>
          <w:tcPr>
            <w:tcW w:w="1559" w:type="dxa"/>
            <w:tcBorders>
              <w:bottom w:val="single" w:sz="4" w:space="0" w:color="auto"/>
            </w:tcBorders>
          </w:tcPr>
          <w:p w:rsidR="007037D8" w:rsidRPr="007037D8" w:rsidRDefault="007037D8" w:rsidP="009C24BD">
            <w:pPr>
              <w:jc w:val="center"/>
            </w:pPr>
            <w:r w:rsidRPr="007037D8">
              <w:t xml:space="preserve">Код </w:t>
            </w:r>
            <w:proofErr w:type="spellStart"/>
            <w:r w:rsidRPr="007037D8">
              <w:t>проєкту</w:t>
            </w:r>
            <w:proofErr w:type="spellEnd"/>
          </w:p>
        </w:tc>
        <w:tc>
          <w:tcPr>
            <w:tcW w:w="2126" w:type="dxa"/>
            <w:tcBorders>
              <w:bottom w:val="single" w:sz="4" w:space="0" w:color="auto"/>
            </w:tcBorders>
          </w:tcPr>
          <w:p w:rsidR="007037D8" w:rsidRPr="007037D8" w:rsidRDefault="007037D8" w:rsidP="009C24BD">
            <w:pPr>
              <w:jc w:val="center"/>
            </w:pPr>
            <w:r w:rsidRPr="007037D8">
              <w:t>Галузь (сектор)</w:t>
            </w:r>
          </w:p>
        </w:tc>
        <w:tc>
          <w:tcPr>
            <w:tcW w:w="3686" w:type="dxa"/>
            <w:tcBorders>
              <w:bottom w:val="single" w:sz="4" w:space="0" w:color="auto"/>
            </w:tcBorders>
          </w:tcPr>
          <w:p w:rsidR="007037D8" w:rsidRPr="007037D8" w:rsidRDefault="007037D8" w:rsidP="009C24BD">
            <w:pPr>
              <w:jc w:val="center"/>
            </w:pPr>
            <w:proofErr w:type="spellStart"/>
            <w:r w:rsidRPr="007037D8">
              <w:t>Проєкти</w:t>
            </w:r>
            <w:proofErr w:type="spellEnd"/>
            <w:r w:rsidRPr="007037D8">
              <w:t>/ програми</w:t>
            </w:r>
          </w:p>
        </w:tc>
        <w:tc>
          <w:tcPr>
            <w:tcW w:w="1985" w:type="dxa"/>
            <w:tcBorders>
              <w:bottom w:val="single" w:sz="4" w:space="0" w:color="auto"/>
            </w:tcBorders>
          </w:tcPr>
          <w:p w:rsidR="007037D8" w:rsidRPr="007037D8" w:rsidRDefault="007037D8" w:rsidP="009C24BD">
            <w:pPr>
              <w:jc w:val="center"/>
            </w:pPr>
            <w:r w:rsidRPr="007037D8">
              <w:t xml:space="preserve">Ініціатор </w:t>
            </w:r>
            <w:proofErr w:type="spellStart"/>
            <w:r w:rsidRPr="007037D8">
              <w:t>проєкту</w:t>
            </w:r>
            <w:proofErr w:type="spellEnd"/>
          </w:p>
        </w:tc>
      </w:tr>
      <w:tr w:rsidR="007037D8" w:rsidRPr="007037D8" w:rsidTr="009C24BD">
        <w:trPr>
          <w:trHeight w:val="655"/>
        </w:trPr>
        <w:tc>
          <w:tcPr>
            <w:tcW w:w="709" w:type="dxa"/>
            <w:tcBorders>
              <w:top w:val="single" w:sz="4" w:space="0" w:color="auto"/>
              <w:left w:val="single" w:sz="4" w:space="0" w:color="auto"/>
              <w:bottom w:val="single" w:sz="4" w:space="0" w:color="auto"/>
              <w:right w:val="single" w:sz="4" w:space="0" w:color="auto"/>
            </w:tcBorders>
          </w:tcPr>
          <w:p w:rsidR="007037D8" w:rsidRPr="007037D8" w:rsidRDefault="007037D8" w:rsidP="009C24BD">
            <w:bookmarkStart w:id="26" w:name="_Hlk206153185"/>
            <w:r w:rsidRPr="007037D8">
              <w:t>1</w:t>
            </w:r>
          </w:p>
        </w:tc>
        <w:tc>
          <w:tcPr>
            <w:tcW w:w="1559" w:type="dxa"/>
            <w:tcBorders>
              <w:top w:val="single" w:sz="4" w:space="0" w:color="auto"/>
              <w:left w:val="single" w:sz="4" w:space="0" w:color="auto"/>
              <w:bottom w:val="single" w:sz="4" w:space="0" w:color="auto"/>
              <w:right w:val="single" w:sz="4" w:space="0" w:color="auto"/>
            </w:tcBorders>
          </w:tcPr>
          <w:p w:rsidR="007037D8" w:rsidRPr="007037D8" w:rsidRDefault="007037D8" w:rsidP="009C24BD">
            <w:r w:rsidRPr="007037D8">
              <w:t>DREAM-UA-111125-9F6CF64F</w:t>
            </w:r>
          </w:p>
        </w:tc>
        <w:tc>
          <w:tcPr>
            <w:tcW w:w="2126" w:type="dxa"/>
            <w:tcBorders>
              <w:top w:val="single" w:sz="4" w:space="0" w:color="auto"/>
              <w:left w:val="single" w:sz="4" w:space="0" w:color="auto"/>
              <w:bottom w:val="single" w:sz="4" w:space="0" w:color="auto"/>
              <w:right w:val="single" w:sz="4" w:space="0" w:color="auto"/>
            </w:tcBorders>
          </w:tcPr>
          <w:p w:rsidR="007037D8" w:rsidRPr="007037D8" w:rsidRDefault="007037D8" w:rsidP="009C24BD">
            <w:r w:rsidRPr="007037D8">
              <w:t>Освіта і наука</w:t>
            </w:r>
          </w:p>
        </w:tc>
        <w:tc>
          <w:tcPr>
            <w:tcW w:w="3686" w:type="dxa"/>
            <w:tcBorders>
              <w:top w:val="single" w:sz="4" w:space="0" w:color="auto"/>
              <w:left w:val="single" w:sz="4" w:space="0" w:color="auto"/>
              <w:bottom w:val="single" w:sz="4" w:space="0" w:color="auto"/>
              <w:right w:val="single" w:sz="4" w:space="0" w:color="auto"/>
            </w:tcBorders>
          </w:tcPr>
          <w:p w:rsidR="007037D8" w:rsidRPr="007037D8" w:rsidRDefault="007037D8" w:rsidP="009C24BD">
            <w:r w:rsidRPr="007037D8">
              <w:t>«</w:t>
            </w:r>
            <w:proofErr w:type="spellStart"/>
            <w:r w:rsidRPr="007037D8">
              <w:t>Inter</w:t>
            </w:r>
            <w:proofErr w:type="spellEnd"/>
            <w:r w:rsidRPr="007037D8">
              <w:t xml:space="preserve"> </w:t>
            </w:r>
            <w:proofErr w:type="spellStart"/>
            <w:r w:rsidRPr="007037D8">
              <w:t>Active</w:t>
            </w:r>
            <w:proofErr w:type="spellEnd"/>
            <w:r w:rsidRPr="007037D8">
              <w:t xml:space="preserve"> </w:t>
            </w:r>
            <w:proofErr w:type="spellStart"/>
            <w:r w:rsidRPr="007037D8">
              <w:t>Education</w:t>
            </w:r>
            <w:proofErr w:type="spellEnd"/>
            <w:r w:rsidRPr="007037D8">
              <w:t xml:space="preserve">-Зв'язок учнів та подолання кордонів і </w:t>
            </w:r>
            <w:proofErr w:type="spellStart"/>
            <w:r w:rsidRPr="007037D8">
              <w:t>Сейні</w:t>
            </w:r>
            <w:proofErr w:type="spellEnd"/>
            <w:r w:rsidRPr="007037D8">
              <w:t xml:space="preserve"> та </w:t>
            </w:r>
            <w:proofErr w:type="spellStart"/>
            <w:r w:rsidRPr="007037D8">
              <w:t>Калуші</w:t>
            </w:r>
            <w:proofErr w:type="spellEnd"/>
            <w:r w:rsidRPr="007037D8">
              <w:t>» ROUA00313</w:t>
            </w:r>
          </w:p>
        </w:tc>
        <w:tc>
          <w:tcPr>
            <w:tcW w:w="1985" w:type="dxa"/>
            <w:tcBorders>
              <w:top w:val="single" w:sz="4" w:space="0" w:color="auto"/>
              <w:left w:val="single" w:sz="4" w:space="0" w:color="auto"/>
              <w:bottom w:val="single" w:sz="4" w:space="0" w:color="auto"/>
              <w:right w:val="single" w:sz="4" w:space="0" w:color="auto"/>
            </w:tcBorders>
          </w:tcPr>
          <w:p w:rsidR="007037D8" w:rsidRPr="007037D8" w:rsidRDefault="007037D8" w:rsidP="009C24BD">
            <w:r w:rsidRPr="007037D8">
              <w:t>Управління освіти Калуської міської ради</w:t>
            </w:r>
          </w:p>
        </w:tc>
      </w:tr>
      <w:tr w:rsidR="007037D8" w:rsidRPr="007037D8" w:rsidTr="009C24BD">
        <w:trPr>
          <w:trHeight w:val="739"/>
        </w:trPr>
        <w:tc>
          <w:tcPr>
            <w:tcW w:w="709" w:type="dxa"/>
            <w:tcBorders>
              <w:top w:val="single" w:sz="4" w:space="0" w:color="auto"/>
              <w:left w:val="single" w:sz="4" w:space="0" w:color="auto"/>
              <w:bottom w:val="single" w:sz="4" w:space="0" w:color="auto"/>
              <w:right w:val="single" w:sz="4" w:space="0" w:color="auto"/>
            </w:tcBorders>
          </w:tcPr>
          <w:p w:rsidR="007037D8" w:rsidRPr="007037D8" w:rsidRDefault="007037D8" w:rsidP="009C24BD">
            <w:r w:rsidRPr="007037D8">
              <w:t>2</w:t>
            </w:r>
          </w:p>
        </w:tc>
        <w:tc>
          <w:tcPr>
            <w:tcW w:w="1559" w:type="dxa"/>
            <w:tcBorders>
              <w:top w:val="single" w:sz="4" w:space="0" w:color="auto"/>
              <w:left w:val="single" w:sz="4" w:space="0" w:color="auto"/>
              <w:bottom w:val="single" w:sz="4" w:space="0" w:color="auto"/>
              <w:right w:val="single" w:sz="4" w:space="0" w:color="auto"/>
            </w:tcBorders>
          </w:tcPr>
          <w:p w:rsidR="007037D8" w:rsidRPr="007037D8" w:rsidRDefault="007037D8" w:rsidP="009C24BD">
            <w:r w:rsidRPr="007037D8">
              <w:t>DREAM-UA-111125-6B72A0E7</w:t>
            </w:r>
          </w:p>
        </w:tc>
        <w:tc>
          <w:tcPr>
            <w:tcW w:w="2126" w:type="dxa"/>
            <w:tcBorders>
              <w:top w:val="single" w:sz="4" w:space="0" w:color="auto"/>
              <w:left w:val="single" w:sz="4" w:space="0" w:color="auto"/>
              <w:bottom w:val="single" w:sz="4" w:space="0" w:color="auto"/>
              <w:right w:val="single" w:sz="4" w:space="0" w:color="auto"/>
            </w:tcBorders>
          </w:tcPr>
          <w:p w:rsidR="007037D8" w:rsidRPr="007037D8" w:rsidRDefault="007037D8" w:rsidP="009C24BD">
            <w:r w:rsidRPr="007037D8">
              <w:t>Освіта і наука</w:t>
            </w:r>
          </w:p>
        </w:tc>
        <w:tc>
          <w:tcPr>
            <w:tcW w:w="3686" w:type="dxa"/>
            <w:tcBorders>
              <w:top w:val="single" w:sz="4" w:space="0" w:color="auto"/>
              <w:left w:val="single" w:sz="4" w:space="0" w:color="auto"/>
              <w:bottom w:val="single" w:sz="4" w:space="0" w:color="auto"/>
              <w:right w:val="single" w:sz="4" w:space="0" w:color="auto"/>
            </w:tcBorders>
          </w:tcPr>
          <w:p w:rsidR="007037D8" w:rsidRPr="007037D8" w:rsidRDefault="007037D8" w:rsidP="009C24BD">
            <w:pPr>
              <w:rPr>
                <w:bCs/>
              </w:rPr>
            </w:pPr>
            <w:r w:rsidRPr="007037D8">
              <w:t xml:space="preserve">«Реалізація публічного інвестиційного </w:t>
            </w:r>
            <w:proofErr w:type="spellStart"/>
            <w:r w:rsidRPr="007037D8">
              <w:t>проєкту</w:t>
            </w:r>
            <w:proofErr w:type="spellEnd"/>
            <w:r w:rsidRPr="007037D8">
              <w:t xml:space="preserve"> на забезпечення якісної, сучасної та доступної загальної середньої освіти нова українська школа»</w:t>
            </w:r>
          </w:p>
        </w:tc>
        <w:tc>
          <w:tcPr>
            <w:tcW w:w="1985" w:type="dxa"/>
            <w:tcBorders>
              <w:top w:val="single" w:sz="4" w:space="0" w:color="auto"/>
              <w:left w:val="single" w:sz="4" w:space="0" w:color="auto"/>
              <w:bottom w:val="single" w:sz="4" w:space="0" w:color="auto"/>
              <w:right w:val="single" w:sz="4" w:space="0" w:color="auto"/>
            </w:tcBorders>
          </w:tcPr>
          <w:p w:rsidR="007037D8" w:rsidRPr="007037D8" w:rsidRDefault="007037D8" w:rsidP="009C24BD">
            <w:r w:rsidRPr="007037D8">
              <w:t>Управління освіти Калуської міської ради</w:t>
            </w:r>
          </w:p>
        </w:tc>
      </w:tr>
      <w:tr w:rsidR="007037D8" w:rsidRPr="007037D8" w:rsidTr="009C24BD">
        <w:trPr>
          <w:trHeight w:val="848"/>
        </w:trPr>
        <w:tc>
          <w:tcPr>
            <w:tcW w:w="709" w:type="dxa"/>
            <w:tcBorders>
              <w:top w:val="single" w:sz="4" w:space="0" w:color="auto"/>
              <w:left w:val="single" w:sz="4" w:space="0" w:color="auto"/>
              <w:right w:val="single" w:sz="4" w:space="0" w:color="auto"/>
            </w:tcBorders>
          </w:tcPr>
          <w:p w:rsidR="007037D8" w:rsidRPr="007037D8" w:rsidRDefault="007037D8" w:rsidP="009C24BD">
            <w:r w:rsidRPr="007037D8">
              <w:t>3</w:t>
            </w:r>
          </w:p>
        </w:tc>
        <w:tc>
          <w:tcPr>
            <w:tcW w:w="1559" w:type="dxa"/>
            <w:tcBorders>
              <w:top w:val="single" w:sz="4" w:space="0" w:color="auto"/>
              <w:left w:val="single" w:sz="4" w:space="0" w:color="auto"/>
              <w:right w:val="single" w:sz="4" w:space="0" w:color="auto"/>
            </w:tcBorders>
          </w:tcPr>
          <w:p w:rsidR="007037D8" w:rsidRPr="007037D8" w:rsidRDefault="007037D8" w:rsidP="009C24BD">
            <w:r w:rsidRPr="007037D8">
              <w:t>DREAM-UA-251125-66704E81</w:t>
            </w:r>
          </w:p>
        </w:tc>
        <w:tc>
          <w:tcPr>
            <w:tcW w:w="2126" w:type="dxa"/>
            <w:tcBorders>
              <w:top w:val="single" w:sz="4" w:space="0" w:color="auto"/>
              <w:left w:val="single" w:sz="4" w:space="0" w:color="auto"/>
              <w:right w:val="single" w:sz="4" w:space="0" w:color="auto"/>
            </w:tcBorders>
          </w:tcPr>
          <w:p w:rsidR="007037D8" w:rsidRPr="007037D8" w:rsidRDefault="007037D8" w:rsidP="009C24BD">
            <w:r w:rsidRPr="007037D8">
              <w:t xml:space="preserve">Охорона </w:t>
            </w:r>
            <w:proofErr w:type="spellStart"/>
            <w:r w:rsidRPr="007037D8">
              <w:t>здоров</w:t>
            </w:r>
            <w:proofErr w:type="spellEnd"/>
            <w:r w:rsidRPr="007037D8">
              <w:rPr>
                <w:lang w:val="en-US"/>
              </w:rPr>
              <w:t>’</w:t>
            </w:r>
            <w:r w:rsidRPr="007037D8">
              <w:t>я</w:t>
            </w:r>
          </w:p>
        </w:tc>
        <w:tc>
          <w:tcPr>
            <w:tcW w:w="3686" w:type="dxa"/>
            <w:tcBorders>
              <w:top w:val="single" w:sz="4" w:space="0" w:color="auto"/>
              <w:left w:val="single" w:sz="4" w:space="0" w:color="auto"/>
              <w:right w:val="single" w:sz="4" w:space="0" w:color="auto"/>
            </w:tcBorders>
          </w:tcPr>
          <w:p w:rsidR="007037D8" w:rsidRPr="007037D8" w:rsidRDefault="007037D8" w:rsidP="009C24BD">
            <w:pPr>
              <w:rPr>
                <w:bCs/>
              </w:rPr>
            </w:pPr>
            <w:r w:rsidRPr="007037D8">
              <w:t>Капітальний ремонт тротуарів та проїзних частин на території КНП "Центральна районна лікарня Калуської міської ради"</w:t>
            </w:r>
          </w:p>
        </w:tc>
        <w:tc>
          <w:tcPr>
            <w:tcW w:w="1985" w:type="dxa"/>
            <w:tcBorders>
              <w:top w:val="single" w:sz="4" w:space="0" w:color="auto"/>
              <w:left w:val="single" w:sz="4" w:space="0" w:color="auto"/>
              <w:right w:val="single" w:sz="4" w:space="0" w:color="auto"/>
            </w:tcBorders>
          </w:tcPr>
          <w:p w:rsidR="007037D8" w:rsidRPr="007037D8" w:rsidRDefault="007037D8" w:rsidP="009C24BD">
            <w:r w:rsidRPr="007037D8">
              <w:t>КНП «Центральна районна лікарня Калуської міської ради Івано – Франківської області»</w:t>
            </w:r>
          </w:p>
        </w:tc>
      </w:tr>
      <w:tr w:rsidR="007037D8" w:rsidRPr="007037D8" w:rsidTr="009C24BD">
        <w:trPr>
          <w:trHeight w:val="655"/>
        </w:trPr>
        <w:tc>
          <w:tcPr>
            <w:tcW w:w="709" w:type="dxa"/>
            <w:tcBorders>
              <w:top w:val="single" w:sz="4" w:space="0" w:color="auto"/>
              <w:left w:val="single" w:sz="4" w:space="0" w:color="auto"/>
              <w:bottom w:val="single" w:sz="4" w:space="0" w:color="auto"/>
              <w:right w:val="single" w:sz="4" w:space="0" w:color="auto"/>
            </w:tcBorders>
          </w:tcPr>
          <w:p w:rsidR="007037D8" w:rsidRPr="007037D8" w:rsidRDefault="007037D8" w:rsidP="009C24BD">
            <w:r w:rsidRPr="007037D8">
              <w:t>4</w:t>
            </w:r>
          </w:p>
        </w:tc>
        <w:tc>
          <w:tcPr>
            <w:tcW w:w="1559" w:type="dxa"/>
            <w:tcBorders>
              <w:top w:val="single" w:sz="4" w:space="0" w:color="auto"/>
              <w:left w:val="single" w:sz="4" w:space="0" w:color="auto"/>
              <w:bottom w:val="single" w:sz="4" w:space="0" w:color="auto"/>
              <w:right w:val="single" w:sz="4" w:space="0" w:color="auto"/>
            </w:tcBorders>
          </w:tcPr>
          <w:p w:rsidR="007037D8" w:rsidRPr="007037D8" w:rsidRDefault="007037D8" w:rsidP="009C24BD">
            <w:r w:rsidRPr="007037D8">
              <w:t>DREAM-UA-051225-813E0AF2</w:t>
            </w:r>
          </w:p>
        </w:tc>
        <w:tc>
          <w:tcPr>
            <w:tcW w:w="2126" w:type="dxa"/>
            <w:tcBorders>
              <w:top w:val="single" w:sz="4" w:space="0" w:color="auto"/>
              <w:left w:val="single" w:sz="4" w:space="0" w:color="auto"/>
              <w:bottom w:val="single" w:sz="4" w:space="0" w:color="auto"/>
              <w:right w:val="single" w:sz="4" w:space="0" w:color="auto"/>
            </w:tcBorders>
          </w:tcPr>
          <w:p w:rsidR="007037D8" w:rsidRPr="007037D8" w:rsidRDefault="007037D8" w:rsidP="009C24BD">
            <w:r w:rsidRPr="007037D8">
              <w:t>Муніципальна інфраструктура та послуги</w:t>
            </w:r>
          </w:p>
        </w:tc>
        <w:tc>
          <w:tcPr>
            <w:tcW w:w="3686" w:type="dxa"/>
            <w:tcBorders>
              <w:top w:val="single" w:sz="4" w:space="0" w:color="auto"/>
              <w:left w:val="single" w:sz="4" w:space="0" w:color="auto"/>
              <w:bottom w:val="single" w:sz="4" w:space="0" w:color="auto"/>
              <w:right w:val="single" w:sz="4" w:space="0" w:color="auto"/>
            </w:tcBorders>
          </w:tcPr>
          <w:p w:rsidR="007037D8" w:rsidRPr="007037D8" w:rsidRDefault="007037D8" w:rsidP="009C24BD">
            <w:r w:rsidRPr="007037D8">
              <w:t xml:space="preserve">«Нове будівництво мережі централізованої господарсько-побутової каналізації на вулицях: Фабрична, Вітовського, </w:t>
            </w:r>
            <w:proofErr w:type="spellStart"/>
            <w:r w:rsidRPr="007037D8">
              <w:t>Чорновола</w:t>
            </w:r>
            <w:proofErr w:type="spellEnd"/>
            <w:r w:rsidRPr="007037D8">
              <w:t>, Срібняка, Євшана в м. Калуш Івано-Франківської області»</w:t>
            </w:r>
          </w:p>
        </w:tc>
        <w:tc>
          <w:tcPr>
            <w:tcW w:w="1985" w:type="dxa"/>
            <w:tcBorders>
              <w:top w:val="single" w:sz="4" w:space="0" w:color="auto"/>
              <w:left w:val="single" w:sz="4" w:space="0" w:color="auto"/>
              <w:bottom w:val="single" w:sz="4" w:space="0" w:color="auto"/>
              <w:right w:val="single" w:sz="4" w:space="0" w:color="auto"/>
            </w:tcBorders>
          </w:tcPr>
          <w:p w:rsidR="007037D8" w:rsidRPr="007037D8" w:rsidRDefault="007037D8" w:rsidP="009C24BD">
            <w:r w:rsidRPr="007037D8">
              <w:t>Управління будівництва та розвитку інфраструктури Калуської міської ради</w:t>
            </w:r>
          </w:p>
        </w:tc>
      </w:tr>
      <w:bookmarkEnd w:id="26"/>
      <w:tr w:rsidR="007037D8" w:rsidRPr="007037D8" w:rsidTr="009C24BD">
        <w:trPr>
          <w:trHeight w:val="739"/>
        </w:trPr>
        <w:tc>
          <w:tcPr>
            <w:tcW w:w="709" w:type="dxa"/>
            <w:tcBorders>
              <w:top w:val="single" w:sz="4" w:space="0" w:color="auto"/>
              <w:left w:val="single" w:sz="4" w:space="0" w:color="auto"/>
              <w:bottom w:val="single" w:sz="4" w:space="0" w:color="auto"/>
              <w:right w:val="single" w:sz="4" w:space="0" w:color="auto"/>
            </w:tcBorders>
          </w:tcPr>
          <w:p w:rsidR="007037D8" w:rsidRPr="007037D8" w:rsidRDefault="007037D8" w:rsidP="009C24BD">
            <w:r w:rsidRPr="007037D8">
              <w:t>5</w:t>
            </w:r>
          </w:p>
        </w:tc>
        <w:tc>
          <w:tcPr>
            <w:tcW w:w="1559" w:type="dxa"/>
            <w:tcBorders>
              <w:top w:val="single" w:sz="4" w:space="0" w:color="auto"/>
              <w:left w:val="single" w:sz="4" w:space="0" w:color="auto"/>
              <w:bottom w:val="single" w:sz="4" w:space="0" w:color="auto"/>
              <w:right w:val="single" w:sz="4" w:space="0" w:color="auto"/>
            </w:tcBorders>
          </w:tcPr>
          <w:p w:rsidR="007037D8" w:rsidRPr="007037D8" w:rsidRDefault="007037D8" w:rsidP="009C24BD">
            <w:pPr>
              <w:rPr>
                <w:bCs/>
              </w:rPr>
            </w:pPr>
            <w:r w:rsidRPr="007037D8">
              <w:rPr>
                <w:bCs/>
              </w:rPr>
              <w:t>DREAM-UA-051225-6958FB3C</w:t>
            </w:r>
          </w:p>
        </w:tc>
        <w:tc>
          <w:tcPr>
            <w:tcW w:w="2126" w:type="dxa"/>
            <w:tcBorders>
              <w:top w:val="single" w:sz="4" w:space="0" w:color="auto"/>
              <w:left w:val="single" w:sz="4" w:space="0" w:color="auto"/>
              <w:bottom w:val="single" w:sz="4" w:space="0" w:color="auto"/>
              <w:right w:val="single" w:sz="4" w:space="0" w:color="auto"/>
            </w:tcBorders>
          </w:tcPr>
          <w:p w:rsidR="007037D8" w:rsidRPr="007037D8" w:rsidRDefault="007037D8" w:rsidP="009C24BD">
            <w:pPr>
              <w:rPr>
                <w:bCs/>
              </w:rPr>
            </w:pPr>
            <w:r w:rsidRPr="007037D8">
              <w:rPr>
                <w:bCs/>
              </w:rPr>
              <w:t>Муніципальна інфраструктура та послуги</w:t>
            </w:r>
          </w:p>
        </w:tc>
        <w:tc>
          <w:tcPr>
            <w:tcW w:w="3686" w:type="dxa"/>
            <w:tcBorders>
              <w:top w:val="single" w:sz="4" w:space="0" w:color="auto"/>
              <w:left w:val="single" w:sz="4" w:space="0" w:color="auto"/>
              <w:bottom w:val="single" w:sz="4" w:space="0" w:color="auto"/>
              <w:right w:val="single" w:sz="4" w:space="0" w:color="auto"/>
            </w:tcBorders>
          </w:tcPr>
          <w:p w:rsidR="007037D8" w:rsidRPr="007037D8" w:rsidRDefault="007037D8" w:rsidP="009C24BD">
            <w:pPr>
              <w:rPr>
                <w:bCs/>
              </w:rPr>
            </w:pPr>
            <w:r w:rsidRPr="007037D8">
              <w:rPr>
                <w:bCs/>
              </w:rPr>
              <w:t xml:space="preserve">«Реконструкція очисних споруд в с. Боднарів </w:t>
            </w:r>
            <w:proofErr w:type="spellStart"/>
            <w:r w:rsidRPr="007037D8">
              <w:rPr>
                <w:bCs/>
              </w:rPr>
              <w:t>Боднарівського</w:t>
            </w:r>
            <w:proofErr w:type="spellEnd"/>
            <w:r w:rsidRPr="007037D8">
              <w:rPr>
                <w:bCs/>
              </w:rPr>
              <w:t xml:space="preserve"> </w:t>
            </w:r>
            <w:proofErr w:type="spellStart"/>
            <w:r w:rsidRPr="007037D8">
              <w:rPr>
                <w:bCs/>
              </w:rPr>
              <w:t>старостинського</w:t>
            </w:r>
            <w:proofErr w:type="spellEnd"/>
            <w:r w:rsidRPr="007037D8">
              <w:rPr>
                <w:bCs/>
              </w:rPr>
              <w:t xml:space="preserve"> округу Калуської міської територіальної громади Івано-Франківської області»</w:t>
            </w:r>
          </w:p>
        </w:tc>
        <w:tc>
          <w:tcPr>
            <w:tcW w:w="1985" w:type="dxa"/>
            <w:tcBorders>
              <w:top w:val="single" w:sz="4" w:space="0" w:color="auto"/>
              <w:left w:val="single" w:sz="4" w:space="0" w:color="auto"/>
              <w:bottom w:val="single" w:sz="4" w:space="0" w:color="auto"/>
              <w:right w:val="single" w:sz="4" w:space="0" w:color="auto"/>
            </w:tcBorders>
          </w:tcPr>
          <w:p w:rsidR="007037D8" w:rsidRPr="007037D8" w:rsidRDefault="007037D8" w:rsidP="009C24BD">
            <w:pPr>
              <w:rPr>
                <w:bCs/>
              </w:rPr>
            </w:pPr>
            <w:r w:rsidRPr="007037D8">
              <w:rPr>
                <w:bCs/>
              </w:rPr>
              <w:t>Управління будівництва та розвитку інфраструктури Калуської міської ради</w:t>
            </w:r>
          </w:p>
        </w:tc>
      </w:tr>
      <w:tr w:rsidR="007037D8" w:rsidRPr="007037D8" w:rsidTr="009C24BD">
        <w:trPr>
          <w:trHeight w:val="848"/>
        </w:trPr>
        <w:tc>
          <w:tcPr>
            <w:tcW w:w="709" w:type="dxa"/>
            <w:tcBorders>
              <w:top w:val="single" w:sz="4" w:space="0" w:color="auto"/>
              <w:left w:val="single" w:sz="4" w:space="0" w:color="auto"/>
              <w:right w:val="single" w:sz="4" w:space="0" w:color="auto"/>
            </w:tcBorders>
          </w:tcPr>
          <w:p w:rsidR="007037D8" w:rsidRPr="007037D8" w:rsidRDefault="007037D8" w:rsidP="009C24BD">
            <w:bookmarkStart w:id="27" w:name="_Hlk206155950"/>
            <w:bookmarkStart w:id="28" w:name="_Hlk206155373"/>
            <w:r w:rsidRPr="007037D8">
              <w:t>6</w:t>
            </w:r>
          </w:p>
        </w:tc>
        <w:tc>
          <w:tcPr>
            <w:tcW w:w="1559" w:type="dxa"/>
            <w:tcBorders>
              <w:top w:val="single" w:sz="4" w:space="0" w:color="auto"/>
              <w:left w:val="single" w:sz="4" w:space="0" w:color="auto"/>
              <w:right w:val="single" w:sz="4" w:space="0" w:color="auto"/>
            </w:tcBorders>
          </w:tcPr>
          <w:p w:rsidR="007037D8" w:rsidRPr="007037D8" w:rsidRDefault="007037D8" w:rsidP="009C24BD">
            <w:r w:rsidRPr="007037D8">
              <w:t>DREAM-UA-051225-AE870C16</w:t>
            </w:r>
          </w:p>
        </w:tc>
        <w:tc>
          <w:tcPr>
            <w:tcW w:w="2126" w:type="dxa"/>
            <w:tcBorders>
              <w:top w:val="single" w:sz="4" w:space="0" w:color="auto"/>
              <w:left w:val="single" w:sz="4" w:space="0" w:color="auto"/>
              <w:right w:val="single" w:sz="4" w:space="0" w:color="auto"/>
            </w:tcBorders>
          </w:tcPr>
          <w:p w:rsidR="007037D8" w:rsidRPr="007037D8" w:rsidRDefault="007037D8" w:rsidP="009C24BD">
            <w:r w:rsidRPr="007037D8">
              <w:t>Муніципальна інфраструктура та послуги</w:t>
            </w:r>
          </w:p>
        </w:tc>
        <w:tc>
          <w:tcPr>
            <w:tcW w:w="3686" w:type="dxa"/>
            <w:tcBorders>
              <w:top w:val="single" w:sz="4" w:space="0" w:color="auto"/>
              <w:left w:val="single" w:sz="4" w:space="0" w:color="auto"/>
              <w:right w:val="single" w:sz="4" w:space="0" w:color="auto"/>
            </w:tcBorders>
          </w:tcPr>
          <w:p w:rsidR="007037D8" w:rsidRPr="007037D8" w:rsidRDefault="007037D8" w:rsidP="009C24BD">
            <w:pPr>
              <w:rPr>
                <w:bCs/>
              </w:rPr>
            </w:pPr>
            <w:r w:rsidRPr="007037D8">
              <w:t xml:space="preserve">«Реконструкція інфільтраційних басейнів №1 та №2 та укріплення берегів </w:t>
            </w:r>
            <w:proofErr w:type="spellStart"/>
            <w:r w:rsidRPr="007037D8">
              <w:t>р.Чечва</w:t>
            </w:r>
            <w:proofErr w:type="spellEnd"/>
            <w:r w:rsidRPr="007037D8">
              <w:t xml:space="preserve"> на вході до інфільтраційних басейнів на водозаборі «Добровляни» Калуської міської територіальної громади Івано-Франківської області»</w:t>
            </w:r>
            <w:r w:rsidRPr="007037D8">
              <w:rPr>
                <w:bCs/>
              </w:rPr>
              <w:t xml:space="preserve"> </w:t>
            </w:r>
          </w:p>
        </w:tc>
        <w:tc>
          <w:tcPr>
            <w:tcW w:w="1985" w:type="dxa"/>
            <w:tcBorders>
              <w:top w:val="single" w:sz="4" w:space="0" w:color="auto"/>
              <w:left w:val="single" w:sz="4" w:space="0" w:color="auto"/>
              <w:right w:val="single" w:sz="4" w:space="0" w:color="auto"/>
            </w:tcBorders>
          </w:tcPr>
          <w:p w:rsidR="007037D8" w:rsidRPr="007037D8" w:rsidRDefault="007037D8" w:rsidP="009C24BD">
            <w:r w:rsidRPr="007037D8">
              <w:t>Управління будівництва та розвитку інфраструктури Калуської міської ради</w:t>
            </w:r>
          </w:p>
        </w:tc>
      </w:tr>
      <w:tr w:rsidR="007037D8" w:rsidRPr="007037D8" w:rsidTr="009C24BD">
        <w:trPr>
          <w:trHeight w:val="539"/>
        </w:trPr>
        <w:tc>
          <w:tcPr>
            <w:tcW w:w="709" w:type="dxa"/>
            <w:tcBorders>
              <w:top w:val="single" w:sz="4" w:space="0" w:color="auto"/>
              <w:left w:val="single" w:sz="4" w:space="0" w:color="auto"/>
              <w:bottom w:val="single" w:sz="4" w:space="0" w:color="auto"/>
              <w:right w:val="single" w:sz="4" w:space="0" w:color="auto"/>
            </w:tcBorders>
          </w:tcPr>
          <w:p w:rsidR="007037D8" w:rsidRPr="007037D8" w:rsidRDefault="007037D8" w:rsidP="009C24BD">
            <w:r w:rsidRPr="007037D8">
              <w:t>7</w:t>
            </w:r>
          </w:p>
        </w:tc>
        <w:tc>
          <w:tcPr>
            <w:tcW w:w="1559" w:type="dxa"/>
            <w:tcBorders>
              <w:top w:val="single" w:sz="4" w:space="0" w:color="auto"/>
              <w:left w:val="single" w:sz="4" w:space="0" w:color="auto"/>
              <w:bottom w:val="single" w:sz="4" w:space="0" w:color="auto"/>
              <w:right w:val="single" w:sz="4" w:space="0" w:color="auto"/>
            </w:tcBorders>
          </w:tcPr>
          <w:p w:rsidR="007037D8" w:rsidRPr="007037D8" w:rsidRDefault="007037D8" w:rsidP="009C24BD">
            <w:pPr>
              <w:rPr>
                <w:bCs/>
              </w:rPr>
            </w:pPr>
            <w:r w:rsidRPr="007037D8">
              <w:rPr>
                <w:bCs/>
              </w:rPr>
              <w:t>DREAM-UA-071125-B6C8A6BB</w:t>
            </w:r>
          </w:p>
        </w:tc>
        <w:tc>
          <w:tcPr>
            <w:tcW w:w="2126" w:type="dxa"/>
            <w:tcBorders>
              <w:top w:val="single" w:sz="4" w:space="0" w:color="auto"/>
              <w:left w:val="single" w:sz="4" w:space="0" w:color="auto"/>
              <w:bottom w:val="single" w:sz="4" w:space="0" w:color="auto"/>
              <w:right w:val="single" w:sz="4" w:space="0" w:color="auto"/>
            </w:tcBorders>
          </w:tcPr>
          <w:p w:rsidR="007037D8" w:rsidRPr="007037D8" w:rsidRDefault="007037D8" w:rsidP="009C24BD">
            <w:pPr>
              <w:rPr>
                <w:bCs/>
              </w:rPr>
            </w:pPr>
            <w:r w:rsidRPr="007037D8">
              <w:rPr>
                <w:bCs/>
              </w:rPr>
              <w:t>Муніципальна інфраструктура та послуги</w:t>
            </w:r>
          </w:p>
        </w:tc>
        <w:tc>
          <w:tcPr>
            <w:tcW w:w="3686" w:type="dxa"/>
            <w:tcBorders>
              <w:top w:val="single" w:sz="4" w:space="0" w:color="auto"/>
              <w:left w:val="single" w:sz="4" w:space="0" w:color="auto"/>
              <w:bottom w:val="single" w:sz="4" w:space="0" w:color="auto"/>
              <w:right w:val="single" w:sz="4" w:space="0" w:color="auto"/>
            </w:tcBorders>
          </w:tcPr>
          <w:p w:rsidR="007037D8" w:rsidRPr="007037D8" w:rsidRDefault="007037D8" w:rsidP="009C24BD">
            <w:pPr>
              <w:rPr>
                <w:bCs/>
              </w:rPr>
            </w:pPr>
            <w:r w:rsidRPr="007037D8">
              <w:rPr>
                <w:bCs/>
              </w:rPr>
              <w:t>«Нове будівництво модульної твердопаливної котельні по вул. Хіміків в   м. Калуш Івано-Франківської області»</w:t>
            </w:r>
          </w:p>
        </w:tc>
        <w:tc>
          <w:tcPr>
            <w:tcW w:w="1985" w:type="dxa"/>
            <w:tcBorders>
              <w:top w:val="single" w:sz="4" w:space="0" w:color="auto"/>
              <w:left w:val="single" w:sz="4" w:space="0" w:color="auto"/>
              <w:bottom w:val="single" w:sz="4" w:space="0" w:color="auto"/>
              <w:right w:val="single" w:sz="4" w:space="0" w:color="auto"/>
            </w:tcBorders>
          </w:tcPr>
          <w:p w:rsidR="007037D8" w:rsidRPr="007037D8" w:rsidRDefault="007037D8" w:rsidP="009C24BD">
            <w:pPr>
              <w:rPr>
                <w:bCs/>
              </w:rPr>
            </w:pPr>
            <w:r w:rsidRPr="007037D8">
              <w:rPr>
                <w:bCs/>
              </w:rPr>
              <w:t>Управління будівництва та розвитку інфраструктури Калуської міської ради</w:t>
            </w:r>
          </w:p>
        </w:tc>
      </w:tr>
      <w:bookmarkEnd w:id="27"/>
      <w:bookmarkEnd w:id="28"/>
      <w:tr w:rsidR="007037D8" w:rsidRPr="007037D8" w:rsidTr="009C24BD">
        <w:trPr>
          <w:trHeight w:val="657"/>
        </w:trPr>
        <w:tc>
          <w:tcPr>
            <w:tcW w:w="709" w:type="dxa"/>
            <w:tcBorders>
              <w:top w:val="single" w:sz="4" w:space="0" w:color="auto"/>
              <w:left w:val="single" w:sz="4" w:space="0" w:color="auto"/>
              <w:bottom w:val="single" w:sz="4" w:space="0" w:color="auto"/>
              <w:right w:val="single" w:sz="4" w:space="0" w:color="auto"/>
            </w:tcBorders>
          </w:tcPr>
          <w:p w:rsidR="007037D8" w:rsidRPr="007037D8" w:rsidRDefault="007037D8" w:rsidP="009C24BD">
            <w:r w:rsidRPr="007037D8">
              <w:lastRenderedPageBreak/>
              <w:t>8</w:t>
            </w:r>
          </w:p>
        </w:tc>
        <w:tc>
          <w:tcPr>
            <w:tcW w:w="1559" w:type="dxa"/>
            <w:tcBorders>
              <w:top w:val="single" w:sz="4" w:space="0" w:color="auto"/>
              <w:left w:val="single" w:sz="4" w:space="0" w:color="auto"/>
              <w:bottom w:val="single" w:sz="4" w:space="0" w:color="auto"/>
              <w:right w:val="single" w:sz="4" w:space="0" w:color="auto"/>
            </w:tcBorders>
          </w:tcPr>
          <w:p w:rsidR="007037D8" w:rsidRPr="007037D8" w:rsidRDefault="007037D8" w:rsidP="009C24BD">
            <w:r w:rsidRPr="007037D8">
              <w:t>DREAM-UA-051025-39F4E14D</w:t>
            </w:r>
          </w:p>
        </w:tc>
        <w:tc>
          <w:tcPr>
            <w:tcW w:w="2126" w:type="dxa"/>
            <w:tcBorders>
              <w:top w:val="single" w:sz="4" w:space="0" w:color="auto"/>
              <w:left w:val="single" w:sz="4" w:space="0" w:color="auto"/>
              <w:bottom w:val="single" w:sz="4" w:space="0" w:color="auto"/>
              <w:right w:val="single" w:sz="4" w:space="0" w:color="auto"/>
            </w:tcBorders>
          </w:tcPr>
          <w:p w:rsidR="007037D8" w:rsidRPr="007037D8" w:rsidRDefault="007037D8" w:rsidP="009C24BD">
            <w:r w:rsidRPr="007037D8">
              <w:t>Муніципальна інфраструктура та послуги</w:t>
            </w:r>
          </w:p>
        </w:tc>
        <w:tc>
          <w:tcPr>
            <w:tcW w:w="3686" w:type="dxa"/>
            <w:tcBorders>
              <w:top w:val="single" w:sz="4" w:space="0" w:color="auto"/>
              <w:left w:val="single" w:sz="4" w:space="0" w:color="auto"/>
              <w:bottom w:val="single" w:sz="4" w:space="0" w:color="auto"/>
              <w:right w:val="single" w:sz="4" w:space="0" w:color="auto"/>
            </w:tcBorders>
          </w:tcPr>
          <w:p w:rsidR="007037D8" w:rsidRPr="007037D8" w:rsidRDefault="007037D8" w:rsidP="009C24BD">
            <w:r w:rsidRPr="007037D8">
              <w:t>«Нове будівництво модульної твердопаливної котельні по вул. Тихого в   м. Калуш Івано-Франківської області»</w:t>
            </w:r>
          </w:p>
        </w:tc>
        <w:tc>
          <w:tcPr>
            <w:tcW w:w="1985" w:type="dxa"/>
            <w:tcBorders>
              <w:top w:val="single" w:sz="4" w:space="0" w:color="auto"/>
              <w:left w:val="single" w:sz="4" w:space="0" w:color="auto"/>
              <w:bottom w:val="single" w:sz="4" w:space="0" w:color="auto"/>
              <w:right w:val="single" w:sz="4" w:space="0" w:color="auto"/>
            </w:tcBorders>
          </w:tcPr>
          <w:p w:rsidR="007037D8" w:rsidRPr="007037D8" w:rsidRDefault="007037D8" w:rsidP="009C24BD">
            <w:r w:rsidRPr="007037D8">
              <w:t>Управління будівництва та розвитку інфраструктури Калуської міської ради</w:t>
            </w:r>
          </w:p>
        </w:tc>
      </w:tr>
      <w:tr w:rsidR="007037D8" w:rsidRPr="007037D8" w:rsidTr="009C24BD">
        <w:trPr>
          <w:trHeight w:val="695"/>
        </w:trPr>
        <w:tc>
          <w:tcPr>
            <w:tcW w:w="709" w:type="dxa"/>
            <w:tcBorders>
              <w:top w:val="single" w:sz="4" w:space="0" w:color="auto"/>
              <w:left w:val="single" w:sz="4" w:space="0" w:color="auto"/>
              <w:bottom w:val="single" w:sz="4" w:space="0" w:color="auto"/>
              <w:right w:val="single" w:sz="4" w:space="0" w:color="auto"/>
            </w:tcBorders>
          </w:tcPr>
          <w:p w:rsidR="007037D8" w:rsidRPr="007037D8" w:rsidRDefault="007037D8" w:rsidP="009C24BD">
            <w:bookmarkStart w:id="29" w:name="_Hlk206157255"/>
            <w:r w:rsidRPr="007037D8">
              <w:t>9</w:t>
            </w:r>
          </w:p>
        </w:tc>
        <w:tc>
          <w:tcPr>
            <w:tcW w:w="1559" w:type="dxa"/>
            <w:tcBorders>
              <w:top w:val="single" w:sz="4" w:space="0" w:color="auto"/>
              <w:left w:val="single" w:sz="4" w:space="0" w:color="auto"/>
              <w:bottom w:val="single" w:sz="4" w:space="0" w:color="auto"/>
              <w:right w:val="single" w:sz="4" w:space="0" w:color="auto"/>
            </w:tcBorders>
          </w:tcPr>
          <w:p w:rsidR="007037D8" w:rsidRPr="007037D8" w:rsidRDefault="007037D8" w:rsidP="009C24BD">
            <w:r w:rsidRPr="007037D8">
              <w:t>DREAM-UA-071125-88958D14</w:t>
            </w:r>
          </w:p>
        </w:tc>
        <w:tc>
          <w:tcPr>
            <w:tcW w:w="2126" w:type="dxa"/>
            <w:tcBorders>
              <w:top w:val="single" w:sz="4" w:space="0" w:color="auto"/>
              <w:left w:val="single" w:sz="4" w:space="0" w:color="auto"/>
              <w:bottom w:val="single" w:sz="4" w:space="0" w:color="auto"/>
              <w:right w:val="single" w:sz="4" w:space="0" w:color="auto"/>
            </w:tcBorders>
          </w:tcPr>
          <w:p w:rsidR="007037D8" w:rsidRPr="007037D8" w:rsidRDefault="007037D8" w:rsidP="009C24BD">
            <w:r w:rsidRPr="007037D8">
              <w:t>Муніципальна інфраструктура та послуги</w:t>
            </w:r>
          </w:p>
        </w:tc>
        <w:tc>
          <w:tcPr>
            <w:tcW w:w="3686" w:type="dxa"/>
            <w:tcBorders>
              <w:top w:val="single" w:sz="4" w:space="0" w:color="auto"/>
              <w:left w:val="single" w:sz="4" w:space="0" w:color="auto"/>
              <w:bottom w:val="single" w:sz="4" w:space="0" w:color="auto"/>
              <w:right w:val="single" w:sz="4" w:space="0" w:color="auto"/>
            </w:tcBorders>
          </w:tcPr>
          <w:p w:rsidR="007037D8" w:rsidRPr="007037D8" w:rsidRDefault="007037D8" w:rsidP="009C24BD">
            <w:r w:rsidRPr="007037D8">
              <w:t>«Реконструкція ЦТП під газову котельню в районі вулиці Хмельницького, 36 в м. Калуш Івано-Франківської області»</w:t>
            </w:r>
          </w:p>
        </w:tc>
        <w:tc>
          <w:tcPr>
            <w:tcW w:w="1985" w:type="dxa"/>
            <w:tcBorders>
              <w:top w:val="single" w:sz="4" w:space="0" w:color="auto"/>
              <w:left w:val="single" w:sz="4" w:space="0" w:color="auto"/>
              <w:bottom w:val="single" w:sz="4" w:space="0" w:color="auto"/>
              <w:right w:val="single" w:sz="4" w:space="0" w:color="auto"/>
            </w:tcBorders>
          </w:tcPr>
          <w:p w:rsidR="007037D8" w:rsidRPr="007037D8" w:rsidRDefault="007037D8" w:rsidP="009C24BD">
            <w:r w:rsidRPr="007037D8">
              <w:t>Управління будівництва та розвитку інфраструктури Калуської міської ради</w:t>
            </w:r>
          </w:p>
        </w:tc>
      </w:tr>
      <w:tr w:rsidR="007037D8" w:rsidRPr="007037D8" w:rsidTr="009C24BD">
        <w:trPr>
          <w:trHeight w:val="705"/>
        </w:trPr>
        <w:tc>
          <w:tcPr>
            <w:tcW w:w="709" w:type="dxa"/>
            <w:tcBorders>
              <w:top w:val="single" w:sz="4" w:space="0" w:color="auto"/>
              <w:left w:val="single" w:sz="4" w:space="0" w:color="auto"/>
              <w:bottom w:val="single" w:sz="4" w:space="0" w:color="auto"/>
              <w:right w:val="single" w:sz="4" w:space="0" w:color="auto"/>
            </w:tcBorders>
          </w:tcPr>
          <w:p w:rsidR="007037D8" w:rsidRPr="007037D8" w:rsidRDefault="007037D8" w:rsidP="009C24BD">
            <w:r w:rsidRPr="007037D8">
              <w:t>10</w:t>
            </w:r>
          </w:p>
        </w:tc>
        <w:tc>
          <w:tcPr>
            <w:tcW w:w="1559" w:type="dxa"/>
            <w:tcBorders>
              <w:top w:val="single" w:sz="4" w:space="0" w:color="auto"/>
              <w:left w:val="single" w:sz="4" w:space="0" w:color="auto"/>
              <w:bottom w:val="single" w:sz="4" w:space="0" w:color="auto"/>
              <w:right w:val="single" w:sz="4" w:space="0" w:color="auto"/>
            </w:tcBorders>
          </w:tcPr>
          <w:p w:rsidR="007037D8" w:rsidRPr="007037D8" w:rsidRDefault="007037D8" w:rsidP="009C24BD">
            <w:r w:rsidRPr="007037D8">
              <w:t>DREAM-UA-071125-A5A92FC2</w:t>
            </w:r>
          </w:p>
        </w:tc>
        <w:tc>
          <w:tcPr>
            <w:tcW w:w="2126" w:type="dxa"/>
            <w:tcBorders>
              <w:top w:val="single" w:sz="4" w:space="0" w:color="auto"/>
              <w:left w:val="single" w:sz="4" w:space="0" w:color="auto"/>
              <w:bottom w:val="single" w:sz="4" w:space="0" w:color="auto"/>
              <w:right w:val="single" w:sz="4" w:space="0" w:color="auto"/>
            </w:tcBorders>
          </w:tcPr>
          <w:p w:rsidR="007037D8" w:rsidRPr="007037D8" w:rsidRDefault="007037D8" w:rsidP="009C24BD">
            <w:r w:rsidRPr="007037D8">
              <w:t>Муніципальна інфраструктура та послуги</w:t>
            </w:r>
          </w:p>
        </w:tc>
        <w:tc>
          <w:tcPr>
            <w:tcW w:w="3686" w:type="dxa"/>
            <w:tcBorders>
              <w:top w:val="single" w:sz="4" w:space="0" w:color="auto"/>
              <w:left w:val="single" w:sz="4" w:space="0" w:color="auto"/>
              <w:bottom w:val="single" w:sz="4" w:space="0" w:color="auto"/>
              <w:right w:val="single" w:sz="4" w:space="0" w:color="auto"/>
            </w:tcBorders>
          </w:tcPr>
          <w:p w:rsidR="007037D8" w:rsidRPr="007037D8" w:rsidRDefault="007037D8" w:rsidP="009C24BD">
            <w:r w:rsidRPr="007037D8">
              <w:t>«Нове будівництво модульної газової котельні в районі вулиці Будівельників, 3 в м. Калуш Івано-Франківської області»</w:t>
            </w:r>
          </w:p>
        </w:tc>
        <w:tc>
          <w:tcPr>
            <w:tcW w:w="1985" w:type="dxa"/>
            <w:tcBorders>
              <w:top w:val="single" w:sz="4" w:space="0" w:color="auto"/>
              <w:left w:val="single" w:sz="4" w:space="0" w:color="auto"/>
              <w:bottom w:val="single" w:sz="4" w:space="0" w:color="auto"/>
              <w:right w:val="single" w:sz="4" w:space="0" w:color="auto"/>
            </w:tcBorders>
          </w:tcPr>
          <w:p w:rsidR="007037D8" w:rsidRPr="007037D8" w:rsidRDefault="007037D8" w:rsidP="009C24BD">
            <w:r w:rsidRPr="007037D8">
              <w:t>Управління будівництва та розвитку інфраструктури Калуської міської ради</w:t>
            </w:r>
          </w:p>
        </w:tc>
      </w:tr>
      <w:bookmarkEnd w:id="29"/>
    </w:tbl>
    <w:p w:rsidR="007037D8" w:rsidRPr="003D01C9" w:rsidRDefault="007037D8" w:rsidP="00BA1475">
      <w:pPr>
        <w:ind w:firstLine="567"/>
        <w:jc w:val="both"/>
        <w:rPr>
          <w:b/>
          <w:bCs/>
        </w:rPr>
      </w:pPr>
    </w:p>
    <w:p w:rsidR="00BA1475" w:rsidRDefault="00BA1475" w:rsidP="00BA1475">
      <w:pPr>
        <w:ind w:firstLine="567"/>
        <w:jc w:val="both"/>
      </w:pPr>
    </w:p>
    <w:p w:rsidR="00BA1475" w:rsidRPr="000A6756" w:rsidRDefault="00BA1475" w:rsidP="000A6756">
      <w:pPr>
        <w:ind w:firstLine="567"/>
        <w:jc w:val="both"/>
        <w:sectPr w:rsidR="00BA1475" w:rsidRPr="000A6756" w:rsidSect="00E414C8">
          <w:headerReference w:type="even" r:id="rId11"/>
          <w:headerReference w:type="default" r:id="rId12"/>
          <w:footerReference w:type="default" r:id="rId13"/>
          <w:pgSz w:w="11906" w:h="16838"/>
          <w:pgMar w:top="1134" w:right="1134" w:bottom="1134" w:left="1134" w:header="709" w:footer="709" w:gutter="0"/>
          <w:cols w:space="708"/>
          <w:docGrid w:linePitch="360"/>
        </w:sectPr>
      </w:pPr>
      <w:r>
        <w:tab/>
      </w:r>
    </w:p>
    <w:p w:rsidR="00E414C8" w:rsidRDefault="00E414C8" w:rsidP="000A6756">
      <w:pPr>
        <w:tabs>
          <w:tab w:val="left" w:pos="142"/>
          <w:tab w:val="left" w:pos="5445"/>
        </w:tabs>
      </w:pPr>
    </w:p>
    <w:sectPr w:rsidR="00E414C8" w:rsidSect="00BA1475">
      <w:headerReference w:type="even" r:id="rId14"/>
      <w:headerReference w:type="default" r:id="rId15"/>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7377" w:rsidRDefault="005F7377">
      <w:r>
        <w:separator/>
      </w:r>
    </w:p>
  </w:endnote>
  <w:endnote w:type="continuationSeparator" w:id="0">
    <w:p w:rsidR="005F7377" w:rsidRDefault="005F7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1">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UkrainianKudriashov">
    <w:altName w:val="Courier New"/>
    <w:charset w:val="00"/>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ntiqua">
    <w:altName w:val="Times New Roman"/>
    <w:charset w:val="00"/>
    <w:family w:val="swiss"/>
    <w:pitch w:val="variable"/>
    <w:sig w:usb0="00000001" w:usb1="00000000" w:usb2="00000000" w:usb3="00000000" w:csb0="00000005" w:csb1="00000000"/>
  </w:font>
  <w:font w:name="F">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Cambria"/>
    <w:panose1 w:val="00000000000000000000"/>
    <w:charset w:val="CC"/>
    <w:family w:val="auto"/>
    <w:notTrueType/>
    <w:pitch w:val="default"/>
    <w:sig w:usb0="00000000" w:usb1="08070000" w:usb2="00000010" w:usb3="00000000" w:csb0="00020004"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0712737"/>
      <w:docPartObj>
        <w:docPartGallery w:val="Page Numbers (Bottom of Page)"/>
        <w:docPartUnique/>
      </w:docPartObj>
    </w:sdtPr>
    <w:sdtEndPr/>
    <w:sdtContent>
      <w:p w:rsidR="006C09E4" w:rsidRDefault="006C09E4">
        <w:pPr>
          <w:pStyle w:val="af8"/>
          <w:jc w:val="center"/>
        </w:pPr>
        <w:r>
          <w:fldChar w:fldCharType="begin"/>
        </w:r>
        <w:r>
          <w:instrText>PAGE   \* MERGEFORMAT</w:instrText>
        </w:r>
        <w:r>
          <w:fldChar w:fldCharType="separate"/>
        </w:r>
        <w:r w:rsidR="001E6AE1" w:rsidRPr="001E6AE1">
          <w:rPr>
            <w:noProof/>
            <w:lang w:val="ru-RU"/>
          </w:rPr>
          <w:t>87</w:t>
        </w:r>
        <w:r>
          <w:fldChar w:fldCharType="end"/>
        </w:r>
      </w:p>
    </w:sdtContent>
  </w:sdt>
  <w:p w:rsidR="006C09E4" w:rsidRDefault="006C09E4">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7377" w:rsidRDefault="005F7377">
      <w:r>
        <w:separator/>
      </w:r>
    </w:p>
  </w:footnote>
  <w:footnote w:type="continuationSeparator" w:id="0">
    <w:p w:rsidR="005F7377" w:rsidRDefault="005F7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9E4" w:rsidRDefault="006C09E4">
    <w:pPr>
      <w:pStyle w:val="af5"/>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6C09E4" w:rsidRDefault="006C09E4">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9E4" w:rsidRDefault="006C09E4">
    <w:pPr>
      <w:pStyle w:val="af5"/>
      <w:ind w:right="36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9E4" w:rsidRDefault="006C09E4">
    <w:pPr>
      <w:pStyle w:val="af5"/>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6C09E4" w:rsidRDefault="006C09E4">
    <w:pPr>
      <w:pStyle w:val="a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9E4" w:rsidRDefault="006C09E4">
    <w:pPr>
      <w:pStyle w:val="af5"/>
      <w:ind w:right="36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DE4EE30"/>
    <w:lvl w:ilvl="0">
      <w:start w:val="1"/>
      <w:numFmt w:val="decimal"/>
      <w:pStyle w:val="a"/>
      <w:lvlText w:val="%1."/>
      <w:lvlJc w:val="left"/>
      <w:pPr>
        <w:tabs>
          <w:tab w:val="num" w:pos="4252"/>
        </w:tabs>
        <w:ind w:left="4252" w:hanging="360"/>
      </w:pPr>
    </w:lvl>
  </w:abstractNum>
  <w:abstractNum w:abstractNumId="1" w15:restartNumberingAfterBreak="0">
    <w:nsid w:val="02E24D6D"/>
    <w:multiLevelType w:val="hybridMultilevel"/>
    <w:tmpl w:val="C714037A"/>
    <w:lvl w:ilvl="0" w:tplc="C55289B8">
      <w:start w:val="1500"/>
      <w:numFmt w:val="bullet"/>
      <w:lvlText w:val="-"/>
      <w:lvlJc w:val="left"/>
      <w:pPr>
        <w:ind w:left="3270" w:hanging="360"/>
      </w:pPr>
      <w:rPr>
        <w:rFonts w:ascii="Times New Roman" w:eastAsiaTheme="minorHAnsi" w:hAnsi="Times New Roman" w:cs="Times New Roman" w:hint="default"/>
      </w:rPr>
    </w:lvl>
    <w:lvl w:ilvl="1" w:tplc="04220003" w:tentative="1">
      <w:start w:val="1"/>
      <w:numFmt w:val="bullet"/>
      <w:lvlText w:val="o"/>
      <w:lvlJc w:val="left"/>
      <w:pPr>
        <w:ind w:left="3990" w:hanging="360"/>
      </w:pPr>
      <w:rPr>
        <w:rFonts w:ascii="Courier New" w:hAnsi="Courier New" w:cs="Courier New" w:hint="default"/>
      </w:rPr>
    </w:lvl>
    <w:lvl w:ilvl="2" w:tplc="04220005" w:tentative="1">
      <w:start w:val="1"/>
      <w:numFmt w:val="bullet"/>
      <w:lvlText w:val=""/>
      <w:lvlJc w:val="left"/>
      <w:pPr>
        <w:ind w:left="4710" w:hanging="360"/>
      </w:pPr>
      <w:rPr>
        <w:rFonts w:ascii="Wingdings" w:hAnsi="Wingdings" w:hint="default"/>
      </w:rPr>
    </w:lvl>
    <w:lvl w:ilvl="3" w:tplc="04220001" w:tentative="1">
      <w:start w:val="1"/>
      <w:numFmt w:val="bullet"/>
      <w:lvlText w:val=""/>
      <w:lvlJc w:val="left"/>
      <w:pPr>
        <w:ind w:left="5430" w:hanging="360"/>
      </w:pPr>
      <w:rPr>
        <w:rFonts w:ascii="Symbol" w:hAnsi="Symbol" w:hint="default"/>
      </w:rPr>
    </w:lvl>
    <w:lvl w:ilvl="4" w:tplc="04220003" w:tentative="1">
      <w:start w:val="1"/>
      <w:numFmt w:val="bullet"/>
      <w:lvlText w:val="o"/>
      <w:lvlJc w:val="left"/>
      <w:pPr>
        <w:ind w:left="6150" w:hanging="360"/>
      </w:pPr>
      <w:rPr>
        <w:rFonts w:ascii="Courier New" w:hAnsi="Courier New" w:cs="Courier New" w:hint="default"/>
      </w:rPr>
    </w:lvl>
    <w:lvl w:ilvl="5" w:tplc="04220005" w:tentative="1">
      <w:start w:val="1"/>
      <w:numFmt w:val="bullet"/>
      <w:lvlText w:val=""/>
      <w:lvlJc w:val="left"/>
      <w:pPr>
        <w:ind w:left="6870" w:hanging="360"/>
      </w:pPr>
      <w:rPr>
        <w:rFonts w:ascii="Wingdings" w:hAnsi="Wingdings" w:hint="default"/>
      </w:rPr>
    </w:lvl>
    <w:lvl w:ilvl="6" w:tplc="04220001" w:tentative="1">
      <w:start w:val="1"/>
      <w:numFmt w:val="bullet"/>
      <w:lvlText w:val=""/>
      <w:lvlJc w:val="left"/>
      <w:pPr>
        <w:ind w:left="7590" w:hanging="360"/>
      </w:pPr>
      <w:rPr>
        <w:rFonts w:ascii="Symbol" w:hAnsi="Symbol" w:hint="default"/>
      </w:rPr>
    </w:lvl>
    <w:lvl w:ilvl="7" w:tplc="04220003" w:tentative="1">
      <w:start w:val="1"/>
      <w:numFmt w:val="bullet"/>
      <w:lvlText w:val="o"/>
      <w:lvlJc w:val="left"/>
      <w:pPr>
        <w:ind w:left="8310" w:hanging="360"/>
      </w:pPr>
      <w:rPr>
        <w:rFonts w:ascii="Courier New" w:hAnsi="Courier New" w:cs="Courier New" w:hint="default"/>
      </w:rPr>
    </w:lvl>
    <w:lvl w:ilvl="8" w:tplc="04220005" w:tentative="1">
      <w:start w:val="1"/>
      <w:numFmt w:val="bullet"/>
      <w:lvlText w:val=""/>
      <w:lvlJc w:val="left"/>
      <w:pPr>
        <w:ind w:left="9030" w:hanging="360"/>
      </w:pPr>
      <w:rPr>
        <w:rFonts w:ascii="Wingdings" w:hAnsi="Wingdings" w:hint="default"/>
      </w:rPr>
    </w:lvl>
  </w:abstractNum>
  <w:abstractNum w:abstractNumId="2" w15:restartNumberingAfterBreak="0">
    <w:nsid w:val="03713670"/>
    <w:multiLevelType w:val="hybridMultilevel"/>
    <w:tmpl w:val="6FC454E2"/>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AA2341"/>
    <w:multiLevelType w:val="hybridMultilevel"/>
    <w:tmpl w:val="A8847FD4"/>
    <w:lvl w:ilvl="0" w:tplc="04185258">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AE5B7B"/>
    <w:multiLevelType w:val="hybridMultilevel"/>
    <w:tmpl w:val="9AD2F262"/>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07E64390"/>
    <w:multiLevelType w:val="hybridMultilevel"/>
    <w:tmpl w:val="75C6B994"/>
    <w:lvl w:ilvl="0" w:tplc="0419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A4A6193"/>
    <w:multiLevelType w:val="hybridMultilevel"/>
    <w:tmpl w:val="281E7258"/>
    <w:lvl w:ilvl="0" w:tplc="04190001">
      <w:start w:val="1"/>
      <w:numFmt w:val="bullet"/>
      <w:lvlText w:val=""/>
      <w:lvlJc w:val="left"/>
      <w:pPr>
        <w:tabs>
          <w:tab w:val="num" w:pos="690"/>
        </w:tabs>
        <w:ind w:left="690" w:hanging="264"/>
      </w:pPr>
      <w:rPr>
        <w:rFonts w:ascii="Symbol" w:hAnsi="Symbol" w:hint="default"/>
      </w:rPr>
    </w:lvl>
    <w:lvl w:ilvl="1" w:tplc="04190003">
      <w:start w:val="1"/>
      <w:numFmt w:val="decimal"/>
      <w:lvlText w:val="%2."/>
      <w:lvlJc w:val="left"/>
      <w:pPr>
        <w:tabs>
          <w:tab w:val="num" w:pos="1866"/>
        </w:tabs>
        <w:ind w:left="1866" w:hanging="360"/>
      </w:pPr>
      <w:rPr>
        <w:rFonts w:cs="Times New Roman"/>
      </w:rPr>
    </w:lvl>
    <w:lvl w:ilvl="2" w:tplc="04190005">
      <w:start w:val="1"/>
      <w:numFmt w:val="decimal"/>
      <w:lvlText w:val="%3."/>
      <w:lvlJc w:val="left"/>
      <w:pPr>
        <w:tabs>
          <w:tab w:val="num" w:pos="2586"/>
        </w:tabs>
        <w:ind w:left="2586" w:hanging="360"/>
      </w:pPr>
      <w:rPr>
        <w:rFonts w:cs="Times New Roman"/>
      </w:rPr>
    </w:lvl>
    <w:lvl w:ilvl="3" w:tplc="04190001">
      <w:start w:val="1"/>
      <w:numFmt w:val="decimal"/>
      <w:lvlText w:val="%4."/>
      <w:lvlJc w:val="left"/>
      <w:pPr>
        <w:tabs>
          <w:tab w:val="num" w:pos="3306"/>
        </w:tabs>
        <w:ind w:left="3306" w:hanging="360"/>
      </w:pPr>
      <w:rPr>
        <w:rFonts w:cs="Times New Roman"/>
      </w:rPr>
    </w:lvl>
    <w:lvl w:ilvl="4" w:tplc="04190003">
      <w:start w:val="1"/>
      <w:numFmt w:val="decimal"/>
      <w:lvlText w:val="%5."/>
      <w:lvlJc w:val="left"/>
      <w:pPr>
        <w:tabs>
          <w:tab w:val="num" w:pos="4026"/>
        </w:tabs>
        <w:ind w:left="4026" w:hanging="360"/>
      </w:pPr>
      <w:rPr>
        <w:rFonts w:cs="Times New Roman"/>
      </w:rPr>
    </w:lvl>
    <w:lvl w:ilvl="5" w:tplc="04190005">
      <w:start w:val="1"/>
      <w:numFmt w:val="decimal"/>
      <w:lvlText w:val="%6."/>
      <w:lvlJc w:val="left"/>
      <w:pPr>
        <w:tabs>
          <w:tab w:val="num" w:pos="4746"/>
        </w:tabs>
        <w:ind w:left="4746" w:hanging="360"/>
      </w:pPr>
      <w:rPr>
        <w:rFonts w:cs="Times New Roman"/>
      </w:rPr>
    </w:lvl>
    <w:lvl w:ilvl="6" w:tplc="04190001">
      <w:start w:val="1"/>
      <w:numFmt w:val="decimal"/>
      <w:lvlText w:val="%7."/>
      <w:lvlJc w:val="left"/>
      <w:pPr>
        <w:tabs>
          <w:tab w:val="num" w:pos="5466"/>
        </w:tabs>
        <w:ind w:left="5466" w:hanging="360"/>
      </w:pPr>
      <w:rPr>
        <w:rFonts w:cs="Times New Roman"/>
      </w:rPr>
    </w:lvl>
    <w:lvl w:ilvl="7" w:tplc="04190003">
      <w:start w:val="1"/>
      <w:numFmt w:val="decimal"/>
      <w:lvlText w:val="%8."/>
      <w:lvlJc w:val="left"/>
      <w:pPr>
        <w:tabs>
          <w:tab w:val="num" w:pos="6186"/>
        </w:tabs>
        <w:ind w:left="6186" w:hanging="360"/>
      </w:pPr>
      <w:rPr>
        <w:rFonts w:cs="Times New Roman"/>
      </w:rPr>
    </w:lvl>
    <w:lvl w:ilvl="8" w:tplc="04190005">
      <w:start w:val="1"/>
      <w:numFmt w:val="decimal"/>
      <w:lvlText w:val="%9."/>
      <w:lvlJc w:val="left"/>
      <w:pPr>
        <w:tabs>
          <w:tab w:val="num" w:pos="6906"/>
        </w:tabs>
        <w:ind w:left="6906" w:hanging="360"/>
      </w:pPr>
      <w:rPr>
        <w:rFonts w:cs="Times New Roman"/>
      </w:rPr>
    </w:lvl>
  </w:abstractNum>
  <w:abstractNum w:abstractNumId="7" w15:restartNumberingAfterBreak="0">
    <w:nsid w:val="0A7C7221"/>
    <w:multiLevelType w:val="hybridMultilevel"/>
    <w:tmpl w:val="4EB4A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8E7FC9"/>
    <w:multiLevelType w:val="multilevel"/>
    <w:tmpl w:val="CCA448FC"/>
    <w:lvl w:ilvl="0">
      <w:start w:val="1"/>
      <w:numFmt w:val="decimal"/>
      <w:lvlText w:val="%1."/>
      <w:lvlJc w:val="left"/>
      <w:pPr>
        <w:ind w:left="107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4844B70"/>
    <w:multiLevelType w:val="hybridMultilevel"/>
    <w:tmpl w:val="DFB00384"/>
    <w:lvl w:ilvl="0" w:tplc="04185258">
      <w:numFmt w:val="bullet"/>
      <w:lvlText w:val="-"/>
      <w:lvlJc w:val="left"/>
      <w:pPr>
        <w:ind w:left="1636"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15BC063E"/>
    <w:multiLevelType w:val="hybridMultilevel"/>
    <w:tmpl w:val="BA9461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60F7006"/>
    <w:multiLevelType w:val="hybridMultilevel"/>
    <w:tmpl w:val="7B5ABDC0"/>
    <w:lvl w:ilvl="0" w:tplc="6AEE82C0">
      <w:start w:val="7"/>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183904E5"/>
    <w:multiLevelType w:val="hybridMultilevel"/>
    <w:tmpl w:val="CEE85036"/>
    <w:lvl w:ilvl="0" w:tplc="0419000F">
      <w:start w:val="1"/>
      <w:numFmt w:val="decimal"/>
      <w:lvlText w:val="%1."/>
      <w:lvlJc w:val="left"/>
      <w:pPr>
        <w:ind w:left="785" w:hanging="360"/>
      </w:p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13" w15:restartNumberingAfterBreak="0">
    <w:nsid w:val="18E0107B"/>
    <w:multiLevelType w:val="multilevel"/>
    <w:tmpl w:val="DA76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EA0C41"/>
    <w:multiLevelType w:val="hybridMultilevel"/>
    <w:tmpl w:val="0268B30E"/>
    <w:lvl w:ilvl="0" w:tplc="377AB30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157AEB"/>
    <w:multiLevelType w:val="hybridMultilevel"/>
    <w:tmpl w:val="C3EE387C"/>
    <w:lvl w:ilvl="0" w:tplc="04185258">
      <w:numFmt w:val="bullet"/>
      <w:lvlText w:val="-"/>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1ABE1F69"/>
    <w:multiLevelType w:val="hybridMultilevel"/>
    <w:tmpl w:val="65001DDA"/>
    <w:lvl w:ilvl="0" w:tplc="04190001">
      <w:start w:val="1"/>
      <w:numFmt w:val="bullet"/>
      <w:lvlText w:val=""/>
      <w:lvlJc w:val="left"/>
      <w:pPr>
        <w:ind w:left="2061"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7" w15:restartNumberingAfterBreak="0">
    <w:nsid w:val="1B2227C5"/>
    <w:multiLevelType w:val="multilevel"/>
    <w:tmpl w:val="BCEA023A"/>
    <w:lvl w:ilvl="0">
      <w:start w:val="2"/>
      <w:numFmt w:val="decimal"/>
      <w:lvlText w:val="%1."/>
      <w:lvlJc w:val="left"/>
      <w:pPr>
        <w:ind w:left="360" w:hanging="360"/>
      </w:pPr>
      <w:rPr>
        <w:rFonts w:hint="default"/>
        <w:b/>
      </w:rPr>
    </w:lvl>
    <w:lvl w:ilvl="1">
      <w:start w:val="1"/>
      <w:numFmt w:val="decimal"/>
      <w:lvlText w:val="%1.%2."/>
      <w:lvlJc w:val="left"/>
      <w:pPr>
        <w:ind w:left="3196"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8" w15:restartNumberingAfterBreak="0">
    <w:nsid w:val="1C6869F2"/>
    <w:multiLevelType w:val="hybridMultilevel"/>
    <w:tmpl w:val="12D25CFE"/>
    <w:lvl w:ilvl="0" w:tplc="D756834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E3A40E3"/>
    <w:multiLevelType w:val="hybridMultilevel"/>
    <w:tmpl w:val="24623968"/>
    <w:lvl w:ilvl="0" w:tplc="BFE2E304">
      <w:start w:val="12"/>
      <w:numFmt w:val="bullet"/>
      <w:lvlText w:val="-"/>
      <w:lvlJc w:val="left"/>
      <w:pPr>
        <w:tabs>
          <w:tab w:val="num" w:pos="6740"/>
        </w:tabs>
        <w:ind w:left="6740" w:hanging="360"/>
      </w:pPr>
      <w:rPr>
        <w:rFonts w:ascii="Times New Roman" w:eastAsia="Calibri" w:hAnsi="Times New Roman" w:cs="Times New Roman" w:hint="default"/>
      </w:rPr>
    </w:lvl>
    <w:lvl w:ilvl="1" w:tplc="0422000F">
      <w:start w:val="1"/>
      <w:numFmt w:val="decimal"/>
      <w:lvlText w:val="%2."/>
      <w:lvlJc w:val="left"/>
      <w:pPr>
        <w:tabs>
          <w:tab w:val="num" w:pos="1440"/>
        </w:tabs>
        <w:ind w:left="1440" w:hanging="360"/>
      </w:pPr>
      <w:rPr>
        <w:rFonts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A38E2350">
      <w:start w:val="1"/>
      <w:numFmt w:val="upperRoman"/>
      <w:lvlText w:val="%7."/>
      <w:lvlJc w:val="left"/>
      <w:pPr>
        <w:ind w:left="9509" w:hanging="720"/>
      </w:pPr>
      <w:rPr>
        <w:rFonts w:hint="default"/>
        <w:b/>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CD5762"/>
    <w:multiLevelType w:val="hybridMultilevel"/>
    <w:tmpl w:val="923A654E"/>
    <w:lvl w:ilvl="0" w:tplc="A7BA2130">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2DE46C2"/>
    <w:multiLevelType w:val="hybridMultilevel"/>
    <w:tmpl w:val="97DA0D76"/>
    <w:lvl w:ilvl="0" w:tplc="04190001">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0A7FF6"/>
    <w:multiLevelType w:val="hybridMultilevel"/>
    <w:tmpl w:val="8530FFA0"/>
    <w:lvl w:ilvl="0" w:tplc="BFE2E304">
      <w:start w:val="12"/>
      <w:numFmt w:val="bullet"/>
      <w:lvlText w:val="-"/>
      <w:lvlJc w:val="left"/>
      <w:pPr>
        <w:ind w:left="518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4DD6CBA"/>
    <w:multiLevelType w:val="hybridMultilevel"/>
    <w:tmpl w:val="C6D8CF3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4" w15:restartNumberingAfterBreak="0">
    <w:nsid w:val="28725CC3"/>
    <w:multiLevelType w:val="hybridMultilevel"/>
    <w:tmpl w:val="7BFE5428"/>
    <w:lvl w:ilvl="0" w:tplc="04A6CDBA">
      <w:start w:val="1"/>
      <w:numFmt w:val="bullet"/>
      <w:pStyle w:val="a0"/>
      <w:lvlText w:val=""/>
      <w:lvlJc w:val="left"/>
      <w:pPr>
        <w:ind w:left="720" w:hanging="360"/>
      </w:pPr>
      <w:rPr>
        <w:rFonts w:ascii="Symbol" w:hAnsi="Symbol" w:hint="default"/>
      </w:rPr>
    </w:lvl>
    <w:lvl w:ilvl="1" w:tplc="45EE3938">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C0036DB"/>
    <w:multiLevelType w:val="hybridMultilevel"/>
    <w:tmpl w:val="750CE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CAE52B1"/>
    <w:multiLevelType w:val="hybridMultilevel"/>
    <w:tmpl w:val="19949A00"/>
    <w:lvl w:ilvl="0" w:tplc="04190001">
      <w:start w:val="1"/>
      <w:numFmt w:val="bullet"/>
      <w:lvlText w:val=""/>
      <w:lvlJc w:val="left"/>
      <w:pPr>
        <w:ind w:left="1050" w:hanging="360"/>
      </w:pPr>
      <w:rPr>
        <w:rFonts w:ascii="Symbol" w:hAnsi="Symbol"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27" w15:restartNumberingAfterBreak="0">
    <w:nsid w:val="2E7F7FA1"/>
    <w:multiLevelType w:val="multilevel"/>
    <w:tmpl w:val="3F8A0350"/>
    <w:lvl w:ilvl="0">
      <w:start w:val="3"/>
      <w:numFmt w:val="bullet"/>
      <w:lvlText w:val="-"/>
      <w:lvlJc w:val="left"/>
      <w:pPr>
        <w:tabs>
          <w:tab w:val="num" w:pos="0"/>
        </w:tabs>
        <w:ind w:left="720" w:hanging="360"/>
      </w:pPr>
      <w:rPr>
        <w:rFonts w:ascii="Times New Roman" w:eastAsiaTheme="minorHAnsi"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2F0339E9"/>
    <w:multiLevelType w:val="hybridMultilevel"/>
    <w:tmpl w:val="48B83782"/>
    <w:lvl w:ilvl="0" w:tplc="1158CB18">
      <w:start w:val="9"/>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31CC1F5D"/>
    <w:multiLevelType w:val="hybridMultilevel"/>
    <w:tmpl w:val="A1A231F6"/>
    <w:lvl w:ilvl="0" w:tplc="40D6A5A2">
      <w:start w:val="150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33190078"/>
    <w:multiLevelType w:val="multilevel"/>
    <w:tmpl w:val="6AFCCB9A"/>
    <w:lvl w:ilvl="0">
      <w:start w:val="1"/>
      <w:numFmt w:val="bullet"/>
      <w:lvlText w:val=""/>
      <w:lvlJc w:val="left"/>
      <w:pPr>
        <w:tabs>
          <w:tab w:val="num" w:pos="5834"/>
        </w:tabs>
        <w:ind w:firstLine="360"/>
      </w:pPr>
      <w:rPr>
        <w:rFonts w:ascii="Symbol" w:hAnsi="Symbol" w:hint="default"/>
        <w:sz w:val="28"/>
      </w:rPr>
    </w:lvl>
    <w:lvl w:ilvl="1">
      <w:numFmt w:val="bullet"/>
      <w:lvlText w:val="o"/>
      <w:lvlJc w:val="left"/>
      <w:pPr>
        <w:tabs>
          <w:tab w:val="num" w:pos="6638"/>
        </w:tabs>
        <w:ind w:left="6638" w:hanging="360"/>
      </w:pPr>
      <w:rPr>
        <w:rFonts w:ascii="Courier New" w:hAnsi="Courier New"/>
        <w:sz w:val="24"/>
      </w:rPr>
    </w:lvl>
    <w:lvl w:ilvl="2">
      <w:numFmt w:val="bullet"/>
      <w:lvlText w:val="§"/>
      <w:lvlJc w:val="left"/>
      <w:pPr>
        <w:tabs>
          <w:tab w:val="num" w:pos="7358"/>
        </w:tabs>
        <w:ind w:left="7358" w:hanging="360"/>
      </w:pPr>
      <w:rPr>
        <w:rFonts w:ascii="Wingdings" w:hAnsi="Wingdings"/>
        <w:sz w:val="24"/>
      </w:rPr>
    </w:lvl>
    <w:lvl w:ilvl="3">
      <w:numFmt w:val="bullet"/>
      <w:lvlText w:val="·"/>
      <w:lvlJc w:val="left"/>
      <w:pPr>
        <w:tabs>
          <w:tab w:val="num" w:pos="8078"/>
        </w:tabs>
        <w:ind w:left="8078" w:hanging="360"/>
      </w:pPr>
      <w:rPr>
        <w:rFonts w:ascii="Symbol" w:hAnsi="Symbol"/>
        <w:sz w:val="24"/>
      </w:rPr>
    </w:lvl>
    <w:lvl w:ilvl="4">
      <w:numFmt w:val="bullet"/>
      <w:lvlText w:val="o"/>
      <w:lvlJc w:val="left"/>
      <w:pPr>
        <w:tabs>
          <w:tab w:val="num" w:pos="8798"/>
        </w:tabs>
        <w:ind w:left="8798" w:hanging="360"/>
      </w:pPr>
      <w:rPr>
        <w:rFonts w:ascii="Courier New" w:hAnsi="Courier New"/>
        <w:sz w:val="24"/>
      </w:rPr>
    </w:lvl>
    <w:lvl w:ilvl="5">
      <w:numFmt w:val="bullet"/>
      <w:lvlText w:val="§"/>
      <w:lvlJc w:val="left"/>
      <w:pPr>
        <w:tabs>
          <w:tab w:val="num" w:pos="9518"/>
        </w:tabs>
        <w:ind w:left="9518" w:hanging="360"/>
      </w:pPr>
      <w:rPr>
        <w:rFonts w:ascii="Wingdings" w:hAnsi="Wingdings"/>
        <w:sz w:val="24"/>
      </w:rPr>
    </w:lvl>
    <w:lvl w:ilvl="6">
      <w:numFmt w:val="bullet"/>
      <w:lvlText w:val="·"/>
      <w:lvlJc w:val="left"/>
      <w:pPr>
        <w:tabs>
          <w:tab w:val="num" w:pos="10238"/>
        </w:tabs>
        <w:ind w:left="10238" w:hanging="360"/>
      </w:pPr>
      <w:rPr>
        <w:rFonts w:ascii="Symbol" w:hAnsi="Symbol"/>
        <w:sz w:val="24"/>
      </w:rPr>
    </w:lvl>
    <w:lvl w:ilvl="7">
      <w:numFmt w:val="bullet"/>
      <w:lvlText w:val="o"/>
      <w:lvlJc w:val="left"/>
      <w:pPr>
        <w:tabs>
          <w:tab w:val="num" w:pos="10958"/>
        </w:tabs>
        <w:ind w:left="10958" w:hanging="360"/>
      </w:pPr>
      <w:rPr>
        <w:rFonts w:ascii="Courier New" w:hAnsi="Courier New"/>
        <w:sz w:val="24"/>
      </w:rPr>
    </w:lvl>
    <w:lvl w:ilvl="8">
      <w:numFmt w:val="bullet"/>
      <w:lvlText w:val="§"/>
      <w:lvlJc w:val="left"/>
      <w:pPr>
        <w:tabs>
          <w:tab w:val="num" w:pos="11678"/>
        </w:tabs>
        <w:ind w:left="11678" w:hanging="360"/>
      </w:pPr>
      <w:rPr>
        <w:rFonts w:ascii="Wingdings" w:hAnsi="Wingdings"/>
        <w:sz w:val="24"/>
      </w:rPr>
    </w:lvl>
  </w:abstractNum>
  <w:abstractNum w:abstractNumId="31" w15:restartNumberingAfterBreak="0">
    <w:nsid w:val="33446D62"/>
    <w:multiLevelType w:val="hybridMultilevel"/>
    <w:tmpl w:val="BF98D6B0"/>
    <w:lvl w:ilvl="0" w:tplc="D756834C">
      <w:numFmt w:val="bullet"/>
      <w:lvlText w:val="-"/>
      <w:lvlJc w:val="left"/>
      <w:pPr>
        <w:tabs>
          <w:tab w:val="num" w:pos="954"/>
        </w:tabs>
        <w:ind w:left="954" w:hanging="264"/>
      </w:pPr>
      <w:rPr>
        <w:rFonts w:ascii="Times New Roman" w:eastAsia="Times New Roman" w:hAnsi="Times New Roman" w:cs="Times New Roman" w:hint="default"/>
      </w:rPr>
    </w:lvl>
    <w:lvl w:ilvl="1" w:tplc="04190003">
      <w:start w:val="1"/>
      <w:numFmt w:val="decimal"/>
      <w:lvlText w:val="%2."/>
      <w:lvlJc w:val="left"/>
      <w:pPr>
        <w:tabs>
          <w:tab w:val="num" w:pos="1704"/>
        </w:tabs>
        <w:ind w:left="1704" w:hanging="360"/>
      </w:pPr>
      <w:rPr>
        <w:rFonts w:cs="Times New Roman"/>
      </w:rPr>
    </w:lvl>
    <w:lvl w:ilvl="2" w:tplc="04190005">
      <w:start w:val="1"/>
      <w:numFmt w:val="decimal"/>
      <w:lvlText w:val="%3."/>
      <w:lvlJc w:val="left"/>
      <w:pPr>
        <w:tabs>
          <w:tab w:val="num" w:pos="2424"/>
        </w:tabs>
        <w:ind w:left="2424" w:hanging="360"/>
      </w:pPr>
      <w:rPr>
        <w:rFonts w:cs="Times New Roman"/>
      </w:rPr>
    </w:lvl>
    <w:lvl w:ilvl="3" w:tplc="04190001">
      <w:start w:val="1"/>
      <w:numFmt w:val="decimal"/>
      <w:lvlText w:val="%4."/>
      <w:lvlJc w:val="left"/>
      <w:pPr>
        <w:tabs>
          <w:tab w:val="num" w:pos="3144"/>
        </w:tabs>
        <w:ind w:left="3144" w:hanging="360"/>
      </w:pPr>
      <w:rPr>
        <w:rFonts w:cs="Times New Roman"/>
      </w:rPr>
    </w:lvl>
    <w:lvl w:ilvl="4" w:tplc="04190003">
      <w:start w:val="1"/>
      <w:numFmt w:val="decimal"/>
      <w:lvlText w:val="%5."/>
      <w:lvlJc w:val="left"/>
      <w:pPr>
        <w:tabs>
          <w:tab w:val="num" w:pos="3864"/>
        </w:tabs>
        <w:ind w:left="3864" w:hanging="360"/>
      </w:pPr>
      <w:rPr>
        <w:rFonts w:cs="Times New Roman"/>
      </w:rPr>
    </w:lvl>
    <w:lvl w:ilvl="5" w:tplc="04190005">
      <w:start w:val="1"/>
      <w:numFmt w:val="decimal"/>
      <w:lvlText w:val="%6."/>
      <w:lvlJc w:val="left"/>
      <w:pPr>
        <w:tabs>
          <w:tab w:val="num" w:pos="4584"/>
        </w:tabs>
        <w:ind w:left="4584" w:hanging="360"/>
      </w:pPr>
      <w:rPr>
        <w:rFonts w:cs="Times New Roman"/>
      </w:rPr>
    </w:lvl>
    <w:lvl w:ilvl="6" w:tplc="04190001">
      <w:start w:val="1"/>
      <w:numFmt w:val="decimal"/>
      <w:lvlText w:val="%7."/>
      <w:lvlJc w:val="left"/>
      <w:pPr>
        <w:tabs>
          <w:tab w:val="num" w:pos="5304"/>
        </w:tabs>
        <w:ind w:left="5304" w:hanging="360"/>
      </w:pPr>
      <w:rPr>
        <w:rFonts w:cs="Times New Roman"/>
      </w:rPr>
    </w:lvl>
    <w:lvl w:ilvl="7" w:tplc="04190003">
      <w:start w:val="1"/>
      <w:numFmt w:val="decimal"/>
      <w:lvlText w:val="%8."/>
      <w:lvlJc w:val="left"/>
      <w:pPr>
        <w:tabs>
          <w:tab w:val="num" w:pos="6024"/>
        </w:tabs>
        <w:ind w:left="6024" w:hanging="360"/>
      </w:pPr>
      <w:rPr>
        <w:rFonts w:cs="Times New Roman"/>
      </w:rPr>
    </w:lvl>
    <w:lvl w:ilvl="8" w:tplc="04190005">
      <w:start w:val="1"/>
      <w:numFmt w:val="decimal"/>
      <w:lvlText w:val="%9."/>
      <w:lvlJc w:val="left"/>
      <w:pPr>
        <w:tabs>
          <w:tab w:val="num" w:pos="6744"/>
        </w:tabs>
        <w:ind w:left="6744" w:hanging="360"/>
      </w:pPr>
      <w:rPr>
        <w:rFonts w:cs="Times New Roman"/>
      </w:rPr>
    </w:lvl>
  </w:abstractNum>
  <w:abstractNum w:abstractNumId="32" w15:restartNumberingAfterBreak="0">
    <w:nsid w:val="33A91BC5"/>
    <w:multiLevelType w:val="hybridMultilevel"/>
    <w:tmpl w:val="F9108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3D110BF"/>
    <w:multiLevelType w:val="hybridMultilevel"/>
    <w:tmpl w:val="4334740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4" w15:restartNumberingAfterBreak="0">
    <w:nsid w:val="349C159A"/>
    <w:multiLevelType w:val="hybridMultilevel"/>
    <w:tmpl w:val="95404E90"/>
    <w:lvl w:ilvl="0" w:tplc="04185258">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51E6B37"/>
    <w:multiLevelType w:val="hybridMultilevel"/>
    <w:tmpl w:val="6D0E25C6"/>
    <w:lvl w:ilvl="0" w:tplc="8CAAF2DC">
      <w:start w:val="202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6" w15:restartNumberingAfterBreak="0">
    <w:nsid w:val="36592C4B"/>
    <w:multiLevelType w:val="hybridMultilevel"/>
    <w:tmpl w:val="F07C7B2A"/>
    <w:lvl w:ilvl="0" w:tplc="8A96094C">
      <w:start w:val="1500"/>
      <w:numFmt w:val="bullet"/>
      <w:lvlText w:val="-"/>
      <w:lvlJc w:val="left"/>
      <w:pPr>
        <w:ind w:left="720" w:hanging="360"/>
      </w:pPr>
      <w:rPr>
        <w:rFonts w:ascii="Times New Roman" w:eastAsiaTheme="minorHAnsi"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3714271C"/>
    <w:multiLevelType w:val="hybridMultilevel"/>
    <w:tmpl w:val="0A2220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39EB1FF0"/>
    <w:multiLevelType w:val="hybridMultilevel"/>
    <w:tmpl w:val="CF84A89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3B5A1A86"/>
    <w:multiLevelType w:val="hybridMultilevel"/>
    <w:tmpl w:val="CEE85036"/>
    <w:lvl w:ilvl="0" w:tplc="0419000F">
      <w:start w:val="1"/>
      <w:numFmt w:val="decimal"/>
      <w:lvlText w:val="%1."/>
      <w:lvlJc w:val="left"/>
      <w:pPr>
        <w:ind w:left="785" w:hanging="360"/>
      </w:p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40" w15:restartNumberingAfterBreak="0">
    <w:nsid w:val="401A693E"/>
    <w:multiLevelType w:val="hybridMultilevel"/>
    <w:tmpl w:val="88AA66C8"/>
    <w:lvl w:ilvl="0" w:tplc="0FE663BC">
      <w:start w:val="150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4064100A"/>
    <w:multiLevelType w:val="hybridMultilevel"/>
    <w:tmpl w:val="E1F2AB72"/>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1EC340C"/>
    <w:multiLevelType w:val="multilevel"/>
    <w:tmpl w:val="BBF4EEA4"/>
    <w:lvl w:ilvl="0">
      <w:start w:val="5"/>
      <w:numFmt w:val="decimal"/>
      <w:lvlText w:val="%1."/>
      <w:lvlJc w:val="left"/>
      <w:pPr>
        <w:ind w:left="450" w:hanging="450"/>
      </w:pPr>
      <w:rPr>
        <w:rFonts w:hint="default"/>
      </w:rPr>
    </w:lvl>
    <w:lvl w:ilvl="1">
      <w:start w:val="5"/>
      <w:numFmt w:val="decimal"/>
      <w:lvlText w:val="%1.%2."/>
      <w:lvlJc w:val="left"/>
      <w:pPr>
        <w:ind w:left="3556" w:hanging="7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816" w:hanging="180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43" w15:restartNumberingAfterBreak="0">
    <w:nsid w:val="42A32EAD"/>
    <w:multiLevelType w:val="hybridMultilevel"/>
    <w:tmpl w:val="750A6E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3EE45F8"/>
    <w:multiLevelType w:val="hybridMultilevel"/>
    <w:tmpl w:val="0A8AC01A"/>
    <w:lvl w:ilvl="0" w:tplc="04190001">
      <w:start w:val="1"/>
      <w:numFmt w:val="bullet"/>
      <w:lvlText w:val=""/>
      <w:lvlJc w:val="left"/>
      <w:pPr>
        <w:ind w:left="5039" w:hanging="360"/>
      </w:pPr>
      <w:rPr>
        <w:rFonts w:ascii="Symbol" w:hAnsi="Symbol"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5" w15:restartNumberingAfterBreak="0">
    <w:nsid w:val="44147509"/>
    <w:multiLevelType w:val="hybridMultilevel"/>
    <w:tmpl w:val="BD5ADA5E"/>
    <w:lvl w:ilvl="0" w:tplc="CD748C7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52846AE"/>
    <w:multiLevelType w:val="hybridMultilevel"/>
    <w:tmpl w:val="2AB4C03A"/>
    <w:lvl w:ilvl="0" w:tplc="BEC41B4A">
      <w:start w:val="27"/>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7" w15:restartNumberingAfterBreak="0">
    <w:nsid w:val="46AA1A19"/>
    <w:multiLevelType w:val="hybridMultilevel"/>
    <w:tmpl w:val="D3168758"/>
    <w:lvl w:ilvl="0" w:tplc="24DA1FA2">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47043316"/>
    <w:multiLevelType w:val="multilevel"/>
    <w:tmpl w:val="9F48F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75B3209"/>
    <w:multiLevelType w:val="multilevel"/>
    <w:tmpl w:val="9D3A3034"/>
    <w:lvl w:ilvl="0">
      <w:start w:val="5"/>
      <w:numFmt w:val="decimal"/>
      <w:lvlText w:val="%1."/>
      <w:lvlJc w:val="left"/>
      <w:pPr>
        <w:ind w:left="450" w:hanging="450"/>
      </w:pPr>
      <w:rPr>
        <w:rFonts w:hint="default"/>
      </w:rPr>
    </w:lvl>
    <w:lvl w:ilvl="1">
      <w:start w:val="3"/>
      <w:numFmt w:val="decimal"/>
      <w:lvlText w:val="%1.%2."/>
      <w:lvlJc w:val="left"/>
      <w:pPr>
        <w:ind w:left="3839" w:hanging="72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0" w15:restartNumberingAfterBreak="0">
    <w:nsid w:val="4C1046F5"/>
    <w:multiLevelType w:val="hybridMultilevel"/>
    <w:tmpl w:val="D88ADC92"/>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1" w15:restartNumberingAfterBreak="0">
    <w:nsid w:val="4E7C2D87"/>
    <w:multiLevelType w:val="hybridMultilevel"/>
    <w:tmpl w:val="18F612E4"/>
    <w:lvl w:ilvl="0" w:tplc="2BA60A64">
      <w:start w:val="1"/>
      <w:numFmt w:val="bullet"/>
      <w:lvlText w:val=""/>
      <w:lvlJc w:val="left"/>
      <w:pPr>
        <w:tabs>
          <w:tab w:val="num" w:pos="900"/>
        </w:tabs>
        <w:ind w:left="900" w:hanging="360"/>
      </w:pPr>
      <w:rPr>
        <w:rFonts w:ascii="Symbol" w:hAnsi="Symbol" w:cs="Symbol" w:hint="default"/>
        <w:color w:val="auto"/>
      </w:rPr>
    </w:lvl>
    <w:lvl w:ilvl="1" w:tplc="48DC9B74">
      <w:start w:val="4"/>
      <w:numFmt w:val="bullet"/>
      <w:lvlText w:val="-"/>
      <w:lvlJc w:val="left"/>
      <w:pPr>
        <w:tabs>
          <w:tab w:val="num" w:pos="1620"/>
        </w:tabs>
        <w:ind w:left="1620" w:hanging="360"/>
      </w:pPr>
      <w:rPr>
        <w:rFonts w:ascii="Times New Roman" w:eastAsia="Times New Roman" w:hAnsi="Times New Roman" w:hint="default"/>
        <w:b/>
        <w:bCs/>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52" w15:restartNumberingAfterBreak="0">
    <w:nsid w:val="52B770C0"/>
    <w:multiLevelType w:val="hybridMultilevel"/>
    <w:tmpl w:val="58726E6A"/>
    <w:lvl w:ilvl="0" w:tplc="04185258">
      <w:numFmt w:val="bullet"/>
      <w:lvlText w:val="-"/>
      <w:lvlJc w:val="left"/>
      <w:pPr>
        <w:ind w:left="928"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15:restartNumberingAfterBreak="0">
    <w:nsid w:val="53900A0D"/>
    <w:multiLevelType w:val="hybridMultilevel"/>
    <w:tmpl w:val="7BE0D4DE"/>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54" w15:restartNumberingAfterBreak="0">
    <w:nsid w:val="552E0FD8"/>
    <w:multiLevelType w:val="multilevel"/>
    <w:tmpl w:val="18280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6430D80"/>
    <w:multiLevelType w:val="hybridMultilevel"/>
    <w:tmpl w:val="44DAB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77D2E7F"/>
    <w:multiLevelType w:val="hybridMultilevel"/>
    <w:tmpl w:val="1A685BFA"/>
    <w:lvl w:ilvl="0" w:tplc="BFE2E304">
      <w:start w:val="12"/>
      <w:numFmt w:val="bullet"/>
      <w:lvlText w:val="-"/>
      <w:lvlJc w:val="left"/>
      <w:pPr>
        <w:ind w:left="5747"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5A0C539E"/>
    <w:multiLevelType w:val="hybridMultilevel"/>
    <w:tmpl w:val="B150B618"/>
    <w:lvl w:ilvl="0" w:tplc="4F18D6B2">
      <w:start w:val="1"/>
      <w:numFmt w:val="bullet"/>
      <w:lvlText w:val=""/>
      <w:lvlJc w:val="left"/>
      <w:pPr>
        <w:ind w:left="1211" w:hanging="360"/>
      </w:pPr>
      <w:rPr>
        <w:rFonts w:ascii="Symbol" w:hAnsi="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5A776283"/>
    <w:multiLevelType w:val="hybridMultilevel"/>
    <w:tmpl w:val="FE0EE244"/>
    <w:lvl w:ilvl="0" w:tplc="04220001">
      <w:start w:val="1"/>
      <w:numFmt w:val="bullet"/>
      <w:lvlText w:val=""/>
      <w:lvlJc w:val="left"/>
      <w:pPr>
        <w:ind w:left="2770" w:hanging="360"/>
      </w:pPr>
      <w:rPr>
        <w:rFonts w:ascii="Symbol" w:hAnsi="Symbol" w:hint="default"/>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15:restartNumberingAfterBreak="0">
    <w:nsid w:val="5AC209D7"/>
    <w:multiLevelType w:val="hybridMultilevel"/>
    <w:tmpl w:val="4FC83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E1213A4"/>
    <w:multiLevelType w:val="hybridMultilevel"/>
    <w:tmpl w:val="A6F6B6C6"/>
    <w:lvl w:ilvl="0" w:tplc="04185258">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EB87DBA"/>
    <w:multiLevelType w:val="hybridMultilevel"/>
    <w:tmpl w:val="1DC6B664"/>
    <w:lvl w:ilvl="0" w:tplc="04185258">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5F190CBC"/>
    <w:multiLevelType w:val="hybridMultilevel"/>
    <w:tmpl w:val="8B44431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3" w15:restartNumberingAfterBreak="0">
    <w:nsid w:val="5FED40E7"/>
    <w:multiLevelType w:val="multilevel"/>
    <w:tmpl w:val="19B0BAF4"/>
    <w:lvl w:ilvl="0">
      <w:start w:val="3"/>
      <w:numFmt w:val="decimal"/>
      <w:lvlText w:val="%1."/>
      <w:lvlJc w:val="left"/>
      <w:pPr>
        <w:ind w:left="450" w:hanging="45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64" w15:restartNumberingAfterBreak="0">
    <w:nsid w:val="63CF37A0"/>
    <w:multiLevelType w:val="hybridMultilevel"/>
    <w:tmpl w:val="15942F8E"/>
    <w:lvl w:ilvl="0" w:tplc="BCBCE9E2">
      <w:start w:val="1"/>
      <w:numFmt w:val="decimal"/>
      <w:lvlText w:val="%1."/>
      <w:lvlJc w:val="left"/>
      <w:pPr>
        <w:ind w:left="3196" w:hanging="360"/>
      </w:pPr>
      <w:rPr>
        <w:rFonts w:hint="default"/>
        <w:b/>
        <w:sz w:val="28"/>
      </w:rPr>
    </w:lvl>
    <w:lvl w:ilvl="1" w:tplc="04190019">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65" w15:restartNumberingAfterBreak="0">
    <w:nsid w:val="67B56218"/>
    <w:multiLevelType w:val="hybridMultilevel"/>
    <w:tmpl w:val="0868C9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9A05B43"/>
    <w:multiLevelType w:val="hybridMultilevel"/>
    <w:tmpl w:val="6242F12A"/>
    <w:lvl w:ilvl="0" w:tplc="48DC9B74">
      <w:start w:val="4"/>
      <w:numFmt w:val="bullet"/>
      <w:lvlText w:val="-"/>
      <w:lvlJc w:val="left"/>
      <w:pPr>
        <w:ind w:left="927" w:hanging="360"/>
      </w:pPr>
      <w:rPr>
        <w:rFonts w:ascii="Times New Roman" w:eastAsia="Times New Roman" w:hAnsi="Times New Roman" w:hint="default"/>
        <w:b/>
        <w:bCs/>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67" w15:restartNumberingAfterBreak="0">
    <w:nsid w:val="6C4C7357"/>
    <w:multiLevelType w:val="hybridMultilevel"/>
    <w:tmpl w:val="5B08AE5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6C720D8B"/>
    <w:multiLevelType w:val="hybridMultilevel"/>
    <w:tmpl w:val="5AE0C93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9" w15:restartNumberingAfterBreak="0">
    <w:nsid w:val="6D105198"/>
    <w:multiLevelType w:val="hybridMultilevel"/>
    <w:tmpl w:val="4CDE3002"/>
    <w:lvl w:ilvl="0" w:tplc="CFEC2B00">
      <w:start w:val="1"/>
      <w:numFmt w:val="bullet"/>
      <w:pStyle w:val="a1"/>
      <w:lvlText w:val=""/>
      <w:lvlJc w:val="left"/>
      <w:pPr>
        <w:tabs>
          <w:tab w:val="num" w:pos="644"/>
        </w:tabs>
        <w:ind w:left="0" w:firstLine="284"/>
      </w:pPr>
      <w:rPr>
        <w:rFonts w:ascii="Symbol" w:hAnsi="Symbol" w:hint="default"/>
        <w:b w:val="0"/>
        <w:i w:val="0"/>
        <w:color w:val="auto"/>
        <w:sz w:val="1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E5634BB"/>
    <w:multiLevelType w:val="hybridMultilevel"/>
    <w:tmpl w:val="636A62A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73DE5CCF"/>
    <w:multiLevelType w:val="hybridMultilevel"/>
    <w:tmpl w:val="33862790"/>
    <w:lvl w:ilvl="0" w:tplc="3D66C6A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2" w15:restartNumberingAfterBreak="0">
    <w:nsid w:val="754F1D0D"/>
    <w:multiLevelType w:val="hybridMultilevel"/>
    <w:tmpl w:val="77187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756F6856"/>
    <w:multiLevelType w:val="hybridMultilevel"/>
    <w:tmpl w:val="DE309BAA"/>
    <w:lvl w:ilvl="0" w:tplc="B406D898">
      <w:numFmt w:val="bullet"/>
      <w:lvlText w:val="-"/>
      <w:lvlJc w:val="left"/>
      <w:pPr>
        <w:ind w:left="720" w:hanging="360"/>
      </w:pPr>
      <w:rPr>
        <w:rFonts w:ascii="Cambria" w:eastAsiaTheme="minorHAnsi" w:hAnsi="Cambri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4" w15:restartNumberingAfterBreak="0">
    <w:nsid w:val="75BE5AFC"/>
    <w:multiLevelType w:val="hybridMultilevel"/>
    <w:tmpl w:val="2DFA3426"/>
    <w:lvl w:ilvl="0" w:tplc="2BBE6506">
      <w:numFmt w:val="bullet"/>
      <w:lvlText w:val="-"/>
      <w:lvlJc w:val="left"/>
      <w:pPr>
        <w:ind w:left="6739" w:hanging="360"/>
      </w:pPr>
      <w:rPr>
        <w:rFonts w:ascii="Times New Roman" w:eastAsia="Times New Roman" w:hAnsi="Times New Roman" w:cs="Times New Roman" w:hint="default"/>
      </w:rPr>
    </w:lvl>
    <w:lvl w:ilvl="1" w:tplc="04220003">
      <w:start w:val="1"/>
      <w:numFmt w:val="bullet"/>
      <w:lvlText w:val="o"/>
      <w:lvlJc w:val="left"/>
      <w:pPr>
        <w:ind w:left="1866" w:hanging="360"/>
      </w:pPr>
      <w:rPr>
        <w:rFonts w:ascii="Courier New" w:hAnsi="Courier New" w:cs="Courier New" w:hint="default"/>
      </w:rPr>
    </w:lvl>
    <w:lvl w:ilvl="2" w:tplc="04220005">
      <w:start w:val="1"/>
      <w:numFmt w:val="bullet"/>
      <w:lvlText w:val=""/>
      <w:lvlJc w:val="left"/>
      <w:pPr>
        <w:ind w:left="2586" w:hanging="360"/>
      </w:pPr>
      <w:rPr>
        <w:rFonts w:ascii="Wingdings" w:hAnsi="Wingdings" w:hint="default"/>
      </w:rPr>
    </w:lvl>
    <w:lvl w:ilvl="3" w:tplc="04220001">
      <w:start w:val="1"/>
      <w:numFmt w:val="bullet"/>
      <w:lvlText w:val=""/>
      <w:lvlJc w:val="left"/>
      <w:pPr>
        <w:ind w:left="3306" w:hanging="360"/>
      </w:pPr>
      <w:rPr>
        <w:rFonts w:ascii="Symbol" w:hAnsi="Symbol" w:hint="default"/>
      </w:rPr>
    </w:lvl>
    <w:lvl w:ilvl="4" w:tplc="04220003">
      <w:start w:val="1"/>
      <w:numFmt w:val="bullet"/>
      <w:lvlText w:val="o"/>
      <w:lvlJc w:val="left"/>
      <w:pPr>
        <w:ind w:left="4026" w:hanging="360"/>
      </w:pPr>
      <w:rPr>
        <w:rFonts w:ascii="Courier New" w:hAnsi="Courier New" w:cs="Courier New" w:hint="default"/>
      </w:rPr>
    </w:lvl>
    <w:lvl w:ilvl="5" w:tplc="04220005">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75" w15:restartNumberingAfterBreak="0">
    <w:nsid w:val="77525635"/>
    <w:multiLevelType w:val="hybridMultilevel"/>
    <w:tmpl w:val="8A9C2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7705263"/>
    <w:multiLevelType w:val="hybridMultilevel"/>
    <w:tmpl w:val="AEBA837E"/>
    <w:lvl w:ilvl="0" w:tplc="0B5AE238">
      <w:start w:val="1"/>
      <w:numFmt w:val="bullet"/>
      <w:lvlText w:val="-"/>
      <w:lvlJc w:val="left"/>
      <w:pPr>
        <w:ind w:left="720" w:hanging="360"/>
      </w:pPr>
      <w:rPr>
        <w:rFonts w:ascii="Times New Roman" w:eastAsia="Calibri"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7" w15:restartNumberingAfterBreak="0">
    <w:nsid w:val="79BB41B8"/>
    <w:multiLevelType w:val="hybridMultilevel"/>
    <w:tmpl w:val="4504067E"/>
    <w:lvl w:ilvl="0" w:tplc="48DC9B74">
      <w:start w:val="4"/>
      <w:numFmt w:val="bullet"/>
      <w:lvlText w:val="-"/>
      <w:lvlJc w:val="left"/>
      <w:pPr>
        <w:ind w:left="720" w:hanging="360"/>
      </w:pPr>
      <w:rPr>
        <w:rFonts w:ascii="Times New Roman" w:eastAsia="Times New Roman" w:hAnsi="Times New Roman" w:hint="default"/>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7BBD5520"/>
    <w:multiLevelType w:val="hybridMultilevel"/>
    <w:tmpl w:val="00DA2CE6"/>
    <w:lvl w:ilvl="0" w:tplc="2BBE6506">
      <w:numFmt w:val="bullet"/>
      <w:lvlText w:val="-"/>
      <w:lvlJc w:val="left"/>
      <w:pPr>
        <w:ind w:left="8298" w:hanging="360"/>
      </w:pPr>
      <w:rPr>
        <w:rFonts w:ascii="Times New Roman" w:eastAsia="Times New Roman" w:hAnsi="Times New Roman" w:cs="Times New Roman" w:hint="default"/>
      </w:rPr>
    </w:lvl>
    <w:lvl w:ilvl="1" w:tplc="04220003">
      <w:start w:val="1"/>
      <w:numFmt w:val="bullet"/>
      <w:lvlText w:val="o"/>
      <w:lvlJc w:val="left"/>
      <w:pPr>
        <w:ind w:left="8027" w:hanging="360"/>
      </w:pPr>
      <w:rPr>
        <w:rFonts w:ascii="Courier New" w:hAnsi="Courier New" w:cs="Courier New" w:hint="default"/>
      </w:rPr>
    </w:lvl>
    <w:lvl w:ilvl="2" w:tplc="04220005" w:tentative="1">
      <w:start w:val="1"/>
      <w:numFmt w:val="bullet"/>
      <w:lvlText w:val=""/>
      <w:lvlJc w:val="left"/>
      <w:pPr>
        <w:ind w:left="8747" w:hanging="360"/>
      </w:pPr>
      <w:rPr>
        <w:rFonts w:ascii="Wingdings" w:hAnsi="Wingdings" w:hint="default"/>
      </w:rPr>
    </w:lvl>
    <w:lvl w:ilvl="3" w:tplc="04220001" w:tentative="1">
      <w:start w:val="1"/>
      <w:numFmt w:val="bullet"/>
      <w:lvlText w:val=""/>
      <w:lvlJc w:val="left"/>
      <w:pPr>
        <w:ind w:left="9467" w:hanging="360"/>
      </w:pPr>
      <w:rPr>
        <w:rFonts w:ascii="Symbol" w:hAnsi="Symbol" w:hint="default"/>
      </w:rPr>
    </w:lvl>
    <w:lvl w:ilvl="4" w:tplc="04220003" w:tentative="1">
      <w:start w:val="1"/>
      <w:numFmt w:val="bullet"/>
      <w:lvlText w:val="o"/>
      <w:lvlJc w:val="left"/>
      <w:pPr>
        <w:ind w:left="10187" w:hanging="360"/>
      </w:pPr>
      <w:rPr>
        <w:rFonts w:ascii="Courier New" w:hAnsi="Courier New" w:cs="Courier New" w:hint="default"/>
      </w:rPr>
    </w:lvl>
    <w:lvl w:ilvl="5" w:tplc="04220005" w:tentative="1">
      <w:start w:val="1"/>
      <w:numFmt w:val="bullet"/>
      <w:lvlText w:val=""/>
      <w:lvlJc w:val="left"/>
      <w:pPr>
        <w:ind w:left="10907" w:hanging="360"/>
      </w:pPr>
      <w:rPr>
        <w:rFonts w:ascii="Wingdings" w:hAnsi="Wingdings" w:hint="default"/>
      </w:rPr>
    </w:lvl>
    <w:lvl w:ilvl="6" w:tplc="04220001" w:tentative="1">
      <w:start w:val="1"/>
      <w:numFmt w:val="bullet"/>
      <w:lvlText w:val=""/>
      <w:lvlJc w:val="left"/>
      <w:pPr>
        <w:ind w:left="11627" w:hanging="360"/>
      </w:pPr>
      <w:rPr>
        <w:rFonts w:ascii="Symbol" w:hAnsi="Symbol" w:hint="default"/>
      </w:rPr>
    </w:lvl>
    <w:lvl w:ilvl="7" w:tplc="04220003" w:tentative="1">
      <w:start w:val="1"/>
      <w:numFmt w:val="bullet"/>
      <w:lvlText w:val="o"/>
      <w:lvlJc w:val="left"/>
      <w:pPr>
        <w:ind w:left="12347" w:hanging="360"/>
      </w:pPr>
      <w:rPr>
        <w:rFonts w:ascii="Courier New" w:hAnsi="Courier New" w:cs="Courier New" w:hint="default"/>
      </w:rPr>
    </w:lvl>
    <w:lvl w:ilvl="8" w:tplc="04220005" w:tentative="1">
      <w:start w:val="1"/>
      <w:numFmt w:val="bullet"/>
      <w:lvlText w:val=""/>
      <w:lvlJc w:val="left"/>
      <w:pPr>
        <w:ind w:left="13067" w:hanging="360"/>
      </w:pPr>
      <w:rPr>
        <w:rFonts w:ascii="Wingdings" w:hAnsi="Wingdings" w:hint="default"/>
      </w:rPr>
    </w:lvl>
  </w:abstractNum>
  <w:abstractNum w:abstractNumId="79" w15:restartNumberingAfterBreak="0">
    <w:nsid w:val="7BFB2438"/>
    <w:multiLevelType w:val="multilevel"/>
    <w:tmpl w:val="84566EC2"/>
    <w:lvl w:ilvl="0">
      <w:start w:val="1"/>
      <w:numFmt w:val="bullet"/>
      <w:lvlText w:val=""/>
      <w:lvlJc w:val="left"/>
      <w:pPr>
        <w:tabs>
          <w:tab w:val="num" w:pos="0"/>
        </w:tabs>
        <w:ind w:left="107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0" w15:restartNumberingAfterBreak="0">
    <w:nsid w:val="7D242B29"/>
    <w:multiLevelType w:val="hybridMultilevel"/>
    <w:tmpl w:val="B806645C"/>
    <w:lvl w:ilvl="0" w:tplc="81A0391A">
      <w:start w:val="1"/>
      <w:numFmt w:val="bullet"/>
      <w:pStyle w:val="Arial"/>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1" w15:restartNumberingAfterBreak="0">
    <w:nsid w:val="7D5D283D"/>
    <w:multiLevelType w:val="multilevel"/>
    <w:tmpl w:val="F76EEEA0"/>
    <w:lvl w:ilvl="0">
      <w:start w:val="3"/>
      <w:numFmt w:val="decimal"/>
      <w:lvlText w:val="%1."/>
      <w:lvlJc w:val="left"/>
      <w:pPr>
        <w:ind w:left="720" w:hanging="360"/>
      </w:pPr>
      <w:rPr>
        <w:rFonts w:hint="default"/>
      </w:rPr>
    </w:lvl>
    <w:lvl w:ilvl="1">
      <w:start w:val="6"/>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2" w15:restartNumberingAfterBreak="0">
    <w:nsid w:val="7E6955CE"/>
    <w:multiLevelType w:val="hybridMultilevel"/>
    <w:tmpl w:val="5B5C494E"/>
    <w:lvl w:ilvl="0" w:tplc="93CC942C">
      <w:numFmt w:val="bullet"/>
      <w:lvlText w:val="-"/>
      <w:lvlJc w:val="left"/>
      <w:pPr>
        <w:ind w:left="1211" w:hanging="360"/>
      </w:pPr>
      <w:rPr>
        <w:rFonts w:hint="default"/>
        <w:color w:val="auto"/>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start w:val="1"/>
      <w:numFmt w:val="bullet"/>
      <w:lvlText w:val=""/>
      <w:lvlJc w:val="left"/>
      <w:pPr>
        <w:ind w:left="786" w:hanging="360"/>
      </w:pPr>
      <w:rPr>
        <w:rFonts w:ascii="Symbol" w:hAnsi="Symbol" w:hint="default"/>
      </w:rPr>
    </w:lvl>
    <w:lvl w:ilvl="7" w:tplc="04190003">
      <w:start w:val="1"/>
      <w:numFmt w:val="bullet"/>
      <w:lvlText w:val="o"/>
      <w:lvlJc w:val="left"/>
      <w:pPr>
        <w:ind w:left="786"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83" w15:restartNumberingAfterBreak="0">
    <w:nsid w:val="7EE45502"/>
    <w:multiLevelType w:val="hybridMultilevel"/>
    <w:tmpl w:val="1BDAE62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4"/>
  </w:num>
  <w:num w:numId="3">
    <w:abstractNumId w:val="24"/>
  </w:num>
  <w:num w:numId="4">
    <w:abstractNumId w:val="7"/>
  </w:num>
  <w:num w:numId="5">
    <w:abstractNumId w:val="16"/>
  </w:num>
  <w:num w:numId="6">
    <w:abstractNumId w:val="53"/>
  </w:num>
  <w:num w:numId="7">
    <w:abstractNumId w:val="65"/>
  </w:num>
  <w:num w:numId="8">
    <w:abstractNumId w:val="70"/>
  </w:num>
  <w:num w:numId="9">
    <w:abstractNumId w:val="17"/>
  </w:num>
  <w:num w:numId="10">
    <w:abstractNumId w:val="78"/>
  </w:num>
  <w:num w:numId="11">
    <w:abstractNumId w:val="28"/>
  </w:num>
  <w:num w:numId="12">
    <w:abstractNumId w:val="52"/>
  </w:num>
  <w:num w:numId="13">
    <w:abstractNumId w:val="72"/>
  </w:num>
  <w:num w:numId="14">
    <w:abstractNumId w:val="60"/>
  </w:num>
  <w:num w:numId="15">
    <w:abstractNumId w:val="34"/>
  </w:num>
  <w:num w:numId="16">
    <w:abstractNumId w:val="51"/>
  </w:num>
  <w:num w:numId="17">
    <w:abstractNumId w:val="74"/>
  </w:num>
  <w:num w:numId="18">
    <w:abstractNumId w:val="45"/>
  </w:num>
  <w:num w:numId="19">
    <w:abstractNumId w:val="75"/>
  </w:num>
  <w:num w:numId="20">
    <w:abstractNumId w:val="63"/>
  </w:num>
  <w:num w:numId="21">
    <w:abstractNumId w:val="82"/>
  </w:num>
  <w:num w:numId="22">
    <w:abstractNumId w:val="59"/>
  </w:num>
  <w:num w:numId="23">
    <w:abstractNumId w:val="61"/>
  </w:num>
  <w:num w:numId="24">
    <w:abstractNumId w:val="9"/>
  </w:num>
  <w:num w:numId="25">
    <w:abstractNumId w:val="15"/>
  </w:num>
  <w:num w:numId="26">
    <w:abstractNumId w:val="19"/>
  </w:num>
  <w:num w:numId="27">
    <w:abstractNumId w:val="2"/>
  </w:num>
  <w:num w:numId="28">
    <w:abstractNumId w:val="30"/>
  </w:num>
  <w:num w:numId="29">
    <w:abstractNumId w:val="22"/>
  </w:num>
  <w:num w:numId="30">
    <w:abstractNumId w:val="69"/>
  </w:num>
  <w:num w:numId="31">
    <w:abstractNumId w:val="80"/>
  </w:num>
  <w:num w:numId="32">
    <w:abstractNumId w:val="12"/>
  </w:num>
  <w:num w:numId="33">
    <w:abstractNumId w:val="33"/>
  </w:num>
  <w:num w:numId="34">
    <w:abstractNumId w:val="6"/>
  </w:num>
  <w:num w:numId="35">
    <w:abstractNumId w:val="66"/>
  </w:num>
  <w:num w:numId="36">
    <w:abstractNumId w:val="25"/>
  </w:num>
  <w:num w:numId="37">
    <w:abstractNumId w:val="56"/>
  </w:num>
  <w:num w:numId="38">
    <w:abstractNumId w:val="57"/>
  </w:num>
  <w:num w:numId="39">
    <w:abstractNumId w:val="41"/>
  </w:num>
  <w:num w:numId="40">
    <w:abstractNumId w:val="83"/>
  </w:num>
  <w:num w:numId="41">
    <w:abstractNumId w:val="77"/>
  </w:num>
  <w:num w:numId="42">
    <w:abstractNumId w:val="44"/>
  </w:num>
  <w:num w:numId="43">
    <w:abstractNumId w:val="26"/>
  </w:num>
  <w:num w:numId="44">
    <w:abstractNumId w:val="67"/>
  </w:num>
  <w:num w:numId="45">
    <w:abstractNumId w:val="8"/>
  </w:num>
  <w:num w:numId="46">
    <w:abstractNumId w:val="64"/>
  </w:num>
  <w:num w:numId="47">
    <w:abstractNumId w:val="3"/>
  </w:num>
  <w:num w:numId="48">
    <w:abstractNumId w:val="37"/>
  </w:num>
  <w:num w:numId="49">
    <w:abstractNumId w:val="81"/>
  </w:num>
  <w:num w:numId="50">
    <w:abstractNumId w:val="14"/>
  </w:num>
  <w:num w:numId="51">
    <w:abstractNumId w:val="18"/>
  </w:num>
  <w:num w:numId="52">
    <w:abstractNumId w:val="32"/>
  </w:num>
  <w:num w:numId="53">
    <w:abstractNumId w:val="38"/>
  </w:num>
  <w:num w:numId="54">
    <w:abstractNumId w:val="62"/>
  </w:num>
  <w:num w:numId="55">
    <w:abstractNumId w:val="5"/>
  </w:num>
  <w:num w:numId="56">
    <w:abstractNumId w:val="68"/>
  </w:num>
  <w:num w:numId="57">
    <w:abstractNumId w:val="10"/>
  </w:num>
  <w:num w:numId="58">
    <w:abstractNumId w:val="48"/>
  </w:num>
  <w:num w:numId="5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3"/>
  </w:num>
  <w:num w:numId="61">
    <w:abstractNumId w:val="49"/>
  </w:num>
  <w:num w:numId="62">
    <w:abstractNumId w:val="58"/>
  </w:num>
  <w:num w:numId="63">
    <w:abstractNumId w:val="23"/>
  </w:num>
  <w:num w:numId="64">
    <w:abstractNumId w:val="42"/>
  </w:num>
  <w:num w:numId="65">
    <w:abstractNumId w:val="50"/>
  </w:num>
  <w:num w:numId="66">
    <w:abstractNumId w:val="55"/>
  </w:num>
  <w:num w:numId="67">
    <w:abstractNumId w:val="29"/>
  </w:num>
  <w:num w:numId="68">
    <w:abstractNumId w:val="36"/>
  </w:num>
  <w:num w:numId="69">
    <w:abstractNumId w:val="1"/>
  </w:num>
  <w:num w:numId="70">
    <w:abstractNumId w:val="40"/>
  </w:num>
  <w:num w:numId="71">
    <w:abstractNumId w:val="47"/>
  </w:num>
  <w:num w:numId="72">
    <w:abstractNumId w:val="76"/>
  </w:num>
  <w:num w:numId="73">
    <w:abstractNumId w:val="46"/>
  </w:num>
  <w:num w:numId="74">
    <w:abstractNumId w:val="27"/>
  </w:num>
  <w:num w:numId="75">
    <w:abstractNumId w:val="54"/>
  </w:num>
  <w:num w:numId="76">
    <w:abstractNumId w:val="71"/>
  </w:num>
  <w:num w:numId="77">
    <w:abstractNumId w:val="0"/>
  </w:num>
  <w:num w:numId="78">
    <w:abstractNumId w:val="35"/>
  </w:num>
  <w:num w:numId="79">
    <w:abstractNumId w:val="73"/>
  </w:num>
  <w:num w:numId="80">
    <w:abstractNumId w:val="11"/>
  </w:num>
  <w:num w:numId="81">
    <w:abstractNumId w:val="13"/>
  </w:num>
  <w:num w:numId="82">
    <w:abstractNumId w:val="39"/>
  </w:num>
  <w:num w:numId="83">
    <w:abstractNumId w:val="79"/>
  </w:num>
  <w:num w:numId="84">
    <w:abstractNumId w:val="20"/>
  </w:num>
  <w:num w:numId="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948"/>
    <w:rsid w:val="00012E92"/>
    <w:rsid w:val="00013452"/>
    <w:rsid w:val="00013489"/>
    <w:rsid w:val="00016C13"/>
    <w:rsid w:val="0002195D"/>
    <w:rsid w:val="00022B33"/>
    <w:rsid w:val="00023641"/>
    <w:rsid w:val="000242B2"/>
    <w:rsid w:val="00024981"/>
    <w:rsid w:val="00025D17"/>
    <w:rsid w:val="00030D76"/>
    <w:rsid w:val="00033CB0"/>
    <w:rsid w:val="000365CC"/>
    <w:rsid w:val="0004066A"/>
    <w:rsid w:val="00042C03"/>
    <w:rsid w:val="00043838"/>
    <w:rsid w:val="00045D3A"/>
    <w:rsid w:val="00045ECD"/>
    <w:rsid w:val="000478BC"/>
    <w:rsid w:val="0005035C"/>
    <w:rsid w:val="00050853"/>
    <w:rsid w:val="00050E2C"/>
    <w:rsid w:val="000518AF"/>
    <w:rsid w:val="000555EE"/>
    <w:rsid w:val="000579EA"/>
    <w:rsid w:val="0006206D"/>
    <w:rsid w:val="000742CB"/>
    <w:rsid w:val="000759E8"/>
    <w:rsid w:val="0007705D"/>
    <w:rsid w:val="00087522"/>
    <w:rsid w:val="000878BC"/>
    <w:rsid w:val="00094265"/>
    <w:rsid w:val="000A23BB"/>
    <w:rsid w:val="000A36E9"/>
    <w:rsid w:val="000A6756"/>
    <w:rsid w:val="000B0439"/>
    <w:rsid w:val="000B4043"/>
    <w:rsid w:val="000B7174"/>
    <w:rsid w:val="000C5960"/>
    <w:rsid w:val="000C5CEF"/>
    <w:rsid w:val="000C7332"/>
    <w:rsid w:val="000C7CE5"/>
    <w:rsid w:val="000D042D"/>
    <w:rsid w:val="000D38C7"/>
    <w:rsid w:val="000D4070"/>
    <w:rsid w:val="000D470C"/>
    <w:rsid w:val="000E45FB"/>
    <w:rsid w:val="000E5E63"/>
    <w:rsid w:val="000F4910"/>
    <w:rsid w:val="00105011"/>
    <w:rsid w:val="001058C2"/>
    <w:rsid w:val="0010795D"/>
    <w:rsid w:val="00110A49"/>
    <w:rsid w:val="00110E8A"/>
    <w:rsid w:val="00116E6C"/>
    <w:rsid w:val="0012755C"/>
    <w:rsid w:val="00132EF2"/>
    <w:rsid w:val="00134ECC"/>
    <w:rsid w:val="001407C1"/>
    <w:rsid w:val="001420CB"/>
    <w:rsid w:val="00142F8F"/>
    <w:rsid w:val="0014340B"/>
    <w:rsid w:val="001527B4"/>
    <w:rsid w:val="001536B8"/>
    <w:rsid w:val="00153708"/>
    <w:rsid w:val="00155D6D"/>
    <w:rsid w:val="00155DF9"/>
    <w:rsid w:val="00162389"/>
    <w:rsid w:val="00163D37"/>
    <w:rsid w:val="00163DCB"/>
    <w:rsid w:val="00165983"/>
    <w:rsid w:val="00172244"/>
    <w:rsid w:val="00175156"/>
    <w:rsid w:val="0018219C"/>
    <w:rsid w:val="0018286B"/>
    <w:rsid w:val="00184990"/>
    <w:rsid w:val="00186DEB"/>
    <w:rsid w:val="00195A7C"/>
    <w:rsid w:val="00196160"/>
    <w:rsid w:val="001A0431"/>
    <w:rsid w:val="001A5C7B"/>
    <w:rsid w:val="001A6C15"/>
    <w:rsid w:val="001A77A0"/>
    <w:rsid w:val="001B553A"/>
    <w:rsid w:val="001C3D6C"/>
    <w:rsid w:val="001C44EA"/>
    <w:rsid w:val="001C4B61"/>
    <w:rsid w:val="001D0A72"/>
    <w:rsid w:val="001D3C66"/>
    <w:rsid w:val="001D4315"/>
    <w:rsid w:val="001E12EE"/>
    <w:rsid w:val="001E1B95"/>
    <w:rsid w:val="001E5AE2"/>
    <w:rsid w:val="001E6116"/>
    <w:rsid w:val="001E6AE1"/>
    <w:rsid w:val="001E6D4D"/>
    <w:rsid w:val="001F08F3"/>
    <w:rsid w:val="001F48D8"/>
    <w:rsid w:val="001F6AB3"/>
    <w:rsid w:val="00201687"/>
    <w:rsid w:val="00201F27"/>
    <w:rsid w:val="00203250"/>
    <w:rsid w:val="00210F85"/>
    <w:rsid w:val="002115CE"/>
    <w:rsid w:val="00212B6F"/>
    <w:rsid w:val="00213E00"/>
    <w:rsid w:val="00214591"/>
    <w:rsid w:val="0021528D"/>
    <w:rsid w:val="00216361"/>
    <w:rsid w:val="00217FAB"/>
    <w:rsid w:val="00220729"/>
    <w:rsid w:val="00224026"/>
    <w:rsid w:val="002267F5"/>
    <w:rsid w:val="00230E51"/>
    <w:rsid w:val="0023285E"/>
    <w:rsid w:val="002328AB"/>
    <w:rsid w:val="00232AAC"/>
    <w:rsid w:val="00233E16"/>
    <w:rsid w:val="00234E18"/>
    <w:rsid w:val="002376F7"/>
    <w:rsid w:val="002378F6"/>
    <w:rsid w:val="00242C56"/>
    <w:rsid w:val="00242E73"/>
    <w:rsid w:val="00246965"/>
    <w:rsid w:val="0025122D"/>
    <w:rsid w:val="00252F53"/>
    <w:rsid w:val="00253054"/>
    <w:rsid w:val="00254349"/>
    <w:rsid w:val="002578B0"/>
    <w:rsid w:val="00262DFB"/>
    <w:rsid w:val="002639D0"/>
    <w:rsid w:val="00264CE9"/>
    <w:rsid w:val="002651EC"/>
    <w:rsid w:val="00266CB5"/>
    <w:rsid w:val="00274766"/>
    <w:rsid w:val="002748E4"/>
    <w:rsid w:val="002755EC"/>
    <w:rsid w:val="00275E64"/>
    <w:rsid w:val="002810DD"/>
    <w:rsid w:val="002848BB"/>
    <w:rsid w:val="00286AE0"/>
    <w:rsid w:val="00290851"/>
    <w:rsid w:val="00290DB2"/>
    <w:rsid w:val="00291348"/>
    <w:rsid w:val="002940FA"/>
    <w:rsid w:val="002A2953"/>
    <w:rsid w:val="002B1BE0"/>
    <w:rsid w:val="002C1209"/>
    <w:rsid w:val="002C247A"/>
    <w:rsid w:val="002C247F"/>
    <w:rsid w:val="002C3855"/>
    <w:rsid w:val="002C4089"/>
    <w:rsid w:val="002D1D7A"/>
    <w:rsid w:val="002D593B"/>
    <w:rsid w:val="002D6193"/>
    <w:rsid w:val="002E08D8"/>
    <w:rsid w:val="002E25B9"/>
    <w:rsid w:val="002E2A4A"/>
    <w:rsid w:val="002E2BD0"/>
    <w:rsid w:val="002E3A5D"/>
    <w:rsid w:val="002E597D"/>
    <w:rsid w:val="002F21BE"/>
    <w:rsid w:val="002F2398"/>
    <w:rsid w:val="002F2989"/>
    <w:rsid w:val="002F6DF9"/>
    <w:rsid w:val="003007F5"/>
    <w:rsid w:val="003012E6"/>
    <w:rsid w:val="00301618"/>
    <w:rsid w:val="003062FD"/>
    <w:rsid w:val="00310E68"/>
    <w:rsid w:val="003136E4"/>
    <w:rsid w:val="00314A28"/>
    <w:rsid w:val="00315281"/>
    <w:rsid w:val="00322372"/>
    <w:rsid w:val="00323A79"/>
    <w:rsid w:val="0033144F"/>
    <w:rsid w:val="003345E1"/>
    <w:rsid w:val="003436CB"/>
    <w:rsid w:val="00345434"/>
    <w:rsid w:val="003604B5"/>
    <w:rsid w:val="0036777B"/>
    <w:rsid w:val="00370F57"/>
    <w:rsid w:val="00373529"/>
    <w:rsid w:val="00373BD6"/>
    <w:rsid w:val="00373BFC"/>
    <w:rsid w:val="0037438C"/>
    <w:rsid w:val="0037482F"/>
    <w:rsid w:val="003826AB"/>
    <w:rsid w:val="00385A3A"/>
    <w:rsid w:val="00387EBE"/>
    <w:rsid w:val="00390176"/>
    <w:rsid w:val="003903B2"/>
    <w:rsid w:val="003905DE"/>
    <w:rsid w:val="0039732F"/>
    <w:rsid w:val="00397E00"/>
    <w:rsid w:val="003A2ACC"/>
    <w:rsid w:val="003A311A"/>
    <w:rsid w:val="003A7FFD"/>
    <w:rsid w:val="003B3333"/>
    <w:rsid w:val="003B5C49"/>
    <w:rsid w:val="003C3124"/>
    <w:rsid w:val="003D01C9"/>
    <w:rsid w:val="003D5E5C"/>
    <w:rsid w:val="003D6B7D"/>
    <w:rsid w:val="003E0597"/>
    <w:rsid w:val="003E588B"/>
    <w:rsid w:val="003F2412"/>
    <w:rsid w:val="003F253A"/>
    <w:rsid w:val="003F361E"/>
    <w:rsid w:val="003F38AF"/>
    <w:rsid w:val="003F40BF"/>
    <w:rsid w:val="003F426C"/>
    <w:rsid w:val="003F436E"/>
    <w:rsid w:val="003F49C5"/>
    <w:rsid w:val="0040247C"/>
    <w:rsid w:val="004035C6"/>
    <w:rsid w:val="00415044"/>
    <w:rsid w:val="00420D5C"/>
    <w:rsid w:val="004211A3"/>
    <w:rsid w:val="00421B13"/>
    <w:rsid w:val="0042274A"/>
    <w:rsid w:val="0043022F"/>
    <w:rsid w:val="004334B8"/>
    <w:rsid w:val="00433BB5"/>
    <w:rsid w:val="004340BB"/>
    <w:rsid w:val="004356F8"/>
    <w:rsid w:val="0044068C"/>
    <w:rsid w:val="00444030"/>
    <w:rsid w:val="004449D3"/>
    <w:rsid w:val="004462A8"/>
    <w:rsid w:val="004506EB"/>
    <w:rsid w:val="00451D29"/>
    <w:rsid w:val="0045258E"/>
    <w:rsid w:val="00452751"/>
    <w:rsid w:val="00454FDF"/>
    <w:rsid w:val="00456EF8"/>
    <w:rsid w:val="00457007"/>
    <w:rsid w:val="00457A65"/>
    <w:rsid w:val="004622C0"/>
    <w:rsid w:val="004660AC"/>
    <w:rsid w:val="00466376"/>
    <w:rsid w:val="004670C2"/>
    <w:rsid w:val="00473262"/>
    <w:rsid w:val="0047514C"/>
    <w:rsid w:val="00477E58"/>
    <w:rsid w:val="00480FDA"/>
    <w:rsid w:val="00481C9E"/>
    <w:rsid w:val="00483592"/>
    <w:rsid w:val="00485ABA"/>
    <w:rsid w:val="0049569D"/>
    <w:rsid w:val="004A0046"/>
    <w:rsid w:val="004A1E20"/>
    <w:rsid w:val="004A7BBB"/>
    <w:rsid w:val="004B1977"/>
    <w:rsid w:val="004B29F2"/>
    <w:rsid w:val="004B6C62"/>
    <w:rsid w:val="004B7B30"/>
    <w:rsid w:val="004B7EC1"/>
    <w:rsid w:val="004C383D"/>
    <w:rsid w:val="004C5690"/>
    <w:rsid w:val="004D192D"/>
    <w:rsid w:val="004D3FD0"/>
    <w:rsid w:val="004D58D4"/>
    <w:rsid w:val="004E1309"/>
    <w:rsid w:val="004E1518"/>
    <w:rsid w:val="004E2B6E"/>
    <w:rsid w:val="004E45AC"/>
    <w:rsid w:val="004E48A2"/>
    <w:rsid w:val="004E638E"/>
    <w:rsid w:val="004F0F71"/>
    <w:rsid w:val="004F5BBD"/>
    <w:rsid w:val="004F6520"/>
    <w:rsid w:val="00505845"/>
    <w:rsid w:val="00510E94"/>
    <w:rsid w:val="00513E2B"/>
    <w:rsid w:val="005220BA"/>
    <w:rsid w:val="0052330E"/>
    <w:rsid w:val="00523D62"/>
    <w:rsid w:val="00523E77"/>
    <w:rsid w:val="00526AAB"/>
    <w:rsid w:val="00526D58"/>
    <w:rsid w:val="0052787E"/>
    <w:rsid w:val="005319FE"/>
    <w:rsid w:val="00532E0E"/>
    <w:rsid w:val="00533EBB"/>
    <w:rsid w:val="0053719F"/>
    <w:rsid w:val="005425CE"/>
    <w:rsid w:val="0055267D"/>
    <w:rsid w:val="005554E5"/>
    <w:rsid w:val="00557636"/>
    <w:rsid w:val="00560D83"/>
    <w:rsid w:val="00562E7F"/>
    <w:rsid w:val="00565EBE"/>
    <w:rsid w:val="00566541"/>
    <w:rsid w:val="00570BDE"/>
    <w:rsid w:val="00573E03"/>
    <w:rsid w:val="005751F2"/>
    <w:rsid w:val="005809E3"/>
    <w:rsid w:val="00581A1B"/>
    <w:rsid w:val="0058293A"/>
    <w:rsid w:val="0058379D"/>
    <w:rsid w:val="0059093C"/>
    <w:rsid w:val="005A001C"/>
    <w:rsid w:val="005A2636"/>
    <w:rsid w:val="005A40D4"/>
    <w:rsid w:val="005A6160"/>
    <w:rsid w:val="005B080B"/>
    <w:rsid w:val="005B1448"/>
    <w:rsid w:val="005B2062"/>
    <w:rsid w:val="005B3832"/>
    <w:rsid w:val="005B4770"/>
    <w:rsid w:val="005B5AED"/>
    <w:rsid w:val="005B6172"/>
    <w:rsid w:val="005B7076"/>
    <w:rsid w:val="005C65A0"/>
    <w:rsid w:val="005C678E"/>
    <w:rsid w:val="005C7BA2"/>
    <w:rsid w:val="005D3D70"/>
    <w:rsid w:val="005D65C2"/>
    <w:rsid w:val="005E1CB4"/>
    <w:rsid w:val="005E54CF"/>
    <w:rsid w:val="005F0EB4"/>
    <w:rsid w:val="005F2B2D"/>
    <w:rsid w:val="005F6D52"/>
    <w:rsid w:val="005F7377"/>
    <w:rsid w:val="00602AE2"/>
    <w:rsid w:val="00602CB1"/>
    <w:rsid w:val="00604332"/>
    <w:rsid w:val="00604EB1"/>
    <w:rsid w:val="00612E24"/>
    <w:rsid w:val="006145BD"/>
    <w:rsid w:val="006156C1"/>
    <w:rsid w:val="0062027F"/>
    <w:rsid w:val="00621D2B"/>
    <w:rsid w:val="0062203D"/>
    <w:rsid w:val="006229ED"/>
    <w:rsid w:val="00631255"/>
    <w:rsid w:val="0063425B"/>
    <w:rsid w:val="0063764F"/>
    <w:rsid w:val="00637E85"/>
    <w:rsid w:val="00640B31"/>
    <w:rsid w:val="006411A4"/>
    <w:rsid w:val="006418F4"/>
    <w:rsid w:val="00642FC7"/>
    <w:rsid w:val="00644AA9"/>
    <w:rsid w:val="00656D05"/>
    <w:rsid w:val="00657B36"/>
    <w:rsid w:val="006635F6"/>
    <w:rsid w:val="00666436"/>
    <w:rsid w:val="00670DDE"/>
    <w:rsid w:val="00672D96"/>
    <w:rsid w:val="006737B4"/>
    <w:rsid w:val="00684E45"/>
    <w:rsid w:val="0068545E"/>
    <w:rsid w:val="00687ABC"/>
    <w:rsid w:val="006912EA"/>
    <w:rsid w:val="006963B2"/>
    <w:rsid w:val="006A1186"/>
    <w:rsid w:val="006A1CB7"/>
    <w:rsid w:val="006A2957"/>
    <w:rsid w:val="006A3161"/>
    <w:rsid w:val="006A54B1"/>
    <w:rsid w:val="006B0720"/>
    <w:rsid w:val="006B4B5D"/>
    <w:rsid w:val="006B52F2"/>
    <w:rsid w:val="006B5B87"/>
    <w:rsid w:val="006B7193"/>
    <w:rsid w:val="006C07C2"/>
    <w:rsid w:val="006C09E4"/>
    <w:rsid w:val="006C1098"/>
    <w:rsid w:val="006C38BA"/>
    <w:rsid w:val="006C5DD1"/>
    <w:rsid w:val="006D26A9"/>
    <w:rsid w:val="006D3B1F"/>
    <w:rsid w:val="006D3D12"/>
    <w:rsid w:val="006D4F49"/>
    <w:rsid w:val="006D7D70"/>
    <w:rsid w:val="006E259C"/>
    <w:rsid w:val="006E5037"/>
    <w:rsid w:val="006E66AB"/>
    <w:rsid w:val="006F5AEB"/>
    <w:rsid w:val="006F69C0"/>
    <w:rsid w:val="00700FEC"/>
    <w:rsid w:val="00702460"/>
    <w:rsid w:val="007037D8"/>
    <w:rsid w:val="00704236"/>
    <w:rsid w:val="007045D2"/>
    <w:rsid w:val="0070575E"/>
    <w:rsid w:val="00706D8B"/>
    <w:rsid w:val="00710E2A"/>
    <w:rsid w:val="00717FA9"/>
    <w:rsid w:val="00722F34"/>
    <w:rsid w:val="007239FB"/>
    <w:rsid w:val="00723D55"/>
    <w:rsid w:val="007254B9"/>
    <w:rsid w:val="007258AD"/>
    <w:rsid w:val="0073318D"/>
    <w:rsid w:val="00740021"/>
    <w:rsid w:val="0074427F"/>
    <w:rsid w:val="007521A5"/>
    <w:rsid w:val="00753489"/>
    <w:rsid w:val="00753524"/>
    <w:rsid w:val="007572A2"/>
    <w:rsid w:val="0076173D"/>
    <w:rsid w:val="00763213"/>
    <w:rsid w:val="007646DA"/>
    <w:rsid w:val="0076481D"/>
    <w:rsid w:val="007648F2"/>
    <w:rsid w:val="00767985"/>
    <w:rsid w:val="00774482"/>
    <w:rsid w:val="00775885"/>
    <w:rsid w:val="00784876"/>
    <w:rsid w:val="00784B59"/>
    <w:rsid w:val="00785A6A"/>
    <w:rsid w:val="00792FFD"/>
    <w:rsid w:val="007A0E59"/>
    <w:rsid w:val="007A3AB1"/>
    <w:rsid w:val="007A591D"/>
    <w:rsid w:val="007A5F9A"/>
    <w:rsid w:val="007A66B0"/>
    <w:rsid w:val="007A6E94"/>
    <w:rsid w:val="007B6ACA"/>
    <w:rsid w:val="007B7D8D"/>
    <w:rsid w:val="007B7E3B"/>
    <w:rsid w:val="007C042B"/>
    <w:rsid w:val="007C2BEB"/>
    <w:rsid w:val="007C2D4F"/>
    <w:rsid w:val="007C69D8"/>
    <w:rsid w:val="007C76FA"/>
    <w:rsid w:val="007D0FFC"/>
    <w:rsid w:val="007D4446"/>
    <w:rsid w:val="007E0219"/>
    <w:rsid w:val="007F1B78"/>
    <w:rsid w:val="007F3CE6"/>
    <w:rsid w:val="007F5651"/>
    <w:rsid w:val="0080387B"/>
    <w:rsid w:val="008040A7"/>
    <w:rsid w:val="00804D75"/>
    <w:rsid w:val="00805F89"/>
    <w:rsid w:val="00812496"/>
    <w:rsid w:val="008143F7"/>
    <w:rsid w:val="00815D54"/>
    <w:rsid w:val="00817151"/>
    <w:rsid w:val="00821ABB"/>
    <w:rsid w:val="008333EC"/>
    <w:rsid w:val="00835829"/>
    <w:rsid w:val="008437BA"/>
    <w:rsid w:val="0085464C"/>
    <w:rsid w:val="008554B1"/>
    <w:rsid w:val="00856608"/>
    <w:rsid w:val="00856C54"/>
    <w:rsid w:val="00857046"/>
    <w:rsid w:val="00860642"/>
    <w:rsid w:val="00863173"/>
    <w:rsid w:val="008632F5"/>
    <w:rsid w:val="00864951"/>
    <w:rsid w:val="00865BCB"/>
    <w:rsid w:val="00866BEE"/>
    <w:rsid w:val="008676D0"/>
    <w:rsid w:val="00873A71"/>
    <w:rsid w:val="0087403D"/>
    <w:rsid w:val="00875201"/>
    <w:rsid w:val="00883835"/>
    <w:rsid w:val="008908A9"/>
    <w:rsid w:val="0089311B"/>
    <w:rsid w:val="00896F6D"/>
    <w:rsid w:val="008A3EE4"/>
    <w:rsid w:val="008A6893"/>
    <w:rsid w:val="008B2902"/>
    <w:rsid w:val="008B29B1"/>
    <w:rsid w:val="008B29DE"/>
    <w:rsid w:val="008B4B07"/>
    <w:rsid w:val="008C2551"/>
    <w:rsid w:val="008C30F2"/>
    <w:rsid w:val="008C40B2"/>
    <w:rsid w:val="008C6DCC"/>
    <w:rsid w:val="008D23EA"/>
    <w:rsid w:val="008D2CB1"/>
    <w:rsid w:val="008D538B"/>
    <w:rsid w:val="008D64A6"/>
    <w:rsid w:val="008E07A8"/>
    <w:rsid w:val="008E277C"/>
    <w:rsid w:val="008E27CD"/>
    <w:rsid w:val="008E42E7"/>
    <w:rsid w:val="008E5085"/>
    <w:rsid w:val="008F601B"/>
    <w:rsid w:val="008F663F"/>
    <w:rsid w:val="009001E0"/>
    <w:rsid w:val="00902CAD"/>
    <w:rsid w:val="0091078D"/>
    <w:rsid w:val="00912216"/>
    <w:rsid w:val="0091721E"/>
    <w:rsid w:val="009173B0"/>
    <w:rsid w:val="00920BF9"/>
    <w:rsid w:val="009210BC"/>
    <w:rsid w:val="00932A50"/>
    <w:rsid w:val="009372EC"/>
    <w:rsid w:val="009402B4"/>
    <w:rsid w:val="00943628"/>
    <w:rsid w:val="009437A1"/>
    <w:rsid w:val="0094517C"/>
    <w:rsid w:val="00947199"/>
    <w:rsid w:val="00947B71"/>
    <w:rsid w:val="00952014"/>
    <w:rsid w:val="0095293F"/>
    <w:rsid w:val="0095488A"/>
    <w:rsid w:val="00954E5D"/>
    <w:rsid w:val="00954EAC"/>
    <w:rsid w:val="00955C0D"/>
    <w:rsid w:val="00960842"/>
    <w:rsid w:val="00961038"/>
    <w:rsid w:val="00962FEB"/>
    <w:rsid w:val="0096449A"/>
    <w:rsid w:val="009658AB"/>
    <w:rsid w:val="009703E3"/>
    <w:rsid w:val="00981C79"/>
    <w:rsid w:val="009825C0"/>
    <w:rsid w:val="00992520"/>
    <w:rsid w:val="0099327B"/>
    <w:rsid w:val="00994004"/>
    <w:rsid w:val="009944B3"/>
    <w:rsid w:val="0099488A"/>
    <w:rsid w:val="009A52E4"/>
    <w:rsid w:val="009A66B9"/>
    <w:rsid w:val="009B0415"/>
    <w:rsid w:val="009B1B21"/>
    <w:rsid w:val="009B7997"/>
    <w:rsid w:val="009C0141"/>
    <w:rsid w:val="009C0198"/>
    <w:rsid w:val="009C0596"/>
    <w:rsid w:val="009C2BEB"/>
    <w:rsid w:val="009C397B"/>
    <w:rsid w:val="009C60AB"/>
    <w:rsid w:val="009C6EA4"/>
    <w:rsid w:val="009C6F95"/>
    <w:rsid w:val="009D046C"/>
    <w:rsid w:val="009D16A7"/>
    <w:rsid w:val="009D387E"/>
    <w:rsid w:val="009D4EF6"/>
    <w:rsid w:val="009D5E7B"/>
    <w:rsid w:val="009D6525"/>
    <w:rsid w:val="009D69D9"/>
    <w:rsid w:val="009E0307"/>
    <w:rsid w:val="009E4F8D"/>
    <w:rsid w:val="009F072B"/>
    <w:rsid w:val="009F0DDA"/>
    <w:rsid w:val="009F586B"/>
    <w:rsid w:val="009F6C19"/>
    <w:rsid w:val="009F715F"/>
    <w:rsid w:val="00A00720"/>
    <w:rsid w:val="00A01856"/>
    <w:rsid w:val="00A0261A"/>
    <w:rsid w:val="00A128CC"/>
    <w:rsid w:val="00A211F9"/>
    <w:rsid w:val="00A2306D"/>
    <w:rsid w:val="00A27B83"/>
    <w:rsid w:val="00A33D9E"/>
    <w:rsid w:val="00A360FD"/>
    <w:rsid w:val="00A3624D"/>
    <w:rsid w:val="00A378AA"/>
    <w:rsid w:val="00A41A80"/>
    <w:rsid w:val="00A42724"/>
    <w:rsid w:val="00A43204"/>
    <w:rsid w:val="00A4363C"/>
    <w:rsid w:val="00A47373"/>
    <w:rsid w:val="00A51F94"/>
    <w:rsid w:val="00A52099"/>
    <w:rsid w:val="00A55182"/>
    <w:rsid w:val="00A556B8"/>
    <w:rsid w:val="00A56193"/>
    <w:rsid w:val="00A63233"/>
    <w:rsid w:val="00A6374C"/>
    <w:rsid w:val="00A63A97"/>
    <w:rsid w:val="00A6512C"/>
    <w:rsid w:val="00A74799"/>
    <w:rsid w:val="00A75113"/>
    <w:rsid w:val="00A7665C"/>
    <w:rsid w:val="00A77D38"/>
    <w:rsid w:val="00A8096E"/>
    <w:rsid w:val="00A92C60"/>
    <w:rsid w:val="00A9313E"/>
    <w:rsid w:val="00A932CA"/>
    <w:rsid w:val="00A9457B"/>
    <w:rsid w:val="00A9688F"/>
    <w:rsid w:val="00A96F1A"/>
    <w:rsid w:val="00A97724"/>
    <w:rsid w:val="00AA204A"/>
    <w:rsid w:val="00AA21DD"/>
    <w:rsid w:val="00AA4E0A"/>
    <w:rsid w:val="00AA7C6F"/>
    <w:rsid w:val="00AB52FC"/>
    <w:rsid w:val="00AB58F3"/>
    <w:rsid w:val="00AB6301"/>
    <w:rsid w:val="00AC0EF2"/>
    <w:rsid w:val="00AC47FC"/>
    <w:rsid w:val="00AD21B7"/>
    <w:rsid w:val="00AD6BD0"/>
    <w:rsid w:val="00AE003F"/>
    <w:rsid w:val="00AE15BF"/>
    <w:rsid w:val="00AE2E73"/>
    <w:rsid w:val="00AE5930"/>
    <w:rsid w:val="00AE7AB9"/>
    <w:rsid w:val="00AF20C4"/>
    <w:rsid w:val="00AF2102"/>
    <w:rsid w:val="00AF627D"/>
    <w:rsid w:val="00AF6770"/>
    <w:rsid w:val="00B002D9"/>
    <w:rsid w:val="00B00C0C"/>
    <w:rsid w:val="00B0389C"/>
    <w:rsid w:val="00B04241"/>
    <w:rsid w:val="00B11CB6"/>
    <w:rsid w:val="00B11DB2"/>
    <w:rsid w:val="00B12C9A"/>
    <w:rsid w:val="00B12F6D"/>
    <w:rsid w:val="00B13E80"/>
    <w:rsid w:val="00B226F0"/>
    <w:rsid w:val="00B33BB4"/>
    <w:rsid w:val="00B344DB"/>
    <w:rsid w:val="00B35BE2"/>
    <w:rsid w:val="00B421D4"/>
    <w:rsid w:val="00B44769"/>
    <w:rsid w:val="00B47875"/>
    <w:rsid w:val="00B51719"/>
    <w:rsid w:val="00B60A94"/>
    <w:rsid w:val="00B6300D"/>
    <w:rsid w:val="00B63ACD"/>
    <w:rsid w:val="00B706DE"/>
    <w:rsid w:val="00B71DEA"/>
    <w:rsid w:val="00B75B72"/>
    <w:rsid w:val="00B75DDD"/>
    <w:rsid w:val="00B75DE9"/>
    <w:rsid w:val="00B773F4"/>
    <w:rsid w:val="00B81232"/>
    <w:rsid w:val="00B81B18"/>
    <w:rsid w:val="00B877CA"/>
    <w:rsid w:val="00B93231"/>
    <w:rsid w:val="00B9604F"/>
    <w:rsid w:val="00BA1475"/>
    <w:rsid w:val="00BA5764"/>
    <w:rsid w:val="00BA7B3E"/>
    <w:rsid w:val="00BB0A56"/>
    <w:rsid w:val="00BB2B31"/>
    <w:rsid w:val="00BB606F"/>
    <w:rsid w:val="00BB6614"/>
    <w:rsid w:val="00BC0DB4"/>
    <w:rsid w:val="00BC3202"/>
    <w:rsid w:val="00BE1791"/>
    <w:rsid w:val="00BE3030"/>
    <w:rsid w:val="00BE69E7"/>
    <w:rsid w:val="00BE6EE7"/>
    <w:rsid w:val="00BF201C"/>
    <w:rsid w:val="00BF40EC"/>
    <w:rsid w:val="00BF5B5B"/>
    <w:rsid w:val="00C01752"/>
    <w:rsid w:val="00C02165"/>
    <w:rsid w:val="00C029C7"/>
    <w:rsid w:val="00C02F67"/>
    <w:rsid w:val="00C05897"/>
    <w:rsid w:val="00C06DA3"/>
    <w:rsid w:val="00C1182C"/>
    <w:rsid w:val="00C1326A"/>
    <w:rsid w:val="00C13882"/>
    <w:rsid w:val="00C14FA3"/>
    <w:rsid w:val="00C15795"/>
    <w:rsid w:val="00C17762"/>
    <w:rsid w:val="00C23B9D"/>
    <w:rsid w:val="00C25D5A"/>
    <w:rsid w:val="00C31A38"/>
    <w:rsid w:val="00C339BB"/>
    <w:rsid w:val="00C341D8"/>
    <w:rsid w:val="00C3464D"/>
    <w:rsid w:val="00C34B4A"/>
    <w:rsid w:val="00C35FD8"/>
    <w:rsid w:val="00C40763"/>
    <w:rsid w:val="00C44948"/>
    <w:rsid w:val="00C472A5"/>
    <w:rsid w:val="00C56088"/>
    <w:rsid w:val="00C56224"/>
    <w:rsid w:val="00C56DC6"/>
    <w:rsid w:val="00C6594F"/>
    <w:rsid w:val="00C663E3"/>
    <w:rsid w:val="00C806CF"/>
    <w:rsid w:val="00C80B1C"/>
    <w:rsid w:val="00C837A6"/>
    <w:rsid w:val="00C83CD1"/>
    <w:rsid w:val="00C842EC"/>
    <w:rsid w:val="00C84B1C"/>
    <w:rsid w:val="00C90F13"/>
    <w:rsid w:val="00C97721"/>
    <w:rsid w:val="00CA02DD"/>
    <w:rsid w:val="00CA1051"/>
    <w:rsid w:val="00CA45B7"/>
    <w:rsid w:val="00CA76A4"/>
    <w:rsid w:val="00CA7F87"/>
    <w:rsid w:val="00CB2175"/>
    <w:rsid w:val="00CB23EF"/>
    <w:rsid w:val="00CB4C2D"/>
    <w:rsid w:val="00CB7D53"/>
    <w:rsid w:val="00CC0BC4"/>
    <w:rsid w:val="00CC1EFC"/>
    <w:rsid w:val="00CC61AD"/>
    <w:rsid w:val="00CC6E99"/>
    <w:rsid w:val="00CC7072"/>
    <w:rsid w:val="00CD1342"/>
    <w:rsid w:val="00CD2501"/>
    <w:rsid w:val="00CD4972"/>
    <w:rsid w:val="00CD5B06"/>
    <w:rsid w:val="00CD6F2C"/>
    <w:rsid w:val="00CE222A"/>
    <w:rsid w:val="00CE6412"/>
    <w:rsid w:val="00CF7B75"/>
    <w:rsid w:val="00D00F6B"/>
    <w:rsid w:val="00D019BE"/>
    <w:rsid w:val="00D027CF"/>
    <w:rsid w:val="00D03E1B"/>
    <w:rsid w:val="00D124C8"/>
    <w:rsid w:val="00D16BEB"/>
    <w:rsid w:val="00D203F6"/>
    <w:rsid w:val="00D20B85"/>
    <w:rsid w:val="00D35B84"/>
    <w:rsid w:val="00D36B03"/>
    <w:rsid w:val="00D36D17"/>
    <w:rsid w:val="00D41591"/>
    <w:rsid w:val="00D446EF"/>
    <w:rsid w:val="00D44EDB"/>
    <w:rsid w:val="00D53E7E"/>
    <w:rsid w:val="00D55233"/>
    <w:rsid w:val="00D6034C"/>
    <w:rsid w:val="00D60503"/>
    <w:rsid w:val="00D63373"/>
    <w:rsid w:val="00D6617C"/>
    <w:rsid w:val="00D67169"/>
    <w:rsid w:val="00D673AF"/>
    <w:rsid w:val="00D72FEE"/>
    <w:rsid w:val="00D73850"/>
    <w:rsid w:val="00D74570"/>
    <w:rsid w:val="00D77DF0"/>
    <w:rsid w:val="00D81507"/>
    <w:rsid w:val="00D84EF5"/>
    <w:rsid w:val="00D858D3"/>
    <w:rsid w:val="00D859A3"/>
    <w:rsid w:val="00D90EE7"/>
    <w:rsid w:val="00D915F4"/>
    <w:rsid w:val="00D928BA"/>
    <w:rsid w:val="00D94CB4"/>
    <w:rsid w:val="00D96452"/>
    <w:rsid w:val="00D976D7"/>
    <w:rsid w:val="00DA180A"/>
    <w:rsid w:val="00DA32A7"/>
    <w:rsid w:val="00DA48A5"/>
    <w:rsid w:val="00DA705B"/>
    <w:rsid w:val="00DB1805"/>
    <w:rsid w:val="00DB1BBC"/>
    <w:rsid w:val="00DB3CF4"/>
    <w:rsid w:val="00DB4847"/>
    <w:rsid w:val="00DB54F3"/>
    <w:rsid w:val="00DB738A"/>
    <w:rsid w:val="00DB75A0"/>
    <w:rsid w:val="00DB7D14"/>
    <w:rsid w:val="00DC2A0C"/>
    <w:rsid w:val="00DC4DD4"/>
    <w:rsid w:val="00DC5A83"/>
    <w:rsid w:val="00DC7E9B"/>
    <w:rsid w:val="00DD0817"/>
    <w:rsid w:val="00DD4E9C"/>
    <w:rsid w:val="00DD505A"/>
    <w:rsid w:val="00DD663F"/>
    <w:rsid w:val="00DD6708"/>
    <w:rsid w:val="00DD73C1"/>
    <w:rsid w:val="00DD771A"/>
    <w:rsid w:val="00DE342B"/>
    <w:rsid w:val="00DE38F0"/>
    <w:rsid w:val="00DE620F"/>
    <w:rsid w:val="00DE7E73"/>
    <w:rsid w:val="00E00AB0"/>
    <w:rsid w:val="00E06565"/>
    <w:rsid w:val="00E06886"/>
    <w:rsid w:val="00E1367E"/>
    <w:rsid w:val="00E159AB"/>
    <w:rsid w:val="00E21E0E"/>
    <w:rsid w:val="00E22886"/>
    <w:rsid w:val="00E22AAC"/>
    <w:rsid w:val="00E249D2"/>
    <w:rsid w:val="00E32F51"/>
    <w:rsid w:val="00E33C50"/>
    <w:rsid w:val="00E414C8"/>
    <w:rsid w:val="00E43179"/>
    <w:rsid w:val="00E44735"/>
    <w:rsid w:val="00E448AB"/>
    <w:rsid w:val="00E60D3D"/>
    <w:rsid w:val="00E61634"/>
    <w:rsid w:val="00E62D4F"/>
    <w:rsid w:val="00E62DC9"/>
    <w:rsid w:val="00E73C56"/>
    <w:rsid w:val="00E76EE5"/>
    <w:rsid w:val="00E81B56"/>
    <w:rsid w:val="00E82D4E"/>
    <w:rsid w:val="00E83861"/>
    <w:rsid w:val="00E84774"/>
    <w:rsid w:val="00E85338"/>
    <w:rsid w:val="00E8583C"/>
    <w:rsid w:val="00E904F0"/>
    <w:rsid w:val="00E90990"/>
    <w:rsid w:val="00E91DE5"/>
    <w:rsid w:val="00E95EB4"/>
    <w:rsid w:val="00E96C73"/>
    <w:rsid w:val="00EA0199"/>
    <w:rsid w:val="00EA2C67"/>
    <w:rsid w:val="00EA55E8"/>
    <w:rsid w:val="00EA5EA1"/>
    <w:rsid w:val="00EB2081"/>
    <w:rsid w:val="00EB4099"/>
    <w:rsid w:val="00EB49E9"/>
    <w:rsid w:val="00EB70E6"/>
    <w:rsid w:val="00EC1020"/>
    <w:rsid w:val="00EC47DF"/>
    <w:rsid w:val="00EC5EC8"/>
    <w:rsid w:val="00EC6BB2"/>
    <w:rsid w:val="00ED2FE9"/>
    <w:rsid w:val="00ED62E7"/>
    <w:rsid w:val="00EE0DE3"/>
    <w:rsid w:val="00EE193B"/>
    <w:rsid w:val="00EE3EB3"/>
    <w:rsid w:val="00EE51CF"/>
    <w:rsid w:val="00EE79C2"/>
    <w:rsid w:val="00EF2E7A"/>
    <w:rsid w:val="00EF5FE6"/>
    <w:rsid w:val="00F01188"/>
    <w:rsid w:val="00F2273B"/>
    <w:rsid w:val="00F25EFD"/>
    <w:rsid w:val="00F27B31"/>
    <w:rsid w:val="00F32A55"/>
    <w:rsid w:val="00F41756"/>
    <w:rsid w:val="00F4465B"/>
    <w:rsid w:val="00F461A3"/>
    <w:rsid w:val="00F47C6A"/>
    <w:rsid w:val="00F47D06"/>
    <w:rsid w:val="00F61CF2"/>
    <w:rsid w:val="00F63027"/>
    <w:rsid w:val="00F634ED"/>
    <w:rsid w:val="00F64B46"/>
    <w:rsid w:val="00F6620D"/>
    <w:rsid w:val="00F66962"/>
    <w:rsid w:val="00F70978"/>
    <w:rsid w:val="00F7099D"/>
    <w:rsid w:val="00F70CC7"/>
    <w:rsid w:val="00F756D6"/>
    <w:rsid w:val="00F77159"/>
    <w:rsid w:val="00F93AB2"/>
    <w:rsid w:val="00F95E15"/>
    <w:rsid w:val="00F962B0"/>
    <w:rsid w:val="00FA1CA6"/>
    <w:rsid w:val="00FA280C"/>
    <w:rsid w:val="00FA2822"/>
    <w:rsid w:val="00FA4AB2"/>
    <w:rsid w:val="00FA4B71"/>
    <w:rsid w:val="00FA5E1D"/>
    <w:rsid w:val="00FB0510"/>
    <w:rsid w:val="00FB2655"/>
    <w:rsid w:val="00FC1E98"/>
    <w:rsid w:val="00FC2774"/>
    <w:rsid w:val="00FD0E16"/>
    <w:rsid w:val="00FD1530"/>
    <w:rsid w:val="00FD393D"/>
    <w:rsid w:val="00FD41AB"/>
    <w:rsid w:val="00FE1689"/>
    <w:rsid w:val="00FE67E5"/>
    <w:rsid w:val="00FF0381"/>
    <w:rsid w:val="00FF3E60"/>
    <w:rsid w:val="00FF4F10"/>
    <w:rsid w:val="00FF620B"/>
    <w:rsid w:val="00FF62A0"/>
    <w:rsid w:val="00FF7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6044B"/>
  <w15:chartTrackingRefBased/>
  <w15:docId w15:val="{B4AA63E7-3D9A-4A2E-ABBD-C5EABBC6B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C44948"/>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2"/>
    <w:next w:val="a2"/>
    <w:link w:val="10"/>
    <w:qFormat/>
    <w:rsid w:val="00C44948"/>
    <w:pPr>
      <w:keepNext/>
      <w:spacing w:before="240" w:after="60"/>
      <w:jc w:val="center"/>
      <w:outlineLvl w:val="0"/>
    </w:pPr>
    <w:rPr>
      <w:rFonts w:ascii="Arial" w:hAnsi="Arial"/>
      <w:b/>
      <w:bCs/>
      <w:kern w:val="32"/>
      <w:sz w:val="32"/>
      <w:szCs w:val="32"/>
    </w:rPr>
  </w:style>
  <w:style w:type="paragraph" w:styleId="2">
    <w:name w:val="heading 2"/>
    <w:basedOn w:val="a2"/>
    <w:next w:val="a2"/>
    <w:link w:val="20"/>
    <w:unhideWhenUsed/>
    <w:qFormat/>
    <w:rsid w:val="00C44948"/>
    <w:pPr>
      <w:keepNext/>
      <w:keepLines/>
      <w:spacing w:before="200"/>
      <w:outlineLvl w:val="1"/>
    </w:pPr>
    <w:rPr>
      <w:rFonts w:ascii="Cambria" w:hAnsi="Cambria"/>
      <w:b/>
      <w:bCs/>
      <w:color w:val="4F81BD"/>
      <w:sz w:val="26"/>
      <w:szCs w:val="26"/>
    </w:rPr>
  </w:style>
  <w:style w:type="paragraph" w:styleId="3">
    <w:name w:val="heading 3"/>
    <w:basedOn w:val="a2"/>
    <w:next w:val="a2"/>
    <w:link w:val="30"/>
    <w:unhideWhenUsed/>
    <w:qFormat/>
    <w:rsid w:val="00C44948"/>
    <w:pPr>
      <w:keepNext/>
      <w:keepLines/>
      <w:spacing w:before="200"/>
      <w:outlineLvl w:val="2"/>
    </w:pPr>
    <w:rPr>
      <w:rFonts w:ascii="Cambria" w:hAnsi="Cambria"/>
      <w:b/>
      <w:bCs/>
      <w:color w:val="4F81BD"/>
    </w:rPr>
  </w:style>
  <w:style w:type="paragraph" w:styleId="4">
    <w:name w:val="heading 4"/>
    <w:basedOn w:val="a2"/>
    <w:next w:val="a2"/>
    <w:link w:val="40"/>
    <w:qFormat/>
    <w:rsid w:val="00C44948"/>
    <w:pPr>
      <w:keepNext/>
      <w:jc w:val="both"/>
      <w:outlineLvl w:val="3"/>
    </w:pPr>
    <w:rPr>
      <w:sz w:val="28"/>
      <w:szCs w:val="20"/>
    </w:rPr>
  </w:style>
  <w:style w:type="paragraph" w:styleId="5">
    <w:name w:val="heading 5"/>
    <w:basedOn w:val="a2"/>
    <w:next w:val="a2"/>
    <w:link w:val="50"/>
    <w:qFormat/>
    <w:rsid w:val="00C44948"/>
    <w:pPr>
      <w:keepNext/>
      <w:outlineLvl w:val="4"/>
    </w:pPr>
    <w:rPr>
      <w:b/>
      <w:bCs/>
      <w:i/>
      <w:iCs/>
      <w:color w:val="000000"/>
      <w:sz w:val="20"/>
      <w:szCs w:val="20"/>
    </w:rPr>
  </w:style>
  <w:style w:type="paragraph" w:styleId="6">
    <w:name w:val="heading 6"/>
    <w:basedOn w:val="a2"/>
    <w:next w:val="a2"/>
    <w:link w:val="60"/>
    <w:qFormat/>
    <w:rsid w:val="00C44948"/>
    <w:pPr>
      <w:keepNext/>
      <w:tabs>
        <w:tab w:val="left" w:pos="1038"/>
      </w:tabs>
      <w:ind w:firstLine="540"/>
      <w:jc w:val="both"/>
      <w:outlineLvl w:val="5"/>
    </w:pPr>
    <w:rPr>
      <w:sz w:val="28"/>
    </w:rPr>
  </w:style>
  <w:style w:type="paragraph" w:styleId="7">
    <w:name w:val="heading 7"/>
    <w:basedOn w:val="a2"/>
    <w:next w:val="a2"/>
    <w:link w:val="70"/>
    <w:qFormat/>
    <w:rsid w:val="00C44948"/>
    <w:pPr>
      <w:spacing w:before="240" w:after="60"/>
      <w:outlineLvl w:val="6"/>
    </w:pPr>
  </w:style>
  <w:style w:type="paragraph" w:styleId="8">
    <w:name w:val="heading 8"/>
    <w:basedOn w:val="a2"/>
    <w:next w:val="a2"/>
    <w:link w:val="80"/>
    <w:uiPriority w:val="99"/>
    <w:qFormat/>
    <w:rsid w:val="00C44948"/>
    <w:pPr>
      <w:keepNext/>
      <w:spacing w:line="252" w:lineRule="auto"/>
      <w:jc w:val="center"/>
      <w:outlineLvl w:val="7"/>
    </w:pPr>
    <w:rPr>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44948"/>
    <w:rPr>
      <w:rFonts w:ascii="Arial" w:eastAsia="Times New Roman" w:hAnsi="Arial" w:cs="Times New Roman"/>
      <w:b/>
      <w:bCs/>
      <w:kern w:val="32"/>
      <w:sz w:val="32"/>
      <w:szCs w:val="32"/>
      <w:lang w:val="uk-UA" w:eastAsia="ru-RU"/>
    </w:rPr>
  </w:style>
  <w:style w:type="character" w:customStyle="1" w:styleId="20">
    <w:name w:val="Заголовок 2 Знак"/>
    <w:basedOn w:val="a3"/>
    <w:link w:val="2"/>
    <w:rsid w:val="00C44948"/>
    <w:rPr>
      <w:rFonts w:ascii="Cambria" w:eastAsia="Times New Roman" w:hAnsi="Cambria" w:cs="Times New Roman"/>
      <w:b/>
      <w:bCs/>
      <w:color w:val="4F81BD"/>
      <w:sz w:val="26"/>
      <w:szCs w:val="26"/>
      <w:lang w:val="uk-UA" w:eastAsia="ru-RU"/>
    </w:rPr>
  </w:style>
  <w:style w:type="character" w:customStyle="1" w:styleId="30">
    <w:name w:val="Заголовок 3 Знак"/>
    <w:basedOn w:val="a3"/>
    <w:link w:val="3"/>
    <w:rsid w:val="00C44948"/>
    <w:rPr>
      <w:rFonts w:ascii="Cambria" w:eastAsia="Times New Roman" w:hAnsi="Cambria" w:cs="Times New Roman"/>
      <w:b/>
      <w:bCs/>
      <w:color w:val="4F81BD"/>
      <w:sz w:val="24"/>
      <w:szCs w:val="24"/>
      <w:lang w:val="uk-UA" w:eastAsia="ru-RU"/>
    </w:rPr>
  </w:style>
  <w:style w:type="character" w:customStyle="1" w:styleId="40">
    <w:name w:val="Заголовок 4 Знак"/>
    <w:basedOn w:val="a3"/>
    <w:link w:val="4"/>
    <w:rsid w:val="00C44948"/>
    <w:rPr>
      <w:rFonts w:ascii="Times New Roman" w:eastAsia="Times New Roman" w:hAnsi="Times New Roman" w:cs="Times New Roman"/>
      <w:sz w:val="28"/>
      <w:szCs w:val="20"/>
      <w:lang w:val="uk-UA" w:eastAsia="ru-RU"/>
    </w:rPr>
  </w:style>
  <w:style w:type="character" w:customStyle="1" w:styleId="50">
    <w:name w:val="Заголовок 5 Знак"/>
    <w:basedOn w:val="a3"/>
    <w:link w:val="5"/>
    <w:rsid w:val="00C44948"/>
    <w:rPr>
      <w:rFonts w:ascii="Times New Roman" w:eastAsia="Times New Roman" w:hAnsi="Times New Roman" w:cs="Times New Roman"/>
      <w:b/>
      <w:bCs/>
      <w:i/>
      <w:iCs/>
      <w:color w:val="000000"/>
      <w:sz w:val="20"/>
      <w:szCs w:val="20"/>
      <w:lang w:val="uk-UA" w:eastAsia="ru-RU"/>
    </w:rPr>
  </w:style>
  <w:style w:type="character" w:customStyle="1" w:styleId="60">
    <w:name w:val="Заголовок 6 Знак"/>
    <w:basedOn w:val="a3"/>
    <w:link w:val="6"/>
    <w:rsid w:val="00C44948"/>
    <w:rPr>
      <w:rFonts w:ascii="Times New Roman" w:eastAsia="Times New Roman" w:hAnsi="Times New Roman" w:cs="Times New Roman"/>
      <w:sz w:val="28"/>
      <w:szCs w:val="24"/>
      <w:lang w:val="uk-UA" w:eastAsia="ru-RU"/>
    </w:rPr>
  </w:style>
  <w:style w:type="character" w:customStyle="1" w:styleId="70">
    <w:name w:val="Заголовок 7 Знак"/>
    <w:basedOn w:val="a3"/>
    <w:link w:val="7"/>
    <w:rsid w:val="00C44948"/>
    <w:rPr>
      <w:rFonts w:ascii="Times New Roman" w:eastAsia="Times New Roman" w:hAnsi="Times New Roman" w:cs="Times New Roman"/>
      <w:sz w:val="24"/>
      <w:szCs w:val="24"/>
      <w:lang w:val="uk-UA" w:eastAsia="ru-RU"/>
    </w:rPr>
  </w:style>
  <w:style w:type="character" w:customStyle="1" w:styleId="80">
    <w:name w:val="Заголовок 8 Знак"/>
    <w:basedOn w:val="a3"/>
    <w:link w:val="8"/>
    <w:uiPriority w:val="99"/>
    <w:rsid w:val="00C44948"/>
    <w:rPr>
      <w:rFonts w:ascii="Times New Roman" w:eastAsia="Times New Roman" w:hAnsi="Times New Roman" w:cs="Times New Roman"/>
      <w:b/>
      <w:bCs/>
      <w:sz w:val="24"/>
      <w:szCs w:val="24"/>
      <w:lang w:val="uk-UA" w:eastAsia="ru-RU"/>
    </w:rPr>
  </w:style>
  <w:style w:type="paragraph" w:styleId="a6">
    <w:name w:val="Title"/>
    <w:aliases w:val="Название,Номер таблиці"/>
    <w:basedOn w:val="a2"/>
    <w:link w:val="a7"/>
    <w:uiPriority w:val="10"/>
    <w:qFormat/>
    <w:rsid w:val="00C44948"/>
    <w:pPr>
      <w:jc w:val="center"/>
    </w:pPr>
    <w:rPr>
      <w:b/>
      <w:sz w:val="28"/>
      <w:szCs w:val="20"/>
      <w:u w:val="single"/>
    </w:rPr>
  </w:style>
  <w:style w:type="character" w:customStyle="1" w:styleId="a7">
    <w:name w:val="Заголовок Знак"/>
    <w:aliases w:val="Название Знак,Номер таблиці Знак"/>
    <w:basedOn w:val="a3"/>
    <w:link w:val="a6"/>
    <w:uiPriority w:val="10"/>
    <w:rsid w:val="00C44948"/>
    <w:rPr>
      <w:rFonts w:ascii="Times New Roman" w:eastAsia="Times New Roman" w:hAnsi="Times New Roman" w:cs="Times New Roman"/>
      <w:b/>
      <w:sz w:val="28"/>
      <w:szCs w:val="20"/>
      <w:u w:val="single"/>
      <w:lang w:val="uk-UA" w:eastAsia="ru-RU"/>
    </w:rPr>
  </w:style>
  <w:style w:type="paragraph" w:styleId="a8">
    <w:name w:val="List Paragraph"/>
    <w:basedOn w:val="a2"/>
    <w:link w:val="a9"/>
    <w:uiPriority w:val="34"/>
    <w:qFormat/>
    <w:rsid w:val="00C44948"/>
    <w:pPr>
      <w:ind w:left="708"/>
    </w:pPr>
    <w:rPr>
      <w:lang w:val="x-none"/>
    </w:rPr>
  </w:style>
  <w:style w:type="paragraph" w:customStyle="1" w:styleId="11">
    <w:name w:val="Абзац списка1"/>
    <w:basedOn w:val="a2"/>
    <w:qFormat/>
    <w:rsid w:val="00C44948"/>
    <w:pPr>
      <w:ind w:left="708"/>
    </w:pPr>
  </w:style>
  <w:style w:type="paragraph" w:styleId="aa">
    <w:name w:val="Body Text Indent"/>
    <w:aliases w:val="Подпись к рис.,Ïîäïèñü ê ðèñ.,Ïîäïèñü ê ðèñ. Знак"/>
    <w:basedOn w:val="a2"/>
    <w:link w:val="ab"/>
    <w:rsid w:val="00C44948"/>
    <w:pPr>
      <w:ind w:firstLine="708"/>
      <w:jc w:val="both"/>
    </w:pPr>
    <w:rPr>
      <w:sz w:val="28"/>
      <w:szCs w:val="20"/>
    </w:rPr>
  </w:style>
  <w:style w:type="character" w:customStyle="1" w:styleId="ab">
    <w:name w:val="Основной текст с отступом Знак"/>
    <w:aliases w:val="Подпись к рис. Знак,Ïîäïèñü ê ðèñ. Знак1,Ïîäïèñü ê ðèñ. Знак Знак"/>
    <w:basedOn w:val="a3"/>
    <w:link w:val="aa"/>
    <w:rsid w:val="00C44948"/>
    <w:rPr>
      <w:rFonts w:ascii="Times New Roman" w:eastAsia="Times New Roman" w:hAnsi="Times New Roman" w:cs="Times New Roman"/>
      <w:sz w:val="28"/>
      <w:szCs w:val="20"/>
      <w:lang w:val="uk-UA" w:eastAsia="ru-RU"/>
    </w:rPr>
  </w:style>
  <w:style w:type="paragraph" w:styleId="ac">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 Знак2, Знак1 Знак1 Знак Зн,Знак1 Знак1 Знак Зн"/>
    <w:basedOn w:val="a2"/>
    <w:link w:val="ad"/>
    <w:unhideWhenUsed/>
    <w:rsid w:val="00C44948"/>
    <w:pPr>
      <w:spacing w:after="120"/>
    </w:pPr>
  </w:style>
  <w:style w:type="character" w:customStyle="1" w:styleId="ad">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Знак2 Знак"/>
    <w:basedOn w:val="a3"/>
    <w:link w:val="ac"/>
    <w:rsid w:val="00C44948"/>
    <w:rPr>
      <w:rFonts w:ascii="Times New Roman" w:eastAsia="Times New Roman" w:hAnsi="Times New Roman" w:cs="Times New Roman"/>
      <w:sz w:val="24"/>
      <w:szCs w:val="24"/>
      <w:lang w:val="uk-UA" w:eastAsia="ru-RU"/>
    </w:rPr>
  </w:style>
  <w:style w:type="paragraph" w:styleId="31">
    <w:name w:val="Body Text Indent 3"/>
    <w:basedOn w:val="a2"/>
    <w:link w:val="32"/>
    <w:unhideWhenUsed/>
    <w:rsid w:val="00C44948"/>
    <w:pPr>
      <w:spacing w:after="120"/>
      <w:ind w:left="283"/>
    </w:pPr>
    <w:rPr>
      <w:sz w:val="16"/>
      <w:szCs w:val="16"/>
    </w:rPr>
  </w:style>
  <w:style w:type="character" w:customStyle="1" w:styleId="32">
    <w:name w:val="Основной текст с отступом 3 Знак"/>
    <w:basedOn w:val="a3"/>
    <w:link w:val="31"/>
    <w:rsid w:val="00C44948"/>
    <w:rPr>
      <w:rFonts w:ascii="Times New Roman" w:eastAsia="Times New Roman" w:hAnsi="Times New Roman" w:cs="Times New Roman"/>
      <w:sz w:val="16"/>
      <w:szCs w:val="16"/>
      <w:lang w:val="uk-UA" w:eastAsia="ru-RU"/>
    </w:rPr>
  </w:style>
  <w:style w:type="paragraph" w:styleId="HTML">
    <w:name w:val="HTML Preformatted"/>
    <w:basedOn w:val="a2"/>
    <w:link w:val="HTML0"/>
    <w:rsid w:val="00C44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7"/>
      <w:szCs w:val="17"/>
    </w:rPr>
  </w:style>
  <w:style w:type="character" w:customStyle="1" w:styleId="HTML0">
    <w:name w:val="Стандартный HTML Знак"/>
    <w:basedOn w:val="a3"/>
    <w:link w:val="HTML"/>
    <w:rsid w:val="00C44948"/>
    <w:rPr>
      <w:rFonts w:ascii="Courier New" w:eastAsia="Times New Roman" w:hAnsi="Courier New" w:cs="Times New Roman"/>
      <w:color w:val="000000"/>
      <w:sz w:val="17"/>
      <w:szCs w:val="17"/>
      <w:lang w:val="uk-UA" w:eastAsia="ru-RU"/>
    </w:rPr>
  </w:style>
  <w:style w:type="paragraph" w:styleId="ae">
    <w:name w:val="No Spacing"/>
    <w:link w:val="af"/>
    <w:uiPriority w:val="99"/>
    <w:qFormat/>
    <w:rsid w:val="00C44948"/>
    <w:pPr>
      <w:spacing w:after="0" w:line="240" w:lineRule="auto"/>
    </w:pPr>
    <w:rPr>
      <w:rFonts w:ascii="Calibri" w:eastAsia="Times New Roman" w:hAnsi="Calibri" w:cs="Times New Roman"/>
      <w:lang w:eastAsia="ru-RU"/>
    </w:rPr>
  </w:style>
  <w:style w:type="paragraph" w:styleId="af0">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2"/>
    <w:link w:val="af1"/>
    <w:uiPriority w:val="99"/>
    <w:qFormat/>
    <w:rsid w:val="00C44948"/>
    <w:pPr>
      <w:spacing w:before="100" w:beforeAutospacing="1" w:after="100" w:afterAutospacing="1"/>
    </w:pPr>
    <w:rPr>
      <w:lang w:val="x-none"/>
    </w:rPr>
  </w:style>
  <w:style w:type="character" w:styleId="af2">
    <w:name w:val="Emphasis"/>
    <w:uiPriority w:val="20"/>
    <w:qFormat/>
    <w:rsid w:val="00C44948"/>
    <w:rPr>
      <w:i/>
      <w:iCs/>
    </w:rPr>
  </w:style>
  <w:style w:type="paragraph" w:customStyle="1" w:styleId="P13">
    <w:name w:val="P13"/>
    <w:basedOn w:val="a2"/>
    <w:rsid w:val="00C44948"/>
    <w:pPr>
      <w:widowControl w:val="0"/>
      <w:adjustRightInd w:val="0"/>
      <w:ind w:firstLine="708"/>
      <w:jc w:val="distribute"/>
    </w:pPr>
    <w:rPr>
      <w:rFonts w:cs="Calibri"/>
      <w:szCs w:val="20"/>
    </w:rPr>
  </w:style>
  <w:style w:type="character" w:customStyle="1" w:styleId="T2">
    <w:name w:val="T2"/>
    <w:rsid w:val="00C44948"/>
    <w:rPr>
      <w:rFonts w:ascii="Times New Roman" w:hAnsi="Times New Roman" w:cs="Times New Roman" w:hint="default"/>
      <w:sz w:val="24"/>
    </w:rPr>
  </w:style>
  <w:style w:type="character" w:customStyle="1" w:styleId="T5">
    <w:name w:val="T5"/>
    <w:rsid w:val="00C44948"/>
    <w:rPr>
      <w:rFonts w:ascii="Arial1" w:hAnsi="Arial1" w:cs="Arial1" w:hint="default"/>
      <w:sz w:val="24"/>
    </w:rPr>
  </w:style>
  <w:style w:type="character" w:customStyle="1" w:styleId="af1">
    <w:name w:val="Обычный (Интернет)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f0"/>
    <w:uiPriority w:val="99"/>
    <w:locked/>
    <w:rsid w:val="00C44948"/>
    <w:rPr>
      <w:rFonts w:ascii="Times New Roman" w:eastAsia="Times New Roman" w:hAnsi="Times New Roman" w:cs="Times New Roman"/>
      <w:sz w:val="24"/>
      <w:szCs w:val="24"/>
      <w:lang w:val="x-none" w:eastAsia="ru-RU"/>
    </w:rPr>
  </w:style>
  <w:style w:type="paragraph" w:customStyle="1" w:styleId="xfmc1">
    <w:name w:val="xfmc1"/>
    <w:basedOn w:val="a2"/>
    <w:rsid w:val="00C44948"/>
    <w:pPr>
      <w:spacing w:before="100" w:beforeAutospacing="1" w:after="100" w:afterAutospacing="1"/>
    </w:pPr>
    <w:rPr>
      <w:lang w:val="ru-RU"/>
    </w:rPr>
  </w:style>
  <w:style w:type="paragraph" w:customStyle="1" w:styleId="21">
    <w:name w:val="Основной текст2"/>
    <w:basedOn w:val="a2"/>
    <w:rsid w:val="00C44948"/>
    <w:pPr>
      <w:widowControl w:val="0"/>
      <w:shd w:val="clear" w:color="auto" w:fill="FFFFFF"/>
      <w:spacing w:after="660" w:line="0" w:lineRule="atLeast"/>
    </w:pPr>
    <w:rPr>
      <w:color w:val="000000"/>
      <w:sz w:val="27"/>
      <w:szCs w:val="27"/>
    </w:rPr>
  </w:style>
  <w:style w:type="character" w:customStyle="1" w:styleId="22">
    <w:name w:val="Основной текст (2)_"/>
    <w:link w:val="23"/>
    <w:rsid w:val="00C44948"/>
    <w:rPr>
      <w:b/>
      <w:bCs/>
      <w:sz w:val="31"/>
      <w:szCs w:val="31"/>
      <w:shd w:val="clear" w:color="auto" w:fill="FFFFFF"/>
    </w:rPr>
  </w:style>
  <w:style w:type="paragraph" w:customStyle="1" w:styleId="23">
    <w:name w:val="Основной текст (2)"/>
    <w:basedOn w:val="a2"/>
    <w:link w:val="22"/>
    <w:rsid w:val="00C44948"/>
    <w:pPr>
      <w:widowControl w:val="0"/>
      <w:shd w:val="clear" w:color="auto" w:fill="FFFFFF"/>
      <w:spacing w:before="1140" w:after="180" w:line="0" w:lineRule="atLeast"/>
      <w:jc w:val="center"/>
    </w:pPr>
    <w:rPr>
      <w:rFonts w:asciiTheme="minorHAnsi" w:eastAsiaTheme="minorHAnsi" w:hAnsiTheme="minorHAnsi" w:cstheme="minorBidi"/>
      <w:b/>
      <w:bCs/>
      <w:sz w:val="31"/>
      <w:szCs w:val="31"/>
      <w:lang w:val="ru-RU" w:eastAsia="en-US"/>
    </w:rPr>
  </w:style>
  <w:style w:type="character" w:customStyle="1" w:styleId="af">
    <w:name w:val="Без интервала Знак"/>
    <w:link w:val="ae"/>
    <w:uiPriority w:val="1"/>
    <w:rsid w:val="00C44948"/>
    <w:rPr>
      <w:rFonts w:ascii="Calibri" w:eastAsia="Times New Roman" w:hAnsi="Calibri" w:cs="Times New Roman"/>
      <w:lang w:eastAsia="ru-RU"/>
    </w:rPr>
  </w:style>
  <w:style w:type="paragraph" w:styleId="24">
    <w:name w:val="Body Text Indent 2"/>
    <w:basedOn w:val="a2"/>
    <w:link w:val="25"/>
    <w:unhideWhenUsed/>
    <w:rsid w:val="00C44948"/>
    <w:pPr>
      <w:spacing w:after="120" w:line="480" w:lineRule="auto"/>
      <w:ind w:left="283"/>
    </w:pPr>
  </w:style>
  <w:style w:type="character" w:customStyle="1" w:styleId="25">
    <w:name w:val="Основной текст с отступом 2 Знак"/>
    <w:basedOn w:val="a3"/>
    <w:link w:val="24"/>
    <w:rsid w:val="00C44948"/>
    <w:rPr>
      <w:rFonts w:ascii="Times New Roman" w:eastAsia="Times New Roman" w:hAnsi="Times New Roman" w:cs="Times New Roman"/>
      <w:sz w:val="24"/>
      <w:szCs w:val="24"/>
      <w:lang w:val="uk-UA" w:eastAsia="ru-RU"/>
    </w:rPr>
  </w:style>
  <w:style w:type="paragraph" w:styleId="26">
    <w:name w:val="Body Text 2"/>
    <w:basedOn w:val="a2"/>
    <w:link w:val="27"/>
    <w:unhideWhenUsed/>
    <w:rsid w:val="00C44948"/>
    <w:pPr>
      <w:spacing w:after="120" w:line="480" w:lineRule="auto"/>
    </w:pPr>
  </w:style>
  <w:style w:type="character" w:customStyle="1" w:styleId="27">
    <w:name w:val="Основной текст 2 Знак"/>
    <w:basedOn w:val="a3"/>
    <w:link w:val="26"/>
    <w:rsid w:val="00C44948"/>
    <w:rPr>
      <w:rFonts w:ascii="Times New Roman" w:eastAsia="Times New Roman" w:hAnsi="Times New Roman" w:cs="Times New Roman"/>
      <w:sz w:val="24"/>
      <w:szCs w:val="24"/>
      <w:lang w:val="uk-UA" w:eastAsia="ru-RU"/>
    </w:rPr>
  </w:style>
  <w:style w:type="paragraph" w:customStyle="1" w:styleId="StyleZakonu">
    <w:name w:val="StyleZakonu"/>
    <w:basedOn w:val="a2"/>
    <w:rsid w:val="00C44948"/>
    <w:pPr>
      <w:spacing w:after="60" w:line="220" w:lineRule="exact"/>
      <w:ind w:firstLine="284"/>
      <w:jc w:val="both"/>
    </w:pPr>
    <w:rPr>
      <w:sz w:val="20"/>
      <w:szCs w:val="20"/>
    </w:rPr>
  </w:style>
  <w:style w:type="paragraph" w:customStyle="1" w:styleId="Default">
    <w:name w:val="Default"/>
    <w:rsid w:val="00C4494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76">
    <w:name w:val="Font Style76"/>
    <w:uiPriority w:val="99"/>
    <w:rsid w:val="00C44948"/>
    <w:rPr>
      <w:rFonts w:ascii="Times New Roman" w:hAnsi="Times New Roman" w:cs="Times New Roman"/>
      <w:sz w:val="30"/>
      <w:szCs w:val="30"/>
    </w:rPr>
  </w:style>
  <w:style w:type="paragraph" w:customStyle="1" w:styleId="14pt">
    <w:name w:val="Обычный + 14 pt"/>
    <w:aliases w:val="полужирный,по ширине,Первая строка:  1,25 см"/>
    <w:basedOn w:val="a2"/>
    <w:rsid w:val="00C44948"/>
    <w:pPr>
      <w:ind w:firstLine="709"/>
      <w:jc w:val="both"/>
    </w:pPr>
    <w:rPr>
      <w:b/>
      <w:sz w:val="28"/>
      <w:szCs w:val="28"/>
    </w:rPr>
  </w:style>
  <w:style w:type="paragraph" w:customStyle="1" w:styleId="-">
    <w:name w:val="Таблица - текст"/>
    <w:basedOn w:val="a2"/>
    <w:link w:val="-0"/>
    <w:rsid w:val="00C44948"/>
    <w:rPr>
      <w:rFonts w:ascii="Arial Narrow" w:hAnsi="Arial Narrow"/>
      <w:color w:val="000000"/>
      <w:sz w:val="16"/>
      <w:lang w:val="x-none"/>
    </w:rPr>
  </w:style>
  <w:style w:type="character" w:customStyle="1" w:styleId="-1">
    <w:name w:val="Текст - выделение"/>
    <w:rsid w:val="00C44948"/>
    <w:rPr>
      <w:b/>
      <w:color w:val="073A78"/>
    </w:rPr>
  </w:style>
  <w:style w:type="character" w:customStyle="1" w:styleId="-0">
    <w:name w:val="Таблица - текст Знак"/>
    <w:link w:val="-"/>
    <w:rsid w:val="00C44948"/>
    <w:rPr>
      <w:rFonts w:ascii="Arial Narrow" w:eastAsia="Times New Roman" w:hAnsi="Arial Narrow" w:cs="Times New Roman"/>
      <w:color w:val="000000"/>
      <w:sz w:val="16"/>
      <w:szCs w:val="24"/>
      <w:lang w:val="x-none" w:eastAsia="ru-RU"/>
    </w:rPr>
  </w:style>
  <w:style w:type="paragraph" w:customStyle="1" w:styleId="Style39">
    <w:name w:val="Style39"/>
    <w:basedOn w:val="a2"/>
    <w:uiPriority w:val="99"/>
    <w:qFormat/>
    <w:rsid w:val="00C44948"/>
    <w:pPr>
      <w:widowControl w:val="0"/>
      <w:autoSpaceDE w:val="0"/>
      <w:autoSpaceDN w:val="0"/>
      <w:adjustRightInd w:val="0"/>
      <w:spacing w:line="370" w:lineRule="exact"/>
      <w:ind w:firstLine="547"/>
      <w:jc w:val="both"/>
    </w:pPr>
    <w:rPr>
      <w:lang w:val="ru-RU"/>
    </w:rPr>
  </w:style>
  <w:style w:type="paragraph" w:customStyle="1" w:styleId="12">
    <w:name w:val="Обычный1"/>
    <w:rsid w:val="00C44948"/>
    <w:pPr>
      <w:spacing w:after="0" w:line="240" w:lineRule="auto"/>
    </w:pPr>
    <w:rPr>
      <w:rFonts w:ascii="Times New Roman" w:eastAsia="Times New Roman" w:hAnsi="Times New Roman" w:cs="Times New Roman"/>
      <w:snapToGrid w:val="0"/>
      <w:sz w:val="20"/>
      <w:szCs w:val="20"/>
      <w:lang w:eastAsia="ru-RU"/>
    </w:rPr>
  </w:style>
  <w:style w:type="paragraph" w:customStyle="1" w:styleId="af3">
    <w:name w:val="Знак Знак Знак Знак Знак"/>
    <w:basedOn w:val="a2"/>
    <w:uiPriority w:val="99"/>
    <w:rsid w:val="00C44948"/>
    <w:rPr>
      <w:rFonts w:ascii="Verdana" w:hAnsi="Verdana" w:cs="Verdana"/>
      <w:sz w:val="20"/>
      <w:szCs w:val="20"/>
      <w:lang w:val="en-US" w:eastAsia="en-US"/>
    </w:rPr>
  </w:style>
  <w:style w:type="paragraph" w:customStyle="1" w:styleId="13">
    <w:name w:val="Знак Знак1"/>
    <w:basedOn w:val="a2"/>
    <w:uiPriority w:val="99"/>
    <w:rsid w:val="00C44948"/>
    <w:rPr>
      <w:rFonts w:ascii="Verdana" w:hAnsi="Verdana" w:cs="Verdana"/>
      <w:sz w:val="20"/>
      <w:szCs w:val="20"/>
      <w:lang w:val="en-US" w:eastAsia="en-US"/>
    </w:rPr>
  </w:style>
  <w:style w:type="character" w:styleId="af4">
    <w:name w:val="Hyperlink"/>
    <w:rsid w:val="00C44948"/>
    <w:rPr>
      <w:color w:val="0000FF"/>
      <w:u w:val="single"/>
    </w:rPr>
  </w:style>
  <w:style w:type="paragraph" w:customStyle="1" w:styleId="Normal12">
    <w:name w:val="Normal12"/>
    <w:basedOn w:val="a2"/>
    <w:uiPriority w:val="99"/>
    <w:rsid w:val="00C44948"/>
    <w:pPr>
      <w:spacing w:after="120"/>
    </w:pPr>
    <w:rPr>
      <w:szCs w:val="20"/>
      <w:lang w:val="en-US"/>
    </w:rPr>
  </w:style>
  <w:style w:type="paragraph" w:customStyle="1" w:styleId="310">
    <w:name w:val="Основной текст с отступом 31"/>
    <w:basedOn w:val="a2"/>
    <w:uiPriority w:val="99"/>
    <w:rsid w:val="00C44948"/>
    <w:pPr>
      <w:ind w:firstLine="709"/>
      <w:jc w:val="both"/>
    </w:pPr>
    <w:rPr>
      <w:sz w:val="28"/>
      <w:szCs w:val="20"/>
    </w:rPr>
  </w:style>
  <w:style w:type="paragraph" w:styleId="af5">
    <w:name w:val="header"/>
    <w:basedOn w:val="a2"/>
    <w:link w:val="af6"/>
    <w:rsid w:val="00C44948"/>
    <w:pPr>
      <w:tabs>
        <w:tab w:val="center" w:pos="4677"/>
        <w:tab w:val="right" w:pos="9355"/>
      </w:tabs>
    </w:pPr>
    <w:rPr>
      <w:sz w:val="20"/>
      <w:szCs w:val="20"/>
    </w:rPr>
  </w:style>
  <w:style w:type="character" w:customStyle="1" w:styleId="af6">
    <w:name w:val="Верхний колонтитул Знак"/>
    <w:basedOn w:val="a3"/>
    <w:link w:val="af5"/>
    <w:rsid w:val="00C44948"/>
    <w:rPr>
      <w:rFonts w:ascii="Times New Roman" w:eastAsia="Times New Roman" w:hAnsi="Times New Roman" w:cs="Times New Roman"/>
      <w:sz w:val="20"/>
      <w:szCs w:val="20"/>
      <w:lang w:val="uk-UA" w:eastAsia="ru-RU"/>
    </w:rPr>
  </w:style>
  <w:style w:type="character" w:styleId="af7">
    <w:name w:val="page number"/>
    <w:basedOn w:val="a3"/>
    <w:rsid w:val="00C44948"/>
  </w:style>
  <w:style w:type="paragraph" w:styleId="af8">
    <w:name w:val="footer"/>
    <w:basedOn w:val="a2"/>
    <w:link w:val="af9"/>
    <w:uiPriority w:val="99"/>
    <w:rsid w:val="00C44948"/>
    <w:pPr>
      <w:tabs>
        <w:tab w:val="center" w:pos="4677"/>
        <w:tab w:val="right" w:pos="9355"/>
      </w:tabs>
    </w:pPr>
  </w:style>
  <w:style w:type="character" w:customStyle="1" w:styleId="af9">
    <w:name w:val="Нижний колонтитул Знак"/>
    <w:basedOn w:val="a3"/>
    <w:link w:val="af8"/>
    <w:uiPriority w:val="99"/>
    <w:rsid w:val="00C44948"/>
    <w:rPr>
      <w:rFonts w:ascii="Times New Roman" w:eastAsia="Times New Roman" w:hAnsi="Times New Roman" w:cs="Times New Roman"/>
      <w:sz w:val="24"/>
      <w:szCs w:val="24"/>
      <w:lang w:val="uk-UA" w:eastAsia="ru-RU"/>
    </w:rPr>
  </w:style>
  <w:style w:type="paragraph" w:customStyle="1" w:styleId="afa">
    <w:name w:val="Знак"/>
    <w:basedOn w:val="a2"/>
    <w:rsid w:val="00C44948"/>
    <w:rPr>
      <w:rFonts w:ascii="Verdana" w:hAnsi="Verdana"/>
      <w:sz w:val="20"/>
      <w:szCs w:val="20"/>
      <w:lang w:val="en-US" w:eastAsia="en-US"/>
    </w:rPr>
  </w:style>
  <w:style w:type="paragraph" w:styleId="a0">
    <w:name w:val="List Bullet"/>
    <w:basedOn w:val="a2"/>
    <w:autoRedefine/>
    <w:uiPriority w:val="99"/>
    <w:rsid w:val="005C7BA2"/>
    <w:pPr>
      <w:numPr>
        <w:numId w:val="3"/>
      </w:numPr>
      <w:tabs>
        <w:tab w:val="left" w:pos="0"/>
      </w:tabs>
      <w:jc w:val="both"/>
    </w:pPr>
  </w:style>
  <w:style w:type="paragraph" w:customStyle="1" w:styleId="110">
    <w:name w:val="Знак1 Знак Знак Знак Знак Знак1 Знак"/>
    <w:basedOn w:val="a2"/>
    <w:uiPriority w:val="99"/>
    <w:rsid w:val="00C44948"/>
    <w:rPr>
      <w:rFonts w:ascii="Verdana" w:hAnsi="Verdana"/>
      <w:sz w:val="20"/>
      <w:szCs w:val="20"/>
      <w:lang w:val="en-US" w:eastAsia="en-US"/>
    </w:rPr>
  </w:style>
  <w:style w:type="paragraph" w:styleId="33">
    <w:name w:val="Body Text 3"/>
    <w:basedOn w:val="a2"/>
    <w:link w:val="34"/>
    <w:rsid w:val="00C44948"/>
    <w:pPr>
      <w:spacing w:line="360" w:lineRule="auto"/>
      <w:jc w:val="center"/>
    </w:pPr>
    <w:rPr>
      <w:bCs/>
      <w:snapToGrid w:val="0"/>
      <w:color w:val="000000"/>
      <w:sz w:val="28"/>
    </w:rPr>
  </w:style>
  <w:style w:type="character" w:customStyle="1" w:styleId="34">
    <w:name w:val="Основной текст 3 Знак"/>
    <w:basedOn w:val="a3"/>
    <w:link w:val="33"/>
    <w:rsid w:val="00C44948"/>
    <w:rPr>
      <w:rFonts w:ascii="Times New Roman" w:eastAsia="Times New Roman" w:hAnsi="Times New Roman" w:cs="Times New Roman"/>
      <w:bCs/>
      <w:snapToGrid w:val="0"/>
      <w:color w:val="000000"/>
      <w:sz w:val="28"/>
      <w:szCs w:val="24"/>
      <w:lang w:val="uk-UA" w:eastAsia="ru-RU"/>
    </w:rPr>
  </w:style>
  <w:style w:type="paragraph" w:customStyle="1" w:styleId="14">
    <w:name w:val="Знак1"/>
    <w:basedOn w:val="a2"/>
    <w:uiPriority w:val="99"/>
    <w:rsid w:val="00C44948"/>
    <w:rPr>
      <w:rFonts w:ascii="Verdana" w:hAnsi="Verdana"/>
      <w:sz w:val="20"/>
      <w:szCs w:val="20"/>
      <w:lang w:val="en-US" w:eastAsia="en-US"/>
    </w:rPr>
  </w:style>
  <w:style w:type="paragraph" w:customStyle="1" w:styleId="Iauiue3">
    <w:name w:val="Iau?iue3"/>
    <w:rsid w:val="00C44948"/>
    <w:pPr>
      <w:widowControl w:val="0"/>
      <w:spacing w:after="0" w:line="240" w:lineRule="auto"/>
      <w:jc w:val="both"/>
    </w:pPr>
    <w:rPr>
      <w:rFonts w:ascii="UkrainianKudriashov" w:eastAsia="Times New Roman" w:hAnsi="UkrainianKudriashov" w:cs="Times New Roman"/>
      <w:snapToGrid w:val="0"/>
      <w:sz w:val="26"/>
      <w:szCs w:val="20"/>
      <w:lang w:eastAsia="ru-RU"/>
    </w:rPr>
  </w:style>
  <w:style w:type="paragraph" w:customStyle="1" w:styleId="Iauiue">
    <w:name w:val="Iau?iue"/>
    <w:uiPriority w:val="99"/>
    <w:rsid w:val="00C44948"/>
    <w:pPr>
      <w:widowControl w:val="0"/>
      <w:autoSpaceDE w:val="0"/>
      <w:autoSpaceDN w:val="0"/>
      <w:spacing w:after="0" w:line="240" w:lineRule="auto"/>
      <w:jc w:val="both"/>
    </w:pPr>
    <w:rPr>
      <w:rFonts w:ascii="UkrainianKudriashov" w:eastAsia="Times New Roman" w:hAnsi="UkrainianKudriashov" w:cs="Times New Roman"/>
      <w:sz w:val="26"/>
      <w:szCs w:val="26"/>
      <w:lang w:val="uk-UA" w:eastAsia="ru-RU"/>
    </w:rPr>
  </w:style>
  <w:style w:type="paragraph" w:customStyle="1" w:styleId="111">
    <w:name w:val="Обычный11"/>
    <w:rsid w:val="00C44948"/>
    <w:pPr>
      <w:widowControl w:val="0"/>
      <w:spacing w:after="0" w:line="440" w:lineRule="auto"/>
      <w:ind w:left="40"/>
    </w:pPr>
    <w:rPr>
      <w:rFonts w:ascii="Arial" w:eastAsia="Times New Roman" w:hAnsi="Arial" w:cs="Times New Roman"/>
      <w:snapToGrid w:val="0"/>
      <w:sz w:val="20"/>
      <w:szCs w:val="20"/>
      <w:lang w:val="uk-UA" w:eastAsia="ru-RU"/>
    </w:rPr>
  </w:style>
  <w:style w:type="paragraph" w:styleId="afb">
    <w:name w:val="Block Text"/>
    <w:basedOn w:val="a2"/>
    <w:rsid w:val="00C44948"/>
    <w:pPr>
      <w:shd w:val="clear" w:color="auto" w:fill="FFFFFF"/>
      <w:spacing w:line="547" w:lineRule="exact"/>
      <w:ind w:left="835" w:right="922" w:firstLine="1411"/>
    </w:pPr>
    <w:rPr>
      <w:rFonts w:ascii="Arial" w:hAnsi="Arial" w:cs="Arial"/>
      <w:b/>
      <w:bCs/>
      <w:color w:val="000000"/>
      <w:w w:val="101"/>
      <w:szCs w:val="23"/>
    </w:rPr>
  </w:style>
  <w:style w:type="paragraph" w:customStyle="1" w:styleId="afc">
    <w:name w:val="Знак Знак"/>
    <w:basedOn w:val="a2"/>
    <w:uiPriority w:val="99"/>
    <w:rsid w:val="00C44948"/>
    <w:rPr>
      <w:rFonts w:ascii="Verdana" w:hAnsi="Verdana" w:cs="Verdana"/>
      <w:sz w:val="20"/>
      <w:szCs w:val="20"/>
      <w:lang w:val="en-US" w:eastAsia="en-US"/>
    </w:rPr>
  </w:style>
  <w:style w:type="paragraph" w:customStyle="1" w:styleId="210">
    <w:name w:val="Основной текст 21"/>
    <w:basedOn w:val="a2"/>
    <w:rsid w:val="00C44948"/>
    <w:pPr>
      <w:ind w:firstLine="851"/>
      <w:jc w:val="both"/>
    </w:pPr>
    <w:rPr>
      <w:sz w:val="28"/>
      <w:szCs w:val="20"/>
    </w:rPr>
  </w:style>
  <w:style w:type="character" w:styleId="afd">
    <w:name w:val="FollowedHyperlink"/>
    <w:rsid w:val="00C44948"/>
    <w:rPr>
      <w:color w:val="800080"/>
      <w:u w:val="single"/>
    </w:rPr>
  </w:style>
  <w:style w:type="paragraph" w:styleId="afe">
    <w:name w:val="Plain Text"/>
    <w:basedOn w:val="a2"/>
    <w:link w:val="aff"/>
    <w:rsid w:val="00C44948"/>
    <w:rPr>
      <w:rFonts w:ascii="Courier New" w:hAnsi="Courier New"/>
      <w:sz w:val="20"/>
      <w:szCs w:val="20"/>
    </w:rPr>
  </w:style>
  <w:style w:type="character" w:customStyle="1" w:styleId="aff">
    <w:name w:val="Текст Знак"/>
    <w:basedOn w:val="a3"/>
    <w:link w:val="afe"/>
    <w:rsid w:val="00C44948"/>
    <w:rPr>
      <w:rFonts w:ascii="Courier New" w:eastAsia="Times New Roman" w:hAnsi="Courier New" w:cs="Times New Roman"/>
      <w:sz w:val="20"/>
      <w:szCs w:val="20"/>
      <w:lang w:val="uk-UA" w:eastAsia="ru-RU"/>
    </w:rPr>
  </w:style>
  <w:style w:type="table" w:styleId="aff0">
    <w:name w:val="Table Grid"/>
    <w:basedOn w:val="a4"/>
    <w:uiPriority w:val="39"/>
    <w:rsid w:val="00C449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Document Map"/>
    <w:basedOn w:val="a2"/>
    <w:link w:val="aff2"/>
    <w:semiHidden/>
    <w:rsid w:val="00C44948"/>
    <w:pPr>
      <w:shd w:val="clear" w:color="auto" w:fill="000080"/>
    </w:pPr>
    <w:rPr>
      <w:rFonts w:ascii="Tahoma" w:hAnsi="Tahoma"/>
    </w:rPr>
  </w:style>
  <w:style w:type="character" w:customStyle="1" w:styleId="aff2">
    <w:name w:val="Схема документа Знак"/>
    <w:basedOn w:val="a3"/>
    <w:link w:val="aff1"/>
    <w:semiHidden/>
    <w:rsid w:val="00C44948"/>
    <w:rPr>
      <w:rFonts w:ascii="Tahoma" w:eastAsia="Times New Roman" w:hAnsi="Tahoma" w:cs="Times New Roman"/>
      <w:sz w:val="24"/>
      <w:szCs w:val="24"/>
      <w:shd w:val="clear" w:color="auto" w:fill="000080"/>
      <w:lang w:val="uk-UA" w:eastAsia="ru-RU"/>
    </w:rPr>
  </w:style>
  <w:style w:type="paragraph" w:customStyle="1" w:styleId="BodyText23">
    <w:name w:val="Body Text 23"/>
    <w:basedOn w:val="a2"/>
    <w:uiPriority w:val="99"/>
    <w:rsid w:val="00C44948"/>
    <w:pPr>
      <w:spacing w:line="360" w:lineRule="auto"/>
      <w:ind w:firstLine="720"/>
      <w:jc w:val="both"/>
    </w:pPr>
    <w:rPr>
      <w:sz w:val="28"/>
      <w:szCs w:val="28"/>
      <w:lang w:val="en-AU"/>
    </w:rPr>
  </w:style>
  <w:style w:type="paragraph" w:customStyle="1" w:styleId="311">
    <w:name w:val="Основной текст с отступом 311"/>
    <w:basedOn w:val="a2"/>
    <w:uiPriority w:val="99"/>
    <w:rsid w:val="00C44948"/>
    <w:pPr>
      <w:widowControl w:val="0"/>
      <w:suppressAutoHyphens/>
      <w:ind w:firstLine="840"/>
      <w:jc w:val="both"/>
    </w:pPr>
    <w:rPr>
      <w:rFonts w:eastAsia="Lucida Sans Unicode" w:cs="Tahoma"/>
      <w:szCs w:val="20"/>
    </w:rPr>
  </w:style>
  <w:style w:type="paragraph" w:customStyle="1" w:styleId="15">
    <w:name w:val="Основной текст с отступом1"/>
    <w:basedOn w:val="a2"/>
    <w:rsid w:val="00C44948"/>
    <w:pPr>
      <w:ind w:firstLine="540"/>
      <w:jc w:val="both"/>
    </w:pPr>
    <w:rPr>
      <w:sz w:val="28"/>
      <w:szCs w:val="28"/>
    </w:rPr>
  </w:style>
  <w:style w:type="paragraph" w:customStyle="1" w:styleId="16">
    <w:name w:val="1"/>
    <w:basedOn w:val="a2"/>
    <w:rsid w:val="00C44948"/>
    <w:pPr>
      <w:spacing w:before="100" w:beforeAutospacing="1" w:after="100" w:afterAutospacing="1"/>
    </w:pPr>
    <w:rPr>
      <w:lang w:eastAsia="uk-UA"/>
    </w:rPr>
  </w:style>
  <w:style w:type="paragraph" w:customStyle="1" w:styleId="a1">
    <w:name w:val="ромб"/>
    <w:basedOn w:val="a2"/>
    <w:uiPriority w:val="99"/>
    <w:rsid w:val="00C44948"/>
    <w:pPr>
      <w:numPr>
        <w:numId w:val="30"/>
      </w:numPr>
      <w:tabs>
        <w:tab w:val="left" w:pos="567"/>
      </w:tabs>
      <w:jc w:val="both"/>
    </w:pPr>
    <w:rPr>
      <w:sz w:val="20"/>
    </w:rPr>
  </w:style>
  <w:style w:type="paragraph" w:customStyle="1" w:styleId="CharCharCharChar">
    <w:name w:val="Char Знак Знак Char Знак Знак Char Знак Знак Char Знак Знак Знак"/>
    <w:basedOn w:val="a2"/>
    <w:rsid w:val="00C44948"/>
    <w:rPr>
      <w:rFonts w:ascii="Verdana" w:hAnsi="Verdana" w:cs="Verdana"/>
      <w:sz w:val="20"/>
      <w:szCs w:val="20"/>
      <w:lang w:val="en-US" w:eastAsia="en-US"/>
    </w:rPr>
  </w:style>
  <w:style w:type="paragraph" w:customStyle="1" w:styleId="StyleFooter">
    <w:name w:val="StyleFooter"/>
    <w:basedOn w:val="a2"/>
    <w:uiPriority w:val="99"/>
    <w:rsid w:val="00C44948"/>
    <w:pPr>
      <w:spacing w:line="220" w:lineRule="exact"/>
    </w:pPr>
    <w:rPr>
      <w:sz w:val="10"/>
      <w:szCs w:val="10"/>
    </w:rPr>
  </w:style>
  <w:style w:type="paragraph" w:customStyle="1" w:styleId="CharCharCharChar0">
    <w:name w:val="Char Знак Знак Char Знак Знак Char Знак Знак Char Знак Знак Знак Знак Знак Знак Знак Знак Знак Знак"/>
    <w:basedOn w:val="a2"/>
    <w:rsid w:val="00C44948"/>
    <w:rPr>
      <w:rFonts w:ascii="Verdana" w:hAnsi="Verdana" w:cs="Verdana"/>
      <w:sz w:val="20"/>
      <w:szCs w:val="20"/>
      <w:lang w:val="en-US" w:eastAsia="en-US"/>
    </w:rPr>
  </w:style>
  <w:style w:type="paragraph" w:styleId="aff3">
    <w:name w:val="Balloon Text"/>
    <w:basedOn w:val="a2"/>
    <w:link w:val="aff4"/>
    <w:uiPriority w:val="99"/>
    <w:rsid w:val="00C44948"/>
    <w:rPr>
      <w:rFonts w:ascii="Tahoma" w:hAnsi="Tahoma"/>
      <w:sz w:val="16"/>
      <w:szCs w:val="16"/>
    </w:rPr>
  </w:style>
  <w:style w:type="character" w:customStyle="1" w:styleId="aff4">
    <w:name w:val="Текст выноски Знак"/>
    <w:basedOn w:val="a3"/>
    <w:link w:val="aff3"/>
    <w:uiPriority w:val="99"/>
    <w:rsid w:val="00C44948"/>
    <w:rPr>
      <w:rFonts w:ascii="Tahoma" w:eastAsia="Times New Roman" w:hAnsi="Tahoma" w:cs="Times New Roman"/>
      <w:sz w:val="16"/>
      <w:szCs w:val="16"/>
      <w:lang w:val="uk-UA" w:eastAsia="ru-RU"/>
    </w:rPr>
  </w:style>
  <w:style w:type="paragraph" w:customStyle="1" w:styleId="aff5">
    <w:name w:val="a"/>
    <w:basedOn w:val="a2"/>
    <w:uiPriority w:val="99"/>
    <w:rsid w:val="00C44948"/>
    <w:pPr>
      <w:spacing w:before="100" w:beforeAutospacing="1" w:after="100" w:afterAutospacing="1"/>
    </w:pPr>
  </w:style>
  <w:style w:type="paragraph" w:customStyle="1" w:styleId="aff6">
    <w:name w:val="Знак Знак Знак"/>
    <w:basedOn w:val="a2"/>
    <w:rsid w:val="00C44948"/>
    <w:rPr>
      <w:rFonts w:ascii="Verdana" w:hAnsi="Verdana" w:cs="Verdana"/>
      <w:sz w:val="20"/>
      <w:szCs w:val="20"/>
      <w:lang w:val="en-US" w:eastAsia="en-US"/>
    </w:rPr>
  </w:style>
  <w:style w:type="paragraph" w:customStyle="1" w:styleId="17">
    <w:name w:val="Знак Знак Знак Знак Знак1 Знак Знак Знак Знак"/>
    <w:basedOn w:val="a2"/>
    <w:uiPriority w:val="99"/>
    <w:rsid w:val="00C44948"/>
    <w:rPr>
      <w:rFonts w:ascii="Verdana" w:hAnsi="Verdana" w:cs="Verdana"/>
      <w:sz w:val="20"/>
      <w:szCs w:val="20"/>
      <w:lang w:val="en-US" w:eastAsia="en-US"/>
    </w:rPr>
  </w:style>
  <w:style w:type="paragraph" w:customStyle="1" w:styleId="35">
    <w:name w:val="Знак Знак3 Знак"/>
    <w:basedOn w:val="a2"/>
    <w:uiPriority w:val="99"/>
    <w:rsid w:val="00C44948"/>
    <w:rPr>
      <w:rFonts w:ascii="Verdana" w:hAnsi="Verdana" w:cs="Verdana"/>
      <w:sz w:val="20"/>
      <w:szCs w:val="20"/>
      <w:lang w:val="en-US" w:eastAsia="en-US"/>
    </w:rPr>
  </w:style>
  <w:style w:type="paragraph" w:styleId="aff7">
    <w:name w:val="caption"/>
    <w:basedOn w:val="a2"/>
    <w:next w:val="a2"/>
    <w:qFormat/>
    <w:rsid w:val="00C44948"/>
    <w:rPr>
      <w:rFonts w:ascii="Arial" w:hAnsi="Arial" w:cs="Arial"/>
      <w:b/>
      <w:bCs/>
      <w:szCs w:val="20"/>
    </w:rPr>
  </w:style>
  <w:style w:type="paragraph" w:customStyle="1" w:styleId="aff8">
    <w:name w:val="Знак Знак Знак Знак Знак Знак Знак Знак Знак Знак Знак Знак Знак Знак Знак"/>
    <w:basedOn w:val="a2"/>
    <w:rsid w:val="00C44948"/>
    <w:rPr>
      <w:rFonts w:ascii="Verdana" w:hAnsi="Verdana" w:cs="Verdana"/>
      <w:sz w:val="20"/>
      <w:szCs w:val="20"/>
      <w:lang w:val="en-US" w:eastAsia="en-US"/>
    </w:rPr>
  </w:style>
  <w:style w:type="paragraph" w:customStyle="1" w:styleId="aff9">
    <w:name w:val="Знак Знак Знак Знак"/>
    <w:basedOn w:val="a2"/>
    <w:rsid w:val="00C44948"/>
    <w:rPr>
      <w:rFonts w:ascii="Verdana" w:hAnsi="Verdana" w:cs="Verdana"/>
      <w:sz w:val="20"/>
      <w:szCs w:val="20"/>
      <w:lang w:val="en-US" w:eastAsia="en-US"/>
    </w:rPr>
  </w:style>
  <w:style w:type="paragraph" w:customStyle="1" w:styleId="affa">
    <w:name w:val="Знак Знак Знак Знак Знак Знак Знак Знак Знак Знак Знак Знак"/>
    <w:basedOn w:val="a2"/>
    <w:rsid w:val="00C44948"/>
    <w:rPr>
      <w:rFonts w:ascii="Verdana" w:hAnsi="Verdana" w:cs="Verdana"/>
      <w:sz w:val="20"/>
      <w:szCs w:val="20"/>
      <w:lang w:val="en-US" w:eastAsia="en-US"/>
    </w:rPr>
  </w:style>
  <w:style w:type="paragraph" w:customStyle="1" w:styleId="affb">
    <w:name w:val="Знак Знак Знак Знак Знак Знак Знак"/>
    <w:basedOn w:val="a2"/>
    <w:rsid w:val="00C44948"/>
    <w:rPr>
      <w:rFonts w:ascii="Verdana" w:hAnsi="Verdana" w:cs="Verdana"/>
      <w:sz w:val="20"/>
      <w:szCs w:val="20"/>
      <w:lang w:val="en-US" w:eastAsia="en-US"/>
    </w:rPr>
  </w:style>
  <w:style w:type="paragraph" w:customStyle="1" w:styleId="affc">
    <w:name w:val="Обычный + Черный"/>
    <w:basedOn w:val="a2"/>
    <w:uiPriority w:val="99"/>
    <w:rsid w:val="00C44948"/>
    <w:pPr>
      <w:spacing w:before="100" w:beforeAutospacing="1" w:after="100" w:afterAutospacing="1"/>
      <w:ind w:firstLine="360"/>
      <w:jc w:val="both"/>
    </w:pPr>
  </w:style>
  <w:style w:type="paragraph" w:customStyle="1" w:styleId="18">
    <w:name w:val="Стиль1"/>
    <w:basedOn w:val="a2"/>
    <w:uiPriority w:val="99"/>
    <w:rsid w:val="00C44948"/>
    <w:rPr>
      <w:rFonts w:ascii="Verdana" w:hAnsi="Verdana" w:cs="Verdana"/>
      <w:sz w:val="20"/>
      <w:szCs w:val="20"/>
      <w:lang w:val="en-US" w:eastAsia="en-US"/>
    </w:rPr>
  </w:style>
  <w:style w:type="paragraph" w:customStyle="1" w:styleId="P4">
    <w:name w:val="P4"/>
    <w:basedOn w:val="a2"/>
    <w:hidden/>
    <w:rsid w:val="00C44948"/>
    <w:pPr>
      <w:widowControl w:val="0"/>
      <w:adjustRightInd w:val="0"/>
      <w:jc w:val="distribute"/>
    </w:pPr>
    <w:rPr>
      <w:rFonts w:cs="Calibri"/>
      <w:szCs w:val="20"/>
    </w:rPr>
  </w:style>
  <w:style w:type="character" w:customStyle="1" w:styleId="affd">
    <w:name w:val="Основний текст_"/>
    <w:link w:val="affe"/>
    <w:locked/>
    <w:rsid w:val="00C44948"/>
    <w:rPr>
      <w:sz w:val="26"/>
      <w:szCs w:val="26"/>
      <w:shd w:val="clear" w:color="auto" w:fill="FFFFFF"/>
    </w:rPr>
  </w:style>
  <w:style w:type="paragraph" w:customStyle="1" w:styleId="affe">
    <w:name w:val="Основний текст"/>
    <w:basedOn w:val="a2"/>
    <w:link w:val="affd"/>
    <w:rsid w:val="00C44948"/>
    <w:pPr>
      <w:shd w:val="clear" w:color="auto" w:fill="FFFFFF"/>
      <w:spacing w:before="60" w:line="240" w:lineRule="atLeast"/>
      <w:ind w:hanging="360"/>
    </w:pPr>
    <w:rPr>
      <w:rFonts w:asciiTheme="minorHAnsi" w:eastAsiaTheme="minorHAnsi" w:hAnsiTheme="minorHAnsi" w:cstheme="minorBidi"/>
      <w:sz w:val="26"/>
      <w:szCs w:val="26"/>
      <w:lang w:val="ru-RU" w:eastAsia="en-US"/>
    </w:rPr>
  </w:style>
  <w:style w:type="character" w:customStyle="1" w:styleId="19">
    <w:name w:val="Заголовок №1_"/>
    <w:link w:val="1a"/>
    <w:locked/>
    <w:rsid w:val="00C44948"/>
    <w:rPr>
      <w:b/>
      <w:bCs/>
      <w:sz w:val="26"/>
      <w:szCs w:val="26"/>
      <w:shd w:val="clear" w:color="auto" w:fill="FFFFFF"/>
    </w:rPr>
  </w:style>
  <w:style w:type="paragraph" w:customStyle="1" w:styleId="1a">
    <w:name w:val="Заголовок №1"/>
    <w:basedOn w:val="a2"/>
    <w:link w:val="19"/>
    <w:rsid w:val="00C44948"/>
    <w:pPr>
      <w:shd w:val="clear" w:color="auto" w:fill="FFFFFF"/>
      <w:spacing w:after="360" w:line="240" w:lineRule="atLeast"/>
      <w:outlineLvl w:val="0"/>
    </w:pPr>
    <w:rPr>
      <w:rFonts w:asciiTheme="minorHAnsi" w:eastAsiaTheme="minorHAnsi" w:hAnsiTheme="minorHAnsi" w:cstheme="minorBidi"/>
      <w:b/>
      <w:bCs/>
      <w:sz w:val="26"/>
      <w:szCs w:val="26"/>
      <w:lang w:val="ru-RU" w:eastAsia="en-US"/>
    </w:rPr>
  </w:style>
  <w:style w:type="character" w:customStyle="1" w:styleId="51">
    <w:name w:val="Основний текст (5)_"/>
    <w:link w:val="52"/>
    <w:locked/>
    <w:rsid w:val="00C44948"/>
    <w:rPr>
      <w:b/>
      <w:bCs/>
      <w:sz w:val="26"/>
      <w:szCs w:val="26"/>
      <w:shd w:val="clear" w:color="auto" w:fill="FFFFFF"/>
    </w:rPr>
  </w:style>
  <w:style w:type="paragraph" w:customStyle="1" w:styleId="52">
    <w:name w:val="Основний текст (5)"/>
    <w:basedOn w:val="a2"/>
    <w:link w:val="51"/>
    <w:rsid w:val="00C44948"/>
    <w:pPr>
      <w:shd w:val="clear" w:color="auto" w:fill="FFFFFF"/>
      <w:spacing w:after="300" w:line="317" w:lineRule="exact"/>
      <w:jc w:val="center"/>
    </w:pPr>
    <w:rPr>
      <w:rFonts w:asciiTheme="minorHAnsi" w:eastAsiaTheme="minorHAnsi" w:hAnsiTheme="minorHAnsi" w:cstheme="minorBidi"/>
      <w:b/>
      <w:bCs/>
      <w:sz w:val="26"/>
      <w:szCs w:val="26"/>
      <w:lang w:val="ru-RU" w:eastAsia="en-US"/>
    </w:rPr>
  </w:style>
  <w:style w:type="paragraph" w:customStyle="1" w:styleId="36">
    <w:name w:val="Знак3"/>
    <w:basedOn w:val="a2"/>
    <w:uiPriority w:val="99"/>
    <w:rsid w:val="00C44948"/>
    <w:rPr>
      <w:rFonts w:ascii="Verdana" w:hAnsi="Verdana" w:cs="Verdana"/>
      <w:sz w:val="20"/>
      <w:szCs w:val="20"/>
      <w:lang w:val="en-US" w:eastAsia="en-US"/>
    </w:rPr>
  </w:style>
  <w:style w:type="character" w:customStyle="1" w:styleId="28">
    <w:name w:val="Підпис до таблиці (2)_"/>
    <w:link w:val="29"/>
    <w:locked/>
    <w:rsid w:val="00C44948"/>
    <w:rPr>
      <w:b/>
      <w:bCs/>
      <w:sz w:val="27"/>
      <w:szCs w:val="27"/>
      <w:shd w:val="clear" w:color="auto" w:fill="FFFFFF"/>
    </w:rPr>
  </w:style>
  <w:style w:type="paragraph" w:customStyle="1" w:styleId="29">
    <w:name w:val="Підпис до таблиці (2)"/>
    <w:basedOn w:val="a2"/>
    <w:link w:val="28"/>
    <w:rsid w:val="00C44948"/>
    <w:pPr>
      <w:shd w:val="clear" w:color="auto" w:fill="FFFFFF"/>
      <w:spacing w:line="240" w:lineRule="atLeast"/>
    </w:pPr>
    <w:rPr>
      <w:rFonts w:asciiTheme="minorHAnsi" w:eastAsiaTheme="minorHAnsi" w:hAnsiTheme="minorHAnsi" w:cstheme="minorBidi"/>
      <w:b/>
      <w:bCs/>
      <w:sz w:val="27"/>
      <w:szCs w:val="27"/>
      <w:lang w:val="ru-RU" w:eastAsia="en-US"/>
    </w:rPr>
  </w:style>
  <w:style w:type="character" w:customStyle="1" w:styleId="9">
    <w:name w:val="Основний текст (9)_"/>
    <w:link w:val="90"/>
    <w:locked/>
    <w:rsid w:val="00C44948"/>
    <w:rPr>
      <w:sz w:val="27"/>
      <w:szCs w:val="27"/>
      <w:shd w:val="clear" w:color="auto" w:fill="FFFFFF"/>
    </w:rPr>
  </w:style>
  <w:style w:type="paragraph" w:customStyle="1" w:styleId="90">
    <w:name w:val="Основний текст (9)"/>
    <w:basedOn w:val="a2"/>
    <w:link w:val="9"/>
    <w:rsid w:val="00C44948"/>
    <w:pPr>
      <w:shd w:val="clear" w:color="auto" w:fill="FFFFFF"/>
      <w:spacing w:line="240" w:lineRule="atLeast"/>
    </w:pPr>
    <w:rPr>
      <w:rFonts w:asciiTheme="minorHAnsi" w:eastAsiaTheme="minorHAnsi" w:hAnsiTheme="minorHAnsi" w:cstheme="minorBidi"/>
      <w:sz w:val="27"/>
      <w:szCs w:val="27"/>
      <w:lang w:val="ru-RU" w:eastAsia="en-US"/>
    </w:rPr>
  </w:style>
  <w:style w:type="character" w:customStyle="1" w:styleId="61">
    <w:name w:val="Основний текст (6)_"/>
    <w:link w:val="62"/>
    <w:locked/>
    <w:rsid w:val="00C44948"/>
    <w:rPr>
      <w:noProof/>
      <w:shd w:val="clear" w:color="auto" w:fill="FFFFFF"/>
    </w:rPr>
  </w:style>
  <w:style w:type="paragraph" w:customStyle="1" w:styleId="62">
    <w:name w:val="Основний текст (6)"/>
    <w:basedOn w:val="a2"/>
    <w:link w:val="61"/>
    <w:rsid w:val="00C44948"/>
    <w:pPr>
      <w:shd w:val="clear" w:color="auto" w:fill="FFFFFF"/>
      <w:spacing w:line="240" w:lineRule="atLeast"/>
    </w:pPr>
    <w:rPr>
      <w:rFonts w:asciiTheme="minorHAnsi" w:eastAsiaTheme="minorHAnsi" w:hAnsiTheme="minorHAnsi" w:cstheme="minorBidi"/>
      <w:noProof/>
      <w:sz w:val="22"/>
      <w:szCs w:val="22"/>
      <w:lang w:val="ru-RU" w:eastAsia="en-US"/>
    </w:rPr>
  </w:style>
  <w:style w:type="paragraph" w:customStyle="1" w:styleId="Arial">
    <w:name w:val="Обычный + Arial"/>
    <w:aliases w:val="По ширине,Перед:  6 пт,Междустр.интервал:  множитель 1,04 ..."/>
    <w:basedOn w:val="a2"/>
    <w:uiPriority w:val="99"/>
    <w:rsid w:val="00C44948"/>
    <w:pPr>
      <w:numPr>
        <w:numId w:val="31"/>
      </w:numPr>
      <w:spacing w:before="120"/>
      <w:jc w:val="both"/>
    </w:pPr>
    <w:rPr>
      <w:rFonts w:ascii="Arial" w:hAnsi="Arial"/>
      <w:szCs w:val="26"/>
    </w:rPr>
  </w:style>
  <w:style w:type="paragraph" w:customStyle="1" w:styleId="afff">
    <w:name w:val="Îáû÷íûé"/>
    <w:uiPriority w:val="99"/>
    <w:rsid w:val="00C44948"/>
    <w:pPr>
      <w:spacing w:after="0" w:line="240" w:lineRule="auto"/>
    </w:pPr>
    <w:rPr>
      <w:rFonts w:ascii="Times New Roman" w:eastAsia="Times New Roman" w:hAnsi="Times New Roman" w:cs="Times New Roman"/>
      <w:sz w:val="20"/>
      <w:szCs w:val="20"/>
      <w:lang w:val="en-GB" w:eastAsia="ru-RU"/>
    </w:rPr>
  </w:style>
  <w:style w:type="character" w:customStyle="1" w:styleId="longtext">
    <w:name w:val="long_text"/>
    <w:basedOn w:val="a3"/>
    <w:rsid w:val="00C44948"/>
  </w:style>
  <w:style w:type="paragraph" w:customStyle="1" w:styleId="P1">
    <w:name w:val="P1"/>
    <w:basedOn w:val="a2"/>
    <w:uiPriority w:val="99"/>
    <w:rsid w:val="00C44948"/>
    <w:pPr>
      <w:widowControl w:val="0"/>
      <w:adjustRightInd w:val="0"/>
    </w:pPr>
    <w:rPr>
      <w:rFonts w:ascii="Calibri" w:hAnsi="Calibri" w:cs="Calibri"/>
      <w:sz w:val="22"/>
      <w:szCs w:val="20"/>
    </w:rPr>
  </w:style>
  <w:style w:type="paragraph" w:customStyle="1" w:styleId="P2">
    <w:name w:val="P2"/>
    <w:basedOn w:val="a2"/>
    <w:uiPriority w:val="99"/>
    <w:rsid w:val="00C44948"/>
    <w:pPr>
      <w:widowControl w:val="0"/>
      <w:adjustRightInd w:val="0"/>
      <w:jc w:val="distribute"/>
    </w:pPr>
    <w:rPr>
      <w:rFonts w:ascii="Calibri" w:hAnsi="Calibri" w:cs="Calibri"/>
      <w:sz w:val="22"/>
      <w:szCs w:val="20"/>
    </w:rPr>
  </w:style>
  <w:style w:type="paragraph" w:customStyle="1" w:styleId="P8">
    <w:name w:val="P8"/>
    <w:basedOn w:val="a2"/>
    <w:uiPriority w:val="99"/>
    <w:rsid w:val="00C44948"/>
    <w:pPr>
      <w:widowControl w:val="0"/>
      <w:adjustRightInd w:val="0"/>
      <w:jc w:val="distribute"/>
    </w:pPr>
    <w:rPr>
      <w:rFonts w:cs="Calibri"/>
      <w:b/>
      <w:szCs w:val="20"/>
    </w:rPr>
  </w:style>
  <w:style w:type="paragraph" w:customStyle="1" w:styleId="P9">
    <w:name w:val="P9"/>
    <w:basedOn w:val="a2"/>
    <w:uiPriority w:val="99"/>
    <w:rsid w:val="00C44948"/>
    <w:pPr>
      <w:widowControl w:val="0"/>
      <w:adjustRightInd w:val="0"/>
      <w:jc w:val="center"/>
    </w:pPr>
    <w:rPr>
      <w:rFonts w:cs="Calibri"/>
      <w:b/>
      <w:szCs w:val="20"/>
    </w:rPr>
  </w:style>
  <w:style w:type="paragraph" w:customStyle="1" w:styleId="P12">
    <w:name w:val="P12"/>
    <w:basedOn w:val="a2"/>
    <w:uiPriority w:val="99"/>
    <w:rsid w:val="00C44948"/>
    <w:pPr>
      <w:widowControl w:val="0"/>
      <w:adjustRightInd w:val="0"/>
      <w:spacing w:line="276" w:lineRule="auto"/>
      <w:jc w:val="distribute"/>
    </w:pPr>
    <w:rPr>
      <w:rFonts w:ascii="Calibri" w:hAnsi="Calibri" w:cs="Calibri"/>
      <w:sz w:val="22"/>
      <w:szCs w:val="20"/>
    </w:rPr>
  </w:style>
  <w:style w:type="paragraph" w:customStyle="1" w:styleId="P15">
    <w:name w:val="P15"/>
    <w:basedOn w:val="a2"/>
    <w:uiPriority w:val="99"/>
    <w:rsid w:val="00C44948"/>
    <w:pPr>
      <w:widowControl w:val="0"/>
      <w:adjustRightInd w:val="0"/>
      <w:spacing w:after="200"/>
    </w:pPr>
    <w:rPr>
      <w:rFonts w:cs="Calibri"/>
      <w:b/>
      <w:szCs w:val="20"/>
    </w:rPr>
  </w:style>
  <w:style w:type="paragraph" w:customStyle="1" w:styleId="P17">
    <w:name w:val="P17"/>
    <w:basedOn w:val="a2"/>
    <w:uiPriority w:val="99"/>
    <w:rsid w:val="00C44948"/>
    <w:pPr>
      <w:widowControl w:val="0"/>
      <w:adjustRightInd w:val="0"/>
      <w:ind w:left="-708" w:firstLine="708"/>
      <w:jc w:val="distribute"/>
    </w:pPr>
    <w:rPr>
      <w:rFonts w:cs="Calibri"/>
      <w:szCs w:val="20"/>
    </w:rPr>
  </w:style>
  <w:style w:type="character" w:customStyle="1" w:styleId="T1">
    <w:name w:val="T1"/>
    <w:rsid w:val="00C44948"/>
    <w:rPr>
      <w:rFonts w:ascii="Times New Roman" w:hAnsi="Times New Roman" w:cs="Times New Roman" w:hint="default"/>
      <w:b/>
      <w:bCs w:val="0"/>
      <w:sz w:val="24"/>
    </w:rPr>
  </w:style>
  <w:style w:type="character" w:customStyle="1" w:styleId="T4">
    <w:name w:val="T4"/>
    <w:rsid w:val="00C44948"/>
    <w:rPr>
      <w:rFonts w:ascii="Times New Roman" w:hAnsi="Times New Roman" w:cs="Times New Roman" w:hint="default"/>
      <w:b/>
      <w:bCs w:val="0"/>
      <w:sz w:val="26"/>
    </w:rPr>
  </w:style>
  <w:style w:type="paragraph" w:customStyle="1" w:styleId="1b">
    <w:name w:val="Знак Знак Знак1"/>
    <w:basedOn w:val="a2"/>
    <w:uiPriority w:val="99"/>
    <w:rsid w:val="00C44948"/>
    <w:rPr>
      <w:rFonts w:ascii="Verdana" w:hAnsi="Verdana" w:cs="Verdana"/>
      <w:sz w:val="20"/>
      <w:szCs w:val="20"/>
      <w:lang w:val="en-US" w:eastAsia="en-US"/>
    </w:rPr>
  </w:style>
  <w:style w:type="character" w:styleId="afff0">
    <w:name w:val="Strong"/>
    <w:uiPriority w:val="22"/>
    <w:qFormat/>
    <w:rsid w:val="00C44948"/>
    <w:rPr>
      <w:b/>
      <w:bCs/>
    </w:rPr>
  </w:style>
  <w:style w:type="paragraph" w:customStyle="1" w:styleId="150">
    <w:name w:val="Знак Знак Знак15"/>
    <w:basedOn w:val="a2"/>
    <w:uiPriority w:val="99"/>
    <w:rsid w:val="00C44948"/>
    <w:rPr>
      <w:rFonts w:ascii="Verdana" w:hAnsi="Verdana" w:cs="Verdana"/>
      <w:sz w:val="20"/>
      <w:szCs w:val="20"/>
      <w:lang w:val="en-US" w:eastAsia="en-US"/>
    </w:rPr>
  </w:style>
  <w:style w:type="paragraph" w:customStyle="1" w:styleId="140">
    <w:name w:val="Знак Знак Знак14"/>
    <w:basedOn w:val="a2"/>
    <w:uiPriority w:val="99"/>
    <w:rsid w:val="00C44948"/>
    <w:rPr>
      <w:rFonts w:ascii="Verdana" w:hAnsi="Verdana" w:cs="Verdana"/>
      <w:sz w:val="20"/>
      <w:szCs w:val="20"/>
      <w:lang w:val="en-US" w:eastAsia="en-US"/>
    </w:rPr>
  </w:style>
  <w:style w:type="paragraph" w:customStyle="1" w:styleId="afff1">
    <w:name w:val="Нормальний текст"/>
    <w:basedOn w:val="a2"/>
    <w:rsid w:val="00C44948"/>
    <w:pPr>
      <w:spacing w:before="120"/>
      <w:ind w:firstLine="567"/>
    </w:pPr>
    <w:rPr>
      <w:rFonts w:ascii="Antiqua" w:hAnsi="Antiqua"/>
      <w:sz w:val="26"/>
      <w:szCs w:val="20"/>
    </w:rPr>
  </w:style>
  <w:style w:type="paragraph" w:customStyle="1" w:styleId="2a">
    <w:name w:val="Основной текст с отступом2"/>
    <w:basedOn w:val="a2"/>
    <w:uiPriority w:val="99"/>
    <w:rsid w:val="00C44948"/>
    <w:pPr>
      <w:ind w:firstLine="540"/>
      <w:jc w:val="both"/>
    </w:pPr>
    <w:rPr>
      <w:sz w:val="28"/>
      <w:szCs w:val="28"/>
    </w:rPr>
  </w:style>
  <w:style w:type="paragraph" w:customStyle="1" w:styleId="2b">
    <w:name w:val="Знак Знак Знак Знак Знак Знак Знак Знак Знак Знак Знак Знак2"/>
    <w:basedOn w:val="a2"/>
    <w:uiPriority w:val="99"/>
    <w:rsid w:val="00C44948"/>
    <w:rPr>
      <w:rFonts w:ascii="Verdana" w:hAnsi="Verdana" w:cs="Verdana"/>
      <w:sz w:val="20"/>
      <w:szCs w:val="20"/>
      <w:lang w:val="en-US" w:eastAsia="en-US"/>
    </w:rPr>
  </w:style>
  <w:style w:type="paragraph" w:customStyle="1" w:styleId="130">
    <w:name w:val="Знак Знак Знак13"/>
    <w:basedOn w:val="a2"/>
    <w:uiPriority w:val="99"/>
    <w:rsid w:val="00C44948"/>
    <w:rPr>
      <w:rFonts w:ascii="Verdana" w:hAnsi="Verdana" w:cs="Verdana"/>
      <w:sz w:val="20"/>
      <w:szCs w:val="20"/>
      <w:lang w:val="en-US" w:eastAsia="en-US"/>
    </w:rPr>
  </w:style>
  <w:style w:type="paragraph" w:customStyle="1" w:styleId="afff2">
    <w:name w:val="Форматированный"/>
    <w:basedOn w:val="a2"/>
    <w:uiPriority w:val="99"/>
    <w:rsid w:val="00C4494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120">
    <w:name w:val="Знак Знак Знак12"/>
    <w:basedOn w:val="a2"/>
    <w:uiPriority w:val="99"/>
    <w:rsid w:val="00C44948"/>
    <w:rPr>
      <w:rFonts w:ascii="Verdana" w:hAnsi="Verdana" w:cs="Verdana"/>
      <w:sz w:val="20"/>
      <w:szCs w:val="20"/>
      <w:lang w:val="en-US" w:eastAsia="en-US"/>
    </w:rPr>
  </w:style>
  <w:style w:type="paragraph" w:customStyle="1" w:styleId="37">
    <w:name w:val="Основной текст с отступом3"/>
    <w:basedOn w:val="a2"/>
    <w:uiPriority w:val="99"/>
    <w:rsid w:val="00C44948"/>
    <w:pPr>
      <w:ind w:firstLine="540"/>
      <w:jc w:val="both"/>
    </w:pPr>
    <w:rPr>
      <w:sz w:val="28"/>
      <w:szCs w:val="28"/>
    </w:rPr>
  </w:style>
  <w:style w:type="character" w:styleId="afff3">
    <w:name w:val="annotation reference"/>
    <w:rsid w:val="00C44948"/>
    <w:rPr>
      <w:sz w:val="16"/>
      <w:szCs w:val="16"/>
    </w:rPr>
  </w:style>
  <w:style w:type="paragraph" w:styleId="afff4">
    <w:name w:val="annotation text"/>
    <w:basedOn w:val="a2"/>
    <w:link w:val="afff5"/>
    <w:uiPriority w:val="99"/>
    <w:rsid w:val="00C44948"/>
    <w:rPr>
      <w:sz w:val="20"/>
      <w:szCs w:val="20"/>
    </w:rPr>
  </w:style>
  <w:style w:type="character" w:customStyle="1" w:styleId="afff5">
    <w:name w:val="Текст примечания Знак"/>
    <w:basedOn w:val="a3"/>
    <w:link w:val="afff4"/>
    <w:uiPriority w:val="99"/>
    <w:rsid w:val="00C44948"/>
    <w:rPr>
      <w:rFonts w:ascii="Times New Roman" w:eastAsia="Times New Roman" w:hAnsi="Times New Roman" w:cs="Times New Roman"/>
      <w:sz w:val="20"/>
      <w:szCs w:val="20"/>
      <w:lang w:val="uk-UA" w:eastAsia="ru-RU"/>
    </w:rPr>
  </w:style>
  <w:style w:type="paragraph" w:styleId="afff6">
    <w:name w:val="annotation subject"/>
    <w:basedOn w:val="afff4"/>
    <w:next w:val="afff4"/>
    <w:link w:val="afff7"/>
    <w:uiPriority w:val="99"/>
    <w:rsid w:val="00C44948"/>
    <w:rPr>
      <w:b/>
      <w:bCs/>
    </w:rPr>
  </w:style>
  <w:style w:type="character" w:customStyle="1" w:styleId="afff7">
    <w:name w:val="Тема примечания Знак"/>
    <w:basedOn w:val="afff5"/>
    <w:link w:val="afff6"/>
    <w:uiPriority w:val="99"/>
    <w:rsid w:val="00C44948"/>
    <w:rPr>
      <w:rFonts w:ascii="Times New Roman" w:eastAsia="Times New Roman" w:hAnsi="Times New Roman" w:cs="Times New Roman"/>
      <w:b/>
      <w:bCs/>
      <w:sz w:val="20"/>
      <w:szCs w:val="20"/>
      <w:lang w:val="uk-UA" w:eastAsia="ru-RU"/>
    </w:rPr>
  </w:style>
  <w:style w:type="paragraph" w:customStyle="1" w:styleId="padding1">
    <w:name w:val="padding1"/>
    <w:basedOn w:val="a2"/>
    <w:uiPriority w:val="99"/>
    <w:rsid w:val="00C44948"/>
    <w:rPr>
      <w:lang w:eastAsia="uk-UA"/>
    </w:rPr>
  </w:style>
  <w:style w:type="character" w:customStyle="1" w:styleId="st1">
    <w:name w:val="st1"/>
    <w:basedOn w:val="a3"/>
    <w:rsid w:val="00C44948"/>
  </w:style>
  <w:style w:type="paragraph" w:customStyle="1" w:styleId="1c">
    <w:name w:val="Знак Знак Знак Знак Знак Знак Знак Знак Знак Знак Знак Знак1"/>
    <w:basedOn w:val="a2"/>
    <w:uiPriority w:val="99"/>
    <w:rsid w:val="00C44948"/>
    <w:rPr>
      <w:rFonts w:ascii="Verdana" w:hAnsi="Verdana" w:cs="Verdana"/>
      <w:sz w:val="20"/>
      <w:szCs w:val="20"/>
      <w:lang w:val="en-US" w:eastAsia="en-US"/>
    </w:rPr>
  </w:style>
  <w:style w:type="paragraph" w:customStyle="1" w:styleId="112">
    <w:name w:val="Знак Знак Знак11"/>
    <w:basedOn w:val="a2"/>
    <w:uiPriority w:val="99"/>
    <w:rsid w:val="00C44948"/>
    <w:rPr>
      <w:rFonts w:ascii="Verdana" w:hAnsi="Verdana" w:cs="Verdana"/>
      <w:sz w:val="20"/>
      <w:szCs w:val="20"/>
      <w:lang w:val="en-US" w:eastAsia="en-US"/>
    </w:rPr>
  </w:style>
  <w:style w:type="paragraph" w:customStyle="1" w:styleId="2c">
    <w:name w:val="Обычный2"/>
    <w:uiPriority w:val="99"/>
    <w:rsid w:val="00C44948"/>
    <w:pPr>
      <w:widowControl w:val="0"/>
      <w:spacing w:after="0" w:line="440" w:lineRule="auto"/>
      <w:ind w:left="40"/>
    </w:pPr>
    <w:rPr>
      <w:rFonts w:ascii="Arial" w:eastAsia="Times New Roman" w:hAnsi="Arial" w:cs="Times New Roman"/>
      <w:snapToGrid w:val="0"/>
      <w:sz w:val="20"/>
      <w:szCs w:val="20"/>
      <w:lang w:val="uk-UA" w:eastAsia="ru-RU"/>
    </w:rPr>
  </w:style>
  <w:style w:type="paragraph" w:customStyle="1" w:styleId="220">
    <w:name w:val="Основной текст 22"/>
    <w:basedOn w:val="a2"/>
    <w:uiPriority w:val="99"/>
    <w:rsid w:val="00C44948"/>
    <w:pPr>
      <w:spacing w:line="360" w:lineRule="auto"/>
      <w:ind w:firstLine="720"/>
      <w:jc w:val="both"/>
    </w:pPr>
    <w:rPr>
      <w:rFonts w:ascii="Tahoma" w:hAnsi="Tahoma"/>
      <w:sz w:val="26"/>
      <w:szCs w:val="20"/>
    </w:rPr>
  </w:style>
  <w:style w:type="paragraph" w:customStyle="1" w:styleId="2d">
    <w:name w:val="Знак2"/>
    <w:basedOn w:val="a2"/>
    <w:uiPriority w:val="99"/>
    <w:rsid w:val="00C44948"/>
    <w:rPr>
      <w:rFonts w:ascii="Verdana" w:hAnsi="Verdana" w:cs="Verdana"/>
      <w:sz w:val="20"/>
      <w:szCs w:val="20"/>
      <w:lang w:val="en-US" w:eastAsia="en-US"/>
    </w:rPr>
  </w:style>
  <w:style w:type="paragraph" w:customStyle="1" w:styleId="1d">
    <w:name w:val="Знак Знак Знак Знак Знак Знак Знак Знак Знак Знак Знак Знак Знак Знак Знак1"/>
    <w:basedOn w:val="a2"/>
    <w:uiPriority w:val="99"/>
    <w:rsid w:val="00C44948"/>
    <w:rPr>
      <w:rFonts w:ascii="Verdana" w:hAnsi="Verdana" w:cs="Verdana"/>
      <w:sz w:val="20"/>
      <w:szCs w:val="20"/>
      <w:lang w:val="en-US" w:eastAsia="en-US"/>
    </w:rPr>
  </w:style>
  <w:style w:type="paragraph" w:customStyle="1" w:styleId="1e">
    <w:name w:val="Знак Знак Знак Знак1"/>
    <w:basedOn w:val="a2"/>
    <w:uiPriority w:val="99"/>
    <w:rsid w:val="00C44948"/>
    <w:rPr>
      <w:rFonts w:ascii="Verdana" w:hAnsi="Verdana" w:cs="Verdana"/>
      <w:sz w:val="20"/>
      <w:szCs w:val="20"/>
      <w:lang w:val="en-US" w:eastAsia="en-US"/>
    </w:rPr>
  </w:style>
  <w:style w:type="paragraph" w:customStyle="1" w:styleId="41">
    <w:name w:val="Основной текст с отступом4"/>
    <w:basedOn w:val="a2"/>
    <w:uiPriority w:val="99"/>
    <w:rsid w:val="00C44948"/>
    <w:pPr>
      <w:ind w:firstLine="540"/>
      <w:jc w:val="both"/>
    </w:pPr>
    <w:rPr>
      <w:sz w:val="28"/>
      <w:szCs w:val="28"/>
    </w:rPr>
  </w:style>
  <w:style w:type="paragraph" w:customStyle="1" w:styleId="1f">
    <w:name w:val="Знак Знак Знак Знак Знак Знак Знак1"/>
    <w:basedOn w:val="a2"/>
    <w:uiPriority w:val="99"/>
    <w:rsid w:val="00C44948"/>
    <w:rPr>
      <w:rFonts w:ascii="Verdana" w:hAnsi="Verdana" w:cs="Verdana"/>
      <w:sz w:val="20"/>
      <w:szCs w:val="20"/>
      <w:lang w:val="en-US" w:eastAsia="en-US"/>
    </w:rPr>
  </w:style>
  <w:style w:type="paragraph" w:customStyle="1" w:styleId="2e">
    <w:name w:val="Знак Знак Знак2"/>
    <w:basedOn w:val="a2"/>
    <w:uiPriority w:val="99"/>
    <w:rsid w:val="00C44948"/>
    <w:rPr>
      <w:rFonts w:ascii="Verdana" w:hAnsi="Verdana" w:cs="Verdana"/>
      <w:sz w:val="20"/>
      <w:szCs w:val="20"/>
      <w:lang w:val="en-US" w:eastAsia="en-US"/>
    </w:rPr>
  </w:style>
  <w:style w:type="paragraph" w:customStyle="1" w:styleId="afff8">
    <w:name w:val="Знак Знак Знак Знак Знак Знак Знак Знак Знак"/>
    <w:basedOn w:val="a2"/>
    <w:rsid w:val="00C44948"/>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2"/>
    <w:rsid w:val="00C44948"/>
    <w:rPr>
      <w:rFonts w:ascii="Verdana" w:hAnsi="Verdana" w:cs="Verdana"/>
      <w:sz w:val="20"/>
      <w:szCs w:val="20"/>
      <w:lang w:val="en-US" w:eastAsia="en-US"/>
    </w:rPr>
  </w:style>
  <w:style w:type="character" w:customStyle="1" w:styleId="T6">
    <w:name w:val="T6"/>
    <w:hidden/>
    <w:rsid w:val="00C44948"/>
    <w:rPr>
      <w:rFonts w:ascii="Tahoma" w:eastAsia="Times New Roman" w:hAnsi="Tahoma" w:cs="Calibri"/>
    </w:rPr>
  </w:style>
  <w:style w:type="paragraph" w:customStyle="1" w:styleId="1f0">
    <w:name w:val="Знак Знак Знак Знак Знак Знак Знак Знак Знак1"/>
    <w:basedOn w:val="a2"/>
    <w:uiPriority w:val="99"/>
    <w:rsid w:val="00C44948"/>
    <w:rPr>
      <w:rFonts w:ascii="Verdana" w:hAnsi="Verdana" w:cs="Verdana"/>
      <w:sz w:val="20"/>
      <w:szCs w:val="20"/>
      <w:lang w:val="en-US" w:eastAsia="en-US"/>
    </w:rPr>
  </w:style>
  <w:style w:type="paragraph" w:customStyle="1" w:styleId="1f1">
    <w:name w:val="Без интервала1"/>
    <w:uiPriority w:val="99"/>
    <w:rsid w:val="00C44948"/>
    <w:pPr>
      <w:spacing w:after="0" w:line="240" w:lineRule="auto"/>
    </w:pPr>
    <w:rPr>
      <w:rFonts w:ascii="Calibri" w:eastAsia="Calibri" w:hAnsi="Calibri" w:cs="Times New Roman"/>
      <w:lang w:eastAsia="ru-RU"/>
    </w:rPr>
  </w:style>
  <w:style w:type="paragraph" w:customStyle="1" w:styleId="AAAN">
    <w:name w:val="AA?AN"/>
    <w:basedOn w:val="a2"/>
    <w:uiPriority w:val="99"/>
    <w:rsid w:val="00C44948"/>
    <w:pPr>
      <w:widowControl w:val="0"/>
      <w:overflowPunct w:val="0"/>
      <w:autoSpaceDE w:val="0"/>
      <w:autoSpaceDN w:val="0"/>
      <w:adjustRightInd w:val="0"/>
      <w:jc w:val="center"/>
    </w:pPr>
    <w:rPr>
      <w:b/>
      <w:sz w:val="28"/>
      <w:szCs w:val="20"/>
    </w:rPr>
  </w:style>
  <w:style w:type="paragraph" w:customStyle="1" w:styleId="afffa">
    <w:name w:val="Стиль"/>
    <w:uiPriority w:val="99"/>
    <w:rsid w:val="00C4494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53">
    <w:name w:val="Основной текст с отступом5"/>
    <w:basedOn w:val="a2"/>
    <w:uiPriority w:val="99"/>
    <w:rsid w:val="00C44948"/>
    <w:pPr>
      <w:ind w:firstLine="540"/>
      <w:jc w:val="both"/>
    </w:pPr>
    <w:rPr>
      <w:sz w:val="28"/>
      <w:szCs w:val="28"/>
    </w:rPr>
  </w:style>
  <w:style w:type="paragraph" w:customStyle="1" w:styleId="Iauiue2">
    <w:name w:val="Iau?iue2"/>
    <w:uiPriority w:val="99"/>
    <w:rsid w:val="00C44948"/>
    <w:pPr>
      <w:spacing w:after="0" w:line="240" w:lineRule="auto"/>
    </w:pPr>
    <w:rPr>
      <w:rFonts w:ascii="Times New Roman" w:eastAsia="Times New Roman" w:hAnsi="Times New Roman" w:cs="Times New Roman"/>
      <w:sz w:val="24"/>
      <w:szCs w:val="24"/>
      <w:lang w:val="uk-UA" w:eastAsia="ru-RU"/>
    </w:rPr>
  </w:style>
  <w:style w:type="paragraph" w:customStyle="1" w:styleId="38">
    <w:name w:val="Обычный3"/>
    <w:uiPriority w:val="99"/>
    <w:rsid w:val="00C44948"/>
    <w:pPr>
      <w:widowControl w:val="0"/>
      <w:spacing w:after="0" w:line="440" w:lineRule="auto"/>
      <w:ind w:left="40"/>
    </w:pPr>
    <w:rPr>
      <w:rFonts w:ascii="Arial" w:eastAsia="Times New Roman" w:hAnsi="Arial" w:cs="Times New Roman"/>
      <w:snapToGrid w:val="0"/>
      <w:sz w:val="20"/>
      <w:szCs w:val="20"/>
      <w:lang w:val="uk-UA" w:eastAsia="ru-RU"/>
    </w:rPr>
  </w:style>
  <w:style w:type="paragraph" w:customStyle="1" w:styleId="230">
    <w:name w:val="Основной текст 23"/>
    <w:basedOn w:val="a2"/>
    <w:uiPriority w:val="99"/>
    <w:rsid w:val="00C44948"/>
    <w:pPr>
      <w:spacing w:line="360" w:lineRule="auto"/>
      <w:ind w:firstLine="720"/>
      <w:jc w:val="both"/>
    </w:pPr>
    <w:rPr>
      <w:rFonts w:ascii="Tahoma" w:hAnsi="Tahoma"/>
      <w:sz w:val="26"/>
      <w:szCs w:val="20"/>
    </w:rPr>
  </w:style>
  <w:style w:type="paragraph" w:customStyle="1" w:styleId="63">
    <w:name w:val="Основной текст с отступом6"/>
    <w:basedOn w:val="a2"/>
    <w:uiPriority w:val="99"/>
    <w:rsid w:val="00C44948"/>
    <w:pPr>
      <w:ind w:firstLine="540"/>
      <w:jc w:val="both"/>
    </w:pPr>
    <w:rPr>
      <w:sz w:val="28"/>
      <w:szCs w:val="28"/>
    </w:rPr>
  </w:style>
  <w:style w:type="paragraph" w:customStyle="1" w:styleId="Style16">
    <w:name w:val="Style16"/>
    <w:basedOn w:val="a2"/>
    <w:uiPriority w:val="99"/>
    <w:rsid w:val="00C44948"/>
    <w:pPr>
      <w:widowControl w:val="0"/>
      <w:autoSpaceDE w:val="0"/>
      <w:autoSpaceDN w:val="0"/>
      <w:adjustRightInd w:val="0"/>
      <w:spacing w:line="370" w:lineRule="exact"/>
      <w:ind w:firstLine="547"/>
      <w:jc w:val="both"/>
    </w:pPr>
    <w:rPr>
      <w:lang w:val="ru-RU"/>
    </w:rPr>
  </w:style>
  <w:style w:type="character" w:customStyle="1" w:styleId="CharStyle8">
    <w:name w:val="Char Style 8"/>
    <w:link w:val="Style7"/>
    <w:uiPriority w:val="99"/>
    <w:locked/>
    <w:rsid w:val="00C44948"/>
    <w:rPr>
      <w:rFonts w:ascii="Antiqua" w:hAnsi="Antiqua"/>
      <w:sz w:val="26"/>
      <w:shd w:val="clear" w:color="auto" w:fill="FFFFFF"/>
    </w:rPr>
  </w:style>
  <w:style w:type="paragraph" w:customStyle="1" w:styleId="Style7">
    <w:name w:val="Style 7"/>
    <w:basedOn w:val="a2"/>
    <w:link w:val="CharStyle8"/>
    <w:uiPriority w:val="99"/>
    <w:rsid w:val="00C44948"/>
    <w:pPr>
      <w:widowControl w:val="0"/>
      <w:shd w:val="clear" w:color="auto" w:fill="FFFFFF"/>
      <w:spacing w:line="281" w:lineRule="exact"/>
      <w:ind w:hanging="420"/>
      <w:jc w:val="both"/>
    </w:pPr>
    <w:rPr>
      <w:rFonts w:ascii="Antiqua" w:eastAsiaTheme="minorHAnsi" w:hAnsi="Antiqua" w:cstheme="minorBidi"/>
      <w:sz w:val="26"/>
      <w:szCs w:val="22"/>
      <w:lang w:val="ru-RU" w:eastAsia="en-US"/>
    </w:rPr>
  </w:style>
  <w:style w:type="character" w:customStyle="1" w:styleId="CharStyle53">
    <w:name w:val="Char Style 53"/>
    <w:link w:val="Style52"/>
    <w:uiPriority w:val="99"/>
    <w:locked/>
    <w:rsid w:val="00C44948"/>
    <w:rPr>
      <w:rFonts w:ascii="Antiqua" w:hAnsi="Antiqua"/>
      <w:sz w:val="26"/>
      <w:shd w:val="clear" w:color="auto" w:fill="FFFFFF"/>
    </w:rPr>
  </w:style>
  <w:style w:type="paragraph" w:customStyle="1" w:styleId="Style52">
    <w:name w:val="Style 52"/>
    <w:basedOn w:val="a2"/>
    <w:link w:val="CharStyle53"/>
    <w:uiPriority w:val="99"/>
    <w:rsid w:val="00C44948"/>
    <w:pPr>
      <w:widowControl w:val="0"/>
      <w:shd w:val="clear" w:color="auto" w:fill="FFFFFF"/>
      <w:spacing w:line="274" w:lineRule="exact"/>
      <w:jc w:val="both"/>
    </w:pPr>
    <w:rPr>
      <w:rFonts w:ascii="Antiqua" w:eastAsiaTheme="minorHAnsi" w:hAnsi="Antiqua" w:cstheme="minorBidi"/>
      <w:sz w:val="26"/>
      <w:szCs w:val="22"/>
      <w:lang w:val="ru-RU" w:eastAsia="en-US"/>
    </w:rPr>
  </w:style>
  <w:style w:type="paragraph" w:customStyle="1" w:styleId="71">
    <w:name w:val="Основной текст с отступом7"/>
    <w:basedOn w:val="a2"/>
    <w:uiPriority w:val="99"/>
    <w:rsid w:val="00C44948"/>
    <w:pPr>
      <w:ind w:firstLine="540"/>
      <w:jc w:val="both"/>
    </w:pPr>
    <w:rPr>
      <w:sz w:val="28"/>
      <w:szCs w:val="28"/>
    </w:rPr>
  </w:style>
  <w:style w:type="character" w:customStyle="1" w:styleId="1f2">
    <w:name w:val="Название Знак1"/>
    <w:aliases w:val="Номер таблиці Знак1"/>
    <w:rsid w:val="00C44948"/>
    <w:rPr>
      <w:rFonts w:ascii="Cambria" w:eastAsia="Times New Roman" w:hAnsi="Cambria" w:cs="Times New Roman"/>
      <w:color w:val="17365D"/>
      <w:spacing w:val="5"/>
      <w:kern w:val="28"/>
      <w:sz w:val="52"/>
      <w:szCs w:val="52"/>
      <w:lang w:val="uk-UA" w:eastAsia="ru-RU"/>
    </w:rPr>
  </w:style>
  <w:style w:type="character" w:customStyle="1" w:styleId="1f3">
    <w:name w:val="Основной текст с отступом Знак1"/>
    <w:aliases w:val="Подпись к рис. Знак1,Ïîäïèñü ê ðèñ. Знак2,Ïîäïèñü ê ðèñ. Знак Знак1"/>
    <w:semiHidden/>
    <w:rsid w:val="00C44948"/>
    <w:rPr>
      <w:rFonts w:ascii="Times New Roman" w:eastAsia="Times New Roman" w:hAnsi="Times New Roman" w:cs="Times New Roman"/>
      <w:sz w:val="24"/>
      <w:szCs w:val="24"/>
      <w:lang w:val="uk-UA" w:eastAsia="ru-RU"/>
    </w:rPr>
  </w:style>
  <w:style w:type="paragraph" w:customStyle="1" w:styleId="buklibnet">
    <w:name w:val="buklibnet"/>
    <w:basedOn w:val="a2"/>
    <w:rsid w:val="00C44948"/>
    <w:pPr>
      <w:spacing w:before="100" w:beforeAutospacing="1" w:after="100" w:afterAutospacing="1"/>
    </w:pPr>
    <w:rPr>
      <w:lang w:val="ru-RU"/>
    </w:rPr>
  </w:style>
  <w:style w:type="character" w:customStyle="1" w:styleId="FontStyle19">
    <w:name w:val="Font Style19"/>
    <w:rsid w:val="00C44948"/>
    <w:rPr>
      <w:rFonts w:ascii="Times New Roman" w:hAnsi="Times New Roman" w:cs="Times New Roman"/>
      <w:sz w:val="22"/>
      <w:szCs w:val="22"/>
    </w:rPr>
  </w:style>
  <w:style w:type="table" w:customStyle="1" w:styleId="1f4">
    <w:name w:val="Сетка таблицы1"/>
    <w:basedOn w:val="a4"/>
    <w:next w:val="aff0"/>
    <w:rsid w:val="00C4494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5">
    <w:name w:val="Style5"/>
    <w:basedOn w:val="a2"/>
    <w:uiPriority w:val="99"/>
    <w:rsid w:val="00C44948"/>
    <w:pPr>
      <w:widowControl w:val="0"/>
      <w:autoSpaceDE w:val="0"/>
      <w:autoSpaceDN w:val="0"/>
      <w:adjustRightInd w:val="0"/>
      <w:spacing w:line="322" w:lineRule="exact"/>
      <w:ind w:firstLine="624"/>
    </w:pPr>
    <w:rPr>
      <w:lang w:val="ru-RU"/>
    </w:rPr>
  </w:style>
  <w:style w:type="numbering" w:customStyle="1" w:styleId="1f5">
    <w:name w:val="Нет списка1"/>
    <w:next w:val="a5"/>
    <w:uiPriority w:val="99"/>
    <w:semiHidden/>
    <w:unhideWhenUsed/>
    <w:rsid w:val="00C44948"/>
  </w:style>
  <w:style w:type="numbering" w:customStyle="1" w:styleId="113">
    <w:name w:val="Нет списка11"/>
    <w:next w:val="a5"/>
    <w:uiPriority w:val="99"/>
    <w:semiHidden/>
    <w:unhideWhenUsed/>
    <w:rsid w:val="00C44948"/>
  </w:style>
  <w:style w:type="table" w:customStyle="1" w:styleId="2f">
    <w:name w:val="Сетка таблицы2"/>
    <w:basedOn w:val="a4"/>
    <w:next w:val="aff0"/>
    <w:rsid w:val="00C449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44948"/>
  </w:style>
  <w:style w:type="character" w:customStyle="1" w:styleId="st">
    <w:name w:val="st"/>
    <w:basedOn w:val="a3"/>
    <w:rsid w:val="00C44948"/>
  </w:style>
  <w:style w:type="character" w:customStyle="1" w:styleId="xfmc0">
    <w:name w:val="xfmc0"/>
    <w:rsid w:val="00C44948"/>
  </w:style>
  <w:style w:type="paragraph" w:customStyle="1" w:styleId="114">
    <w:name w:val="Знак Знак1 Знак Знак1"/>
    <w:basedOn w:val="a2"/>
    <w:rsid w:val="00C44948"/>
    <w:rPr>
      <w:rFonts w:ascii="Verdana" w:hAnsi="Verdana" w:cs="Verdana"/>
      <w:sz w:val="20"/>
      <w:szCs w:val="20"/>
      <w:lang w:val="en-US" w:eastAsia="en-US"/>
    </w:rPr>
  </w:style>
  <w:style w:type="character" w:customStyle="1" w:styleId="afffb">
    <w:name w:val="Основной текст_"/>
    <w:link w:val="64"/>
    <w:rsid w:val="00C44948"/>
    <w:rPr>
      <w:sz w:val="23"/>
      <w:szCs w:val="23"/>
      <w:shd w:val="clear" w:color="auto" w:fill="FFFFFF"/>
    </w:rPr>
  </w:style>
  <w:style w:type="paragraph" w:customStyle="1" w:styleId="64">
    <w:name w:val="Основной текст6"/>
    <w:basedOn w:val="a2"/>
    <w:link w:val="afffb"/>
    <w:rsid w:val="00C44948"/>
    <w:pPr>
      <w:widowControl w:val="0"/>
      <w:shd w:val="clear" w:color="auto" w:fill="FFFFFF"/>
      <w:spacing w:line="0" w:lineRule="atLeast"/>
      <w:ind w:hanging="520"/>
    </w:pPr>
    <w:rPr>
      <w:rFonts w:asciiTheme="minorHAnsi" w:eastAsiaTheme="minorHAnsi" w:hAnsiTheme="minorHAnsi" w:cstheme="minorBidi"/>
      <w:sz w:val="23"/>
      <w:szCs w:val="23"/>
      <w:lang w:val="ru-RU" w:eastAsia="en-US"/>
    </w:rPr>
  </w:style>
  <w:style w:type="character" w:customStyle="1" w:styleId="afffc">
    <w:name w:val="Подпись к таблице"/>
    <w:rsid w:val="00C44948"/>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fd">
    <w:name w:val="Основной текст + Полужирный"/>
    <w:rsid w:val="00C44948"/>
    <w:rPr>
      <w:b/>
      <w:bCs/>
      <w:color w:val="000000"/>
      <w:spacing w:val="0"/>
      <w:w w:val="100"/>
      <w:position w:val="0"/>
      <w:sz w:val="27"/>
      <w:szCs w:val="27"/>
      <w:shd w:val="clear" w:color="auto" w:fill="FFFFFF"/>
      <w:lang w:val="uk-UA"/>
    </w:rPr>
  </w:style>
  <w:style w:type="character" w:customStyle="1" w:styleId="1f6">
    <w:name w:val="Основной текст1"/>
    <w:rsid w:val="00C44948"/>
    <w:rPr>
      <w:color w:val="000000"/>
      <w:spacing w:val="0"/>
      <w:w w:val="100"/>
      <w:position w:val="0"/>
      <w:sz w:val="27"/>
      <w:szCs w:val="27"/>
      <w:shd w:val="clear" w:color="auto" w:fill="FFFFFF"/>
      <w:lang w:val="uk-UA"/>
    </w:rPr>
  </w:style>
  <w:style w:type="paragraph" w:customStyle="1" w:styleId="39">
    <w:name w:val="Основной текст3"/>
    <w:basedOn w:val="a2"/>
    <w:rsid w:val="00C44948"/>
    <w:pPr>
      <w:widowControl w:val="0"/>
      <w:shd w:val="clear" w:color="auto" w:fill="FFFFFF"/>
      <w:spacing w:line="288" w:lineRule="exact"/>
      <w:ind w:hanging="460"/>
      <w:jc w:val="both"/>
    </w:pPr>
    <w:rPr>
      <w:sz w:val="25"/>
      <w:szCs w:val="25"/>
      <w:lang w:val="ru-RU"/>
    </w:rPr>
  </w:style>
  <w:style w:type="character" w:customStyle="1" w:styleId="11pt">
    <w:name w:val="Основной текст + 11 pt"/>
    <w:rsid w:val="00C4494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rPr>
  </w:style>
  <w:style w:type="paragraph" w:customStyle="1" w:styleId="Style2">
    <w:name w:val="Style2"/>
    <w:basedOn w:val="a2"/>
    <w:uiPriority w:val="99"/>
    <w:rsid w:val="00C44948"/>
    <w:pPr>
      <w:widowControl w:val="0"/>
      <w:autoSpaceDE w:val="0"/>
      <w:autoSpaceDN w:val="0"/>
      <w:adjustRightInd w:val="0"/>
      <w:spacing w:line="250" w:lineRule="exact"/>
      <w:ind w:firstLine="641"/>
      <w:jc w:val="both"/>
    </w:pPr>
    <w:rPr>
      <w:lang w:val="ru-RU"/>
    </w:rPr>
  </w:style>
  <w:style w:type="character" w:customStyle="1" w:styleId="42">
    <w:name w:val="Основной текст4"/>
    <w:rsid w:val="00C4494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uk-UA"/>
    </w:rPr>
  </w:style>
  <w:style w:type="paragraph" w:customStyle="1" w:styleId="54">
    <w:name w:val="Основной текст5"/>
    <w:basedOn w:val="a2"/>
    <w:rsid w:val="00C44948"/>
    <w:pPr>
      <w:widowControl w:val="0"/>
      <w:shd w:val="clear" w:color="auto" w:fill="FFFFFF"/>
      <w:spacing w:after="420" w:line="221" w:lineRule="exact"/>
      <w:jc w:val="center"/>
    </w:pPr>
    <w:rPr>
      <w:color w:val="000000"/>
      <w:sz w:val="23"/>
      <w:szCs w:val="23"/>
    </w:rPr>
  </w:style>
  <w:style w:type="character" w:customStyle="1" w:styleId="Exact">
    <w:name w:val="Основной текст Exact"/>
    <w:rsid w:val="00C44948"/>
    <w:rPr>
      <w:rFonts w:ascii="Times New Roman" w:eastAsia="Times New Roman" w:hAnsi="Times New Roman" w:cs="Times New Roman"/>
      <w:b w:val="0"/>
      <w:bCs w:val="0"/>
      <w:i w:val="0"/>
      <w:iCs w:val="0"/>
      <w:smallCaps w:val="0"/>
      <w:strike w:val="0"/>
      <w:spacing w:val="1"/>
      <w:sz w:val="22"/>
      <w:szCs w:val="22"/>
      <w:u w:val="none"/>
      <w:shd w:val="clear" w:color="auto" w:fill="FFFFFF"/>
    </w:rPr>
  </w:style>
  <w:style w:type="character" w:customStyle="1" w:styleId="9pt">
    <w:name w:val="Основной текст + 9 pt"/>
    <w:rsid w:val="00C4494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uk-UA"/>
    </w:rPr>
  </w:style>
  <w:style w:type="character" w:customStyle="1" w:styleId="105pt">
    <w:name w:val="Основной текст + 10.5 pt"/>
    <w:rsid w:val="00C44948"/>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rPr>
  </w:style>
  <w:style w:type="character" w:customStyle="1" w:styleId="95pt">
    <w:name w:val="Основной текст + 9.5 pt"/>
    <w:rsid w:val="00C44948"/>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uk-UA"/>
    </w:rPr>
  </w:style>
  <w:style w:type="character" w:customStyle="1" w:styleId="115pt">
    <w:name w:val="Основной текст + 11.5 pt.Курсив"/>
    <w:rsid w:val="00C4494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uk-UA"/>
    </w:rPr>
  </w:style>
  <w:style w:type="character" w:customStyle="1" w:styleId="8pt">
    <w:name w:val="Основной текст + 8 pt"/>
    <w:rsid w:val="00C44948"/>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uk-UA"/>
    </w:rPr>
  </w:style>
  <w:style w:type="paragraph" w:customStyle="1" w:styleId="2f0">
    <w:name w:val="Абзац списка2"/>
    <w:basedOn w:val="a2"/>
    <w:rsid w:val="00C44948"/>
    <w:pPr>
      <w:ind w:left="708"/>
    </w:pPr>
    <w:rPr>
      <w:rFonts w:eastAsia="Calibri"/>
    </w:rPr>
  </w:style>
  <w:style w:type="character" w:customStyle="1" w:styleId="rvts0">
    <w:name w:val="rvts0"/>
    <w:basedOn w:val="a3"/>
    <w:rsid w:val="00C44948"/>
  </w:style>
  <w:style w:type="paragraph" w:customStyle="1" w:styleId="afffe">
    <w:name w:val="Знак Знак Знак Знак Знак Знак Знак Знак"/>
    <w:basedOn w:val="a2"/>
    <w:rsid w:val="00C44948"/>
    <w:rPr>
      <w:rFonts w:ascii="Verdana" w:hAnsi="Verdana" w:cs="Verdana"/>
      <w:sz w:val="20"/>
      <w:szCs w:val="20"/>
      <w:lang w:val="en-US" w:eastAsia="en-US"/>
    </w:rPr>
  </w:style>
  <w:style w:type="paragraph" w:styleId="affff">
    <w:name w:val="Intense Quote"/>
    <w:basedOn w:val="a2"/>
    <w:next w:val="a2"/>
    <w:link w:val="affff0"/>
    <w:uiPriority w:val="30"/>
    <w:qFormat/>
    <w:rsid w:val="00C44948"/>
    <w:pPr>
      <w:pBdr>
        <w:bottom w:val="single" w:sz="4" w:space="4" w:color="4F81BD"/>
      </w:pBdr>
      <w:spacing w:before="200" w:after="280"/>
      <w:ind w:left="936" w:right="936"/>
    </w:pPr>
    <w:rPr>
      <w:b/>
      <w:bCs/>
      <w:i/>
      <w:iCs/>
      <w:color w:val="4F81BD"/>
    </w:rPr>
  </w:style>
  <w:style w:type="character" w:customStyle="1" w:styleId="affff0">
    <w:name w:val="Выделенная цитата Знак"/>
    <w:basedOn w:val="a3"/>
    <w:link w:val="affff"/>
    <w:uiPriority w:val="30"/>
    <w:rsid w:val="00C44948"/>
    <w:rPr>
      <w:rFonts w:ascii="Times New Roman" w:eastAsia="Times New Roman" w:hAnsi="Times New Roman" w:cs="Times New Roman"/>
      <w:b/>
      <w:bCs/>
      <w:i/>
      <w:iCs/>
      <w:color w:val="4F81BD"/>
      <w:sz w:val="24"/>
      <w:szCs w:val="24"/>
      <w:lang w:val="uk-UA" w:eastAsia="ru-RU"/>
    </w:rPr>
  </w:style>
  <w:style w:type="character" w:styleId="affff1">
    <w:name w:val="Subtle Reference"/>
    <w:uiPriority w:val="31"/>
    <w:qFormat/>
    <w:rsid w:val="00C44948"/>
    <w:rPr>
      <w:smallCaps/>
      <w:color w:val="C0504D"/>
      <w:u w:val="single"/>
    </w:rPr>
  </w:style>
  <w:style w:type="character" w:styleId="affff2">
    <w:name w:val="Intense Reference"/>
    <w:uiPriority w:val="32"/>
    <w:qFormat/>
    <w:rsid w:val="00C44948"/>
    <w:rPr>
      <w:b/>
      <w:bCs/>
      <w:smallCaps/>
      <w:color w:val="C0504D"/>
      <w:spacing w:val="5"/>
      <w:u w:val="single"/>
    </w:rPr>
  </w:style>
  <w:style w:type="character" w:styleId="affff3">
    <w:name w:val="Book Title"/>
    <w:uiPriority w:val="33"/>
    <w:qFormat/>
    <w:rsid w:val="00C44948"/>
    <w:rPr>
      <w:b/>
      <w:bCs/>
      <w:smallCaps/>
      <w:spacing w:val="5"/>
    </w:rPr>
  </w:style>
  <w:style w:type="paragraph" w:customStyle="1" w:styleId="P14">
    <w:name w:val="P14"/>
    <w:basedOn w:val="a2"/>
    <w:rsid w:val="00C44948"/>
    <w:pPr>
      <w:widowControl w:val="0"/>
      <w:adjustRightInd w:val="0"/>
      <w:spacing w:line="276" w:lineRule="auto"/>
      <w:ind w:firstLine="708"/>
      <w:jc w:val="distribute"/>
    </w:pPr>
    <w:rPr>
      <w:rFonts w:eastAsia="Calibri" w:cs="Calibri"/>
      <w:szCs w:val="20"/>
      <w:lang w:val="ru-RU"/>
    </w:rPr>
  </w:style>
  <w:style w:type="paragraph" w:styleId="affff4">
    <w:name w:val="Subtitle"/>
    <w:basedOn w:val="a2"/>
    <w:link w:val="1f7"/>
    <w:qFormat/>
    <w:rsid w:val="00C44948"/>
    <w:pPr>
      <w:jc w:val="center"/>
    </w:pPr>
    <w:rPr>
      <w:rFonts w:ascii="Courier New" w:hAnsi="Courier New" w:cs="Courier New"/>
      <w:b/>
      <w:sz w:val="44"/>
      <w:szCs w:val="22"/>
    </w:rPr>
  </w:style>
  <w:style w:type="character" w:customStyle="1" w:styleId="affff5">
    <w:name w:val="Подзаголовок Знак"/>
    <w:basedOn w:val="a3"/>
    <w:rsid w:val="00C44948"/>
    <w:rPr>
      <w:rFonts w:eastAsiaTheme="minorEastAsia"/>
      <w:color w:val="5A5A5A" w:themeColor="text1" w:themeTint="A5"/>
      <w:spacing w:val="15"/>
      <w:lang w:val="uk-UA" w:eastAsia="ru-RU"/>
    </w:rPr>
  </w:style>
  <w:style w:type="character" w:customStyle="1" w:styleId="1f7">
    <w:name w:val="Подзаголовок Знак1"/>
    <w:link w:val="affff4"/>
    <w:locked/>
    <w:rsid w:val="00C44948"/>
    <w:rPr>
      <w:rFonts w:ascii="Courier New" w:eastAsia="Times New Roman" w:hAnsi="Courier New" w:cs="Courier New"/>
      <w:b/>
      <w:sz w:val="44"/>
      <w:lang w:val="uk-UA" w:eastAsia="ru-RU"/>
    </w:rPr>
  </w:style>
  <w:style w:type="paragraph" w:styleId="affff6">
    <w:name w:val="footnote text"/>
    <w:basedOn w:val="a2"/>
    <w:link w:val="affff7"/>
    <w:uiPriority w:val="99"/>
    <w:semiHidden/>
    <w:unhideWhenUsed/>
    <w:rsid w:val="00C44948"/>
    <w:rPr>
      <w:sz w:val="20"/>
      <w:szCs w:val="20"/>
    </w:rPr>
  </w:style>
  <w:style w:type="character" w:customStyle="1" w:styleId="affff7">
    <w:name w:val="Текст сноски Знак"/>
    <w:basedOn w:val="a3"/>
    <w:link w:val="affff6"/>
    <w:uiPriority w:val="99"/>
    <w:semiHidden/>
    <w:rsid w:val="00C44948"/>
    <w:rPr>
      <w:rFonts w:ascii="Times New Roman" w:eastAsia="Times New Roman" w:hAnsi="Times New Roman" w:cs="Times New Roman"/>
      <w:sz w:val="20"/>
      <w:szCs w:val="20"/>
      <w:lang w:val="uk-UA" w:eastAsia="ru-RU"/>
    </w:rPr>
  </w:style>
  <w:style w:type="character" w:styleId="affff8">
    <w:name w:val="footnote reference"/>
    <w:uiPriority w:val="99"/>
    <w:semiHidden/>
    <w:unhideWhenUsed/>
    <w:rsid w:val="00C44948"/>
    <w:rPr>
      <w:vertAlign w:val="superscript"/>
    </w:rPr>
  </w:style>
  <w:style w:type="paragraph" w:customStyle="1" w:styleId="Style4">
    <w:name w:val="Style4"/>
    <w:basedOn w:val="a2"/>
    <w:rsid w:val="00C44948"/>
    <w:pPr>
      <w:widowControl w:val="0"/>
      <w:autoSpaceDE w:val="0"/>
      <w:autoSpaceDN w:val="0"/>
      <w:adjustRightInd w:val="0"/>
      <w:spacing w:line="277" w:lineRule="exact"/>
      <w:ind w:firstLine="312"/>
      <w:jc w:val="both"/>
    </w:pPr>
    <w:rPr>
      <w:lang w:val="ru-RU"/>
    </w:rPr>
  </w:style>
  <w:style w:type="character" w:customStyle="1" w:styleId="FontStyle18">
    <w:name w:val="Font Style18"/>
    <w:rsid w:val="00C44948"/>
    <w:rPr>
      <w:rFonts w:ascii="Times New Roman" w:hAnsi="Times New Roman" w:cs="Times New Roman"/>
      <w:b/>
      <w:bCs/>
      <w:sz w:val="22"/>
      <w:szCs w:val="22"/>
    </w:rPr>
  </w:style>
  <w:style w:type="character" w:customStyle="1" w:styleId="211pt">
    <w:name w:val="Основной текст (2) + 11 pt"/>
    <w:rsid w:val="00C44948"/>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uk-UA" w:eastAsia="uk-UA" w:bidi="uk-UA"/>
    </w:rPr>
  </w:style>
  <w:style w:type="paragraph" w:customStyle="1" w:styleId="ms-rteelement-p">
    <w:name w:val="ms-rteelement-p"/>
    <w:basedOn w:val="a2"/>
    <w:uiPriority w:val="99"/>
    <w:rsid w:val="00C44948"/>
    <w:pPr>
      <w:spacing w:before="100" w:beforeAutospacing="1" w:after="100" w:afterAutospacing="1"/>
    </w:pPr>
    <w:rPr>
      <w:lang w:val="ru-RU"/>
    </w:rPr>
  </w:style>
  <w:style w:type="paragraph" w:customStyle="1" w:styleId="Style3">
    <w:name w:val="Style3"/>
    <w:basedOn w:val="a2"/>
    <w:rsid w:val="00C44948"/>
    <w:pPr>
      <w:widowControl w:val="0"/>
      <w:autoSpaceDE w:val="0"/>
      <w:autoSpaceDN w:val="0"/>
      <w:adjustRightInd w:val="0"/>
    </w:pPr>
    <w:rPr>
      <w:lang w:val="ru-RU"/>
    </w:rPr>
  </w:style>
  <w:style w:type="character" w:customStyle="1" w:styleId="FontStyle25">
    <w:name w:val="Font Style25"/>
    <w:rsid w:val="00C44948"/>
    <w:rPr>
      <w:rFonts w:ascii="Times New Roman" w:hAnsi="Times New Roman" w:cs="Times New Roman"/>
      <w:sz w:val="26"/>
      <w:szCs w:val="26"/>
    </w:rPr>
  </w:style>
  <w:style w:type="character" w:customStyle="1" w:styleId="FontStyle26">
    <w:name w:val="Font Style26"/>
    <w:rsid w:val="00C44948"/>
    <w:rPr>
      <w:rFonts w:ascii="Times New Roman" w:hAnsi="Times New Roman" w:cs="Times New Roman"/>
      <w:b/>
      <w:bCs/>
      <w:sz w:val="26"/>
      <w:szCs w:val="26"/>
    </w:rPr>
  </w:style>
  <w:style w:type="character" w:customStyle="1" w:styleId="FontStyle13">
    <w:name w:val="Font Style13"/>
    <w:rsid w:val="00C44948"/>
    <w:rPr>
      <w:rFonts w:ascii="Times New Roman" w:hAnsi="Times New Roman" w:cs="Times New Roman" w:hint="default"/>
      <w:b/>
      <w:bCs/>
      <w:sz w:val="26"/>
      <w:szCs w:val="26"/>
    </w:rPr>
  </w:style>
  <w:style w:type="paragraph" w:customStyle="1" w:styleId="Style11">
    <w:name w:val="Style11"/>
    <w:basedOn w:val="a2"/>
    <w:rsid w:val="00C44948"/>
    <w:pPr>
      <w:widowControl w:val="0"/>
      <w:autoSpaceDE w:val="0"/>
      <w:autoSpaceDN w:val="0"/>
      <w:adjustRightInd w:val="0"/>
      <w:spacing w:line="312" w:lineRule="exact"/>
      <w:ind w:firstLine="706"/>
    </w:pPr>
    <w:rPr>
      <w:lang w:val="ru-RU"/>
    </w:rPr>
  </w:style>
  <w:style w:type="character" w:customStyle="1" w:styleId="2115pt">
    <w:name w:val="Основной текст (2) + 11.5 pt"/>
    <w:rsid w:val="00C4494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2115pt0">
    <w:name w:val="Основной текст (2) + 11.5 pt.Полужирный"/>
    <w:rsid w:val="00C4494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2f1">
    <w:name w:val="Основной текст (2) + Полужирный"/>
    <w:rsid w:val="00C4494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uk-UA" w:eastAsia="uk-UA" w:bidi="uk-UA"/>
    </w:rPr>
  </w:style>
  <w:style w:type="character" w:customStyle="1" w:styleId="245pt0pt">
    <w:name w:val="Основной текст (2) + 4.5 pt.Интервал 0 pt"/>
    <w:rsid w:val="00C44948"/>
    <w:rPr>
      <w:rFonts w:ascii="Times New Roman" w:eastAsia="Times New Roman" w:hAnsi="Times New Roman" w:cs="Times New Roman"/>
      <w:b/>
      <w:bCs/>
      <w:i w:val="0"/>
      <w:iCs w:val="0"/>
      <w:smallCaps w:val="0"/>
      <w:strike w:val="0"/>
      <w:color w:val="000000"/>
      <w:spacing w:val="-10"/>
      <w:w w:val="100"/>
      <w:position w:val="0"/>
      <w:sz w:val="9"/>
      <w:szCs w:val="9"/>
      <w:u w:val="none"/>
      <w:shd w:val="clear" w:color="auto" w:fill="FFFFFF"/>
      <w:lang w:val="uk-UA" w:eastAsia="uk-UA" w:bidi="uk-UA"/>
    </w:rPr>
  </w:style>
  <w:style w:type="character" w:customStyle="1" w:styleId="FontStyle12">
    <w:name w:val="Font Style12"/>
    <w:uiPriority w:val="99"/>
    <w:qFormat/>
    <w:rsid w:val="00C44948"/>
    <w:rPr>
      <w:rFonts w:ascii="Times New Roman" w:hAnsi="Times New Roman" w:cs="Times New Roman"/>
      <w:sz w:val="20"/>
      <w:szCs w:val="20"/>
    </w:rPr>
  </w:style>
  <w:style w:type="paragraph" w:customStyle="1" w:styleId="3a">
    <w:name w:val="Абзац списка3"/>
    <w:basedOn w:val="a2"/>
    <w:rsid w:val="00C44948"/>
    <w:pPr>
      <w:ind w:left="708"/>
    </w:pPr>
  </w:style>
  <w:style w:type="paragraph" w:customStyle="1" w:styleId="rvps2">
    <w:name w:val="rvps2"/>
    <w:basedOn w:val="a2"/>
    <w:rsid w:val="00C44948"/>
    <w:pPr>
      <w:spacing w:before="100" w:beforeAutospacing="1" w:after="100" w:afterAutospacing="1"/>
    </w:pPr>
    <w:rPr>
      <w:lang w:eastAsia="uk-UA"/>
    </w:rPr>
  </w:style>
  <w:style w:type="character" w:customStyle="1" w:styleId="rvts46">
    <w:name w:val="rvts46"/>
    <w:basedOn w:val="a3"/>
    <w:rsid w:val="00C44948"/>
  </w:style>
  <w:style w:type="character" w:customStyle="1" w:styleId="rvts9">
    <w:name w:val="rvts9"/>
    <w:basedOn w:val="a3"/>
    <w:rsid w:val="00C44948"/>
  </w:style>
  <w:style w:type="paragraph" w:customStyle="1" w:styleId="72">
    <w:name w:val="Знак Знак7 Знак Знак"/>
    <w:basedOn w:val="a2"/>
    <w:rsid w:val="00C44948"/>
    <w:rPr>
      <w:rFonts w:ascii="Verdana" w:hAnsi="Verdana" w:cs="Verdana"/>
      <w:sz w:val="20"/>
      <w:szCs w:val="20"/>
      <w:lang w:val="en-US" w:eastAsia="en-US"/>
    </w:rPr>
  </w:style>
  <w:style w:type="character" w:customStyle="1" w:styleId="FontStyle31">
    <w:name w:val="Font Style31"/>
    <w:rsid w:val="00C44948"/>
    <w:rPr>
      <w:rFonts w:ascii="Times New Roman" w:hAnsi="Times New Roman" w:cs="Times New Roman"/>
      <w:i/>
      <w:iCs/>
      <w:spacing w:val="10"/>
      <w:sz w:val="24"/>
      <w:szCs w:val="24"/>
    </w:rPr>
  </w:style>
  <w:style w:type="paragraph" w:customStyle="1" w:styleId="115">
    <w:name w:val="Заголовок11"/>
    <w:basedOn w:val="a2"/>
    <w:next w:val="a6"/>
    <w:qFormat/>
    <w:rsid w:val="00C44948"/>
    <w:pPr>
      <w:jc w:val="center"/>
    </w:pPr>
    <w:rPr>
      <w:rFonts w:ascii="Calibri" w:eastAsia="Calibri" w:hAnsi="Calibri"/>
      <w:sz w:val="28"/>
    </w:rPr>
  </w:style>
  <w:style w:type="character" w:customStyle="1" w:styleId="2Calibri">
    <w:name w:val="Основной текст (2) + Calibri.Полужирный"/>
    <w:rsid w:val="00C44948"/>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Calibri95pt">
    <w:name w:val="Основной текст (2) + Calibri.9.5 pt"/>
    <w:rsid w:val="00C44948"/>
    <w:rPr>
      <w:rFonts w:ascii="Calibri" w:eastAsia="Calibri" w:hAnsi="Calibri" w:cs="Calibri"/>
      <w:b/>
      <w:bCs/>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2Calibri7pt">
    <w:name w:val="Основной текст (2) + Calibri.7 pt.Курсив"/>
    <w:rsid w:val="00C44948"/>
    <w:rPr>
      <w:rFonts w:ascii="Calibri" w:eastAsia="Calibri" w:hAnsi="Calibri" w:cs="Calibri"/>
      <w:b/>
      <w:bCs/>
      <w:i/>
      <w:iCs/>
      <w:smallCaps w:val="0"/>
      <w:strike w:val="0"/>
      <w:color w:val="000000"/>
      <w:spacing w:val="0"/>
      <w:w w:val="100"/>
      <w:position w:val="0"/>
      <w:sz w:val="14"/>
      <w:szCs w:val="14"/>
      <w:u w:val="none"/>
      <w:shd w:val="clear" w:color="auto" w:fill="FFFFFF"/>
      <w:lang w:val="uk-UA" w:eastAsia="uk-UA" w:bidi="uk-UA"/>
    </w:rPr>
  </w:style>
  <w:style w:type="character" w:customStyle="1" w:styleId="2Calibri4pt">
    <w:name w:val="Основной текст (2) + Calibri.4 pt"/>
    <w:rsid w:val="00C44948"/>
    <w:rPr>
      <w:rFonts w:ascii="Calibri" w:eastAsia="Calibri" w:hAnsi="Calibri" w:cs="Calibri"/>
      <w:b/>
      <w:bCs/>
      <w:i w:val="0"/>
      <w:iCs w:val="0"/>
      <w:smallCaps w:val="0"/>
      <w:strike w:val="0"/>
      <w:color w:val="000000"/>
      <w:spacing w:val="0"/>
      <w:w w:val="100"/>
      <w:position w:val="0"/>
      <w:sz w:val="8"/>
      <w:szCs w:val="8"/>
      <w:u w:val="none"/>
      <w:shd w:val="clear" w:color="auto" w:fill="FFFFFF"/>
      <w:lang w:val="uk-UA" w:eastAsia="uk-UA" w:bidi="uk-UA"/>
    </w:rPr>
  </w:style>
  <w:style w:type="paragraph" w:customStyle="1" w:styleId="msonormalcxspmiddle">
    <w:name w:val="msonormalcxspmiddle"/>
    <w:basedOn w:val="a2"/>
    <w:rsid w:val="00C44948"/>
    <w:pPr>
      <w:spacing w:before="100" w:beforeAutospacing="1" w:after="100" w:afterAutospacing="1"/>
    </w:pPr>
    <w:rPr>
      <w:lang w:eastAsia="uk-UA"/>
    </w:rPr>
  </w:style>
  <w:style w:type="paragraph" w:customStyle="1" w:styleId="43">
    <w:name w:val="Абзац списка4"/>
    <w:basedOn w:val="a2"/>
    <w:rsid w:val="00C44948"/>
    <w:pPr>
      <w:spacing w:line="240" w:lineRule="atLeast"/>
      <w:ind w:left="720"/>
      <w:jc w:val="both"/>
    </w:pPr>
    <w:rPr>
      <w:rFonts w:ascii="Calibri" w:eastAsia="Calibri" w:hAnsi="Calibri" w:cs="Calibri"/>
      <w:sz w:val="22"/>
      <w:szCs w:val="22"/>
      <w:lang w:val="ru-RU" w:eastAsia="en-US"/>
    </w:rPr>
  </w:style>
  <w:style w:type="numbering" w:customStyle="1" w:styleId="2f2">
    <w:name w:val="Нет списка2"/>
    <w:next w:val="a5"/>
    <w:uiPriority w:val="99"/>
    <w:semiHidden/>
    <w:unhideWhenUsed/>
    <w:rsid w:val="00C44948"/>
  </w:style>
  <w:style w:type="paragraph" w:styleId="affff9">
    <w:name w:val="endnote text"/>
    <w:basedOn w:val="a2"/>
    <w:link w:val="affffa"/>
    <w:uiPriority w:val="99"/>
    <w:semiHidden/>
    <w:unhideWhenUsed/>
    <w:rsid w:val="00C44948"/>
    <w:rPr>
      <w:sz w:val="20"/>
      <w:szCs w:val="20"/>
    </w:rPr>
  </w:style>
  <w:style w:type="character" w:customStyle="1" w:styleId="affffa">
    <w:name w:val="Текст концевой сноски Знак"/>
    <w:basedOn w:val="a3"/>
    <w:link w:val="affff9"/>
    <w:uiPriority w:val="99"/>
    <w:semiHidden/>
    <w:rsid w:val="00C44948"/>
    <w:rPr>
      <w:rFonts w:ascii="Times New Roman" w:eastAsia="Times New Roman" w:hAnsi="Times New Roman" w:cs="Times New Roman"/>
      <w:sz w:val="20"/>
      <w:szCs w:val="20"/>
      <w:lang w:val="uk-UA" w:eastAsia="ru-RU"/>
    </w:rPr>
  </w:style>
  <w:style w:type="character" w:styleId="affffb">
    <w:name w:val="endnote reference"/>
    <w:uiPriority w:val="99"/>
    <w:semiHidden/>
    <w:unhideWhenUsed/>
    <w:rsid w:val="00C44948"/>
    <w:rPr>
      <w:vertAlign w:val="superscript"/>
    </w:rPr>
  </w:style>
  <w:style w:type="character" w:customStyle="1" w:styleId="FontStyle11">
    <w:name w:val="Font Style11"/>
    <w:uiPriority w:val="99"/>
    <w:rsid w:val="00C44948"/>
    <w:rPr>
      <w:rFonts w:ascii="Times New Roman" w:hAnsi="Times New Roman" w:cs="Times New Roman"/>
      <w:sz w:val="24"/>
      <w:szCs w:val="24"/>
    </w:rPr>
  </w:style>
  <w:style w:type="paragraph" w:customStyle="1" w:styleId="DefaultText">
    <w:name w:val="Default Text"/>
    <w:rsid w:val="00C44948"/>
    <w:pPr>
      <w:suppressAutoHyphens/>
      <w:autoSpaceDN w:val="0"/>
      <w:spacing w:after="200" w:line="276" w:lineRule="auto"/>
    </w:pPr>
    <w:rPr>
      <w:rFonts w:ascii="Calibri" w:eastAsia="Times New Roman" w:hAnsi="Calibri" w:cs="F"/>
      <w:kern w:val="3"/>
    </w:rPr>
  </w:style>
  <w:style w:type="character" w:customStyle="1" w:styleId="a9">
    <w:name w:val="Абзац списка Знак"/>
    <w:link w:val="a8"/>
    <w:uiPriority w:val="34"/>
    <w:qFormat/>
    <w:locked/>
    <w:rsid w:val="00C44948"/>
    <w:rPr>
      <w:rFonts w:ascii="Times New Roman" w:eastAsia="Times New Roman" w:hAnsi="Times New Roman" w:cs="Times New Roman"/>
      <w:sz w:val="24"/>
      <w:szCs w:val="24"/>
      <w:lang w:val="x-none" w:eastAsia="ru-RU"/>
    </w:rPr>
  </w:style>
  <w:style w:type="paragraph" w:customStyle="1" w:styleId="2576">
    <w:name w:val="2576"/>
    <w:aliases w:val="baiaagaaboqcaaad5quaaaxzbqaaaaaaaaaaaaaaaaaaaaaaaaaaaaaaaaaaaaaaaaaaaaaaaaaaaaaaaaaaaaaaaaaaaaaaaaaaaaaaaaaaaaaaaaaaaaaaaaaaaaaaaaaaaaaaaaaaaaaaaaaaaaaaaaaaaaaaaaaaaaaaaaaaaaaaaaaaaaaaaaaaaaaaaaaaaaaaaaaaaaaaaaaaaaaaaaaaaaaaaaaaaaaa"/>
    <w:basedOn w:val="a2"/>
    <w:rsid w:val="00C44948"/>
    <w:pPr>
      <w:spacing w:before="100" w:beforeAutospacing="1" w:after="100" w:afterAutospacing="1"/>
    </w:pPr>
    <w:rPr>
      <w:lang w:val="ru-RU"/>
    </w:rPr>
  </w:style>
  <w:style w:type="paragraph" w:customStyle="1" w:styleId="affffc">
    <w:name w:val="Базовый"/>
    <w:rsid w:val="00C44948"/>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0"/>
      <w:szCs w:val="20"/>
      <w:u w:color="000000"/>
      <w:bdr w:val="nil"/>
      <w:lang w:eastAsia="ru-RU"/>
    </w:rPr>
  </w:style>
  <w:style w:type="paragraph" w:customStyle="1" w:styleId="55">
    <w:name w:val="Абзац списка5"/>
    <w:basedOn w:val="a2"/>
    <w:rsid w:val="00C44948"/>
    <w:pPr>
      <w:spacing w:line="240" w:lineRule="atLeast"/>
      <w:ind w:left="720"/>
      <w:jc w:val="both"/>
    </w:pPr>
    <w:rPr>
      <w:rFonts w:ascii="Calibri" w:eastAsia="Calibri" w:hAnsi="Calibri" w:cs="Calibri"/>
      <w:sz w:val="22"/>
      <w:szCs w:val="22"/>
      <w:lang w:val="ru-RU" w:eastAsia="en-US"/>
    </w:rPr>
  </w:style>
  <w:style w:type="character" w:customStyle="1" w:styleId="fontstyle01">
    <w:name w:val="fontstyle01"/>
    <w:basedOn w:val="a3"/>
    <w:uiPriority w:val="99"/>
    <w:qFormat/>
    <w:rsid w:val="009C6F95"/>
    <w:rPr>
      <w:rFonts w:ascii="TimesNewRomanPSMT" w:hAnsi="TimesNewRomanPSMT" w:cs="Times New Roman"/>
      <w:color w:val="000000"/>
      <w:sz w:val="28"/>
      <w:szCs w:val="28"/>
    </w:rPr>
  </w:style>
  <w:style w:type="paragraph" w:customStyle="1" w:styleId="Standard">
    <w:name w:val="Standard"/>
    <w:qFormat/>
    <w:rsid w:val="00ED62E7"/>
    <w:pPr>
      <w:widowControl w:val="0"/>
      <w:suppressAutoHyphens/>
      <w:spacing w:after="0" w:line="240" w:lineRule="auto"/>
      <w:textAlignment w:val="baseline"/>
    </w:pPr>
    <w:rPr>
      <w:rFonts w:ascii="Liberation Serif" w:eastAsia="Calibri" w:hAnsi="Liberation Serif" w:cs="Tahoma"/>
      <w:color w:val="000000"/>
      <w:kern w:val="2"/>
      <w:sz w:val="24"/>
      <w:szCs w:val="24"/>
      <w:lang w:val="uk-UA" w:eastAsia="zh-CN" w:bidi="hi-IN"/>
    </w:rPr>
  </w:style>
  <w:style w:type="paragraph" w:customStyle="1" w:styleId="rvps8069">
    <w:name w:val="rvps8069"/>
    <w:basedOn w:val="a2"/>
    <w:rsid w:val="004E48A2"/>
    <w:pPr>
      <w:spacing w:before="100" w:beforeAutospacing="1" w:after="100" w:afterAutospacing="1"/>
    </w:pPr>
    <w:rPr>
      <w:lang w:eastAsia="uk-UA"/>
    </w:rPr>
  </w:style>
  <w:style w:type="character" w:customStyle="1" w:styleId="rvts8">
    <w:name w:val="rvts8"/>
    <w:basedOn w:val="a3"/>
    <w:rsid w:val="004E48A2"/>
  </w:style>
  <w:style w:type="character" w:customStyle="1" w:styleId="rvts8929">
    <w:name w:val="rvts8929"/>
    <w:basedOn w:val="a3"/>
    <w:rsid w:val="00477E58"/>
  </w:style>
  <w:style w:type="character" w:customStyle="1" w:styleId="docdata">
    <w:name w:val="docdata"/>
    <w:aliases w:val="docy,v5,1669,baiaagaaboqcaaadewqaaawjbaaaaaaaaaaaaaaaaaaaaaaaaaaaaaaaaaaaaaaaaaaaaaaaaaaaaaaaaaaaaaaaaaaaaaaaaaaaaaaaaaaaaaaaaaaaaaaaaaaaaaaaaaaaaaaaaaaaaaaaaaaaaaaaaaaaaaaaaaaaaaaaaaaaaaaaaaaaaaaaaaaaaaaaaaaaaaaaaaaaaaaaaaaaaaaaaaaaaaaaaaaaaaaa"/>
    <w:basedOn w:val="a3"/>
    <w:rsid w:val="001E6D4D"/>
  </w:style>
  <w:style w:type="paragraph" w:customStyle="1" w:styleId="cef1edeee2ede8e9f2e5eaf1f2e7e2b3e4f1f2f3efeeec">
    <w:name w:val="Оceсf1нedоeeвe2нedиe8йe9 тf2еe5кeaсf1тf2 зe7 вe2іb3дe4сf1тf2уf3пefоeeмec"/>
    <w:basedOn w:val="a2"/>
    <w:uiPriority w:val="99"/>
    <w:qFormat/>
    <w:rsid w:val="0058293A"/>
    <w:pPr>
      <w:widowControl w:val="0"/>
      <w:suppressAutoHyphens/>
      <w:autoSpaceDE w:val="0"/>
      <w:autoSpaceDN w:val="0"/>
      <w:adjustRightInd w:val="0"/>
      <w:ind w:firstLine="851"/>
      <w:jc w:val="both"/>
    </w:pPr>
    <w:rPr>
      <w:rFonts w:ascii="Liberation Serif" w:eastAsiaTheme="minorEastAsia" w:hAnsi="Liberation Serif" w:cs="Lucida Sans"/>
      <w:kern w:val="1"/>
      <w:sz w:val="28"/>
      <w:lang w:eastAsia="zh-CN" w:bidi="hi-IN"/>
    </w:rPr>
  </w:style>
  <w:style w:type="paragraph" w:styleId="a">
    <w:name w:val="List Number"/>
    <w:basedOn w:val="a2"/>
    <w:uiPriority w:val="99"/>
    <w:unhideWhenUsed/>
    <w:rsid w:val="001D0A72"/>
    <w:pPr>
      <w:numPr>
        <w:numId w:val="77"/>
      </w:numPr>
      <w:spacing w:after="200" w:line="276" w:lineRule="auto"/>
      <w:contextualSpacing/>
    </w:pPr>
    <w:rPr>
      <w:rFonts w:asciiTheme="minorHAnsi" w:eastAsiaTheme="minorEastAsia" w:hAnsiTheme="minorHAnsi" w:cstheme="minorBidi"/>
      <w:sz w:val="22"/>
      <w:szCs w:val="22"/>
      <w:lang w:val="en-US" w:eastAsia="en-US"/>
    </w:rPr>
  </w:style>
  <w:style w:type="paragraph" w:customStyle="1" w:styleId="3241">
    <w:name w:val="3241"/>
    <w:aliases w:val="baiaagaaboqcaaad4goaaaxwcgaaaaaaaaaaaaaaaaaaaaaaaaaaaaaaaaaaaaaaaaaaaaaaaaaaaaaaaaaaaaaaaaaaaaaaaaaaaaaaaaaaaaaaaaaaaaaaaaaaaaaaaaaaaaaaaaaaaaaaaaaaaaaaaaaaaaaaaaaaaaaaaaaaaaaaaaaaaaaaaaaaaaaaaaaaaaaaaaaaaaaaaaaaaaaaaaaaaaaaaaaaaaaa"/>
    <w:basedOn w:val="a2"/>
    <w:rsid w:val="0052330E"/>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200453">
      <w:bodyDiv w:val="1"/>
      <w:marLeft w:val="0"/>
      <w:marRight w:val="0"/>
      <w:marTop w:val="0"/>
      <w:marBottom w:val="0"/>
      <w:divBdr>
        <w:top w:val="none" w:sz="0" w:space="0" w:color="auto"/>
        <w:left w:val="none" w:sz="0" w:space="0" w:color="auto"/>
        <w:bottom w:val="none" w:sz="0" w:space="0" w:color="auto"/>
        <w:right w:val="none" w:sz="0" w:space="0" w:color="auto"/>
      </w:divBdr>
    </w:div>
    <w:div w:id="508957444">
      <w:bodyDiv w:val="1"/>
      <w:marLeft w:val="0"/>
      <w:marRight w:val="0"/>
      <w:marTop w:val="0"/>
      <w:marBottom w:val="0"/>
      <w:divBdr>
        <w:top w:val="none" w:sz="0" w:space="0" w:color="auto"/>
        <w:left w:val="none" w:sz="0" w:space="0" w:color="auto"/>
        <w:bottom w:val="none" w:sz="0" w:space="0" w:color="auto"/>
        <w:right w:val="none" w:sz="0" w:space="0" w:color="auto"/>
      </w:divBdr>
    </w:div>
    <w:div w:id="1341200898">
      <w:bodyDiv w:val="1"/>
      <w:marLeft w:val="0"/>
      <w:marRight w:val="0"/>
      <w:marTop w:val="0"/>
      <w:marBottom w:val="0"/>
      <w:divBdr>
        <w:top w:val="none" w:sz="0" w:space="0" w:color="auto"/>
        <w:left w:val="none" w:sz="0" w:space="0" w:color="auto"/>
        <w:bottom w:val="none" w:sz="0" w:space="0" w:color="auto"/>
        <w:right w:val="none" w:sz="0" w:space="0" w:color="auto"/>
      </w:divBdr>
    </w:div>
    <w:div w:id="1793789149">
      <w:bodyDiv w:val="1"/>
      <w:marLeft w:val="0"/>
      <w:marRight w:val="0"/>
      <w:marTop w:val="0"/>
      <w:marBottom w:val="0"/>
      <w:divBdr>
        <w:top w:val="none" w:sz="0" w:space="0" w:color="auto"/>
        <w:left w:val="none" w:sz="0" w:space="0" w:color="auto"/>
        <w:bottom w:val="none" w:sz="0" w:space="0" w:color="auto"/>
        <w:right w:val="none" w:sz="0" w:space="0" w:color="auto"/>
      </w:divBdr>
    </w:div>
    <w:div w:id="212495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cherga.diia.gov.ua/" TargetMode="External"/><Relationship Id="rId4" Type="http://schemas.openxmlformats.org/officeDocument/2006/relationships/settings" Target="settings.xml"/><Relationship Id="rId9" Type="http://schemas.openxmlformats.org/officeDocument/2006/relationships/hyperlink" Target="http://investkalush.if.ua/"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8AC9F-98BE-482F-A56F-5B5884B50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90</Pages>
  <Words>130949</Words>
  <Characters>74642</Characters>
  <Application>Microsoft Office Word</Application>
  <DocSecurity>0</DocSecurity>
  <Lines>622</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36</cp:revision>
  <cp:lastPrinted>2025-12-19T14:08:00Z</cp:lastPrinted>
  <dcterms:created xsi:type="dcterms:W3CDTF">2025-11-21T06:02:00Z</dcterms:created>
  <dcterms:modified xsi:type="dcterms:W3CDTF">2026-01-13T06:39:00Z</dcterms:modified>
</cp:coreProperties>
</file>