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AD" w:rsidRPr="00882E90" w:rsidRDefault="001C71AD" w:rsidP="00B30F3F">
      <w:pPr>
        <w:tabs>
          <w:tab w:val="left" w:pos="4253"/>
        </w:tabs>
        <w:snapToGrid w:val="0"/>
        <w:rPr>
          <w:b/>
          <w:color w:val="FFFFFF" w:themeColor="background1"/>
          <w:sz w:val="28"/>
          <w:szCs w:val="28"/>
          <w:lang w:val="ru-RU"/>
        </w:rPr>
      </w:pPr>
      <w:r w:rsidRPr="00882E90">
        <w:rPr>
          <w:b/>
          <w:color w:val="FFFFFF" w:themeColor="background1"/>
          <w:sz w:val="28"/>
          <w:szCs w:val="28"/>
          <w:lang w:val="ru-RU"/>
        </w:rPr>
        <w:t>СЬКА РАДА</w:t>
      </w:r>
    </w:p>
    <w:p w:rsidR="001C71AD" w:rsidRPr="00882E90" w:rsidRDefault="001C71AD" w:rsidP="00B30F3F">
      <w:pPr>
        <w:snapToGrid w:val="0"/>
        <w:jc w:val="center"/>
        <w:rPr>
          <w:b/>
          <w:color w:val="FFFFFF" w:themeColor="background1"/>
          <w:sz w:val="28"/>
          <w:szCs w:val="28"/>
          <w:lang w:val="ru-RU"/>
        </w:rPr>
      </w:pPr>
      <w:r w:rsidRPr="00882E90">
        <w:rPr>
          <w:b/>
          <w:color w:val="FFFFFF" w:themeColor="background1"/>
          <w:sz w:val="28"/>
          <w:szCs w:val="28"/>
          <w:lang w:val="ru-RU"/>
        </w:rPr>
        <w:t>ІВАНО-ФРАНКІВСЬКОЇ ОБЛАСТІ</w:t>
      </w:r>
    </w:p>
    <w:p w:rsidR="00B30F3F" w:rsidRPr="00915EB7" w:rsidRDefault="00B30F3F" w:rsidP="00B30F3F">
      <w:pPr>
        <w:snapToGrid w:val="0"/>
        <w:jc w:val="center"/>
        <w:rPr>
          <w:b/>
          <w:sz w:val="28"/>
          <w:szCs w:val="28"/>
        </w:rPr>
      </w:pPr>
      <w:r w:rsidRPr="00915EB7">
        <w:rPr>
          <w:sz w:val="28"/>
          <w:szCs w:val="28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23756127" r:id="rId6"/>
        </w:object>
      </w:r>
    </w:p>
    <w:p w:rsidR="00B30F3F" w:rsidRPr="00915EB7" w:rsidRDefault="00B30F3F" w:rsidP="00B30F3F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УКРАЇНА</w:t>
      </w:r>
    </w:p>
    <w:p w:rsidR="00B30F3F" w:rsidRPr="00915EB7" w:rsidRDefault="00B30F3F" w:rsidP="00B30F3F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КАЛУСЬКА МІСЬКА РАДА</w:t>
      </w:r>
    </w:p>
    <w:p w:rsidR="00B30F3F" w:rsidRPr="00915EB7" w:rsidRDefault="00B30F3F" w:rsidP="00B30F3F">
      <w:pPr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ІВАНО-ФРАНКІВСЬКОЇ ОБЛАСТІ</w:t>
      </w:r>
    </w:p>
    <w:p w:rsidR="00B30F3F" w:rsidRPr="00915EB7" w:rsidRDefault="00E437B4" w:rsidP="00B30F3F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<v:stroke linestyle="thickThin"/>
          </v:line>
        </w:pict>
      </w:r>
      <w:r w:rsidR="00B30F3F" w:rsidRPr="00915EB7">
        <w:rPr>
          <w:b/>
          <w:sz w:val="28"/>
          <w:szCs w:val="28"/>
        </w:rPr>
        <w:t>ВИКОНАВЧИЙ КОМІТЕТ</w:t>
      </w:r>
    </w:p>
    <w:p w:rsidR="00B30F3F" w:rsidRPr="00915EB7" w:rsidRDefault="00B30F3F" w:rsidP="00B30F3F">
      <w:pPr>
        <w:keepNext/>
        <w:snapToGrid w:val="0"/>
        <w:jc w:val="center"/>
        <w:rPr>
          <w:b/>
          <w:sz w:val="28"/>
          <w:szCs w:val="28"/>
        </w:rPr>
      </w:pPr>
    </w:p>
    <w:p w:rsidR="00B30F3F" w:rsidRPr="00915EB7" w:rsidRDefault="00B30F3F" w:rsidP="00B30F3F">
      <w:pPr>
        <w:keepNext/>
        <w:snapToGrid w:val="0"/>
        <w:jc w:val="center"/>
        <w:rPr>
          <w:b/>
          <w:sz w:val="28"/>
          <w:szCs w:val="28"/>
        </w:rPr>
      </w:pPr>
      <w:r w:rsidRPr="00915EB7">
        <w:rPr>
          <w:b/>
          <w:sz w:val="28"/>
          <w:szCs w:val="28"/>
        </w:rPr>
        <w:t>РОЗПОРЯДЖЕННЯ МІСЬКОГО ГОЛОВИ</w:t>
      </w:r>
    </w:p>
    <w:p w:rsidR="00B30F3F" w:rsidRPr="00915EB7" w:rsidRDefault="00B30F3F" w:rsidP="00B30F3F">
      <w:pPr>
        <w:snapToGrid w:val="0"/>
        <w:jc w:val="center"/>
        <w:rPr>
          <w:sz w:val="28"/>
          <w:szCs w:val="28"/>
        </w:rPr>
      </w:pPr>
    </w:p>
    <w:p w:rsidR="00B30F3F" w:rsidRPr="00915EB7" w:rsidRDefault="00B30F3F" w:rsidP="00B30F3F">
      <w:pPr>
        <w:tabs>
          <w:tab w:val="left" w:pos="9355"/>
        </w:tabs>
        <w:snapToGrid w:val="0"/>
        <w:jc w:val="both"/>
        <w:rPr>
          <w:sz w:val="28"/>
          <w:szCs w:val="28"/>
        </w:rPr>
      </w:pPr>
      <w:r>
        <w:rPr>
          <w:sz w:val="28"/>
          <w:szCs w:val="28"/>
        </w:rPr>
        <w:t>03</w:t>
      </w:r>
      <w:r w:rsidRPr="00915EB7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915EB7">
        <w:rPr>
          <w:sz w:val="28"/>
          <w:szCs w:val="28"/>
        </w:rPr>
        <w:t>.2025                                           м. Калуш                                           № 2</w:t>
      </w:r>
      <w:r>
        <w:rPr>
          <w:sz w:val="28"/>
          <w:szCs w:val="28"/>
        </w:rPr>
        <w:t>78</w:t>
      </w:r>
      <w:r w:rsidRPr="00915EB7">
        <w:rPr>
          <w:sz w:val="28"/>
          <w:szCs w:val="28"/>
        </w:rPr>
        <w:t xml:space="preserve">-р </w:t>
      </w:r>
    </w:p>
    <w:p w:rsidR="001C71AD" w:rsidRPr="00B30F3F" w:rsidRDefault="001C71AD" w:rsidP="001C71AD">
      <w:pPr>
        <w:rPr>
          <w:b/>
          <w:color w:val="FFFFFF" w:themeColor="background1"/>
          <w:sz w:val="28"/>
          <w:szCs w:val="28"/>
          <w:lang w:val="ru-RU"/>
        </w:rPr>
      </w:pPr>
      <w:r w:rsidRPr="00882E90">
        <w:rPr>
          <w:color w:val="FFFFFF" w:themeColor="background1"/>
          <w:sz w:val="28"/>
          <w:szCs w:val="28"/>
          <w:u w:val="single"/>
        </w:rPr>
        <w:t>23</w:t>
      </w:r>
      <w:r w:rsidRPr="00882E90">
        <w:rPr>
          <w:color w:val="FFFFFF" w:themeColor="background1"/>
          <w:sz w:val="28"/>
          <w:szCs w:val="28"/>
          <w:u w:val="single"/>
          <w:lang w:val="ru-RU"/>
        </w:rPr>
        <w:t xml:space="preserve">     </w:t>
      </w:r>
      <w:r w:rsidR="00B30F3F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882E90">
        <w:rPr>
          <w:color w:val="FFFFFF" w:themeColor="background1"/>
          <w:sz w:val="28"/>
          <w:szCs w:val="28"/>
          <w:lang w:val="ru-RU"/>
        </w:rPr>
        <w:t xml:space="preserve">                   м. Калуш                                      №</w:t>
      </w:r>
      <w:r w:rsidRPr="00882E90">
        <w:rPr>
          <w:color w:val="FFFFFF" w:themeColor="background1"/>
          <w:sz w:val="28"/>
          <w:szCs w:val="28"/>
        </w:rPr>
        <w:t xml:space="preserve"> </w:t>
      </w:r>
      <w:r w:rsidR="00B30F3F">
        <w:rPr>
          <w:color w:val="FFFFFF" w:themeColor="background1"/>
          <w:sz w:val="28"/>
          <w:szCs w:val="28"/>
          <w:u w:val="single"/>
        </w:rPr>
        <w:t>1</w:t>
      </w:r>
    </w:p>
    <w:p w:rsidR="00C823B5" w:rsidRDefault="001C71AD" w:rsidP="00C823B5">
      <w:pPr>
        <w:ind w:right="3969"/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Положення </w:t>
      </w:r>
    </w:p>
    <w:p w:rsidR="001C71AD" w:rsidRPr="00C823B5" w:rsidRDefault="001C71AD" w:rsidP="00C823B5">
      <w:pPr>
        <w:ind w:right="3969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про </w:t>
      </w:r>
      <w:r w:rsidR="00C823B5">
        <w:rPr>
          <w:sz w:val="28"/>
          <w:szCs w:val="28"/>
        </w:rPr>
        <w:t xml:space="preserve">набори даних, які </w:t>
      </w:r>
      <w:r>
        <w:rPr>
          <w:sz w:val="28"/>
          <w:szCs w:val="28"/>
        </w:rPr>
        <w:t xml:space="preserve">підлягають </w:t>
      </w:r>
    </w:p>
    <w:p w:rsidR="001C71AD" w:rsidRDefault="001C71AD" w:rsidP="00C823B5">
      <w:pPr>
        <w:ind w:right="3969"/>
        <w:rPr>
          <w:sz w:val="28"/>
          <w:szCs w:val="28"/>
        </w:rPr>
      </w:pPr>
      <w:r>
        <w:rPr>
          <w:sz w:val="28"/>
          <w:szCs w:val="28"/>
        </w:rPr>
        <w:t>оприлюдненню у формі відкритих даних</w:t>
      </w:r>
      <w:r w:rsidR="00A902F0">
        <w:rPr>
          <w:sz w:val="28"/>
          <w:szCs w:val="28"/>
        </w:rPr>
        <w:t>, розпорядником яких є Калуська міська рада</w:t>
      </w:r>
    </w:p>
    <w:p w:rsidR="001C71AD" w:rsidRDefault="001C71AD" w:rsidP="001C71AD">
      <w:pPr>
        <w:rPr>
          <w:sz w:val="28"/>
          <w:szCs w:val="28"/>
        </w:rPr>
      </w:pPr>
    </w:p>
    <w:p w:rsidR="001C71AD" w:rsidRDefault="001C71AD" w:rsidP="001C71AD">
      <w:pPr>
        <w:rPr>
          <w:sz w:val="28"/>
          <w:szCs w:val="28"/>
        </w:rPr>
      </w:pPr>
    </w:p>
    <w:p w:rsidR="001C71AD" w:rsidRDefault="001C71AD" w:rsidP="001C71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902F0">
        <w:rPr>
          <w:sz w:val="28"/>
          <w:szCs w:val="28"/>
        </w:rPr>
        <w:t xml:space="preserve">Відповідно до п.20 ч.4 статті 42, пункту 8 статті 59 </w:t>
      </w:r>
      <w:r>
        <w:rPr>
          <w:sz w:val="28"/>
          <w:szCs w:val="28"/>
        </w:rPr>
        <w:t>Закону України “Про місцеве самоврядування в Україні”</w:t>
      </w:r>
      <w:r w:rsidR="00F96E7A">
        <w:rPr>
          <w:sz w:val="28"/>
          <w:szCs w:val="28"/>
        </w:rPr>
        <w:t>,</w:t>
      </w:r>
      <w:r w:rsidR="00F96E7A" w:rsidRPr="00F96E7A">
        <w:rPr>
          <w:sz w:val="28"/>
          <w:szCs w:val="28"/>
        </w:rPr>
        <w:t xml:space="preserve"> </w:t>
      </w:r>
      <w:r w:rsidR="00C823B5">
        <w:rPr>
          <w:sz w:val="28"/>
          <w:szCs w:val="28"/>
        </w:rPr>
        <w:t>статті</w:t>
      </w:r>
      <w:r w:rsidR="00F96E7A">
        <w:rPr>
          <w:sz w:val="28"/>
          <w:szCs w:val="28"/>
        </w:rPr>
        <w:t xml:space="preserve"> 10</w:t>
      </w:r>
      <w:r w:rsidR="00F96E7A">
        <w:rPr>
          <w:sz w:val="28"/>
          <w:szCs w:val="28"/>
          <w:vertAlign w:val="superscript"/>
        </w:rPr>
        <w:t>1</w:t>
      </w:r>
      <w:r w:rsidR="00F96E7A">
        <w:rPr>
          <w:sz w:val="28"/>
          <w:szCs w:val="28"/>
        </w:rPr>
        <w:t xml:space="preserve"> Закону України “Про доступ до публічної інформації”</w:t>
      </w:r>
      <w:r w:rsidR="00090770">
        <w:rPr>
          <w:sz w:val="28"/>
          <w:szCs w:val="28"/>
        </w:rPr>
        <w:t>, відповідно до</w:t>
      </w:r>
      <w:r w:rsidR="00F96E7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</w:t>
      </w:r>
      <w:r w:rsidR="00C823B5">
        <w:rPr>
          <w:sz w:val="28"/>
          <w:szCs w:val="28"/>
        </w:rPr>
        <w:t>и</w:t>
      </w:r>
      <w:r w:rsidR="00A902F0">
        <w:rPr>
          <w:sz w:val="28"/>
          <w:szCs w:val="28"/>
        </w:rPr>
        <w:t xml:space="preserve"> Кабінету Міністрів України</w:t>
      </w:r>
      <w:r w:rsidR="00090770">
        <w:rPr>
          <w:sz w:val="28"/>
          <w:szCs w:val="28"/>
        </w:rPr>
        <w:t xml:space="preserve">    № 835 </w:t>
      </w:r>
      <w:r w:rsidR="00A902F0">
        <w:rPr>
          <w:sz w:val="28"/>
          <w:szCs w:val="28"/>
        </w:rPr>
        <w:t>«</w:t>
      </w:r>
      <w:r w:rsidR="00A902F0" w:rsidRPr="00A902F0">
        <w:rPr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 w:rsidR="00A902F0">
        <w:rPr>
          <w:sz w:val="28"/>
          <w:szCs w:val="28"/>
        </w:rPr>
        <w:t>»</w:t>
      </w:r>
      <w:r w:rsidR="00090770" w:rsidRPr="00090770">
        <w:rPr>
          <w:sz w:val="28"/>
          <w:szCs w:val="28"/>
        </w:rPr>
        <w:t xml:space="preserve"> </w:t>
      </w:r>
      <w:r w:rsidR="00090770">
        <w:rPr>
          <w:sz w:val="28"/>
          <w:szCs w:val="28"/>
        </w:rPr>
        <w:t>від 21.10.2015</w:t>
      </w:r>
      <w:r w:rsidR="00A902F0">
        <w:rPr>
          <w:sz w:val="28"/>
          <w:szCs w:val="28"/>
        </w:rPr>
        <w:t xml:space="preserve">, </w:t>
      </w:r>
      <w:r w:rsidR="00090770">
        <w:rPr>
          <w:sz w:val="28"/>
          <w:szCs w:val="28"/>
        </w:rPr>
        <w:t xml:space="preserve">відповідно до постанови Кабінету Міністрів України </w:t>
      </w:r>
      <w:r w:rsidR="00A902F0">
        <w:rPr>
          <w:sz w:val="28"/>
          <w:szCs w:val="28"/>
        </w:rPr>
        <w:t>№ 867</w:t>
      </w:r>
      <w:r>
        <w:rPr>
          <w:sz w:val="28"/>
          <w:szCs w:val="28"/>
        </w:rPr>
        <w:t xml:space="preserve"> “Деякі питання оприлюднення публічної інформації у формі відкритих даних”</w:t>
      </w:r>
      <w:r w:rsidR="00090770">
        <w:rPr>
          <w:sz w:val="28"/>
          <w:szCs w:val="28"/>
        </w:rPr>
        <w:t xml:space="preserve"> від 30.11.2016</w:t>
      </w:r>
      <w:r>
        <w:rPr>
          <w:sz w:val="28"/>
          <w:szCs w:val="28"/>
        </w:rPr>
        <w:t xml:space="preserve">, з метою </w:t>
      </w:r>
      <w:r w:rsidR="00681606">
        <w:rPr>
          <w:sz w:val="28"/>
          <w:szCs w:val="28"/>
        </w:rPr>
        <w:t>вдосконалення роботи з</w:t>
      </w:r>
      <w:r>
        <w:rPr>
          <w:sz w:val="28"/>
          <w:szCs w:val="28"/>
        </w:rPr>
        <w:t xml:space="preserve"> публічно</w:t>
      </w:r>
      <w:r w:rsidR="00681606">
        <w:rPr>
          <w:sz w:val="28"/>
          <w:szCs w:val="28"/>
        </w:rPr>
        <w:t xml:space="preserve">ю </w:t>
      </w:r>
      <w:r>
        <w:rPr>
          <w:sz w:val="28"/>
          <w:szCs w:val="28"/>
        </w:rPr>
        <w:t>інформаці</w:t>
      </w:r>
      <w:r w:rsidR="00681606">
        <w:rPr>
          <w:sz w:val="28"/>
          <w:szCs w:val="28"/>
        </w:rPr>
        <w:t>єю</w:t>
      </w:r>
      <w:r>
        <w:rPr>
          <w:sz w:val="28"/>
          <w:szCs w:val="28"/>
        </w:rPr>
        <w:t xml:space="preserve">, </w:t>
      </w:r>
      <w:r>
        <w:rPr>
          <w:rStyle w:val="rvts7"/>
          <w:color w:val="000000"/>
          <w:sz w:val="28"/>
          <w:szCs w:val="28"/>
        </w:rPr>
        <w:t>яка перебува</w:t>
      </w:r>
      <w:r w:rsidR="00C823B5">
        <w:rPr>
          <w:rStyle w:val="rvts7"/>
          <w:color w:val="000000"/>
          <w:sz w:val="28"/>
          <w:szCs w:val="28"/>
        </w:rPr>
        <w:t xml:space="preserve">є у володінні </w:t>
      </w:r>
      <w:r>
        <w:rPr>
          <w:rStyle w:val="rvts7"/>
          <w:color w:val="000000"/>
          <w:sz w:val="28"/>
          <w:szCs w:val="28"/>
        </w:rPr>
        <w:t xml:space="preserve"> Калуської міської ради, на Єдиному державному </w:t>
      </w:r>
      <w:proofErr w:type="spellStart"/>
      <w:r>
        <w:rPr>
          <w:rStyle w:val="rvts7"/>
          <w:color w:val="000000"/>
          <w:sz w:val="28"/>
          <w:szCs w:val="28"/>
        </w:rPr>
        <w:t>вебпорталі</w:t>
      </w:r>
      <w:proofErr w:type="spellEnd"/>
      <w:r>
        <w:rPr>
          <w:rStyle w:val="rvts7"/>
          <w:color w:val="000000"/>
          <w:sz w:val="28"/>
          <w:szCs w:val="28"/>
        </w:rPr>
        <w:t xml:space="preserve"> відкритих даних та на офіційному </w:t>
      </w:r>
      <w:proofErr w:type="spellStart"/>
      <w:r>
        <w:rPr>
          <w:rStyle w:val="rvts7"/>
          <w:color w:val="000000"/>
          <w:sz w:val="28"/>
          <w:szCs w:val="28"/>
        </w:rPr>
        <w:t>вебсайті</w:t>
      </w:r>
      <w:proofErr w:type="spellEnd"/>
      <w:r w:rsidR="00A902F0">
        <w:rPr>
          <w:rStyle w:val="rvts7"/>
          <w:color w:val="000000"/>
          <w:sz w:val="28"/>
          <w:szCs w:val="28"/>
        </w:rPr>
        <w:t xml:space="preserve"> Калуської міської ради</w:t>
      </w:r>
      <w:r>
        <w:rPr>
          <w:sz w:val="28"/>
          <w:szCs w:val="28"/>
        </w:rPr>
        <w:t>:</w:t>
      </w:r>
    </w:p>
    <w:p w:rsidR="00F96E7A" w:rsidRDefault="00917D18" w:rsidP="00A902F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F96E7A">
        <w:rPr>
          <w:sz w:val="28"/>
          <w:szCs w:val="28"/>
        </w:rPr>
        <w:t xml:space="preserve">Затвердити </w:t>
      </w:r>
      <w:r w:rsidR="00A902F0">
        <w:rPr>
          <w:sz w:val="28"/>
          <w:szCs w:val="28"/>
        </w:rPr>
        <w:t xml:space="preserve">Положення про </w:t>
      </w:r>
      <w:r w:rsidR="00A902F0" w:rsidRPr="00A902F0">
        <w:rPr>
          <w:sz w:val="28"/>
          <w:szCs w:val="28"/>
        </w:rPr>
        <w:t>набори даних, які пі</w:t>
      </w:r>
      <w:r w:rsidR="00A902F0">
        <w:rPr>
          <w:sz w:val="28"/>
          <w:szCs w:val="28"/>
        </w:rPr>
        <w:t xml:space="preserve">длягають  </w:t>
      </w:r>
      <w:r w:rsidR="00A902F0" w:rsidRPr="00A902F0">
        <w:rPr>
          <w:sz w:val="28"/>
          <w:szCs w:val="28"/>
        </w:rPr>
        <w:t>оприлюдненню у формі відкритих даних, розпорядником яких є Калуська міська рада</w:t>
      </w:r>
      <w:r w:rsidR="00A902F0">
        <w:rPr>
          <w:sz w:val="28"/>
          <w:szCs w:val="28"/>
        </w:rPr>
        <w:t xml:space="preserve"> згідно з додатком.</w:t>
      </w:r>
    </w:p>
    <w:p w:rsidR="00681606" w:rsidRDefault="001C71AD" w:rsidP="001C71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В</w:t>
      </w:r>
      <w:r w:rsidRPr="000F3A0A">
        <w:rPr>
          <w:sz w:val="28"/>
          <w:szCs w:val="28"/>
        </w:rPr>
        <w:t>ідповідальни</w:t>
      </w:r>
      <w:r>
        <w:rPr>
          <w:sz w:val="28"/>
          <w:szCs w:val="28"/>
        </w:rPr>
        <w:t>м особам</w:t>
      </w:r>
      <w:r w:rsidRPr="00587B0A">
        <w:rPr>
          <w:sz w:val="28"/>
          <w:szCs w:val="28"/>
        </w:rPr>
        <w:t xml:space="preserve"> </w:t>
      </w:r>
      <w:r>
        <w:rPr>
          <w:sz w:val="28"/>
          <w:szCs w:val="28"/>
        </w:rPr>
        <w:t>структурних підрозділів</w:t>
      </w:r>
      <w:r w:rsidR="00E83CDA">
        <w:rPr>
          <w:sz w:val="28"/>
          <w:szCs w:val="28"/>
        </w:rPr>
        <w:t xml:space="preserve"> та виконавчих органів Калуської</w:t>
      </w:r>
      <w:r>
        <w:rPr>
          <w:sz w:val="28"/>
          <w:szCs w:val="28"/>
        </w:rPr>
        <w:t xml:space="preserve"> міської ради</w:t>
      </w:r>
      <w:r w:rsidRPr="000F3A0A">
        <w:rPr>
          <w:sz w:val="28"/>
          <w:szCs w:val="28"/>
        </w:rPr>
        <w:t xml:space="preserve"> за оприлюднення наборів відкрити</w:t>
      </w:r>
      <w:r>
        <w:rPr>
          <w:sz w:val="28"/>
          <w:szCs w:val="28"/>
        </w:rPr>
        <w:t>х</w:t>
      </w:r>
      <w:r w:rsidRPr="000F3A0A">
        <w:rPr>
          <w:sz w:val="28"/>
          <w:szCs w:val="28"/>
        </w:rPr>
        <w:t xml:space="preserve"> даних</w:t>
      </w:r>
      <w:r>
        <w:rPr>
          <w:sz w:val="28"/>
          <w:szCs w:val="28"/>
        </w:rPr>
        <w:t xml:space="preserve"> забезпечити </w:t>
      </w:r>
      <w:r>
        <w:rPr>
          <w:rStyle w:val="rvts7"/>
          <w:color w:val="000000"/>
          <w:sz w:val="28"/>
          <w:szCs w:val="28"/>
        </w:rPr>
        <w:t xml:space="preserve">оприлюднення публічної інформації у формі відкритих даних </w:t>
      </w:r>
      <w:r w:rsidR="00681606">
        <w:rPr>
          <w:rStyle w:val="rvts7"/>
          <w:color w:val="000000"/>
          <w:sz w:val="28"/>
          <w:szCs w:val="28"/>
        </w:rPr>
        <w:t xml:space="preserve">згідно з </w:t>
      </w:r>
      <w:r w:rsidR="00681606">
        <w:rPr>
          <w:sz w:val="28"/>
          <w:szCs w:val="28"/>
        </w:rPr>
        <w:t xml:space="preserve">Положенням про </w:t>
      </w:r>
      <w:r w:rsidR="00E83CDA">
        <w:rPr>
          <w:sz w:val="28"/>
          <w:szCs w:val="28"/>
        </w:rPr>
        <w:t xml:space="preserve">набори даних, які підлягають </w:t>
      </w:r>
      <w:r w:rsidR="00E83CDA" w:rsidRPr="00E83CDA">
        <w:rPr>
          <w:sz w:val="28"/>
          <w:szCs w:val="28"/>
        </w:rPr>
        <w:t>оприлюдненню у формі відкритих даних, розпорядником яких є Калуська міська рада</w:t>
      </w:r>
      <w:r w:rsidR="00E83CDA">
        <w:rPr>
          <w:sz w:val="28"/>
          <w:szCs w:val="28"/>
        </w:rPr>
        <w:t>, що затверджено</w:t>
      </w:r>
      <w:r w:rsidR="00681606">
        <w:rPr>
          <w:sz w:val="28"/>
          <w:szCs w:val="28"/>
        </w:rPr>
        <w:t xml:space="preserve"> п.1 цього розпорядження.</w:t>
      </w:r>
    </w:p>
    <w:p w:rsidR="001C71AD" w:rsidRDefault="00C41FA6" w:rsidP="001C71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71AD">
        <w:rPr>
          <w:sz w:val="28"/>
          <w:szCs w:val="28"/>
        </w:rPr>
        <w:t xml:space="preserve"> </w:t>
      </w:r>
      <w:hyperlink r:id="rId7" w:history="1">
        <w:r w:rsidR="00C823B5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>В</w:t>
        </w:r>
        <w:r w:rsidR="00917D18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>ідділ</w:t>
        </w:r>
        <w:r w:rsidR="005043CE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>у</w:t>
        </w:r>
        <w:r w:rsidR="00917D18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 xml:space="preserve"> координаці</w:t>
        </w:r>
        <w:r w:rsidR="001C71AD" w:rsidRPr="00A902F0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 xml:space="preserve">ї роботи зі </w:t>
        </w:r>
        <w:proofErr w:type="spellStart"/>
        <w:r w:rsidR="001C71AD" w:rsidRPr="00A902F0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>старостинськими</w:t>
        </w:r>
        <w:proofErr w:type="spellEnd"/>
        <w:r w:rsidR="001C71AD" w:rsidRPr="00A902F0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 xml:space="preserve"> округами, </w:t>
        </w:r>
        <w:proofErr w:type="spellStart"/>
        <w:r w:rsidR="001C71AD" w:rsidRPr="00A902F0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>закупівель</w:t>
        </w:r>
        <w:proofErr w:type="spellEnd"/>
        <w:r w:rsidR="001C71AD" w:rsidRPr="00A902F0">
          <w:rPr>
            <w:rStyle w:val="a5"/>
            <w:color w:val="351E0C"/>
            <w:sz w:val="28"/>
            <w:szCs w:val="28"/>
            <w:u w:val="none"/>
            <w:shd w:val="clear" w:color="auto" w:fill="FFFFFF"/>
          </w:rPr>
          <w:t xml:space="preserve"> та комунікацій</w:t>
        </w:r>
      </w:hyperlink>
      <w:r w:rsidR="00917D18">
        <w:rPr>
          <w:sz w:val="28"/>
          <w:szCs w:val="28"/>
        </w:rPr>
        <w:t xml:space="preserve"> (Наталія </w:t>
      </w:r>
      <w:proofErr w:type="spellStart"/>
      <w:r w:rsidR="00917D18">
        <w:rPr>
          <w:sz w:val="28"/>
          <w:szCs w:val="28"/>
        </w:rPr>
        <w:t>Табачук</w:t>
      </w:r>
      <w:proofErr w:type="spellEnd"/>
      <w:r w:rsidR="00C823B5">
        <w:rPr>
          <w:sz w:val="28"/>
          <w:szCs w:val="28"/>
        </w:rPr>
        <w:t>):</w:t>
      </w:r>
    </w:p>
    <w:p w:rsidR="00C823B5" w:rsidRDefault="00C823B5" w:rsidP="00C823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</w:t>
      </w:r>
      <w:r w:rsidR="00917D18">
        <w:rPr>
          <w:sz w:val="28"/>
          <w:szCs w:val="28"/>
        </w:rPr>
        <w:t xml:space="preserve"> </w:t>
      </w:r>
      <w:r>
        <w:rPr>
          <w:sz w:val="28"/>
          <w:szCs w:val="28"/>
        </w:rPr>
        <w:t>Надавати методичну допомогу відповідальним особам структурних підрозділів та виконавчих органів Калуської міської ради</w:t>
      </w:r>
      <w:r w:rsidR="00C232D1">
        <w:rPr>
          <w:sz w:val="28"/>
          <w:szCs w:val="28"/>
        </w:rPr>
        <w:t xml:space="preserve"> </w:t>
      </w:r>
      <w:r>
        <w:rPr>
          <w:sz w:val="28"/>
          <w:szCs w:val="28"/>
        </w:rPr>
        <w:t>щодо</w:t>
      </w:r>
      <w:r w:rsidRPr="000F3A0A">
        <w:rPr>
          <w:sz w:val="28"/>
          <w:szCs w:val="28"/>
        </w:rPr>
        <w:t xml:space="preserve"> оприлюднення наборів відкрити</w:t>
      </w:r>
      <w:r>
        <w:rPr>
          <w:sz w:val="28"/>
          <w:szCs w:val="28"/>
        </w:rPr>
        <w:t>х</w:t>
      </w:r>
      <w:r w:rsidRPr="000F3A0A">
        <w:rPr>
          <w:sz w:val="28"/>
          <w:szCs w:val="28"/>
        </w:rPr>
        <w:t xml:space="preserve"> даних</w:t>
      </w:r>
      <w:r>
        <w:rPr>
          <w:sz w:val="28"/>
          <w:szCs w:val="28"/>
        </w:rPr>
        <w:t>.</w:t>
      </w:r>
    </w:p>
    <w:p w:rsidR="00C823B5" w:rsidRDefault="00C823B5" w:rsidP="00B30F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917D1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17D18">
        <w:rPr>
          <w:sz w:val="28"/>
          <w:szCs w:val="28"/>
        </w:rPr>
        <w:t>пр</w:t>
      </w:r>
      <w:r>
        <w:rPr>
          <w:sz w:val="28"/>
          <w:szCs w:val="28"/>
        </w:rPr>
        <w:t>илюднювати</w:t>
      </w:r>
      <w:r w:rsidR="00917D18">
        <w:rPr>
          <w:sz w:val="28"/>
          <w:szCs w:val="28"/>
        </w:rPr>
        <w:t xml:space="preserve"> </w:t>
      </w:r>
      <w:r>
        <w:rPr>
          <w:rStyle w:val="rvts7"/>
          <w:color w:val="000000"/>
          <w:sz w:val="28"/>
          <w:szCs w:val="28"/>
        </w:rPr>
        <w:t>публічну інформацію</w:t>
      </w:r>
      <w:r w:rsidR="00917D18">
        <w:rPr>
          <w:rStyle w:val="rvts7"/>
          <w:color w:val="000000"/>
          <w:sz w:val="28"/>
          <w:szCs w:val="28"/>
        </w:rPr>
        <w:t xml:space="preserve"> у формі відкритих даних</w:t>
      </w:r>
      <w:r w:rsidR="005043CE">
        <w:rPr>
          <w:rStyle w:val="rvts7"/>
          <w:color w:val="000000"/>
          <w:sz w:val="28"/>
          <w:szCs w:val="28"/>
        </w:rPr>
        <w:t xml:space="preserve"> на </w:t>
      </w:r>
      <w:r>
        <w:rPr>
          <w:rStyle w:val="rvts7"/>
          <w:color w:val="000000"/>
          <w:sz w:val="28"/>
          <w:szCs w:val="28"/>
        </w:rPr>
        <w:t xml:space="preserve">офіційному </w:t>
      </w:r>
      <w:r w:rsidR="005043CE">
        <w:rPr>
          <w:rStyle w:val="rvts7"/>
          <w:color w:val="000000"/>
          <w:sz w:val="28"/>
          <w:szCs w:val="28"/>
        </w:rPr>
        <w:t>сайті Калуської міської ради</w:t>
      </w:r>
      <w:r>
        <w:rPr>
          <w:sz w:val="28"/>
          <w:szCs w:val="28"/>
        </w:rPr>
        <w:t>.</w:t>
      </w:r>
    </w:p>
    <w:p w:rsidR="00C823B5" w:rsidRDefault="00C823B5" w:rsidP="00917D18">
      <w:pPr>
        <w:ind w:firstLine="709"/>
        <w:jc w:val="both"/>
        <w:rPr>
          <w:sz w:val="28"/>
          <w:szCs w:val="28"/>
        </w:rPr>
      </w:pPr>
    </w:p>
    <w:p w:rsidR="001C71AD" w:rsidRDefault="001C71AD" w:rsidP="00917D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виконанням цього розпорядження покласти на керуючого справами </w:t>
      </w:r>
      <w:r w:rsidR="00917D18">
        <w:rPr>
          <w:sz w:val="28"/>
          <w:szCs w:val="28"/>
        </w:rPr>
        <w:t>виконавчого комітету Олега Савку</w:t>
      </w:r>
      <w:r>
        <w:rPr>
          <w:sz w:val="28"/>
          <w:szCs w:val="28"/>
        </w:rPr>
        <w:t>.</w:t>
      </w:r>
    </w:p>
    <w:p w:rsidR="001C71AD" w:rsidRDefault="00681606" w:rsidP="001C71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71AD" w:rsidRDefault="001C71AD" w:rsidP="001C71AD">
      <w:pPr>
        <w:jc w:val="both"/>
        <w:rPr>
          <w:sz w:val="28"/>
          <w:szCs w:val="28"/>
        </w:rPr>
      </w:pPr>
    </w:p>
    <w:p w:rsidR="001C71AD" w:rsidRDefault="000D6131" w:rsidP="001C71A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</w:t>
      </w:r>
      <w:r w:rsidR="001C71AD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="001C71AD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="001C71AD">
        <w:rPr>
          <w:sz w:val="28"/>
          <w:szCs w:val="28"/>
        </w:rPr>
        <w:tab/>
      </w:r>
      <w:r w:rsidR="001C71AD">
        <w:rPr>
          <w:sz w:val="28"/>
          <w:szCs w:val="28"/>
        </w:rPr>
        <w:tab/>
      </w:r>
      <w:r w:rsidR="001C71AD">
        <w:rPr>
          <w:sz w:val="28"/>
          <w:szCs w:val="28"/>
        </w:rPr>
        <w:tab/>
      </w:r>
      <w:r w:rsidR="001C71AD">
        <w:rPr>
          <w:sz w:val="28"/>
          <w:szCs w:val="28"/>
        </w:rPr>
        <w:tab/>
      </w:r>
      <w:r>
        <w:rPr>
          <w:sz w:val="28"/>
          <w:szCs w:val="28"/>
        </w:rPr>
        <w:t xml:space="preserve">   Богдан БІЛЕЦЬКИЙ</w:t>
      </w:r>
    </w:p>
    <w:p w:rsidR="001C71AD" w:rsidRDefault="001C71AD">
      <w:pPr>
        <w:rPr>
          <w:sz w:val="28"/>
          <w:szCs w:val="28"/>
        </w:rPr>
      </w:pPr>
    </w:p>
    <w:p w:rsidR="001C71AD" w:rsidRDefault="001C71AD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1C71AD" w:rsidRDefault="001C71AD">
      <w:pPr>
        <w:rPr>
          <w:sz w:val="28"/>
          <w:szCs w:val="28"/>
        </w:rPr>
      </w:pPr>
    </w:p>
    <w:p w:rsidR="001C71AD" w:rsidRDefault="001C71AD">
      <w:pPr>
        <w:rPr>
          <w:sz w:val="28"/>
          <w:szCs w:val="28"/>
        </w:rPr>
      </w:pPr>
    </w:p>
    <w:p w:rsidR="00681606" w:rsidRDefault="00681606">
      <w:pPr>
        <w:rPr>
          <w:sz w:val="28"/>
          <w:szCs w:val="28"/>
        </w:rPr>
      </w:pPr>
    </w:p>
    <w:p w:rsidR="00681606" w:rsidRDefault="00681606">
      <w:pPr>
        <w:rPr>
          <w:sz w:val="28"/>
          <w:szCs w:val="28"/>
        </w:rPr>
      </w:pPr>
    </w:p>
    <w:p w:rsidR="00681606" w:rsidRDefault="00681606">
      <w:pPr>
        <w:rPr>
          <w:sz w:val="28"/>
          <w:szCs w:val="28"/>
        </w:rPr>
      </w:pPr>
    </w:p>
    <w:p w:rsidR="00681606" w:rsidRDefault="00681606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B30F3F" w:rsidRDefault="00B30F3F">
      <w:pPr>
        <w:rPr>
          <w:sz w:val="28"/>
          <w:szCs w:val="28"/>
        </w:rPr>
      </w:pPr>
    </w:p>
    <w:p w:rsidR="005043CE" w:rsidRDefault="005043CE">
      <w:pPr>
        <w:rPr>
          <w:sz w:val="28"/>
          <w:szCs w:val="28"/>
        </w:rPr>
      </w:pPr>
    </w:p>
    <w:p w:rsidR="00B30F3F" w:rsidRDefault="00C646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6131" w:rsidRDefault="000D6131">
      <w:pPr>
        <w:rPr>
          <w:sz w:val="28"/>
          <w:szCs w:val="28"/>
        </w:rPr>
      </w:pPr>
    </w:p>
    <w:p w:rsidR="000D6131" w:rsidRDefault="000D6131" w:rsidP="000D6131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Додаток 1</w:t>
      </w:r>
    </w:p>
    <w:p w:rsidR="00681606" w:rsidRDefault="000D6131" w:rsidP="000D6131">
      <w:pPr>
        <w:ind w:left="6379" w:hanging="7"/>
        <w:rPr>
          <w:sz w:val="28"/>
          <w:szCs w:val="28"/>
        </w:rPr>
      </w:pPr>
      <w:r>
        <w:rPr>
          <w:sz w:val="28"/>
          <w:szCs w:val="28"/>
        </w:rPr>
        <w:t>до розпорядження     міського голови</w:t>
      </w:r>
    </w:p>
    <w:p w:rsidR="00681606" w:rsidRDefault="000D613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30F3F">
        <w:rPr>
          <w:sz w:val="28"/>
          <w:szCs w:val="28"/>
        </w:rPr>
        <w:t xml:space="preserve">03.11.2025 </w:t>
      </w:r>
      <w:r w:rsidR="00D9046C">
        <w:rPr>
          <w:sz w:val="28"/>
          <w:szCs w:val="28"/>
        </w:rPr>
        <w:t>№</w:t>
      </w:r>
      <w:r w:rsidR="00B30F3F">
        <w:rPr>
          <w:sz w:val="28"/>
          <w:szCs w:val="28"/>
        </w:rPr>
        <w:t xml:space="preserve"> 278-р</w:t>
      </w:r>
    </w:p>
    <w:p w:rsidR="00681606" w:rsidRDefault="00681606">
      <w:pPr>
        <w:rPr>
          <w:sz w:val="28"/>
          <w:szCs w:val="28"/>
        </w:rPr>
      </w:pPr>
    </w:p>
    <w:p w:rsidR="005371E7" w:rsidRPr="00706298" w:rsidRDefault="000D6131" w:rsidP="000D6131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2729F" w:rsidRPr="00706298">
        <w:rPr>
          <w:sz w:val="28"/>
          <w:szCs w:val="28"/>
        </w:rPr>
        <w:t xml:space="preserve">ПОЛОЖЕННЯ </w:t>
      </w:r>
    </w:p>
    <w:p w:rsidR="0032729F" w:rsidRPr="00706298" w:rsidRDefault="000D6131" w:rsidP="000D6131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32729F" w:rsidRPr="00706298">
        <w:rPr>
          <w:sz w:val="28"/>
          <w:szCs w:val="28"/>
        </w:rPr>
        <w:t>ро набори даних, які підлягають оприлюднен</w:t>
      </w:r>
      <w:r w:rsidR="00026E9C">
        <w:rPr>
          <w:sz w:val="28"/>
          <w:szCs w:val="28"/>
        </w:rPr>
        <w:t>н</w:t>
      </w:r>
      <w:r w:rsidR="0032729F" w:rsidRPr="00706298">
        <w:rPr>
          <w:sz w:val="28"/>
          <w:szCs w:val="28"/>
        </w:rPr>
        <w:t>ю у формі відкрити даних, розпорядн</w:t>
      </w:r>
      <w:r w:rsidR="00026E9C">
        <w:rPr>
          <w:sz w:val="28"/>
          <w:szCs w:val="28"/>
        </w:rPr>
        <w:t>иком яких є Калуська міська рада</w:t>
      </w:r>
    </w:p>
    <w:p w:rsidR="0032729F" w:rsidRPr="00706298" w:rsidRDefault="0032729F">
      <w:pPr>
        <w:rPr>
          <w:sz w:val="28"/>
          <w:szCs w:val="28"/>
        </w:rPr>
      </w:pPr>
    </w:p>
    <w:p w:rsidR="0032729F" w:rsidRPr="00706298" w:rsidRDefault="0032729F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Це Положення визначає вимоги до формату і структури наборів даних, що підлягають оприлюдненню у формі відкритих даних, періодичність оновлення та порядок їх оприлюднення, а також перелік таких наборів даних.</w:t>
      </w:r>
    </w:p>
    <w:p w:rsidR="0032729F" w:rsidRPr="00706298" w:rsidRDefault="0032729F" w:rsidP="000D6131">
      <w:pPr>
        <w:pStyle w:val="a3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Оприлюднення наборів даних у формі відкритих даних здійснюється за такими принципами:</w:t>
      </w:r>
    </w:p>
    <w:p w:rsidR="00C27227" w:rsidRPr="00706298" w:rsidRDefault="00C27227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відкритість за замовчування</w:t>
      </w:r>
      <w:r w:rsidR="00026E9C">
        <w:rPr>
          <w:sz w:val="28"/>
          <w:szCs w:val="28"/>
        </w:rPr>
        <w:t>м</w:t>
      </w:r>
      <w:r w:rsidRPr="00706298">
        <w:rPr>
          <w:sz w:val="28"/>
          <w:szCs w:val="28"/>
        </w:rPr>
        <w:t>;</w:t>
      </w:r>
    </w:p>
    <w:p w:rsidR="00C27227" w:rsidRPr="00706298" w:rsidRDefault="00C27227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оперативність;</w:t>
      </w:r>
    </w:p>
    <w:p w:rsidR="00C27227" w:rsidRPr="00706298" w:rsidRDefault="00C27227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доступність використання;</w:t>
      </w:r>
    </w:p>
    <w:p w:rsidR="00C27227" w:rsidRPr="00706298" w:rsidRDefault="00C27227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06298">
        <w:rPr>
          <w:sz w:val="28"/>
          <w:szCs w:val="28"/>
        </w:rPr>
        <w:t>інтероперабельність</w:t>
      </w:r>
      <w:proofErr w:type="spellEnd"/>
      <w:r w:rsidRPr="00706298">
        <w:rPr>
          <w:sz w:val="28"/>
          <w:szCs w:val="28"/>
        </w:rPr>
        <w:t>;</w:t>
      </w:r>
    </w:p>
    <w:p w:rsidR="0032729F" w:rsidRPr="00706298" w:rsidRDefault="00D94B19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постійна застосовність;</w:t>
      </w:r>
    </w:p>
    <w:p w:rsidR="00D94B19" w:rsidRPr="00706298" w:rsidRDefault="00D94B19" w:rsidP="002E464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706298">
        <w:rPr>
          <w:sz w:val="28"/>
          <w:szCs w:val="28"/>
        </w:rPr>
        <w:t>інклюзивність</w:t>
      </w:r>
      <w:proofErr w:type="spellEnd"/>
      <w:r w:rsidRPr="00706298">
        <w:rPr>
          <w:sz w:val="28"/>
          <w:szCs w:val="28"/>
        </w:rPr>
        <w:t xml:space="preserve"> розвитку.</w:t>
      </w:r>
    </w:p>
    <w:p w:rsidR="00D94B19" w:rsidRPr="00706298" w:rsidRDefault="00D94B19" w:rsidP="000D6131">
      <w:pPr>
        <w:pStyle w:val="a3"/>
        <w:jc w:val="both"/>
        <w:rPr>
          <w:sz w:val="28"/>
          <w:szCs w:val="28"/>
        </w:rPr>
      </w:pPr>
    </w:p>
    <w:p w:rsidR="00D94B19" w:rsidRPr="00706298" w:rsidRDefault="00D94B19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Терміни, що вживаються в цьому Положенні, мають таке значення:</w:t>
      </w:r>
    </w:p>
    <w:p w:rsidR="006F75AF" w:rsidRPr="00706298" w:rsidRDefault="00D94B19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Управлінська аналітика – оброблення інформації, що була отримана або створена в процесі виконання суб`єктами владних повноважень своїх обов`язків, або яка перебуває у володінні суб`єктів владних повноважень, інших розпорядників публічної інформації, призначена для підтримки прийняття упра</w:t>
      </w:r>
      <w:r w:rsidR="006F75AF" w:rsidRPr="00706298">
        <w:rPr>
          <w:sz w:val="28"/>
          <w:szCs w:val="28"/>
        </w:rPr>
        <w:t>влінських рішень, інформаційно-</w:t>
      </w:r>
      <w:r w:rsidRPr="00706298">
        <w:rPr>
          <w:sz w:val="28"/>
          <w:szCs w:val="28"/>
        </w:rPr>
        <w:t xml:space="preserve">аналітичного забезпечення </w:t>
      </w:r>
      <w:r w:rsidR="006F75AF" w:rsidRPr="00706298">
        <w:rPr>
          <w:sz w:val="28"/>
          <w:szCs w:val="28"/>
        </w:rPr>
        <w:t>процесу формування державної політики;</w:t>
      </w:r>
    </w:p>
    <w:p w:rsidR="006F75AF" w:rsidRPr="00706298" w:rsidRDefault="006F75AF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Відкритий формат – формат даних, незалежний від платформи та доступний без обмежень, які перешкоджають його повторному використанню;</w:t>
      </w:r>
    </w:p>
    <w:p w:rsidR="006F75AF" w:rsidRPr="00706298" w:rsidRDefault="006F75AF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Завантаження набору даних – розміщення розпорядником інформації набору даних на порталі чи публікація інтерфейсу прикладного програмування для доступу до інформації набору даних;</w:t>
      </w:r>
    </w:p>
    <w:p w:rsidR="006F75AF" w:rsidRPr="00706298" w:rsidRDefault="006F75AF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Інтерфейс прикладного програмування (</w:t>
      </w:r>
      <w:r w:rsidRPr="00706298">
        <w:rPr>
          <w:sz w:val="28"/>
          <w:szCs w:val="28"/>
          <w:lang w:val="en-US"/>
        </w:rPr>
        <w:t>server</w:t>
      </w:r>
      <w:r w:rsidRPr="00706298">
        <w:rPr>
          <w:sz w:val="28"/>
          <w:szCs w:val="28"/>
        </w:rPr>
        <w:t>-</w:t>
      </w:r>
      <w:proofErr w:type="spellStart"/>
      <w:r w:rsidRPr="00706298">
        <w:rPr>
          <w:sz w:val="28"/>
          <w:szCs w:val="28"/>
          <w:lang w:val="en-US"/>
        </w:rPr>
        <w:t>sideWEBAPI</w:t>
      </w:r>
      <w:proofErr w:type="spellEnd"/>
      <w:r w:rsidRPr="00706298">
        <w:rPr>
          <w:sz w:val="28"/>
          <w:szCs w:val="28"/>
        </w:rPr>
        <w:t>) – набір готових функцій, що надається у вигляді сервісу для використання у зовнішніх прикладних програмах для забезпечення динамічного доступу до наборів даних;</w:t>
      </w:r>
    </w:p>
    <w:p w:rsidR="00D94B19" w:rsidRPr="00706298" w:rsidRDefault="006F75AF" w:rsidP="002E4649">
      <w:pPr>
        <w:pStyle w:val="a3"/>
        <w:ind w:left="142" w:firstLine="567"/>
        <w:jc w:val="both"/>
        <w:rPr>
          <w:sz w:val="28"/>
          <w:szCs w:val="28"/>
        </w:rPr>
      </w:pPr>
      <w:proofErr w:type="spellStart"/>
      <w:r w:rsidRPr="00706298">
        <w:rPr>
          <w:sz w:val="28"/>
          <w:szCs w:val="28"/>
        </w:rPr>
        <w:t>Машиночитаний</w:t>
      </w:r>
      <w:proofErr w:type="spellEnd"/>
      <w:r w:rsidRPr="00706298">
        <w:rPr>
          <w:sz w:val="28"/>
          <w:szCs w:val="28"/>
        </w:rPr>
        <w:t xml:space="preserve"> формат – формат даних, структурований таким чином, що дає змогу ідентифікувати , перетворювати та отримувати конкретні дані, включаючи окремі факти та їх внутрішню структуру, без участі людини; </w:t>
      </w:r>
    </w:p>
    <w:p w:rsidR="006F75AF" w:rsidRDefault="006F75AF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Метадані – довідкова структурована інф</w:t>
      </w:r>
      <w:r w:rsidR="000E0AE0" w:rsidRPr="00706298">
        <w:rPr>
          <w:sz w:val="28"/>
          <w:szCs w:val="28"/>
        </w:rPr>
        <w:t>ормація, що описує, роз`яснює, дає змогу ідентифікувати, спрощує використання та управління набором даних;</w:t>
      </w:r>
    </w:p>
    <w:p w:rsidR="00D9046C" w:rsidRDefault="00D9046C" w:rsidP="002E4649">
      <w:pPr>
        <w:pStyle w:val="a3"/>
        <w:ind w:left="142" w:firstLine="567"/>
        <w:jc w:val="both"/>
        <w:rPr>
          <w:sz w:val="28"/>
          <w:szCs w:val="28"/>
        </w:rPr>
      </w:pPr>
    </w:p>
    <w:p w:rsidR="00D9046C" w:rsidRDefault="00D9046C" w:rsidP="002E4649">
      <w:pPr>
        <w:pStyle w:val="a3"/>
        <w:ind w:left="142" w:firstLine="567"/>
        <w:jc w:val="both"/>
        <w:rPr>
          <w:sz w:val="28"/>
          <w:szCs w:val="28"/>
        </w:rPr>
      </w:pPr>
    </w:p>
    <w:p w:rsidR="00C232D1" w:rsidRDefault="00C232D1" w:rsidP="002E4649">
      <w:pPr>
        <w:pStyle w:val="a3"/>
        <w:ind w:left="142" w:firstLine="567"/>
        <w:jc w:val="both"/>
        <w:rPr>
          <w:sz w:val="28"/>
          <w:szCs w:val="28"/>
        </w:rPr>
      </w:pPr>
    </w:p>
    <w:p w:rsidR="00C232D1" w:rsidRDefault="00D9046C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D9046C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C232D1">
        <w:rPr>
          <w:sz w:val="28"/>
          <w:szCs w:val="28"/>
        </w:rPr>
        <w:t>розпорядження міського голови</w:t>
      </w:r>
    </w:p>
    <w:p w:rsidR="00D9046C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046C" w:rsidRPr="00D9046C" w:rsidRDefault="00D9046C" w:rsidP="00D9046C">
      <w:pPr>
        <w:jc w:val="both"/>
        <w:rPr>
          <w:sz w:val="28"/>
          <w:szCs w:val="28"/>
        </w:rPr>
      </w:pPr>
    </w:p>
    <w:p w:rsidR="000E0AE0" w:rsidRPr="00706298" w:rsidRDefault="000E0AE0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Модуль управлінської аналітики – інформаційно-телекомунікаційна система, що забезпечує відображення управлінської аналітики суб`єктами владних повноважень;</w:t>
      </w:r>
    </w:p>
    <w:p w:rsidR="000E0AE0" w:rsidRPr="00706298" w:rsidRDefault="000E0AE0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Набір даних – сукупність однорідних значень (записів) даних і метаданих, що їх описують;</w:t>
      </w:r>
    </w:p>
    <w:p w:rsidR="000E0AE0" w:rsidRPr="00706298" w:rsidRDefault="000E0AE0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Оприлюднення набору даних – завантаження набору даних розпорядником інформації та забезпечення доступу до нього держателем порталу після проходження </w:t>
      </w:r>
      <w:proofErr w:type="spellStart"/>
      <w:r w:rsidRPr="00706298">
        <w:rPr>
          <w:sz w:val="28"/>
          <w:szCs w:val="28"/>
        </w:rPr>
        <w:t>модерації</w:t>
      </w:r>
      <w:proofErr w:type="spellEnd"/>
      <w:r w:rsidRPr="00706298">
        <w:rPr>
          <w:sz w:val="28"/>
          <w:szCs w:val="28"/>
        </w:rPr>
        <w:t>;</w:t>
      </w:r>
    </w:p>
    <w:p w:rsidR="000E0AE0" w:rsidRPr="00706298" w:rsidRDefault="000E0AE0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Паспорт набору даних – сукупність метаданих, що містить опис набору даних, необхідний для його ідентифікації та використання;</w:t>
      </w:r>
    </w:p>
    <w:p w:rsidR="000E0AE0" w:rsidRPr="00706298" w:rsidRDefault="000E0AE0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Структура </w:t>
      </w:r>
      <w:r w:rsidR="00333F81" w:rsidRPr="00706298">
        <w:rPr>
          <w:sz w:val="28"/>
          <w:szCs w:val="28"/>
        </w:rPr>
        <w:t>набору даних – сукупність метаданих, що містить опис складу (елементів) набору даних, їх формат, параметри та призначення;</w:t>
      </w:r>
    </w:p>
    <w:p w:rsidR="00333F81" w:rsidRPr="00706298" w:rsidRDefault="00333F81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Набір даних високої цінності – набір даних, який містить суспільно необхідну інформацію, повторне використання якої становить значний ефект для розвитку суспільства, держави, економіки та захисту навколишнього природного середовища;</w:t>
      </w:r>
    </w:p>
    <w:p w:rsidR="00333F81" w:rsidRPr="00706298" w:rsidRDefault="00333F81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Набір динамічних даних (даних у реальному часі) – набір даних, який містить інформацію, яка постійно змінюється та невідкладно оновлюється більше ніж один раз на день. Доступ до наборів динамічних даних</w:t>
      </w:r>
      <w:r w:rsidR="00D9217D" w:rsidRPr="00706298">
        <w:rPr>
          <w:sz w:val="28"/>
          <w:szCs w:val="28"/>
        </w:rPr>
        <w:t>(даних у реальному часі) забезпечується виключно через інтерфейси прикладного програмування (АРІ);</w:t>
      </w:r>
    </w:p>
    <w:p w:rsidR="00410218" w:rsidRPr="00706298" w:rsidRDefault="00D9217D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Інформаційний аудит – процес аналізу розп</w:t>
      </w:r>
      <w:r w:rsidR="00026E9C">
        <w:rPr>
          <w:sz w:val="28"/>
          <w:szCs w:val="28"/>
        </w:rPr>
        <w:t>орядником інформації щодо наявності</w:t>
      </w:r>
      <w:r w:rsidRPr="00706298">
        <w:rPr>
          <w:sz w:val="28"/>
          <w:szCs w:val="28"/>
        </w:rPr>
        <w:t xml:space="preserve">, стану, форматів, процесів управління та використання усієї інформації, яка перебуває в його володінні. Проведення інформаційного аудиту є обов`язковим </w:t>
      </w:r>
      <w:r w:rsidR="00410218" w:rsidRPr="00706298">
        <w:rPr>
          <w:sz w:val="28"/>
          <w:szCs w:val="28"/>
        </w:rPr>
        <w:t>та здійснюється щонайменше один раз на рік.</w:t>
      </w:r>
    </w:p>
    <w:p w:rsidR="00410218" w:rsidRPr="00706298" w:rsidRDefault="00410218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Результати інформаційного аудиту розпорядника інформації підлягають обов`язковій публікації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даних. </w:t>
      </w:r>
    </w:p>
    <w:p w:rsidR="00410218" w:rsidRPr="00706298" w:rsidRDefault="00410218" w:rsidP="002E4649">
      <w:pPr>
        <w:pStyle w:val="a3"/>
        <w:ind w:left="142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Інші терміни в цьому Положенні вживаються у значенні, наведеному в постанові Кабінету Міністрів України від 30 листопада 2016 року №867 «Деякі питання оприлюднення публічної інформації у формі відкритих даних».</w:t>
      </w:r>
    </w:p>
    <w:p w:rsidR="00C81A92" w:rsidRPr="00D9046C" w:rsidRDefault="00C81A92" w:rsidP="00D9046C">
      <w:pPr>
        <w:jc w:val="both"/>
        <w:rPr>
          <w:sz w:val="28"/>
          <w:szCs w:val="28"/>
        </w:rPr>
      </w:pPr>
    </w:p>
    <w:p w:rsidR="00D9217D" w:rsidRPr="00706298" w:rsidRDefault="000D6131" w:rsidP="00882E90">
      <w:pPr>
        <w:pStyle w:val="a3"/>
        <w:numPr>
          <w:ilvl w:val="0"/>
          <w:numId w:val="1"/>
        </w:numPr>
        <w:ind w:left="42" w:firstLine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A92" w:rsidRPr="00706298">
        <w:rPr>
          <w:sz w:val="28"/>
          <w:szCs w:val="28"/>
        </w:rPr>
        <w:t xml:space="preserve">Розпорядники інформації згідно з цим Положенням завантажують у формі відкритих даних набір даних, визначений у Переліку наборів даних, які підлягають оприлюдненню у формі відкритих даних та будь-які інші наявні дані, що відповідають визначенню публічної інформації у формі відкритих даних. </w:t>
      </w:r>
    </w:p>
    <w:p w:rsidR="00C81A92" w:rsidRDefault="000D6131" w:rsidP="00882E90">
      <w:pPr>
        <w:ind w:left="42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81A92" w:rsidRPr="00706298">
        <w:rPr>
          <w:sz w:val="28"/>
          <w:szCs w:val="28"/>
        </w:rPr>
        <w:t xml:space="preserve">Перетворення (зокрема, вивантаження з баз даних </w:t>
      </w:r>
      <w:r w:rsidR="00C57D74" w:rsidRPr="00706298">
        <w:rPr>
          <w:sz w:val="28"/>
          <w:szCs w:val="28"/>
        </w:rPr>
        <w:t>та в разі потреби знеособлення) публічної інформації у публічну інформацію у формі відкритих даних є обов`язковим.</w:t>
      </w:r>
    </w:p>
    <w:p w:rsidR="00D9046C" w:rsidRDefault="00D9046C" w:rsidP="00882E90">
      <w:pPr>
        <w:ind w:left="42" w:firstLine="588"/>
        <w:jc w:val="both"/>
        <w:rPr>
          <w:sz w:val="28"/>
          <w:szCs w:val="28"/>
        </w:rPr>
      </w:pPr>
    </w:p>
    <w:p w:rsidR="00D9046C" w:rsidRDefault="00D9046C" w:rsidP="00882E90">
      <w:pPr>
        <w:ind w:left="42" w:firstLine="588"/>
        <w:jc w:val="both"/>
        <w:rPr>
          <w:sz w:val="28"/>
          <w:szCs w:val="28"/>
        </w:rPr>
      </w:pPr>
    </w:p>
    <w:p w:rsidR="00C232D1" w:rsidRDefault="00C232D1" w:rsidP="00882E90">
      <w:pPr>
        <w:ind w:left="42" w:firstLine="588"/>
        <w:jc w:val="both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C232D1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046C" w:rsidRPr="00706298" w:rsidRDefault="00D9046C" w:rsidP="00882E90">
      <w:pPr>
        <w:ind w:left="42" w:firstLine="588"/>
        <w:jc w:val="both"/>
        <w:rPr>
          <w:sz w:val="28"/>
          <w:szCs w:val="28"/>
        </w:rPr>
      </w:pPr>
    </w:p>
    <w:p w:rsidR="00C57D74" w:rsidRPr="00706298" w:rsidRDefault="00C57D74" w:rsidP="00882E90">
      <w:pPr>
        <w:ind w:left="28" w:firstLine="681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Розпорядники інформації зобов`язані оприлюднювати у формі відкритих даних усю публічну інф</w:t>
      </w:r>
      <w:r w:rsidR="004C1C1D" w:rsidRPr="00706298">
        <w:rPr>
          <w:sz w:val="28"/>
          <w:szCs w:val="28"/>
        </w:rPr>
        <w:t xml:space="preserve">ормацію у формі відкритих даних, яка перебуває в їх володінні та стосується конкретного набору даних. </w:t>
      </w:r>
    </w:p>
    <w:p w:rsidR="004C1C1D" w:rsidRPr="00706298" w:rsidRDefault="004C1C1D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  <w:t xml:space="preserve">Розпорядники інформації можуть створювати модулі управлінської аналітики на основі наборів даних, які підлягають оприлюдненню </w:t>
      </w:r>
      <w:r w:rsidR="009E6514" w:rsidRPr="00706298">
        <w:rPr>
          <w:sz w:val="28"/>
          <w:szCs w:val="28"/>
        </w:rPr>
        <w:t>у формі відкритих даних. Не допускається розміщення модулів управлінської аналітики без посилання на використані набори даних на Єдиному державному порталі відкритих даних.</w:t>
      </w:r>
    </w:p>
    <w:p w:rsidR="00C57D74" w:rsidRPr="00706298" w:rsidRDefault="009E6514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  <w:t xml:space="preserve">Завантаження у формі відкритих даних набору даних та їх регулярне оновлення може здійснюватися автоматично програмними засобами електронних інформаційних ресурсів у разі наявності технічної можливості на </w:t>
      </w:r>
      <w:r w:rsidR="00CC2381" w:rsidRPr="00706298">
        <w:rPr>
          <w:sz w:val="28"/>
          <w:szCs w:val="28"/>
        </w:rPr>
        <w:t xml:space="preserve">Єдиному державному </w:t>
      </w:r>
      <w:proofErr w:type="spellStart"/>
      <w:r w:rsidR="00CC2381" w:rsidRPr="00706298">
        <w:rPr>
          <w:sz w:val="28"/>
          <w:szCs w:val="28"/>
        </w:rPr>
        <w:t>вебпорталі</w:t>
      </w:r>
      <w:proofErr w:type="spellEnd"/>
      <w:r w:rsidR="00CC2381" w:rsidRPr="00706298">
        <w:rPr>
          <w:sz w:val="28"/>
          <w:szCs w:val="28"/>
        </w:rPr>
        <w:t xml:space="preserve"> відкритих даних та відповідних інформаційно-</w:t>
      </w:r>
      <w:proofErr w:type="spellStart"/>
      <w:r w:rsidR="00CC2381" w:rsidRPr="00706298">
        <w:rPr>
          <w:sz w:val="28"/>
          <w:szCs w:val="28"/>
        </w:rPr>
        <w:t>телемунікаційних</w:t>
      </w:r>
      <w:proofErr w:type="spellEnd"/>
      <w:r w:rsidR="00CC2381" w:rsidRPr="00706298">
        <w:rPr>
          <w:sz w:val="28"/>
          <w:szCs w:val="28"/>
        </w:rPr>
        <w:t xml:space="preserve"> системах.</w:t>
      </w:r>
    </w:p>
    <w:p w:rsidR="00CC2381" w:rsidRPr="00706298" w:rsidRDefault="00CC2381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  <w:t xml:space="preserve">У випадку автоматичного оновлення набору даних 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даних.</w:t>
      </w:r>
    </w:p>
    <w:p w:rsidR="00CC2381" w:rsidRPr="00706298" w:rsidRDefault="00CC2381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</w:r>
    </w:p>
    <w:p w:rsidR="00CC2381" w:rsidRPr="00706298" w:rsidRDefault="00CC2381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Набори даних завантажується та регулярно оновлюються розпорядником інформації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даних.</w:t>
      </w:r>
    </w:p>
    <w:p w:rsidR="00CC2381" w:rsidRPr="00706298" w:rsidRDefault="000D6131" w:rsidP="000D613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C2381" w:rsidRPr="00706298">
        <w:rPr>
          <w:sz w:val="28"/>
          <w:szCs w:val="28"/>
        </w:rPr>
        <w:t xml:space="preserve">У разі внесення змін до переліку наборів даних, які підлягають оприлюдненню у формі відкритих даних, розпорядник інформації у місячний строк з дати набрання чинності такими змінами здійснює їх завантаження та подальше оновлення на Єдиному державному </w:t>
      </w:r>
      <w:proofErr w:type="spellStart"/>
      <w:r w:rsidR="00CC2381" w:rsidRPr="00706298">
        <w:rPr>
          <w:sz w:val="28"/>
          <w:szCs w:val="28"/>
        </w:rPr>
        <w:t>вебпорталі</w:t>
      </w:r>
      <w:proofErr w:type="spellEnd"/>
      <w:r w:rsidR="00CC2381" w:rsidRPr="00706298">
        <w:rPr>
          <w:sz w:val="28"/>
          <w:szCs w:val="28"/>
        </w:rPr>
        <w:t xml:space="preserve"> відкритих даних.</w:t>
      </w:r>
    </w:p>
    <w:p w:rsidR="00CC2381" w:rsidRPr="00706298" w:rsidRDefault="00CC2381" w:rsidP="000D6131">
      <w:pPr>
        <w:ind w:firstLine="360"/>
        <w:jc w:val="both"/>
        <w:rPr>
          <w:sz w:val="28"/>
          <w:szCs w:val="28"/>
        </w:rPr>
      </w:pPr>
    </w:p>
    <w:p w:rsidR="00CF3147" w:rsidRPr="00706298" w:rsidRDefault="00CC2381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Для забезпечення оприлюднення та регулярного оновлення публічної інформації у формі відкритих даних ро</w:t>
      </w:r>
      <w:r w:rsidR="00CF3147" w:rsidRPr="00706298">
        <w:rPr>
          <w:sz w:val="28"/>
          <w:szCs w:val="28"/>
        </w:rPr>
        <w:t>зпорядник інформації:</w:t>
      </w:r>
    </w:p>
    <w:p w:rsidR="00CF3147" w:rsidRPr="00706298" w:rsidRDefault="00CF3147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Завантажує та регулярно оновлює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даних, що перебувають у його володінні;</w:t>
      </w:r>
    </w:p>
    <w:p w:rsidR="00606425" w:rsidRPr="00706298" w:rsidRDefault="00CF3147" w:rsidP="000D6131">
      <w:pPr>
        <w:ind w:firstLine="36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Може здійснювати завантаження наборів даних, які не включені до</w:t>
      </w:r>
      <w:r w:rsidR="00B72C64">
        <w:rPr>
          <w:sz w:val="28"/>
          <w:szCs w:val="28"/>
        </w:rPr>
        <w:t xml:space="preserve"> </w:t>
      </w:r>
      <w:r w:rsidRPr="00706298">
        <w:rPr>
          <w:sz w:val="28"/>
          <w:szCs w:val="28"/>
        </w:rPr>
        <w:t>переліку, якщо інше не передбачено Законом України « Про доступ до публічної інформації», у разі високого суспільного інтересу до таких даних (високої частоти їх запитува</w:t>
      </w:r>
      <w:r w:rsidR="00606425" w:rsidRPr="00706298">
        <w:rPr>
          <w:sz w:val="28"/>
          <w:szCs w:val="28"/>
        </w:rPr>
        <w:t>ння; за результатами опитування громадської думки; антикорупційного ефекту та/або економічного ефекту від оприлюднення наборів даних; наявність інших обставин).</w:t>
      </w:r>
    </w:p>
    <w:p w:rsidR="00606425" w:rsidRPr="00706298" w:rsidRDefault="00606425" w:rsidP="000D6131">
      <w:pPr>
        <w:ind w:firstLine="360"/>
        <w:jc w:val="both"/>
        <w:rPr>
          <w:sz w:val="28"/>
          <w:szCs w:val="28"/>
        </w:rPr>
      </w:pPr>
    </w:p>
    <w:p w:rsidR="00606425" w:rsidRPr="00706298" w:rsidRDefault="00606425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На сторінці кожного набору даних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 розміщується:</w:t>
      </w:r>
    </w:p>
    <w:p w:rsidR="00606425" w:rsidRPr="002E4649" w:rsidRDefault="00606425" w:rsidP="002E464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 xml:space="preserve">Паспорт набору даних шляхом відображення на </w:t>
      </w:r>
      <w:proofErr w:type="spellStart"/>
      <w:r w:rsidRPr="002E4649">
        <w:rPr>
          <w:sz w:val="28"/>
          <w:szCs w:val="28"/>
        </w:rPr>
        <w:t>вебсторінці</w:t>
      </w:r>
      <w:proofErr w:type="spellEnd"/>
      <w:r w:rsidRPr="002E4649">
        <w:rPr>
          <w:sz w:val="28"/>
          <w:szCs w:val="28"/>
        </w:rPr>
        <w:t xml:space="preserve"> ( для перегляду за допомогою </w:t>
      </w:r>
      <w:proofErr w:type="spellStart"/>
      <w:r w:rsidRPr="002E4649">
        <w:rPr>
          <w:sz w:val="28"/>
          <w:szCs w:val="28"/>
        </w:rPr>
        <w:t>веббраузера</w:t>
      </w:r>
      <w:proofErr w:type="spellEnd"/>
      <w:r w:rsidRPr="002E4649">
        <w:rPr>
          <w:sz w:val="28"/>
          <w:szCs w:val="28"/>
        </w:rPr>
        <w:t xml:space="preserve">) та шляхом розміщення </w:t>
      </w:r>
      <w:proofErr w:type="spellStart"/>
      <w:r w:rsidRPr="002E4649">
        <w:rPr>
          <w:sz w:val="28"/>
          <w:szCs w:val="28"/>
        </w:rPr>
        <w:t>файла</w:t>
      </w:r>
      <w:proofErr w:type="spellEnd"/>
      <w:r w:rsidRPr="002E4649">
        <w:rPr>
          <w:sz w:val="28"/>
          <w:szCs w:val="28"/>
        </w:rPr>
        <w:t xml:space="preserve"> у відкритому </w:t>
      </w:r>
      <w:proofErr w:type="spellStart"/>
      <w:r w:rsidRPr="002E4649">
        <w:rPr>
          <w:sz w:val="28"/>
          <w:szCs w:val="28"/>
        </w:rPr>
        <w:t>машиночитаному</w:t>
      </w:r>
      <w:proofErr w:type="spellEnd"/>
      <w:r w:rsidRPr="002E4649">
        <w:rPr>
          <w:sz w:val="28"/>
          <w:szCs w:val="28"/>
        </w:rPr>
        <w:t xml:space="preserve"> форматі (електронний файл, який може бути завантажений, або інтерфейс прикладного програмування);</w:t>
      </w:r>
    </w:p>
    <w:p w:rsidR="00C232D1" w:rsidRDefault="00C232D1" w:rsidP="00C232D1">
      <w:pPr>
        <w:ind w:left="5103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D9046C" w:rsidRPr="00D9046C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046C" w:rsidRPr="00D9046C" w:rsidRDefault="00D9046C" w:rsidP="00D9046C">
      <w:pPr>
        <w:ind w:left="360"/>
        <w:jc w:val="both"/>
        <w:rPr>
          <w:sz w:val="28"/>
          <w:szCs w:val="28"/>
        </w:rPr>
      </w:pPr>
    </w:p>
    <w:p w:rsidR="00606425" w:rsidRPr="00D9046C" w:rsidRDefault="00606425" w:rsidP="00D9046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D9046C">
        <w:rPr>
          <w:sz w:val="28"/>
          <w:szCs w:val="28"/>
        </w:rPr>
        <w:t>Набір даних в одному чи кількох форматах, визначених цим Положенням;</w:t>
      </w:r>
    </w:p>
    <w:p w:rsidR="00606425" w:rsidRPr="002E4649" w:rsidRDefault="00606425" w:rsidP="00D9046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Форма для зворотного зв`язку користувачів;</w:t>
      </w:r>
    </w:p>
    <w:p w:rsidR="00624BF8" w:rsidRPr="002E4649" w:rsidRDefault="00624BF8" w:rsidP="00D9046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Інформація про подальше використання набору даних;</w:t>
      </w:r>
    </w:p>
    <w:p w:rsidR="00624BF8" w:rsidRPr="002E4649" w:rsidRDefault="00624BF8" w:rsidP="00D9046C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Інформація про умови використання відкритої ліцензії.</w:t>
      </w:r>
    </w:p>
    <w:p w:rsidR="00624BF8" w:rsidRPr="00706298" w:rsidRDefault="00624BF8" w:rsidP="000D6131">
      <w:pPr>
        <w:jc w:val="both"/>
        <w:rPr>
          <w:sz w:val="28"/>
          <w:szCs w:val="28"/>
        </w:rPr>
      </w:pPr>
    </w:p>
    <w:p w:rsidR="00481FB3" w:rsidRPr="00706298" w:rsidRDefault="00481FB3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Паспорт набору даних повинен містити такі елементи:</w:t>
      </w:r>
    </w:p>
    <w:p w:rsidR="00481FB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1) </w:t>
      </w:r>
      <w:r w:rsidR="00481FB3" w:rsidRPr="00706298">
        <w:rPr>
          <w:sz w:val="28"/>
          <w:szCs w:val="28"/>
        </w:rPr>
        <w:t>Ідентифікаційний номер набору даних;</w:t>
      </w:r>
    </w:p>
    <w:p w:rsidR="00481FB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2) </w:t>
      </w:r>
      <w:r w:rsidR="00481FB3" w:rsidRPr="00706298">
        <w:rPr>
          <w:sz w:val="28"/>
          <w:szCs w:val="28"/>
        </w:rPr>
        <w:t>Найменування набору даних (до 254 символів);</w:t>
      </w:r>
    </w:p>
    <w:p w:rsidR="00481FB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3) </w:t>
      </w:r>
      <w:r w:rsidR="00481FB3" w:rsidRPr="00706298">
        <w:rPr>
          <w:sz w:val="28"/>
          <w:szCs w:val="28"/>
        </w:rPr>
        <w:t xml:space="preserve">Стислий опис змісту набору даних (до 4000 символів) із зазначенням інформації, що є частиною набору даних, проте не оприлюднюється через обмежений доступ до неї </w:t>
      </w:r>
      <w:proofErr w:type="gramStart"/>
      <w:r w:rsidR="00481FB3" w:rsidRPr="00706298">
        <w:rPr>
          <w:sz w:val="28"/>
          <w:szCs w:val="28"/>
        </w:rPr>
        <w:t>( із</w:t>
      </w:r>
      <w:proofErr w:type="gramEnd"/>
      <w:r w:rsidR="00481FB3" w:rsidRPr="00706298">
        <w:rPr>
          <w:sz w:val="28"/>
          <w:szCs w:val="28"/>
        </w:rPr>
        <w:t xml:space="preserve"> зазначенням виду інформації з обмеженим доступом щодо кожного елементу);</w:t>
      </w:r>
    </w:p>
    <w:p w:rsidR="00481FB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4) </w:t>
      </w:r>
      <w:r w:rsidR="00481FB3" w:rsidRPr="00706298">
        <w:rPr>
          <w:sz w:val="28"/>
          <w:szCs w:val="28"/>
        </w:rPr>
        <w:t>Підстава та призначення збору інформації, що міститься в наборі даних;</w:t>
      </w:r>
    </w:p>
    <w:p w:rsidR="00AD3088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5) </w:t>
      </w:r>
      <w:r w:rsidR="00AD3088" w:rsidRPr="00706298">
        <w:rPr>
          <w:sz w:val="28"/>
          <w:szCs w:val="28"/>
        </w:rPr>
        <w:t>Відомості про мову інформації, яка містить у наборі даних;</w:t>
      </w:r>
    </w:p>
    <w:p w:rsidR="00AD3088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6) </w:t>
      </w:r>
      <w:r w:rsidR="00AD3088" w:rsidRPr="00706298">
        <w:rPr>
          <w:sz w:val="28"/>
          <w:szCs w:val="28"/>
        </w:rPr>
        <w:t>Формат (формати), в якому доступний набір даних;</w:t>
      </w:r>
    </w:p>
    <w:p w:rsidR="00AD3088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7)  </w:t>
      </w:r>
      <w:r w:rsidR="00AD3088" w:rsidRPr="00706298">
        <w:rPr>
          <w:sz w:val="28"/>
          <w:szCs w:val="28"/>
        </w:rPr>
        <w:t>Формат стиснення набору даних (за наявності такого стиснення);</w:t>
      </w:r>
    </w:p>
    <w:p w:rsidR="00AD3088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8) </w:t>
      </w:r>
      <w:r w:rsidR="00AD3088" w:rsidRPr="00706298">
        <w:rPr>
          <w:sz w:val="28"/>
          <w:szCs w:val="28"/>
        </w:rPr>
        <w:t>Дату і час першого оприлюднення набору даних;</w:t>
      </w:r>
    </w:p>
    <w:p w:rsidR="00D2510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9) </w:t>
      </w:r>
      <w:r w:rsidR="00D25103" w:rsidRPr="00706298">
        <w:rPr>
          <w:sz w:val="28"/>
          <w:szCs w:val="28"/>
        </w:rPr>
        <w:t xml:space="preserve">Дату і час внесення останніх змін </w:t>
      </w:r>
      <w:proofErr w:type="gramStart"/>
      <w:r w:rsidR="00D25103" w:rsidRPr="00706298">
        <w:rPr>
          <w:sz w:val="28"/>
          <w:szCs w:val="28"/>
        </w:rPr>
        <w:t>до набору</w:t>
      </w:r>
      <w:proofErr w:type="gramEnd"/>
      <w:r w:rsidR="00D25103" w:rsidRPr="00706298">
        <w:rPr>
          <w:sz w:val="28"/>
          <w:szCs w:val="28"/>
        </w:rPr>
        <w:t xml:space="preserve"> даних;</w:t>
      </w:r>
    </w:p>
    <w:p w:rsidR="00D2510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10) </w:t>
      </w:r>
      <w:r w:rsidR="00D25103" w:rsidRPr="00706298">
        <w:rPr>
          <w:sz w:val="28"/>
          <w:szCs w:val="28"/>
        </w:rPr>
        <w:t>Дату актуальності даних у наборі даних;</w:t>
      </w:r>
    </w:p>
    <w:p w:rsidR="00D2510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>11)</w:t>
      </w:r>
      <w:r w:rsidRPr="00B30F3F">
        <w:rPr>
          <w:sz w:val="28"/>
          <w:szCs w:val="28"/>
          <w:lang w:val="ru-RU"/>
        </w:rPr>
        <w:t xml:space="preserve"> </w:t>
      </w:r>
      <w:r w:rsidR="00D25103" w:rsidRPr="00706298">
        <w:rPr>
          <w:sz w:val="28"/>
          <w:szCs w:val="28"/>
        </w:rPr>
        <w:t>Періодичність оновлення набору даних;</w:t>
      </w:r>
    </w:p>
    <w:p w:rsidR="00CC2381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12) </w:t>
      </w:r>
      <w:r w:rsidR="00D25103" w:rsidRPr="00706298">
        <w:rPr>
          <w:sz w:val="28"/>
          <w:szCs w:val="28"/>
        </w:rPr>
        <w:t>Ключові слова, які відображають основний зміст набору даних;</w:t>
      </w:r>
    </w:p>
    <w:p w:rsidR="00D2510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13) </w:t>
      </w:r>
      <w:r w:rsidR="00D25103" w:rsidRPr="00706298">
        <w:rPr>
          <w:sz w:val="28"/>
          <w:szCs w:val="28"/>
        </w:rPr>
        <w:t>Гіперпосилання на набір даних (електронний файл для завантаження або інтерфейс прокладного програмування);</w:t>
      </w:r>
    </w:p>
    <w:p w:rsidR="00D25103" w:rsidRPr="00706298" w:rsidRDefault="00DC28E2" w:rsidP="000D6131">
      <w:pPr>
        <w:pStyle w:val="a3"/>
        <w:jc w:val="both"/>
        <w:rPr>
          <w:sz w:val="28"/>
          <w:szCs w:val="28"/>
        </w:rPr>
      </w:pPr>
      <w:r w:rsidRPr="00DC28E2">
        <w:rPr>
          <w:sz w:val="28"/>
          <w:szCs w:val="28"/>
          <w:lang w:val="ru-RU"/>
        </w:rPr>
        <w:t xml:space="preserve">14) </w:t>
      </w:r>
      <w:r w:rsidR="00D25103" w:rsidRPr="00706298">
        <w:rPr>
          <w:sz w:val="28"/>
          <w:szCs w:val="28"/>
        </w:rPr>
        <w:t>Гіперпосилання на структуру набору даних ( електронний файл для завантаження або інтерфейс прикладного програмування);</w:t>
      </w:r>
      <w:r w:rsidR="00D25103" w:rsidRPr="00706298">
        <w:rPr>
          <w:sz w:val="28"/>
          <w:szCs w:val="28"/>
        </w:rPr>
        <w:br/>
      </w:r>
      <w:r w:rsidRPr="00DC28E2">
        <w:rPr>
          <w:sz w:val="28"/>
          <w:szCs w:val="28"/>
          <w:lang w:val="ru-RU"/>
        </w:rPr>
        <w:t xml:space="preserve">15) </w:t>
      </w:r>
      <w:r w:rsidR="00D25103" w:rsidRPr="00706298">
        <w:rPr>
          <w:sz w:val="28"/>
          <w:szCs w:val="28"/>
        </w:rPr>
        <w:t>Відомості про розпорядника інформації, у володінні якого перебуває набір даних;</w:t>
      </w:r>
    </w:p>
    <w:p w:rsidR="00D25103" w:rsidRPr="00706298" w:rsidRDefault="00DC28E2" w:rsidP="00DC28E2">
      <w:pPr>
        <w:pStyle w:val="a3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</w:t>
      </w:r>
      <w:r w:rsidR="00D25103" w:rsidRPr="00706298">
        <w:rPr>
          <w:sz w:val="28"/>
          <w:szCs w:val="28"/>
        </w:rPr>
        <w:t>Ідентифікаційний код розпорядника інформації в Єдиному державному реєстрі юридичних осіб, фізичних осіб-підприємців та громадських формувань;</w:t>
      </w:r>
    </w:p>
    <w:p w:rsidR="00D25103" w:rsidRPr="00706298" w:rsidRDefault="002E4649" w:rsidP="000D6131">
      <w:pPr>
        <w:pStyle w:val="a3"/>
        <w:jc w:val="both"/>
        <w:rPr>
          <w:sz w:val="28"/>
          <w:szCs w:val="28"/>
        </w:rPr>
      </w:pPr>
      <w:r w:rsidRPr="002E4649">
        <w:rPr>
          <w:sz w:val="28"/>
          <w:szCs w:val="28"/>
        </w:rPr>
        <w:t xml:space="preserve">17) </w:t>
      </w:r>
      <w:r w:rsidR="00D25103" w:rsidRPr="00706298">
        <w:rPr>
          <w:sz w:val="28"/>
          <w:szCs w:val="28"/>
        </w:rPr>
        <w:t>Код згідно КОАТУУ території, на яку поширюється юрисдикція розпорядника інформації;</w:t>
      </w:r>
    </w:p>
    <w:p w:rsidR="002E4649" w:rsidRPr="002E4649" w:rsidRDefault="002E4649" w:rsidP="002E4649">
      <w:pPr>
        <w:pStyle w:val="a3"/>
        <w:jc w:val="both"/>
        <w:rPr>
          <w:sz w:val="28"/>
          <w:szCs w:val="28"/>
        </w:rPr>
      </w:pPr>
      <w:r w:rsidRPr="002E4649">
        <w:rPr>
          <w:sz w:val="28"/>
          <w:szCs w:val="28"/>
        </w:rPr>
        <w:t xml:space="preserve">18) </w:t>
      </w:r>
      <w:r w:rsidR="00D25103" w:rsidRPr="00706298">
        <w:rPr>
          <w:sz w:val="28"/>
          <w:szCs w:val="28"/>
        </w:rPr>
        <w:t>Відомості про відповідальну особу розпорядника інформації, яка відповідає за оприлюднення інформації згідно із Законом України «Про доступ до публічної інформації» (далі</w:t>
      </w:r>
      <w:r w:rsidR="00B72C64">
        <w:rPr>
          <w:sz w:val="28"/>
          <w:szCs w:val="28"/>
        </w:rPr>
        <w:t xml:space="preserve"> </w:t>
      </w:r>
      <w:r w:rsidR="00D25103" w:rsidRPr="00706298">
        <w:rPr>
          <w:sz w:val="28"/>
          <w:szCs w:val="28"/>
        </w:rPr>
        <w:t>-</w:t>
      </w:r>
      <w:r w:rsidR="00B72C64">
        <w:rPr>
          <w:sz w:val="28"/>
          <w:szCs w:val="28"/>
        </w:rPr>
        <w:t xml:space="preserve"> </w:t>
      </w:r>
      <w:r w:rsidR="00D25103" w:rsidRPr="00706298">
        <w:rPr>
          <w:sz w:val="28"/>
          <w:szCs w:val="28"/>
        </w:rPr>
        <w:t xml:space="preserve"> відповідальна особа розпорядника інформації), та адресу</w:t>
      </w:r>
      <w:r w:rsidR="00D94E65" w:rsidRPr="00706298">
        <w:rPr>
          <w:sz w:val="28"/>
          <w:szCs w:val="28"/>
        </w:rPr>
        <w:t xml:space="preserve"> її електронної пошти.</w:t>
      </w:r>
    </w:p>
    <w:p w:rsidR="002E4649" w:rsidRDefault="002E4649" w:rsidP="002E4649">
      <w:pPr>
        <w:pStyle w:val="a3"/>
        <w:jc w:val="both"/>
        <w:rPr>
          <w:sz w:val="28"/>
          <w:szCs w:val="28"/>
        </w:rPr>
      </w:pPr>
    </w:p>
    <w:p w:rsidR="00D94E65" w:rsidRDefault="00D94E65" w:rsidP="002E4649">
      <w:pPr>
        <w:pStyle w:val="a3"/>
        <w:ind w:left="284" w:firstLine="567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Паспорт набору даних може </w:t>
      </w:r>
      <w:r w:rsidR="002E4649">
        <w:rPr>
          <w:sz w:val="28"/>
          <w:szCs w:val="28"/>
        </w:rPr>
        <w:t xml:space="preserve">також містити гіперпосилання на </w:t>
      </w:r>
      <w:r w:rsidRPr="00706298">
        <w:rPr>
          <w:sz w:val="28"/>
          <w:szCs w:val="28"/>
        </w:rPr>
        <w:t>попередні версії набору даних, номери версій набору даних, а також інші елементи.</w:t>
      </w:r>
    </w:p>
    <w:p w:rsidR="00D9046C" w:rsidRDefault="00D9046C" w:rsidP="002E4649">
      <w:pPr>
        <w:pStyle w:val="a3"/>
        <w:ind w:left="284" w:firstLine="567"/>
        <w:jc w:val="both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C232D1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4E65" w:rsidRPr="00706298" w:rsidRDefault="00D94E65" w:rsidP="000D6131">
      <w:pPr>
        <w:jc w:val="both"/>
        <w:rPr>
          <w:sz w:val="28"/>
          <w:szCs w:val="28"/>
        </w:rPr>
      </w:pPr>
    </w:p>
    <w:p w:rsidR="00D94E65" w:rsidRPr="00706298" w:rsidRDefault="00D94E65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Для розміщення паспорта та структури набору даних використовується </w:t>
      </w:r>
      <w:r w:rsidRPr="00706298">
        <w:rPr>
          <w:sz w:val="28"/>
          <w:szCs w:val="28"/>
          <w:lang w:val="en-US"/>
        </w:rPr>
        <w:t>XSD</w:t>
      </w:r>
      <w:r w:rsidRPr="00706298">
        <w:rPr>
          <w:sz w:val="28"/>
          <w:szCs w:val="28"/>
          <w:lang w:val="ru-RU"/>
        </w:rPr>
        <w:t>, J</w:t>
      </w:r>
      <w:r w:rsidRPr="00706298">
        <w:rPr>
          <w:sz w:val="28"/>
          <w:szCs w:val="28"/>
          <w:lang w:val="en-US"/>
        </w:rPr>
        <w:t>SON</w:t>
      </w:r>
      <w:r w:rsidRPr="00706298">
        <w:rPr>
          <w:sz w:val="28"/>
          <w:szCs w:val="28"/>
          <w:lang w:val="ru-RU"/>
        </w:rPr>
        <w:t xml:space="preserve">, </w:t>
      </w:r>
      <w:r w:rsidRPr="00706298">
        <w:rPr>
          <w:sz w:val="28"/>
          <w:szCs w:val="28"/>
          <w:lang w:val="en-US"/>
        </w:rPr>
        <w:t>CSV</w:t>
      </w:r>
      <w:r w:rsidRPr="00706298">
        <w:rPr>
          <w:sz w:val="28"/>
          <w:szCs w:val="28"/>
        </w:rPr>
        <w:t xml:space="preserve">або інші аналогічні відкриті </w:t>
      </w:r>
      <w:proofErr w:type="spellStart"/>
      <w:r w:rsidRPr="00706298">
        <w:rPr>
          <w:sz w:val="28"/>
          <w:szCs w:val="28"/>
        </w:rPr>
        <w:t>машиночитані</w:t>
      </w:r>
      <w:proofErr w:type="spellEnd"/>
      <w:r w:rsidRPr="00706298">
        <w:rPr>
          <w:sz w:val="28"/>
          <w:szCs w:val="28"/>
        </w:rPr>
        <w:t xml:space="preserve"> формати.</w:t>
      </w:r>
    </w:p>
    <w:p w:rsidR="00D94E65" w:rsidRPr="00706298" w:rsidRDefault="00D94E65" w:rsidP="000D6131">
      <w:pPr>
        <w:pStyle w:val="a3"/>
        <w:jc w:val="both"/>
        <w:rPr>
          <w:sz w:val="28"/>
          <w:szCs w:val="28"/>
        </w:rPr>
      </w:pPr>
    </w:p>
    <w:p w:rsidR="00D94E65" w:rsidRPr="00706298" w:rsidRDefault="00D94E65" w:rsidP="000D613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Для оприлюднення наборів даних використовуються такі формати:</w:t>
      </w:r>
    </w:p>
    <w:p w:rsidR="00D94E65" w:rsidRPr="00706298" w:rsidRDefault="00D94E65" w:rsidP="000D6131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4587"/>
        <w:gridCol w:w="4548"/>
      </w:tblGrid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Тип даних</w:t>
            </w:r>
          </w:p>
        </w:tc>
        <w:tc>
          <w:tcPr>
            <w:tcW w:w="4815" w:type="dxa"/>
          </w:tcPr>
          <w:p w:rsidR="00D94E65" w:rsidRPr="00706298" w:rsidRDefault="00D94E65" w:rsidP="00D94E65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Формат даних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Текстові дані</w:t>
            </w:r>
          </w:p>
        </w:tc>
        <w:tc>
          <w:tcPr>
            <w:tcW w:w="4815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  <w:lang w:val="en-US"/>
              </w:rPr>
              <w:t>TXT</w:t>
            </w:r>
            <w:r w:rsidRPr="00706298">
              <w:rPr>
                <w:sz w:val="28"/>
                <w:szCs w:val="28"/>
              </w:rPr>
              <w:t xml:space="preserve">, </w:t>
            </w:r>
            <w:r w:rsidRPr="00706298">
              <w:rPr>
                <w:sz w:val="28"/>
                <w:szCs w:val="28"/>
                <w:lang w:val="en-US"/>
              </w:rPr>
              <w:t>RTF</w:t>
            </w:r>
            <w:r w:rsidRPr="00706298">
              <w:rPr>
                <w:sz w:val="28"/>
                <w:szCs w:val="28"/>
              </w:rPr>
              <w:t xml:space="preserve">, </w:t>
            </w:r>
            <w:r w:rsidRPr="00706298">
              <w:rPr>
                <w:sz w:val="28"/>
                <w:szCs w:val="28"/>
                <w:lang w:val="en-US"/>
              </w:rPr>
              <w:t>MD</w:t>
            </w:r>
            <w:r w:rsidRPr="00706298">
              <w:rPr>
                <w:sz w:val="28"/>
                <w:szCs w:val="28"/>
              </w:rPr>
              <w:t xml:space="preserve">, </w:t>
            </w:r>
            <w:r w:rsidRPr="00706298">
              <w:rPr>
                <w:sz w:val="28"/>
                <w:szCs w:val="28"/>
                <w:lang w:val="en-US"/>
              </w:rPr>
              <w:t>ODT</w:t>
            </w:r>
            <w:r w:rsidRPr="00706298">
              <w:rPr>
                <w:sz w:val="28"/>
                <w:szCs w:val="28"/>
              </w:rPr>
              <w:t xml:space="preserve">*, </w:t>
            </w:r>
            <w:r w:rsidRPr="00706298">
              <w:rPr>
                <w:sz w:val="28"/>
                <w:szCs w:val="28"/>
                <w:lang w:val="en-US"/>
              </w:rPr>
              <w:t>DOC</w:t>
            </w:r>
            <w:r w:rsidRPr="00706298">
              <w:rPr>
                <w:sz w:val="28"/>
                <w:szCs w:val="28"/>
              </w:rPr>
              <w:t>(</w:t>
            </w:r>
            <w:r w:rsidRPr="00706298">
              <w:rPr>
                <w:sz w:val="28"/>
                <w:szCs w:val="28"/>
                <w:lang w:val="en-US"/>
              </w:rPr>
              <w:t>X</w:t>
            </w:r>
            <w:r w:rsidRPr="00706298">
              <w:rPr>
                <w:sz w:val="28"/>
                <w:szCs w:val="28"/>
              </w:rPr>
              <w:t>), (</w:t>
            </w:r>
            <w:r w:rsidRPr="00706298">
              <w:rPr>
                <w:sz w:val="28"/>
                <w:szCs w:val="28"/>
                <w:lang w:val="en-US"/>
              </w:rPr>
              <w:t>X</w:t>
            </w:r>
            <w:r w:rsidRPr="00706298">
              <w:rPr>
                <w:sz w:val="28"/>
                <w:szCs w:val="28"/>
              </w:rPr>
              <w:t>)</w:t>
            </w:r>
            <w:r w:rsidRPr="00706298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 xml:space="preserve">Структуровані дані </w:t>
            </w:r>
          </w:p>
        </w:tc>
        <w:tc>
          <w:tcPr>
            <w:tcW w:w="4815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  <w:lang w:val="en-US"/>
              </w:rPr>
              <w:t>RDF</w:t>
            </w:r>
            <w:r w:rsidRPr="00706298">
              <w:rPr>
                <w:sz w:val="28"/>
                <w:szCs w:val="28"/>
              </w:rPr>
              <w:t xml:space="preserve">*, </w:t>
            </w:r>
            <w:r w:rsidRPr="00706298">
              <w:rPr>
                <w:sz w:val="28"/>
                <w:szCs w:val="28"/>
                <w:lang w:val="en-US"/>
              </w:rPr>
              <w:t>XML</w:t>
            </w:r>
            <w:r w:rsidRPr="00706298">
              <w:rPr>
                <w:sz w:val="28"/>
                <w:szCs w:val="28"/>
              </w:rPr>
              <w:t xml:space="preserve">*, </w:t>
            </w:r>
            <w:r w:rsidRPr="00706298">
              <w:rPr>
                <w:sz w:val="28"/>
                <w:szCs w:val="28"/>
                <w:lang w:val="en-US"/>
              </w:rPr>
              <w:t>CSV</w:t>
            </w:r>
            <w:r w:rsidRPr="00706298">
              <w:rPr>
                <w:sz w:val="28"/>
                <w:szCs w:val="28"/>
              </w:rPr>
              <w:t xml:space="preserve">*, </w:t>
            </w:r>
            <w:r w:rsidRPr="00706298">
              <w:rPr>
                <w:sz w:val="28"/>
                <w:szCs w:val="28"/>
                <w:lang w:val="en-US"/>
              </w:rPr>
              <w:t>XLS</w:t>
            </w:r>
            <w:r w:rsidRPr="00706298">
              <w:rPr>
                <w:sz w:val="28"/>
                <w:szCs w:val="28"/>
              </w:rPr>
              <w:t>(</w:t>
            </w:r>
            <w:r w:rsidRPr="00706298">
              <w:rPr>
                <w:sz w:val="28"/>
                <w:szCs w:val="28"/>
                <w:lang w:val="en-US"/>
              </w:rPr>
              <w:t>X</w:t>
            </w:r>
            <w:r w:rsidRPr="00706298">
              <w:rPr>
                <w:sz w:val="28"/>
                <w:szCs w:val="28"/>
              </w:rPr>
              <w:t xml:space="preserve">), </w:t>
            </w:r>
            <w:r w:rsidRPr="00706298">
              <w:rPr>
                <w:sz w:val="28"/>
                <w:szCs w:val="28"/>
                <w:lang w:val="en-US"/>
              </w:rPr>
              <w:t>ODS</w:t>
            </w:r>
            <w:r w:rsidRPr="00706298">
              <w:rPr>
                <w:sz w:val="28"/>
                <w:szCs w:val="28"/>
              </w:rPr>
              <w:t xml:space="preserve">*, </w:t>
            </w:r>
            <w:r w:rsidRPr="00706298">
              <w:rPr>
                <w:sz w:val="28"/>
                <w:szCs w:val="28"/>
                <w:lang w:val="en-US"/>
              </w:rPr>
              <w:t>YAML</w:t>
            </w:r>
            <w:r w:rsidRPr="00706298">
              <w:rPr>
                <w:sz w:val="28"/>
                <w:szCs w:val="28"/>
              </w:rPr>
              <w:t>*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Графічні дані</w:t>
            </w:r>
          </w:p>
        </w:tc>
        <w:tc>
          <w:tcPr>
            <w:tcW w:w="4815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color w:val="1F1F1F"/>
                <w:sz w:val="28"/>
                <w:szCs w:val="28"/>
                <w:shd w:val="clear" w:color="auto" w:fill="FFFFFF"/>
              </w:rPr>
              <w:t>JPEG*, PNG*, GIF*, TIFF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Відеодані</w:t>
            </w:r>
          </w:p>
        </w:tc>
        <w:tc>
          <w:tcPr>
            <w:tcW w:w="4815" w:type="dxa"/>
          </w:tcPr>
          <w:p w:rsidR="00D94E65" w:rsidRPr="00706298" w:rsidRDefault="001B44F0" w:rsidP="001B44F0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706298">
              <w:rPr>
                <w:sz w:val="28"/>
                <w:szCs w:val="28"/>
                <w:lang w:val="en-US"/>
              </w:rPr>
              <w:t>MPEG,MKV, AVI, FLV, MKS, MK3D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D94E65" w:rsidP="00D94E6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06298">
              <w:rPr>
                <w:sz w:val="28"/>
                <w:szCs w:val="28"/>
              </w:rPr>
              <w:t>Аудіодані</w:t>
            </w:r>
            <w:proofErr w:type="spellEnd"/>
          </w:p>
        </w:tc>
        <w:tc>
          <w:tcPr>
            <w:tcW w:w="4815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706298">
              <w:rPr>
                <w:sz w:val="28"/>
                <w:szCs w:val="28"/>
                <w:lang w:val="en-US"/>
              </w:rPr>
              <w:t>MP3, WAV, MKA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 xml:space="preserve">Дані, розроблені з використанням програми </w:t>
            </w:r>
            <w:proofErr w:type="spellStart"/>
            <w:r w:rsidRPr="00706298">
              <w:rPr>
                <w:sz w:val="28"/>
                <w:szCs w:val="28"/>
                <w:lang w:val="en-US"/>
              </w:rPr>
              <w:t>MacromediaFlash</w:t>
            </w:r>
            <w:proofErr w:type="spellEnd"/>
          </w:p>
        </w:tc>
        <w:tc>
          <w:tcPr>
            <w:tcW w:w="4815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706298">
              <w:rPr>
                <w:sz w:val="28"/>
                <w:szCs w:val="28"/>
                <w:lang w:val="en-US"/>
              </w:rPr>
              <w:t>SWF, FLV</w:t>
            </w:r>
          </w:p>
        </w:tc>
      </w:tr>
      <w:tr w:rsidR="00D94E65" w:rsidRPr="00706298" w:rsidTr="00D94E65">
        <w:tc>
          <w:tcPr>
            <w:tcW w:w="4814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</w:rPr>
            </w:pPr>
            <w:r w:rsidRPr="00706298">
              <w:rPr>
                <w:sz w:val="28"/>
                <w:szCs w:val="28"/>
              </w:rPr>
              <w:t>Архів даних</w:t>
            </w:r>
          </w:p>
        </w:tc>
        <w:tc>
          <w:tcPr>
            <w:tcW w:w="4815" w:type="dxa"/>
          </w:tcPr>
          <w:p w:rsidR="00D94E65" w:rsidRPr="00706298" w:rsidRDefault="001B44F0" w:rsidP="00D94E65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r w:rsidRPr="00706298">
              <w:rPr>
                <w:sz w:val="28"/>
                <w:szCs w:val="28"/>
                <w:lang w:val="en-US"/>
              </w:rPr>
              <w:t xml:space="preserve">ZIP*, 7z*, </w:t>
            </w:r>
            <w:proofErr w:type="spellStart"/>
            <w:r w:rsidRPr="00706298">
              <w:rPr>
                <w:sz w:val="28"/>
                <w:szCs w:val="28"/>
                <w:lang w:val="en-US"/>
              </w:rPr>
              <w:t>G</w:t>
            </w:r>
            <w:r w:rsidR="003D4865" w:rsidRPr="00706298">
              <w:rPr>
                <w:sz w:val="28"/>
                <w:szCs w:val="28"/>
                <w:lang w:val="en-US"/>
              </w:rPr>
              <w:t>zip</w:t>
            </w:r>
            <w:proofErr w:type="spellEnd"/>
            <w:r w:rsidR="003D4865" w:rsidRPr="00706298">
              <w:rPr>
                <w:sz w:val="28"/>
                <w:szCs w:val="28"/>
                <w:lang w:val="en-US"/>
              </w:rPr>
              <w:t>*, Bzip2*</w:t>
            </w:r>
          </w:p>
        </w:tc>
      </w:tr>
      <w:tr w:rsidR="001B44F0" w:rsidRPr="00706298" w:rsidTr="00D94E65">
        <w:tc>
          <w:tcPr>
            <w:tcW w:w="4814" w:type="dxa"/>
          </w:tcPr>
          <w:p w:rsidR="001B44F0" w:rsidRPr="00706298" w:rsidRDefault="001B44F0" w:rsidP="00D94E65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706298">
              <w:rPr>
                <w:sz w:val="28"/>
                <w:szCs w:val="28"/>
              </w:rPr>
              <w:t>Геопросторові</w:t>
            </w:r>
            <w:proofErr w:type="spellEnd"/>
            <w:r w:rsidRPr="00706298">
              <w:rPr>
                <w:sz w:val="28"/>
                <w:szCs w:val="28"/>
              </w:rPr>
              <w:t xml:space="preserve"> дані</w:t>
            </w:r>
          </w:p>
        </w:tc>
        <w:tc>
          <w:tcPr>
            <w:tcW w:w="4815" w:type="dxa"/>
          </w:tcPr>
          <w:p w:rsidR="001B44F0" w:rsidRPr="00706298" w:rsidRDefault="003D4865" w:rsidP="00D94E65">
            <w:pPr>
              <w:pStyle w:val="a3"/>
              <w:ind w:left="0"/>
              <w:rPr>
                <w:sz w:val="28"/>
                <w:szCs w:val="28"/>
                <w:lang w:val="en-US"/>
              </w:rPr>
            </w:pPr>
            <w:proofErr w:type="spellStart"/>
            <w:r w:rsidRPr="00706298">
              <w:rPr>
                <w:sz w:val="28"/>
                <w:szCs w:val="28"/>
                <w:lang w:val="en-US"/>
              </w:rPr>
              <w:t>GeoTIFF</w:t>
            </w:r>
            <w:proofErr w:type="spellEnd"/>
            <w:r w:rsidRPr="00706298">
              <w:rPr>
                <w:sz w:val="28"/>
                <w:szCs w:val="28"/>
                <w:lang w:val="en-US"/>
              </w:rPr>
              <w:t xml:space="preserve">, SHP, DMF, MID/MIF, DXF, XML, </w:t>
            </w:r>
            <w:proofErr w:type="spellStart"/>
            <w:r w:rsidRPr="00706298">
              <w:rPr>
                <w:sz w:val="28"/>
                <w:szCs w:val="28"/>
                <w:lang w:val="en-US"/>
              </w:rPr>
              <w:t>GeoJSON</w:t>
            </w:r>
            <w:proofErr w:type="spellEnd"/>
            <w:r w:rsidRPr="00706298">
              <w:rPr>
                <w:sz w:val="28"/>
                <w:szCs w:val="28"/>
                <w:lang w:val="en-US"/>
              </w:rPr>
              <w:t>, GPX, LOC, ARINC, AIXM.</w:t>
            </w:r>
          </w:p>
        </w:tc>
      </w:tr>
    </w:tbl>
    <w:p w:rsidR="00D94E65" w:rsidRPr="00706298" w:rsidRDefault="00D94E65" w:rsidP="00D94E65">
      <w:pPr>
        <w:pStyle w:val="a3"/>
        <w:rPr>
          <w:sz w:val="28"/>
          <w:szCs w:val="28"/>
        </w:rPr>
      </w:pPr>
    </w:p>
    <w:p w:rsidR="003D4865" w:rsidRPr="00706298" w:rsidRDefault="003D4865" w:rsidP="000D6131">
      <w:pPr>
        <w:jc w:val="both"/>
        <w:rPr>
          <w:sz w:val="28"/>
          <w:szCs w:val="28"/>
          <w:lang w:val="ru-RU"/>
        </w:rPr>
      </w:pPr>
      <w:r w:rsidRPr="00706298">
        <w:rPr>
          <w:sz w:val="28"/>
          <w:szCs w:val="28"/>
        </w:rPr>
        <w:tab/>
        <w:t xml:space="preserve">Під час створення нових наборів даних забезпечується використання відкритих форматів даних (формати з позначкою «*» в таблиці) та структурованих даних  (формати </w:t>
      </w:r>
      <w:r w:rsidRPr="00706298">
        <w:rPr>
          <w:sz w:val="28"/>
          <w:szCs w:val="28"/>
          <w:lang w:val="en-US"/>
        </w:rPr>
        <w:t>RDF</w:t>
      </w:r>
      <w:r w:rsidRPr="00706298">
        <w:rPr>
          <w:sz w:val="28"/>
          <w:szCs w:val="28"/>
          <w:lang w:val="ru-RU"/>
        </w:rPr>
        <w:t xml:space="preserve">, </w:t>
      </w:r>
      <w:r w:rsidRPr="00706298">
        <w:rPr>
          <w:sz w:val="28"/>
          <w:szCs w:val="28"/>
          <w:lang w:val="en-US"/>
        </w:rPr>
        <w:t>XML</w:t>
      </w:r>
      <w:r w:rsidRPr="00706298">
        <w:rPr>
          <w:sz w:val="28"/>
          <w:szCs w:val="28"/>
          <w:lang w:val="ru-RU"/>
        </w:rPr>
        <w:t xml:space="preserve">, </w:t>
      </w:r>
      <w:r w:rsidRPr="00706298">
        <w:rPr>
          <w:sz w:val="28"/>
          <w:szCs w:val="28"/>
          <w:lang w:val="en-US"/>
        </w:rPr>
        <w:t>JSON</w:t>
      </w:r>
      <w:r w:rsidRPr="00706298">
        <w:rPr>
          <w:sz w:val="28"/>
          <w:szCs w:val="28"/>
          <w:lang w:val="ru-RU"/>
        </w:rPr>
        <w:t>,</w:t>
      </w:r>
      <w:r w:rsidRPr="00706298">
        <w:rPr>
          <w:sz w:val="28"/>
          <w:szCs w:val="28"/>
          <w:lang w:val="en-US"/>
        </w:rPr>
        <w:t>CSV</w:t>
      </w:r>
      <w:r w:rsidRPr="00706298">
        <w:rPr>
          <w:sz w:val="28"/>
          <w:szCs w:val="28"/>
          <w:lang w:val="ru-RU"/>
        </w:rPr>
        <w:t>).</w:t>
      </w:r>
    </w:p>
    <w:p w:rsidR="003D4865" w:rsidRPr="00026E9C" w:rsidRDefault="003D4865" w:rsidP="000D6131">
      <w:pPr>
        <w:jc w:val="both"/>
        <w:rPr>
          <w:sz w:val="28"/>
          <w:szCs w:val="28"/>
          <w:lang w:val="ru-RU"/>
        </w:rPr>
      </w:pPr>
    </w:p>
    <w:p w:rsidR="008826F9" w:rsidRPr="00706298" w:rsidRDefault="008826F9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Доступ для завантаження/вивантаження наборів розпорядниками інформації може бути налаштований з допомогою інтерфейсу прикладного програмування.</w:t>
      </w:r>
    </w:p>
    <w:p w:rsidR="008826F9" w:rsidRPr="00706298" w:rsidRDefault="008826F9" w:rsidP="002E4649">
      <w:pPr>
        <w:ind w:firstLine="708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Для користувачів порталу </w:t>
      </w:r>
      <w:r w:rsidR="00FD57B7" w:rsidRPr="00706298">
        <w:rPr>
          <w:sz w:val="28"/>
          <w:szCs w:val="28"/>
        </w:rPr>
        <w:t>інтерфейс прикладного програмування повинен забезпечити можливість автоматизованого доступу до інформації оприлюднення набору даних шляхом їх перегляду та читання (без можливості внесення змін) за запитом у цілодобовому режимі без вихідних і достовірність такої інформації на момент її запиту.</w:t>
      </w:r>
    </w:p>
    <w:p w:rsidR="00FD57B7" w:rsidRPr="00706298" w:rsidRDefault="00FD57B7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  <w:t xml:space="preserve">Вимоги до інтерфейсу прикладного програмування визначаються держателем Єдиного державного </w:t>
      </w:r>
      <w:proofErr w:type="spellStart"/>
      <w:r w:rsidRPr="00706298">
        <w:rPr>
          <w:sz w:val="28"/>
          <w:szCs w:val="28"/>
        </w:rPr>
        <w:t>вебпорталу</w:t>
      </w:r>
      <w:proofErr w:type="spellEnd"/>
      <w:r w:rsidRPr="00706298">
        <w:rPr>
          <w:sz w:val="28"/>
          <w:szCs w:val="28"/>
        </w:rPr>
        <w:t xml:space="preserve"> відкритих даних.</w:t>
      </w:r>
    </w:p>
    <w:p w:rsidR="00FD57B7" w:rsidRPr="00706298" w:rsidRDefault="00FD57B7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ab/>
        <w:t>Інтерфе</w:t>
      </w:r>
      <w:r w:rsidR="002E043E" w:rsidRPr="00706298">
        <w:rPr>
          <w:sz w:val="28"/>
          <w:szCs w:val="28"/>
        </w:rPr>
        <w:t>йс прикладного програмування ф</w:t>
      </w:r>
      <w:r w:rsidR="005B4FC3" w:rsidRPr="00706298">
        <w:rPr>
          <w:sz w:val="28"/>
          <w:szCs w:val="28"/>
        </w:rPr>
        <w:t>ункціонує з урахуванням таких принципів:</w:t>
      </w:r>
    </w:p>
    <w:p w:rsidR="005B4FC3" w:rsidRPr="002E4649" w:rsidRDefault="005B4FC3" w:rsidP="002E46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Доступність;</w:t>
      </w:r>
    </w:p>
    <w:p w:rsidR="005B4FC3" w:rsidRPr="002E4649" w:rsidRDefault="005B4FC3" w:rsidP="002E46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Стабільність;</w:t>
      </w:r>
    </w:p>
    <w:p w:rsidR="005B4FC3" w:rsidRPr="002E4649" w:rsidRDefault="005B4FC3" w:rsidP="002E46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Наявність технічної підтримки;</w:t>
      </w:r>
    </w:p>
    <w:p w:rsidR="005B4FC3" w:rsidRDefault="005B4FC3" w:rsidP="002E46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Рівність доступу;</w:t>
      </w:r>
    </w:p>
    <w:p w:rsidR="00C232D1" w:rsidRDefault="00C232D1" w:rsidP="00C232D1">
      <w:pPr>
        <w:ind w:left="5103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C232D1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046C" w:rsidRPr="002E4649" w:rsidRDefault="00D9046C" w:rsidP="00D9046C">
      <w:pPr>
        <w:pStyle w:val="a3"/>
        <w:jc w:val="both"/>
        <w:rPr>
          <w:sz w:val="28"/>
          <w:szCs w:val="28"/>
        </w:rPr>
      </w:pPr>
    </w:p>
    <w:p w:rsidR="005B4FC3" w:rsidRPr="002E4649" w:rsidRDefault="005B4FC3" w:rsidP="002E464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Зручність та безпечність використання;</w:t>
      </w:r>
    </w:p>
    <w:p w:rsidR="005B4FC3" w:rsidRPr="00706298" w:rsidRDefault="005B4FC3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Інструкція та технічна документація інтерфейсу прикладного програмування оприлюднюються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Pr="00706298">
        <w:rPr>
          <w:sz w:val="28"/>
          <w:szCs w:val="28"/>
        </w:rPr>
        <w:t xml:space="preserve"> відкритих даних.</w:t>
      </w:r>
    </w:p>
    <w:p w:rsidR="005B4FC3" w:rsidRPr="00706298" w:rsidRDefault="005B4FC3" w:rsidP="000D6131">
      <w:pPr>
        <w:jc w:val="both"/>
        <w:rPr>
          <w:sz w:val="28"/>
          <w:szCs w:val="28"/>
        </w:rPr>
      </w:pPr>
    </w:p>
    <w:p w:rsidR="005B4FC3" w:rsidRPr="00706298" w:rsidRDefault="005B4FC3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Не допускається припинення доступу до оприлюднених наборів даних за допомогою інтерфейсу прикладного програмування протягом 6 місяців з моменту початку надання доступу та з моменту прийняття розпорядком інформації рішення про припинення надання доступу до оприлюдненого відповідного набору даних.</w:t>
      </w:r>
    </w:p>
    <w:p w:rsidR="005B4FC3" w:rsidRPr="00706298" w:rsidRDefault="005B4FC3" w:rsidP="000D6131">
      <w:pPr>
        <w:pStyle w:val="a3"/>
        <w:ind w:left="0"/>
        <w:jc w:val="both"/>
        <w:rPr>
          <w:sz w:val="28"/>
          <w:szCs w:val="28"/>
        </w:rPr>
      </w:pPr>
    </w:p>
    <w:p w:rsidR="005B4FC3" w:rsidRPr="00706298" w:rsidRDefault="005B4FC3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Допускається тимчасове припинення надання доступу до оприлюднених наборів даних за допомогою інтерфейсу прикладного програмування для профілактичних робіт на час, що не перевищує 24 години на місяць.</w:t>
      </w:r>
    </w:p>
    <w:p w:rsidR="005B4FC3" w:rsidRPr="00706298" w:rsidRDefault="005B4FC3" w:rsidP="000D6131">
      <w:pPr>
        <w:pStyle w:val="a3"/>
        <w:ind w:left="0"/>
        <w:jc w:val="both"/>
        <w:rPr>
          <w:sz w:val="28"/>
          <w:szCs w:val="28"/>
        </w:rPr>
      </w:pPr>
    </w:p>
    <w:p w:rsidR="005B4FC3" w:rsidRPr="00706298" w:rsidRDefault="005B4FC3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>Тимчасове припинення не повинно тривати понад 4 години.</w:t>
      </w:r>
    </w:p>
    <w:p w:rsidR="005B4FC3" w:rsidRDefault="00706298" w:rsidP="000D6131">
      <w:pPr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Тимчасовому припиненню надання доступу до оприлюднених наборів даних за допомогою інтерфейсу прикладного програмування для профілактичних робіт повинне передувати відповідне попередження на головній сторінці Єдиного державного </w:t>
      </w:r>
      <w:proofErr w:type="spellStart"/>
      <w:r w:rsidRPr="00706298">
        <w:rPr>
          <w:sz w:val="28"/>
          <w:szCs w:val="28"/>
        </w:rPr>
        <w:t>вебпорталу</w:t>
      </w:r>
      <w:proofErr w:type="spellEnd"/>
      <w:r w:rsidRPr="00706298">
        <w:rPr>
          <w:sz w:val="28"/>
          <w:szCs w:val="28"/>
        </w:rPr>
        <w:t xml:space="preserve"> відкритих даних не менш як за 24 години до такого тимчасового припинення.</w:t>
      </w:r>
    </w:p>
    <w:p w:rsidR="00882E90" w:rsidRPr="00706298" w:rsidRDefault="00882E90" w:rsidP="000D6131">
      <w:pPr>
        <w:jc w:val="both"/>
        <w:rPr>
          <w:sz w:val="28"/>
          <w:szCs w:val="28"/>
        </w:rPr>
      </w:pPr>
    </w:p>
    <w:p w:rsidR="00706298" w:rsidRPr="00706298" w:rsidRDefault="00706298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06298">
        <w:rPr>
          <w:sz w:val="28"/>
          <w:szCs w:val="28"/>
        </w:rPr>
        <w:t xml:space="preserve"> Розпорядник інформації самостійно визначає періодичність оновлення наборів даних, які перебувають у його володінні та оприлюднюються, якщо інше не передбачено законодавством.</w:t>
      </w:r>
    </w:p>
    <w:p w:rsidR="00706298" w:rsidRDefault="00706298" w:rsidP="002E4649">
      <w:pPr>
        <w:ind w:firstLine="708"/>
        <w:jc w:val="both"/>
        <w:rPr>
          <w:sz w:val="28"/>
          <w:szCs w:val="28"/>
        </w:rPr>
      </w:pPr>
      <w:r w:rsidRPr="00706298">
        <w:rPr>
          <w:sz w:val="28"/>
          <w:szCs w:val="28"/>
        </w:rPr>
        <w:t>Під час в</w:t>
      </w:r>
      <w:r w:rsidR="00BE25DB">
        <w:rPr>
          <w:sz w:val="28"/>
          <w:szCs w:val="28"/>
        </w:rPr>
        <w:t>ибору періодичності оновлення на</w:t>
      </w:r>
      <w:r w:rsidRPr="00706298">
        <w:rPr>
          <w:sz w:val="28"/>
          <w:szCs w:val="28"/>
        </w:rPr>
        <w:t>борів даних розпор</w:t>
      </w:r>
      <w:r w:rsidR="00BE25DB">
        <w:rPr>
          <w:sz w:val="28"/>
          <w:szCs w:val="28"/>
        </w:rPr>
        <w:t>я</w:t>
      </w:r>
      <w:r w:rsidRPr="00706298">
        <w:rPr>
          <w:sz w:val="28"/>
          <w:szCs w:val="28"/>
        </w:rPr>
        <w:t xml:space="preserve">дник інформації повинен забезпечити максимально можливу частоту їх оновлення та підтримки в актуальному стані на Єдиному державному </w:t>
      </w:r>
      <w:proofErr w:type="spellStart"/>
      <w:r w:rsidRPr="00706298">
        <w:rPr>
          <w:sz w:val="28"/>
          <w:szCs w:val="28"/>
        </w:rPr>
        <w:t>вебпорталі</w:t>
      </w:r>
      <w:proofErr w:type="spellEnd"/>
      <w:r w:rsidR="00B72C64">
        <w:rPr>
          <w:sz w:val="28"/>
          <w:szCs w:val="28"/>
        </w:rPr>
        <w:t xml:space="preserve"> </w:t>
      </w:r>
      <w:r w:rsidR="00BE25DB">
        <w:rPr>
          <w:sz w:val="28"/>
          <w:szCs w:val="28"/>
        </w:rPr>
        <w:t>відкритих даних.</w:t>
      </w:r>
    </w:p>
    <w:p w:rsidR="00BE25DB" w:rsidRDefault="00F82596" w:rsidP="002E4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Розпорядниками інформації може обиратися така періодичність оновлення наборів даних:</w:t>
      </w:r>
    </w:p>
    <w:p w:rsidR="00F82596" w:rsidRPr="00F82596" w:rsidRDefault="00F82596" w:rsidP="002E46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F82596">
        <w:rPr>
          <w:sz w:val="28"/>
          <w:szCs w:val="28"/>
        </w:rPr>
        <w:t>наборів даних, оприлюднених за допомогою інтерфейсу прикладного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програмування, - більш як один раз на день; для наборів даних, що мають планову періодичність оновлення - більш як один раз на день; щодня; щотижня; щомісяця; щокварталу; кожного півріччя;</w:t>
      </w:r>
      <w:r w:rsidR="00882E90" w:rsidRPr="00882E90">
        <w:rPr>
          <w:sz w:val="28"/>
          <w:szCs w:val="28"/>
          <w:lang w:val="ru-RU"/>
        </w:rPr>
        <w:t xml:space="preserve"> </w:t>
      </w:r>
      <w:r w:rsidRPr="00F82596">
        <w:rPr>
          <w:sz w:val="28"/>
          <w:szCs w:val="28"/>
        </w:rPr>
        <w:t>щороку.</w:t>
      </w:r>
    </w:p>
    <w:p w:rsid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У разі внесення до наборів даних позапланових змін оновлення таких наборів на Єдиному державному </w:t>
      </w:r>
      <w:proofErr w:type="spellStart"/>
      <w:r w:rsidRPr="00F82596">
        <w:rPr>
          <w:sz w:val="28"/>
          <w:szCs w:val="28"/>
        </w:rPr>
        <w:t>вебпорталі</w:t>
      </w:r>
      <w:proofErr w:type="spellEnd"/>
      <w:r w:rsidRPr="00F82596">
        <w:rPr>
          <w:sz w:val="28"/>
          <w:szCs w:val="28"/>
        </w:rPr>
        <w:t xml:space="preserve"> відкритих даних здійснюється протягом трьох робочих днів з моменту внесення таких змін.</w:t>
      </w:r>
    </w:p>
    <w:p w:rsidR="00882E90" w:rsidRPr="00F82596" w:rsidRDefault="00882E90" w:rsidP="000D6131">
      <w:pPr>
        <w:jc w:val="both"/>
        <w:rPr>
          <w:sz w:val="28"/>
          <w:szCs w:val="28"/>
        </w:rPr>
      </w:pPr>
    </w:p>
    <w:p w:rsidR="00F82596" w:rsidRDefault="00F82596" w:rsidP="000D613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0D6131">
        <w:rPr>
          <w:sz w:val="28"/>
          <w:szCs w:val="28"/>
        </w:rPr>
        <w:t xml:space="preserve">Сторінка набору даних на Єдиному державному </w:t>
      </w:r>
      <w:proofErr w:type="spellStart"/>
      <w:r w:rsidRPr="000D6131">
        <w:rPr>
          <w:sz w:val="28"/>
          <w:szCs w:val="28"/>
        </w:rPr>
        <w:t>вебпорталі</w:t>
      </w:r>
      <w:proofErr w:type="spellEnd"/>
      <w:r w:rsidRPr="000D6131">
        <w:rPr>
          <w:sz w:val="28"/>
          <w:szCs w:val="28"/>
        </w:rPr>
        <w:t xml:space="preserve"> відкритих даних повинна містити форму для зворотного </w:t>
      </w:r>
      <w:proofErr w:type="spellStart"/>
      <w:r w:rsidRPr="000D6131">
        <w:rPr>
          <w:sz w:val="28"/>
          <w:szCs w:val="28"/>
        </w:rPr>
        <w:t>звʼязку</w:t>
      </w:r>
      <w:proofErr w:type="spellEnd"/>
      <w:r w:rsidRPr="000D6131">
        <w:rPr>
          <w:sz w:val="28"/>
          <w:szCs w:val="28"/>
        </w:rPr>
        <w:t xml:space="preserve"> користувачів з розпорядником інформації шляхом надсилання пропозицій, відгуків тощо.</w:t>
      </w:r>
    </w:p>
    <w:p w:rsidR="00D9046C" w:rsidRDefault="00D9046C" w:rsidP="00D9046C">
      <w:pPr>
        <w:jc w:val="both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D9046C" w:rsidRDefault="00B30F3F" w:rsidP="00B30F3F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B30F3F" w:rsidRPr="00D9046C" w:rsidRDefault="00B30F3F" w:rsidP="00B30F3F">
      <w:pPr>
        <w:ind w:left="5103"/>
        <w:rPr>
          <w:sz w:val="28"/>
          <w:szCs w:val="28"/>
        </w:rPr>
      </w:pPr>
    </w:p>
    <w:p w:rsid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>Форма для зворотного зв'язку може включати форму для залишення</w:t>
      </w:r>
      <w:r w:rsidR="00882E90" w:rsidRPr="00882E90">
        <w:rPr>
          <w:sz w:val="28"/>
          <w:szCs w:val="28"/>
          <w:lang w:val="ru-RU"/>
        </w:rPr>
        <w:t xml:space="preserve"> </w:t>
      </w:r>
      <w:r w:rsidRPr="00F82596">
        <w:rPr>
          <w:sz w:val="28"/>
          <w:szCs w:val="28"/>
        </w:rPr>
        <w:t>коментарів на сторінці набору даних, гіперпосилання на таку форму чи надіслання листа електронною поштою на адресу відповідальної особи розпорядника інформації.</w:t>
      </w:r>
    </w:p>
    <w:p w:rsidR="00F82596" w:rsidRDefault="00F82596" w:rsidP="000D6131">
      <w:pPr>
        <w:jc w:val="both"/>
        <w:rPr>
          <w:sz w:val="28"/>
          <w:szCs w:val="28"/>
        </w:rPr>
      </w:pP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15. На сторінці кожного набору даних, що оприлюднюється згідно з цим Положенням, розпорядник інформації розміщує таку інформацію: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«Відповідно до Закону України «Про доступ до публічної інформації» публічна інформація у формі відкритих даних (відкриті дані) оприлюднюється для вільного та безоплатного доступу до неї. Відкриті дані дозволені для їх подальшого вільного використання та поширення.</w:t>
      </w:r>
    </w:p>
    <w:p w:rsidR="00F82596" w:rsidRP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Будь-яка особа може вільно копіювати, публікувати, поширювати, використовувати, зокрема в комерційних цілях, у поєднанні з іншою інформацією або шляхом включення до складу власного продукту відкриті дані з </w:t>
      </w:r>
      <w:proofErr w:type="spellStart"/>
      <w:r w:rsidRPr="00F82596">
        <w:rPr>
          <w:sz w:val="28"/>
          <w:szCs w:val="28"/>
        </w:rPr>
        <w:t>обовʼязковим</w:t>
      </w:r>
      <w:proofErr w:type="spellEnd"/>
      <w:r w:rsidRPr="00F82596">
        <w:rPr>
          <w:sz w:val="28"/>
          <w:szCs w:val="28"/>
        </w:rPr>
        <w:t xml:space="preserve"> посиланням на джерело їх отримання.</w:t>
      </w:r>
    </w:p>
    <w:p w:rsid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Умовою будь-якого подальшого використання відкритих даних є </w:t>
      </w:r>
      <w:proofErr w:type="spellStart"/>
      <w:r w:rsidRPr="00F82596">
        <w:rPr>
          <w:sz w:val="28"/>
          <w:szCs w:val="28"/>
        </w:rPr>
        <w:t>обовʼязкове</w:t>
      </w:r>
      <w:proofErr w:type="spellEnd"/>
      <w:r w:rsidRPr="00F82596">
        <w:rPr>
          <w:sz w:val="28"/>
          <w:szCs w:val="28"/>
        </w:rPr>
        <w:t xml:space="preserve"> посилання на джерело їх отримання (у тому числі гіперпосилання на </w:t>
      </w:r>
      <w:proofErr w:type="spellStart"/>
      <w:r w:rsidRPr="00F82596">
        <w:rPr>
          <w:sz w:val="28"/>
          <w:szCs w:val="28"/>
        </w:rPr>
        <w:t>вебсторінку</w:t>
      </w:r>
      <w:proofErr w:type="spellEnd"/>
      <w:r w:rsidRPr="00F82596">
        <w:rPr>
          <w:sz w:val="28"/>
          <w:szCs w:val="28"/>
        </w:rPr>
        <w:t xml:space="preserve"> відкритих даних розпорядника інформації).».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</w:p>
    <w:p w:rsidR="00F82596" w:rsidRDefault="00F82596" w:rsidP="000D6131">
      <w:pPr>
        <w:jc w:val="both"/>
        <w:rPr>
          <w:sz w:val="28"/>
          <w:szCs w:val="28"/>
        </w:rPr>
      </w:pPr>
      <w:r w:rsidRPr="00F82596">
        <w:rPr>
          <w:rFonts w:ascii="Tahoma" w:hAnsi="Tahoma" w:cs="Tahoma"/>
          <w:sz w:val="28"/>
          <w:szCs w:val="28"/>
        </w:rPr>
        <w:t>﻿﻿﻿﻿</w:t>
      </w:r>
      <w:r w:rsidRPr="00F82596">
        <w:rPr>
          <w:sz w:val="28"/>
          <w:szCs w:val="28"/>
        </w:rPr>
        <w:t xml:space="preserve">16. На Єдиному державному </w:t>
      </w:r>
      <w:proofErr w:type="spellStart"/>
      <w:r w:rsidRPr="00F82596">
        <w:rPr>
          <w:sz w:val="28"/>
          <w:szCs w:val="28"/>
        </w:rPr>
        <w:t>вебпорталі</w:t>
      </w:r>
      <w:proofErr w:type="spellEnd"/>
      <w:r w:rsidRPr="00F82596">
        <w:rPr>
          <w:sz w:val="28"/>
          <w:szCs w:val="28"/>
        </w:rPr>
        <w:t xml:space="preserve"> відкритих даних ведеться реєстр оприлюднених наборів даних у форматі відкритих даних, який дає змогу ідентифікувати кожен з оприлюднених наборів даних, отримати їх метадані, зокрема гіперпосилання для доступу до набору даних в Інтернеті.</w:t>
      </w:r>
    </w:p>
    <w:p w:rsidR="00882E90" w:rsidRPr="00F82596" w:rsidRDefault="00882E90" w:rsidP="000D6131">
      <w:pPr>
        <w:jc w:val="both"/>
        <w:rPr>
          <w:sz w:val="28"/>
          <w:szCs w:val="28"/>
        </w:rPr>
      </w:pP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rFonts w:ascii="Tahoma" w:hAnsi="Tahoma" w:cs="Tahoma"/>
          <w:sz w:val="28"/>
          <w:szCs w:val="28"/>
        </w:rPr>
        <w:t>﻿﻿﻿﻿</w:t>
      </w:r>
      <w:r w:rsidRPr="00F82596">
        <w:rPr>
          <w:sz w:val="28"/>
          <w:szCs w:val="28"/>
        </w:rPr>
        <w:t>17. Реєстр оприлюднених наборів даних повинен містити щонайменше такі відомості:</w:t>
      </w:r>
    </w:p>
    <w:p w:rsidR="00F82596" w:rsidRPr="002E4649" w:rsidRDefault="00F82596" w:rsidP="002E46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ідентифікаційний номер набору даних;</w:t>
      </w:r>
    </w:p>
    <w:p w:rsidR="00F82596" w:rsidRPr="002E4649" w:rsidRDefault="00F82596" w:rsidP="002E46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 xml:space="preserve">найменування набору даних (до 254 символів); </w:t>
      </w:r>
    </w:p>
    <w:p w:rsidR="00F82596" w:rsidRPr="002E4649" w:rsidRDefault="00F82596" w:rsidP="002E46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 xml:space="preserve">формати, в яких доступний набір даних; </w:t>
      </w:r>
    </w:p>
    <w:p w:rsidR="00F82596" w:rsidRPr="002E4649" w:rsidRDefault="00F82596" w:rsidP="002E4649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2E4649">
        <w:rPr>
          <w:sz w:val="28"/>
          <w:szCs w:val="28"/>
        </w:rPr>
        <w:t>гіперпосилання на сторінку набору даних.</w:t>
      </w:r>
    </w:p>
    <w:p w:rsidR="00882E90" w:rsidRPr="00F82596" w:rsidRDefault="00882E90" w:rsidP="000D6131">
      <w:pPr>
        <w:jc w:val="both"/>
        <w:rPr>
          <w:sz w:val="28"/>
          <w:szCs w:val="28"/>
        </w:rPr>
      </w:pPr>
    </w:p>
    <w:p w:rsid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18. Реєстр оприлюднених наборів даних розміщується в одному з таких відкритих </w:t>
      </w:r>
      <w:proofErr w:type="spellStart"/>
      <w:r w:rsidRPr="00F82596">
        <w:rPr>
          <w:sz w:val="28"/>
          <w:szCs w:val="28"/>
        </w:rPr>
        <w:t>машиночитаних</w:t>
      </w:r>
      <w:proofErr w:type="spellEnd"/>
      <w:r w:rsidRPr="00F82596">
        <w:rPr>
          <w:sz w:val="28"/>
          <w:szCs w:val="28"/>
        </w:rPr>
        <w:t xml:space="preserve"> форматів з метою повторного використання: CSV, XML, JSON, </w:t>
      </w:r>
      <w:proofErr w:type="spellStart"/>
      <w:r w:rsidRPr="00F82596">
        <w:rPr>
          <w:sz w:val="28"/>
          <w:szCs w:val="28"/>
        </w:rPr>
        <w:t>RDFa</w:t>
      </w:r>
      <w:proofErr w:type="spellEnd"/>
      <w:r w:rsidRPr="00F82596">
        <w:rPr>
          <w:sz w:val="28"/>
          <w:szCs w:val="28"/>
        </w:rPr>
        <w:t xml:space="preserve">, HTML </w:t>
      </w:r>
      <w:proofErr w:type="spellStart"/>
      <w:r w:rsidRPr="00F82596">
        <w:rPr>
          <w:sz w:val="28"/>
          <w:szCs w:val="28"/>
        </w:rPr>
        <w:t>Microdata</w:t>
      </w:r>
      <w:proofErr w:type="spellEnd"/>
      <w:r w:rsidRPr="00F82596">
        <w:rPr>
          <w:sz w:val="28"/>
          <w:szCs w:val="28"/>
        </w:rPr>
        <w:t xml:space="preserve"> або інших аналогічних форматах.</w:t>
      </w:r>
    </w:p>
    <w:p w:rsidR="00F82596" w:rsidRDefault="00F82596" w:rsidP="000D6131">
      <w:pPr>
        <w:jc w:val="both"/>
        <w:rPr>
          <w:sz w:val="28"/>
          <w:szCs w:val="28"/>
        </w:rPr>
      </w:pP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19. Оприлюднення набору даних передбачає можливість їх перегляду і</w:t>
      </w:r>
    </w:p>
    <w:p w:rsid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завантаження безоплатно</w:t>
      </w:r>
      <w:r w:rsidR="00882E90" w:rsidRPr="00882E90">
        <w:rPr>
          <w:sz w:val="28"/>
          <w:szCs w:val="28"/>
          <w:lang w:val="ru-RU"/>
        </w:rPr>
        <w:t xml:space="preserve"> </w:t>
      </w:r>
      <w:r w:rsidRPr="00F82596">
        <w:rPr>
          <w:sz w:val="28"/>
          <w:szCs w:val="28"/>
        </w:rPr>
        <w:t>та без проведення додаткової реєстрації,</w:t>
      </w:r>
      <w:r w:rsidR="00882E90" w:rsidRPr="00882E90">
        <w:rPr>
          <w:sz w:val="28"/>
          <w:szCs w:val="28"/>
          <w:lang w:val="ru-RU"/>
        </w:rPr>
        <w:t xml:space="preserve"> </w:t>
      </w:r>
      <w:r w:rsidRPr="00F82596">
        <w:rPr>
          <w:sz w:val="28"/>
          <w:szCs w:val="28"/>
        </w:rPr>
        <w:t>ідентифікації, авторизації, проходження автоматизованого тесту для</w:t>
      </w:r>
      <w:r w:rsidR="00882E90" w:rsidRPr="00882E90">
        <w:rPr>
          <w:sz w:val="28"/>
          <w:szCs w:val="28"/>
          <w:lang w:val="ru-RU"/>
        </w:rPr>
        <w:t xml:space="preserve"> </w:t>
      </w:r>
      <w:r w:rsidRPr="00F82596">
        <w:rPr>
          <w:sz w:val="28"/>
          <w:szCs w:val="28"/>
        </w:rPr>
        <w:t>розрізнення користувачів чи інших обмежень.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</w:p>
    <w:p w:rsidR="00D9046C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>20. Завантаження наборів даних на Єдиний</w:t>
      </w:r>
      <w:r w:rsidR="002E4649">
        <w:rPr>
          <w:sz w:val="28"/>
          <w:szCs w:val="28"/>
        </w:rPr>
        <w:t xml:space="preserve"> </w:t>
      </w:r>
      <w:r w:rsidRPr="00F82596">
        <w:rPr>
          <w:sz w:val="28"/>
          <w:szCs w:val="28"/>
        </w:rPr>
        <w:t xml:space="preserve">державний </w:t>
      </w:r>
      <w:proofErr w:type="spellStart"/>
      <w:r w:rsidRPr="00F82596">
        <w:rPr>
          <w:sz w:val="28"/>
          <w:szCs w:val="28"/>
        </w:rPr>
        <w:t>вебпортал</w:t>
      </w:r>
      <w:proofErr w:type="spellEnd"/>
      <w:r w:rsidR="000D6131">
        <w:rPr>
          <w:sz w:val="28"/>
          <w:szCs w:val="28"/>
        </w:rPr>
        <w:t xml:space="preserve"> </w:t>
      </w:r>
      <w:r w:rsidRPr="00F82596">
        <w:rPr>
          <w:sz w:val="28"/>
          <w:szCs w:val="28"/>
        </w:rPr>
        <w:t>відкритих даних здійснюється безоплатно відповідальною особою</w:t>
      </w:r>
      <w:r w:rsidR="000D6131">
        <w:rPr>
          <w:sz w:val="28"/>
          <w:szCs w:val="28"/>
        </w:rPr>
        <w:t xml:space="preserve"> </w:t>
      </w:r>
      <w:r w:rsidRPr="00F82596">
        <w:rPr>
          <w:sz w:val="28"/>
          <w:szCs w:val="28"/>
        </w:rPr>
        <w:t>розпорядника</w:t>
      </w:r>
    </w:p>
    <w:p w:rsidR="00C232D1" w:rsidRDefault="00C232D1" w:rsidP="00C232D1">
      <w:pPr>
        <w:ind w:left="5103"/>
        <w:rPr>
          <w:sz w:val="28"/>
          <w:szCs w:val="28"/>
        </w:rPr>
      </w:pP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Продовження додатку </w:t>
      </w:r>
    </w:p>
    <w:p w:rsidR="00C232D1" w:rsidRDefault="00C232D1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C232D1" w:rsidRDefault="00B30F3F" w:rsidP="00C232D1">
      <w:pPr>
        <w:ind w:left="5103"/>
        <w:rPr>
          <w:sz w:val="28"/>
          <w:szCs w:val="28"/>
        </w:rPr>
      </w:pPr>
      <w:r>
        <w:rPr>
          <w:sz w:val="28"/>
          <w:szCs w:val="28"/>
        </w:rPr>
        <w:t>03.11.2025 № 278-р</w:t>
      </w:r>
    </w:p>
    <w:p w:rsidR="00D9046C" w:rsidRDefault="00D9046C" w:rsidP="000D6131">
      <w:pPr>
        <w:jc w:val="both"/>
        <w:rPr>
          <w:sz w:val="28"/>
          <w:szCs w:val="28"/>
        </w:rPr>
      </w:pP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 інформації, яка заповнює та подає паспорт набору даних, структуру набору даних та сам набір даних.</w:t>
      </w:r>
    </w:p>
    <w:p w:rsid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Документ розпорядника інформації про визначення відповідальної особи (осіб) розпорядника інформації оприлюднюється на Єдиному державному </w:t>
      </w:r>
      <w:proofErr w:type="spellStart"/>
      <w:r w:rsidRPr="00F82596">
        <w:rPr>
          <w:sz w:val="28"/>
          <w:szCs w:val="28"/>
        </w:rPr>
        <w:t>вебпорталі</w:t>
      </w:r>
      <w:proofErr w:type="spellEnd"/>
      <w:r w:rsidRPr="00F82596">
        <w:rPr>
          <w:sz w:val="28"/>
          <w:szCs w:val="28"/>
        </w:rPr>
        <w:t xml:space="preserve"> відкритих даних та офіційному </w:t>
      </w:r>
      <w:proofErr w:type="spellStart"/>
      <w:r w:rsidRPr="00F82596">
        <w:rPr>
          <w:sz w:val="28"/>
          <w:szCs w:val="28"/>
        </w:rPr>
        <w:t>вебсайті</w:t>
      </w:r>
      <w:proofErr w:type="spellEnd"/>
      <w:r w:rsidRPr="00F82596">
        <w:rPr>
          <w:sz w:val="28"/>
          <w:szCs w:val="28"/>
        </w:rPr>
        <w:t xml:space="preserve"> розпорядника інформації не пізніше робочого дня, що настає за днем після його видання.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21. Розпорядники інформації несуть згідно із законом відповідальність за достовірність і актуальність оприлюднених наборів даних на Єдиному державному </w:t>
      </w:r>
      <w:proofErr w:type="spellStart"/>
      <w:r w:rsidRPr="00F82596">
        <w:rPr>
          <w:sz w:val="28"/>
          <w:szCs w:val="28"/>
        </w:rPr>
        <w:t>вебпорталі</w:t>
      </w:r>
      <w:proofErr w:type="spellEnd"/>
      <w:r w:rsidRPr="00F82596">
        <w:rPr>
          <w:sz w:val="28"/>
          <w:szCs w:val="28"/>
        </w:rPr>
        <w:t xml:space="preserve"> відкритих даних.</w:t>
      </w:r>
    </w:p>
    <w:p w:rsidR="00F82596" w:rsidRPr="00F82596" w:rsidRDefault="00F82596" w:rsidP="002E4649">
      <w:pPr>
        <w:ind w:firstLine="708"/>
        <w:jc w:val="both"/>
        <w:rPr>
          <w:sz w:val="28"/>
          <w:szCs w:val="28"/>
        </w:rPr>
      </w:pPr>
      <w:r w:rsidRPr="00F82596">
        <w:rPr>
          <w:sz w:val="28"/>
          <w:szCs w:val="28"/>
        </w:rPr>
        <w:t xml:space="preserve">Адміністратор Єдиного державного </w:t>
      </w:r>
      <w:proofErr w:type="spellStart"/>
      <w:r w:rsidRPr="00F82596">
        <w:rPr>
          <w:sz w:val="28"/>
          <w:szCs w:val="28"/>
        </w:rPr>
        <w:t>вебпорталу</w:t>
      </w:r>
      <w:proofErr w:type="spellEnd"/>
      <w:r w:rsidRPr="00F82596">
        <w:rPr>
          <w:sz w:val="28"/>
          <w:szCs w:val="28"/>
        </w:rPr>
        <w:t xml:space="preserve"> відкритих даних несе згідно із законом відповідальність за забезпечення цілісності інформації на Єдиному державному </w:t>
      </w:r>
      <w:proofErr w:type="spellStart"/>
      <w:r w:rsidRPr="00F82596">
        <w:rPr>
          <w:sz w:val="28"/>
          <w:szCs w:val="28"/>
        </w:rPr>
        <w:t>вебпорталі</w:t>
      </w:r>
      <w:proofErr w:type="spellEnd"/>
      <w:r w:rsidRPr="00F82596">
        <w:rPr>
          <w:sz w:val="28"/>
          <w:szCs w:val="28"/>
        </w:rPr>
        <w:t xml:space="preserve"> відкритих даних після оприлюднення цієї інформації її розпорядниками.</w:t>
      </w:r>
    </w:p>
    <w:p w:rsidR="00F82596" w:rsidRPr="00F82596" w:rsidRDefault="00F82596" w:rsidP="000D6131">
      <w:pPr>
        <w:jc w:val="both"/>
        <w:rPr>
          <w:sz w:val="28"/>
          <w:szCs w:val="28"/>
        </w:rPr>
      </w:pPr>
      <w:r w:rsidRPr="00F82596">
        <w:rPr>
          <w:rFonts w:ascii="Tahoma" w:hAnsi="Tahoma" w:cs="Tahoma"/>
          <w:sz w:val="28"/>
          <w:szCs w:val="28"/>
        </w:rPr>
        <w:t>﻿﻿﻿﻿</w:t>
      </w:r>
      <w:r w:rsidR="002E4649">
        <w:rPr>
          <w:rFonts w:ascii="Tahoma" w:hAnsi="Tahoma" w:cs="Tahoma"/>
          <w:sz w:val="28"/>
          <w:szCs w:val="28"/>
        </w:rPr>
        <w:tab/>
      </w:r>
      <w:r w:rsidRPr="00F82596">
        <w:rPr>
          <w:sz w:val="28"/>
          <w:szCs w:val="28"/>
        </w:rPr>
        <w:t>Розпорядник інформації забезпечує оприлюднення нового набору даних відповідно до вимог цього Положення протягом 10 календарних днів.</w:t>
      </w:r>
    </w:p>
    <w:p w:rsidR="00F82596" w:rsidRDefault="00F82596" w:rsidP="000D6131">
      <w:pPr>
        <w:jc w:val="both"/>
        <w:rPr>
          <w:rFonts w:ascii="Tahoma" w:hAnsi="Tahoma" w:cs="Tahoma"/>
          <w:sz w:val="28"/>
          <w:szCs w:val="28"/>
        </w:rPr>
      </w:pPr>
      <w:r w:rsidRPr="00F82596">
        <w:rPr>
          <w:rFonts w:ascii="Tahoma" w:hAnsi="Tahoma" w:cs="Tahoma"/>
          <w:sz w:val="28"/>
          <w:szCs w:val="28"/>
        </w:rPr>
        <w:t>﻿﻿﻿﻿</w:t>
      </w:r>
    </w:p>
    <w:p w:rsidR="000D6131" w:rsidRDefault="000D6131" w:rsidP="000D6131">
      <w:pPr>
        <w:jc w:val="both"/>
        <w:rPr>
          <w:rFonts w:ascii="Tahoma" w:hAnsi="Tahoma" w:cs="Tahoma"/>
          <w:sz w:val="28"/>
          <w:szCs w:val="28"/>
        </w:rPr>
      </w:pPr>
    </w:p>
    <w:p w:rsidR="00E437B4" w:rsidRDefault="00E437B4" w:rsidP="000D6131">
      <w:pPr>
        <w:jc w:val="both"/>
        <w:rPr>
          <w:rFonts w:ascii="Tahoma" w:hAnsi="Tahoma" w:cs="Tahoma"/>
          <w:sz w:val="28"/>
          <w:szCs w:val="28"/>
        </w:rPr>
      </w:pPr>
    </w:p>
    <w:p w:rsidR="00E437B4" w:rsidRDefault="00E437B4" w:rsidP="000D6131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0D6131" w:rsidRDefault="000D6131" w:rsidP="000D6131">
      <w:pPr>
        <w:jc w:val="both"/>
        <w:rPr>
          <w:sz w:val="28"/>
          <w:szCs w:val="28"/>
        </w:rPr>
      </w:pPr>
      <w:r w:rsidRPr="000D6131">
        <w:rPr>
          <w:sz w:val="28"/>
          <w:szCs w:val="28"/>
        </w:rPr>
        <w:t>Керуючий справами виконкому</w:t>
      </w:r>
      <w:r w:rsidRPr="000D6131">
        <w:rPr>
          <w:sz w:val="28"/>
          <w:szCs w:val="28"/>
        </w:rPr>
        <w:tab/>
      </w:r>
      <w:r w:rsidRPr="000D6131">
        <w:rPr>
          <w:sz w:val="28"/>
          <w:szCs w:val="28"/>
        </w:rPr>
        <w:tab/>
      </w:r>
      <w:r w:rsidRPr="000D6131">
        <w:rPr>
          <w:sz w:val="28"/>
          <w:szCs w:val="28"/>
        </w:rPr>
        <w:tab/>
      </w:r>
      <w:r>
        <w:rPr>
          <w:sz w:val="28"/>
          <w:szCs w:val="28"/>
        </w:rPr>
        <w:t>Олег САВКА</w:t>
      </w:r>
      <w:r w:rsidRPr="000D6131">
        <w:rPr>
          <w:sz w:val="28"/>
          <w:szCs w:val="28"/>
        </w:rPr>
        <w:tab/>
      </w: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0D6131">
      <w:pPr>
        <w:jc w:val="both"/>
        <w:rPr>
          <w:sz w:val="28"/>
          <w:szCs w:val="28"/>
        </w:rPr>
      </w:pPr>
    </w:p>
    <w:p w:rsidR="00C82981" w:rsidRDefault="00C82981" w:rsidP="00C82981">
      <w:pPr>
        <w:jc w:val="both"/>
        <w:rPr>
          <w:sz w:val="27"/>
        </w:rPr>
      </w:pPr>
    </w:p>
    <w:sectPr w:rsidR="00C82981" w:rsidSect="005E28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16498"/>
    <w:multiLevelType w:val="hybridMultilevel"/>
    <w:tmpl w:val="735E7EB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558C6"/>
    <w:multiLevelType w:val="hybridMultilevel"/>
    <w:tmpl w:val="CC8E128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075AE2"/>
    <w:multiLevelType w:val="hybridMultilevel"/>
    <w:tmpl w:val="19EE17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8568B"/>
    <w:multiLevelType w:val="hybridMultilevel"/>
    <w:tmpl w:val="E8A6DEF6"/>
    <w:lvl w:ilvl="0" w:tplc="0422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1DC4"/>
    <w:multiLevelType w:val="hybridMultilevel"/>
    <w:tmpl w:val="5E2C1C48"/>
    <w:lvl w:ilvl="0" w:tplc="C390E0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765715"/>
    <w:multiLevelType w:val="hybridMultilevel"/>
    <w:tmpl w:val="8AEC108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560B"/>
    <w:rsid w:val="00002E96"/>
    <w:rsid w:val="00026E9C"/>
    <w:rsid w:val="00090770"/>
    <w:rsid w:val="000D6131"/>
    <w:rsid w:val="000E0AE0"/>
    <w:rsid w:val="001B44F0"/>
    <w:rsid w:val="001C71AD"/>
    <w:rsid w:val="002E043E"/>
    <w:rsid w:val="002E4649"/>
    <w:rsid w:val="00310EC3"/>
    <w:rsid w:val="0032729F"/>
    <w:rsid w:val="00333F81"/>
    <w:rsid w:val="003D4865"/>
    <w:rsid w:val="00410218"/>
    <w:rsid w:val="004642E4"/>
    <w:rsid w:val="00481FB3"/>
    <w:rsid w:val="004C1C1D"/>
    <w:rsid w:val="005043CE"/>
    <w:rsid w:val="005371E7"/>
    <w:rsid w:val="005B4FC3"/>
    <w:rsid w:val="005E28A4"/>
    <w:rsid w:val="00606425"/>
    <w:rsid w:val="00624BF8"/>
    <w:rsid w:val="00681606"/>
    <w:rsid w:val="006F75AF"/>
    <w:rsid w:val="00706298"/>
    <w:rsid w:val="0081453F"/>
    <w:rsid w:val="008826F9"/>
    <w:rsid w:val="00882E90"/>
    <w:rsid w:val="00905C61"/>
    <w:rsid w:val="00917D18"/>
    <w:rsid w:val="009E6514"/>
    <w:rsid w:val="009F37A0"/>
    <w:rsid w:val="00A902F0"/>
    <w:rsid w:val="00AD3088"/>
    <w:rsid w:val="00B30F3F"/>
    <w:rsid w:val="00B72C64"/>
    <w:rsid w:val="00B7560B"/>
    <w:rsid w:val="00BE25DB"/>
    <w:rsid w:val="00C232D1"/>
    <w:rsid w:val="00C27227"/>
    <w:rsid w:val="00C41FA6"/>
    <w:rsid w:val="00C57D74"/>
    <w:rsid w:val="00C646B6"/>
    <w:rsid w:val="00C81A92"/>
    <w:rsid w:val="00C823B5"/>
    <w:rsid w:val="00C82981"/>
    <w:rsid w:val="00CC2381"/>
    <w:rsid w:val="00CF3147"/>
    <w:rsid w:val="00D25103"/>
    <w:rsid w:val="00D33222"/>
    <w:rsid w:val="00D9046C"/>
    <w:rsid w:val="00D9217D"/>
    <w:rsid w:val="00D94B19"/>
    <w:rsid w:val="00D94E65"/>
    <w:rsid w:val="00DC28E2"/>
    <w:rsid w:val="00E437B4"/>
    <w:rsid w:val="00E83CDA"/>
    <w:rsid w:val="00E86666"/>
    <w:rsid w:val="00F82596"/>
    <w:rsid w:val="00F96E7A"/>
    <w:rsid w:val="00FD5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ED28562"/>
  <w15:docId w15:val="{6C33CAE8-BB4D-4FCE-B120-D8784293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29F"/>
    <w:pPr>
      <w:ind w:left="720"/>
      <w:contextualSpacing/>
    </w:pPr>
  </w:style>
  <w:style w:type="table" w:styleId="a4">
    <w:name w:val="Table Grid"/>
    <w:basedOn w:val="a1"/>
    <w:uiPriority w:val="39"/>
    <w:rsid w:val="00D94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C71AD"/>
    <w:rPr>
      <w:color w:val="0563C1" w:themeColor="hyperlink"/>
      <w:u w:val="single"/>
    </w:rPr>
  </w:style>
  <w:style w:type="character" w:customStyle="1" w:styleId="rvts7">
    <w:name w:val="rvts7"/>
    <w:basedOn w:val="a0"/>
    <w:rsid w:val="001C71AD"/>
  </w:style>
  <w:style w:type="character" w:customStyle="1" w:styleId="rvts8">
    <w:name w:val="rvts8"/>
    <w:basedOn w:val="a0"/>
    <w:rsid w:val="001C71AD"/>
  </w:style>
  <w:style w:type="paragraph" w:styleId="a6">
    <w:name w:val="Balloon Text"/>
    <w:basedOn w:val="a"/>
    <w:link w:val="a7"/>
    <w:rsid w:val="002E464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2E46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kmr/department/viddil-koordinacijnoyi-roboti-zi-starostinskimi-okrugami-zakupivel-ta-komunikaci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10</Pages>
  <Words>2784</Words>
  <Characters>15872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9</cp:revision>
  <cp:lastPrinted>2025-11-03T14:22:00Z</cp:lastPrinted>
  <dcterms:created xsi:type="dcterms:W3CDTF">2025-02-25T09:09:00Z</dcterms:created>
  <dcterms:modified xsi:type="dcterms:W3CDTF">2025-11-04T08:09:00Z</dcterms:modified>
</cp:coreProperties>
</file>