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AB" w:rsidRPr="003969AB" w:rsidRDefault="003969AB" w:rsidP="0007150E">
      <w:pPr>
        <w:tabs>
          <w:tab w:val="left" w:pos="1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B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969AB" w:rsidRPr="00DE4942" w:rsidRDefault="003969AB" w:rsidP="0007150E">
      <w:pPr>
        <w:tabs>
          <w:tab w:val="left" w:pos="1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9AB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proofErr w:type="spellStart"/>
      <w:r w:rsidRPr="003969AB">
        <w:rPr>
          <w:rFonts w:ascii="Times New Roman" w:hAnsi="Times New Roman" w:cs="Times New Roman"/>
          <w:b/>
          <w:sz w:val="28"/>
          <w:szCs w:val="28"/>
        </w:rPr>
        <w:t>архівного</w:t>
      </w:r>
      <w:proofErr w:type="spellEnd"/>
      <w:r w:rsidRPr="003969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69AB">
        <w:rPr>
          <w:rFonts w:ascii="Times New Roman" w:hAnsi="Times New Roman" w:cs="Times New Roman"/>
          <w:b/>
          <w:sz w:val="28"/>
          <w:szCs w:val="28"/>
        </w:rPr>
        <w:t>відділу</w:t>
      </w:r>
      <w:proofErr w:type="spellEnd"/>
      <w:r w:rsidRPr="003969A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969A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півріччя </w:t>
      </w:r>
      <w:r w:rsidRPr="003969A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E494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69AB" w:rsidRPr="002A0462" w:rsidRDefault="0031472B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 метою своєчасного опрацювання документів п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ідготовлено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розпорядження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міського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голови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затвердження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графіку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впорядкування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приймання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справ за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встановлені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роки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установ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джерел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комплектування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r w:rsidR="00C542AD">
        <w:rPr>
          <w:rFonts w:ascii="Times New Roman" w:hAnsi="Times New Roman" w:cs="Times New Roman"/>
          <w:sz w:val="32"/>
          <w:szCs w:val="32"/>
          <w:lang w:val="uk-UA"/>
        </w:rPr>
        <w:t xml:space="preserve">відділу </w:t>
      </w:r>
      <w:r w:rsidR="003969AB" w:rsidRPr="002A0462">
        <w:rPr>
          <w:rFonts w:ascii="Times New Roman" w:hAnsi="Times New Roman" w:cs="Times New Roman"/>
          <w:sz w:val="32"/>
          <w:szCs w:val="32"/>
        </w:rPr>
        <w:t xml:space="preserve">документами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Національного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2A0462">
        <w:rPr>
          <w:rFonts w:ascii="Times New Roman" w:hAnsi="Times New Roman" w:cs="Times New Roman"/>
          <w:sz w:val="32"/>
          <w:szCs w:val="32"/>
        </w:rPr>
        <w:t>архівного</w:t>
      </w:r>
      <w:proofErr w:type="spellEnd"/>
      <w:r w:rsidR="003969AB" w:rsidRPr="002A0462">
        <w:rPr>
          <w:rFonts w:ascii="Times New Roman" w:hAnsi="Times New Roman" w:cs="Times New Roman"/>
          <w:sz w:val="32"/>
          <w:szCs w:val="32"/>
        </w:rPr>
        <w:t xml:space="preserve"> фонду. </w:t>
      </w:r>
    </w:p>
    <w:p w:rsidR="003969AB" w:rsidRPr="002A0462" w:rsidRDefault="003969AB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A0462">
        <w:rPr>
          <w:rFonts w:ascii="Times New Roman" w:hAnsi="Times New Roman" w:cs="Times New Roman"/>
          <w:sz w:val="32"/>
          <w:szCs w:val="32"/>
        </w:rPr>
        <w:t>Проведено</w:t>
      </w:r>
      <w:r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5</w:t>
      </w:r>
      <w:r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A0462">
        <w:rPr>
          <w:rFonts w:ascii="Times New Roman" w:hAnsi="Times New Roman" w:cs="Times New Roman"/>
          <w:sz w:val="32"/>
          <w:szCs w:val="32"/>
        </w:rPr>
        <w:t>засідан</w:t>
      </w:r>
      <w:proofErr w:type="spellEnd"/>
      <w:r w:rsidRPr="002A0462">
        <w:rPr>
          <w:rFonts w:ascii="Times New Roman" w:hAnsi="Times New Roman" w:cs="Times New Roman"/>
          <w:sz w:val="32"/>
          <w:szCs w:val="32"/>
          <w:lang w:val="uk-UA"/>
        </w:rPr>
        <w:t>ь</w:t>
      </w:r>
      <w:r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A0462">
        <w:rPr>
          <w:rFonts w:ascii="Times New Roman" w:hAnsi="Times New Roman" w:cs="Times New Roman"/>
          <w:sz w:val="32"/>
          <w:szCs w:val="32"/>
        </w:rPr>
        <w:t>експертної</w:t>
      </w:r>
      <w:proofErr w:type="spellEnd"/>
      <w:r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A0462">
        <w:rPr>
          <w:rFonts w:ascii="Times New Roman" w:hAnsi="Times New Roman" w:cs="Times New Roman"/>
          <w:sz w:val="32"/>
          <w:szCs w:val="32"/>
        </w:rPr>
        <w:t>комісії</w:t>
      </w:r>
      <w:proofErr w:type="spellEnd"/>
      <w:r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A0462">
        <w:rPr>
          <w:rFonts w:ascii="Times New Roman" w:hAnsi="Times New Roman" w:cs="Times New Roman"/>
          <w:sz w:val="32"/>
          <w:szCs w:val="32"/>
        </w:rPr>
        <w:t>арх</w:t>
      </w:r>
      <w:proofErr w:type="gramEnd"/>
      <w:r w:rsidRPr="002A0462">
        <w:rPr>
          <w:rFonts w:ascii="Times New Roman" w:hAnsi="Times New Roman" w:cs="Times New Roman"/>
          <w:sz w:val="32"/>
          <w:szCs w:val="32"/>
        </w:rPr>
        <w:t>івного</w:t>
      </w:r>
      <w:proofErr w:type="spellEnd"/>
      <w:r w:rsidRPr="002A0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A0462">
        <w:rPr>
          <w:rFonts w:ascii="Times New Roman" w:hAnsi="Times New Roman" w:cs="Times New Roman"/>
          <w:sz w:val="32"/>
          <w:szCs w:val="32"/>
        </w:rPr>
        <w:t>відділу</w:t>
      </w:r>
      <w:proofErr w:type="spellEnd"/>
      <w:r w:rsidRPr="002A0462">
        <w:rPr>
          <w:rFonts w:ascii="Times New Roman" w:hAnsi="Times New Roman" w:cs="Times New Roman"/>
          <w:sz w:val="32"/>
          <w:szCs w:val="32"/>
        </w:rPr>
        <w:t xml:space="preserve">. </w:t>
      </w:r>
      <w:r w:rsidR="0031472B">
        <w:rPr>
          <w:rFonts w:ascii="Times New Roman" w:hAnsi="Times New Roman" w:cs="Times New Roman"/>
          <w:sz w:val="32"/>
          <w:szCs w:val="32"/>
          <w:lang w:val="uk-UA"/>
        </w:rPr>
        <w:t>На комісії р</w:t>
      </w:r>
      <w:r w:rsidRPr="0031472B">
        <w:rPr>
          <w:rFonts w:ascii="Times New Roman" w:hAnsi="Times New Roman" w:cs="Times New Roman"/>
          <w:sz w:val="32"/>
          <w:szCs w:val="32"/>
          <w:lang w:val="uk-UA"/>
        </w:rPr>
        <w:t xml:space="preserve">озглянуто та схвалено </w:t>
      </w:r>
      <w:r w:rsidR="006B04BE" w:rsidRPr="002A0462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6B04B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31472B">
        <w:rPr>
          <w:rFonts w:ascii="Times New Roman" w:hAnsi="Times New Roman" w:cs="Times New Roman"/>
          <w:sz w:val="32"/>
          <w:szCs w:val="32"/>
          <w:lang w:val="uk-UA"/>
        </w:rPr>
        <w:t>номенклатур</w:t>
      </w:r>
      <w:proofErr w:type="spellEnd"/>
      <w:r w:rsidRPr="0031472B">
        <w:rPr>
          <w:rFonts w:ascii="Times New Roman" w:hAnsi="Times New Roman" w:cs="Times New Roman"/>
          <w:sz w:val="32"/>
          <w:szCs w:val="32"/>
          <w:lang w:val="uk-UA"/>
        </w:rPr>
        <w:t xml:space="preserve"> справ</w:t>
      </w:r>
      <w:r w:rsidR="0031472B">
        <w:rPr>
          <w:rFonts w:ascii="Times New Roman" w:hAnsi="Times New Roman" w:cs="Times New Roman"/>
          <w:sz w:val="32"/>
          <w:szCs w:val="32"/>
          <w:lang w:val="uk-UA"/>
        </w:rPr>
        <w:t xml:space="preserve"> установ джерел комплектування та формування Національного архівного фонду</w:t>
      </w:r>
      <w:r w:rsidRPr="0031472B">
        <w:rPr>
          <w:rFonts w:ascii="Times New Roman" w:hAnsi="Times New Roman" w:cs="Times New Roman"/>
          <w:sz w:val="32"/>
          <w:szCs w:val="32"/>
          <w:lang w:val="uk-UA"/>
        </w:rPr>
        <w:t xml:space="preserve"> на 202</w:t>
      </w:r>
      <w:r w:rsidRPr="002A0462">
        <w:rPr>
          <w:rFonts w:ascii="Times New Roman" w:hAnsi="Times New Roman" w:cs="Times New Roman"/>
          <w:sz w:val="32"/>
          <w:szCs w:val="32"/>
          <w:lang w:val="uk-UA"/>
        </w:rPr>
        <w:t>2</w:t>
      </w:r>
      <w:r w:rsidRPr="0031472B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1472B">
        <w:rPr>
          <w:rFonts w:ascii="Times New Roman" w:hAnsi="Times New Roman" w:cs="Times New Roman"/>
          <w:sz w:val="32"/>
          <w:szCs w:val="32"/>
          <w:lang w:val="uk-UA"/>
        </w:rPr>
        <w:t>а саме</w:t>
      </w:r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: Управління надзвичайних ситуацій, управління соціального захисту населення, </w:t>
      </w:r>
      <w:r w:rsidR="009B31DE" w:rsidRPr="0031472B">
        <w:rPr>
          <w:rFonts w:ascii="Times New Roman" w:hAnsi="Times New Roman" w:cs="Times New Roman"/>
          <w:sz w:val="32"/>
          <w:szCs w:val="32"/>
          <w:lang w:val="uk-UA"/>
        </w:rPr>
        <w:t>архівного відділу</w:t>
      </w:r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>, служби у справах дітей Калуської міської ради,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Калуського ліцею імені Дмитра </w:t>
      </w:r>
      <w:proofErr w:type="spellStart"/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>Бахматюка</w:t>
      </w:r>
      <w:proofErr w:type="spellEnd"/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, закладів дошкільної освіти (я/с) «Калинка», «Малятко», «Сонечко», 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«Пролісок», «Льонок», </w:t>
      </w:r>
      <w:proofErr w:type="spellStart"/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>Голинського</w:t>
      </w:r>
      <w:proofErr w:type="spellEnd"/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ліцею,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>Калуського місцевого центру з надання безоплатної вторинної правової допомоги, комунальних установ «Інклюзивно-ресурсний центр»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«</w:t>
      </w:r>
      <w:proofErr w:type="spellStart"/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>Центр</w:t>
      </w:r>
      <w:proofErr w:type="spellEnd"/>
      <w:r w:rsidR="009B31D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професійного розвитку педагогічних працівників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t>»</w:t>
      </w:r>
      <w:r w:rsidRPr="002A046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746846" w:rsidRPr="002A0462" w:rsidRDefault="006B04BE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A0462">
        <w:rPr>
          <w:rFonts w:ascii="Times New Roman" w:hAnsi="Times New Roman" w:cs="Times New Roman"/>
          <w:sz w:val="32"/>
          <w:szCs w:val="32"/>
          <w:lang w:val="uk-UA"/>
        </w:rPr>
        <w:t>Розглянуто та с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хвалено 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 xml:space="preserve">експертною комісією 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>опис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справ постійного зберігання архівного відділу за 202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рік,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управління соціального захисту населення 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>за 2020 рік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, Калуського ліцею ім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>ені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Дмитра </w:t>
      </w:r>
      <w:proofErr w:type="spellStart"/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Бахматюка</w:t>
      </w:r>
      <w:proofErr w:type="spellEnd"/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2019-2020 роки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, Виконавчого комітету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2020 рік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, управління будівництва та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ро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витку інфраструктури 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>за 2020 рік</w:t>
      </w:r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Калуського </w:t>
      </w:r>
      <w:proofErr w:type="spellStart"/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міськрайонного</w:t>
      </w:r>
      <w:proofErr w:type="spellEnd"/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суду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2021 рік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, фахового коледжу культури і мистецтв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20</w:t>
      </w:r>
      <w:r w:rsidR="00726310" w:rsidRPr="002A0462">
        <w:rPr>
          <w:rFonts w:ascii="Times New Roman" w:hAnsi="Times New Roman" w:cs="Times New Roman"/>
          <w:sz w:val="32"/>
          <w:szCs w:val="32"/>
          <w:lang w:val="uk-UA"/>
        </w:rPr>
        <w:t>18-2019 роки</w:t>
      </w:r>
      <w:r w:rsidR="000D0555" w:rsidRPr="002A0462">
        <w:rPr>
          <w:rFonts w:ascii="Times New Roman" w:hAnsi="Times New Roman" w:cs="Times New Roman"/>
          <w:sz w:val="32"/>
          <w:szCs w:val="32"/>
          <w:lang w:val="uk-UA"/>
        </w:rPr>
        <w:t>, вищого професійного училища № 7 міста Калуша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2019-2021 роки, управління культури національностей та релігій за 2020 рік, служби у справах дітей міської ради за 2020 -</w:t>
      </w:r>
      <w:r w:rsidR="00A1227A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46F41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2021 роки, фінансового управління міської ради за 2020 рік, управління з питань надзвичайних ситуацій за 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>2020-2021 роки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 xml:space="preserve"> описи</w:t>
      </w:r>
      <w:r w:rsidR="00367A22">
        <w:rPr>
          <w:rFonts w:ascii="Times New Roman" w:hAnsi="Times New Roman" w:cs="Times New Roman"/>
          <w:sz w:val="32"/>
          <w:szCs w:val="32"/>
          <w:lang w:val="uk-UA"/>
        </w:rPr>
        <w:t xml:space="preserve"> затверджено експертно-перевір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>ною комісією Державного архіву Івано-Франківської області.</w:t>
      </w:r>
    </w:p>
    <w:p w:rsidR="00FD18B4" w:rsidRPr="002A0462" w:rsidRDefault="006B04BE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2A0462">
        <w:rPr>
          <w:rFonts w:ascii="Times New Roman" w:hAnsi="Times New Roman" w:cs="Times New Roman"/>
          <w:sz w:val="32"/>
          <w:szCs w:val="32"/>
        </w:rPr>
        <w:lastRenderedPageBreak/>
        <w:t>Розглянуто</w:t>
      </w:r>
      <w:proofErr w:type="spellEnd"/>
      <w:r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та с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>хвалено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542AD">
        <w:rPr>
          <w:rFonts w:ascii="Times New Roman" w:hAnsi="Times New Roman" w:cs="Times New Roman"/>
          <w:sz w:val="32"/>
          <w:szCs w:val="32"/>
          <w:lang w:val="uk-UA"/>
        </w:rPr>
        <w:t>експертною комісією о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писи справ тривалого (понад 10 років) </w:t>
      </w:r>
      <w:r w:rsidR="00AE2E61" w:rsidRPr="002A0462">
        <w:rPr>
          <w:rFonts w:ascii="Times New Roman" w:hAnsi="Times New Roman" w:cs="Times New Roman"/>
          <w:sz w:val="32"/>
          <w:szCs w:val="32"/>
          <w:lang w:val="uk-UA"/>
        </w:rPr>
        <w:t>зберігання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 xml:space="preserve"> з 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>установ джерел формування Н</w:t>
      </w:r>
      <w:r w:rsidR="00AE2E61">
        <w:rPr>
          <w:rFonts w:ascii="Times New Roman" w:hAnsi="Times New Roman" w:cs="Times New Roman"/>
          <w:sz w:val="32"/>
          <w:szCs w:val="32"/>
          <w:lang w:val="uk-UA"/>
        </w:rPr>
        <w:t xml:space="preserve">аціонального </w:t>
      </w:r>
      <w:proofErr w:type="gramStart"/>
      <w:r w:rsidR="00AE2E61">
        <w:rPr>
          <w:rFonts w:ascii="Times New Roman" w:hAnsi="Times New Roman" w:cs="Times New Roman"/>
          <w:sz w:val="32"/>
          <w:szCs w:val="32"/>
          <w:lang w:val="uk-UA"/>
        </w:rPr>
        <w:t>арх</w:t>
      </w:r>
      <w:proofErr w:type="gramEnd"/>
      <w:r w:rsidR="00AE2E61">
        <w:rPr>
          <w:rFonts w:ascii="Times New Roman" w:hAnsi="Times New Roman" w:cs="Times New Roman"/>
          <w:sz w:val="32"/>
          <w:szCs w:val="32"/>
          <w:lang w:val="uk-UA"/>
        </w:rPr>
        <w:t>івного фонду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 xml:space="preserve"> за встановлені роки: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Калуського ліцею №4</w:t>
      </w:r>
      <w:r w:rsidR="00212AEE" w:rsidRPr="002A046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 xml:space="preserve">Закладу дошкільної освіти (ясла садок) 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>«Калинка», територіального центру соціального обслуговування м. Калуш, Калуського міського центру соціальних служб</w:t>
      </w:r>
      <w:r w:rsidR="00212AEE" w:rsidRPr="002A046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ВРГ (а/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>р</w:t>
      </w:r>
      <w:r w:rsidR="00746846" w:rsidRPr="002A0462">
        <w:rPr>
          <w:rFonts w:ascii="Times New Roman" w:hAnsi="Times New Roman" w:cs="Times New Roman"/>
          <w:sz w:val="32"/>
          <w:szCs w:val="32"/>
          <w:lang w:val="uk-UA"/>
        </w:rPr>
        <w:t>) загону ДСНС в Івано-Франківській області</w:t>
      </w:r>
      <w:r w:rsidR="00212AE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, Калуського ліцею №1 </w:t>
      </w:r>
      <w:r w:rsidRPr="002A0462">
        <w:rPr>
          <w:rFonts w:ascii="Times New Roman" w:hAnsi="Times New Roman" w:cs="Times New Roman"/>
          <w:sz w:val="32"/>
          <w:szCs w:val="32"/>
          <w:lang w:val="uk-UA"/>
        </w:rPr>
        <w:t>(вдосконалений опис)</w:t>
      </w:r>
      <w:r w:rsidR="00212AEE" w:rsidRPr="002A0462">
        <w:rPr>
          <w:rFonts w:ascii="Times New Roman" w:hAnsi="Times New Roman" w:cs="Times New Roman"/>
          <w:sz w:val="32"/>
          <w:szCs w:val="32"/>
          <w:lang w:val="uk-UA"/>
        </w:rPr>
        <w:t>, Калуського ліцею №2</w:t>
      </w:r>
      <w:r w:rsidR="00726310" w:rsidRPr="002A0462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3969AB" w:rsidRPr="002A0462" w:rsidRDefault="00D94FF9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 - 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>описи справ з кадрових питань (особового складу) архівного відділу за 202</w:t>
      </w:r>
      <w:r w:rsidR="00087307" w:rsidRPr="002A0462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3969AB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рік,</w:t>
      </w:r>
      <w:r w:rsidR="006B4AA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управління соціального захисту населення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(відділення соціальної служби)</w:t>
      </w:r>
      <w:r w:rsidR="006B4AA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</w:t>
      </w:r>
      <w:r w:rsidR="00271954" w:rsidRPr="002A0462">
        <w:rPr>
          <w:rFonts w:ascii="Times New Roman" w:hAnsi="Times New Roman" w:cs="Times New Roman"/>
          <w:sz w:val="32"/>
          <w:szCs w:val="32"/>
          <w:lang w:val="uk-UA"/>
        </w:rPr>
        <w:t>1991-1998</w:t>
      </w:r>
      <w:r w:rsidR="00567D8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B4AA7" w:rsidRPr="002A0462">
        <w:rPr>
          <w:rFonts w:ascii="Times New Roman" w:hAnsi="Times New Roman" w:cs="Times New Roman"/>
          <w:sz w:val="32"/>
          <w:szCs w:val="32"/>
          <w:lang w:val="uk-UA"/>
        </w:rPr>
        <w:t>рік</w:t>
      </w:r>
      <w:r w:rsidR="006B04B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(додатковий опис) та за 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>2020 рік</w:t>
      </w:r>
      <w:r w:rsidR="006B4AA7" w:rsidRPr="002A046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3E137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>управління будівництва та розвитку інфра</w:t>
      </w:r>
      <w:r w:rsidR="00067DED">
        <w:rPr>
          <w:rFonts w:ascii="Times New Roman" w:hAnsi="Times New Roman" w:cs="Times New Roman"/>
          <w:sz w:val="32"/>
          <w:szCs w:val="32"/>
          <w:lang w:val="uk-UA"/>
        </w:rPr>
        <w:t>структури</w:t>
      </w:r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2020 рік, Калуського </w:t>
      </w:r>
      <w:proofErr w:type="spellStart"/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>міськрайонного</w:t>
      </w:r>
      <w:proofErr w:type="spellEnd"/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суду за 2021 рік,</w:t>
      </w:r>
      <w:r w:rsidR="00A1227A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управління культури, національностей т</w:t>
      </w:r>
      <w:r w:rsidR="00067DED">
        <w:rPr>
          <w:rFonts w:ascii="Times New Roman" w:hAnsi="Times New Roman" w:cs="Times New Roman"/>
          <w:sz w:val="32"/>
          <w:szCs w:val="32"/>
          <w:lang w:val="uk-UA"/>
        </w:rPr>
        <w:t xml:space="preserve">а релігій </w:t>
      </w:r>
      <w:r w:rsidR="00A1227A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за 2020 рік, </w:t>
      </w:r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фахового коледжу культури і мистецтв за 2018 - 2019 роки, </w:t>
      </w:r>
      <w:r w:rsidR="00A1227A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служби у справах дітей міської ради за 2020 - 2021 роки, фінансового управління міської ради за 2020 рік, </w:t>
      </w:r>
      <w:r w:rsidR="007C430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управління з питань надзвичайних ситуацій за 2020-2021 роки, </w:t>
      </w:r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>Вищого професійного училища № 7 міста Калуша за 20</w:t>
      </w:r>
      <w:r w:rsidR="00A1227A" w:rsidRPr="002A0462">
        <w:rPr>
          <w:rFonts w:ascii="Times New Roman" w:hAnsi="Times New Roman" w:cs="Times New Roman"/>
          <w:sz w:val="32"/>
          <w:szCs w:val="32"/>
          <w:lang w:val="uk-UA"/>
        </w:rPr>
        <w:t>20</w:t>
      </w:r>
      <w:r w:rsidR="00C14C0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-2021 роки, </w:t>
      </w:r>
      <w:r w:rsidR="003E137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Калуського ліцею імені Дмитра </w:t>
      </w:r>
      <w:proofErr w:type="spellStart"/>
      <w:r w:rsidR="003E1372" w:rsidRPr="002A0462">
        <w:rPr>
          <w:rFonts w:ascii="Times New Roman" w:hAnsi="Times New Roman" w:cs="Times New Roman"/>
          <w:sz w:val="32"/>
          <w:szCs w:val="32"/>
          <w:lang w:val="uk-UA"/>
        </w:rPr>
        <w:t>Бахматюка</w:t>
      </w:r>
      <w:proofErr w:type="spellEnd"/>
      <w:r w:rsidR="003E137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2019-2020 роки, </w:t>
      </w:r>
      <w:r w:rsidR="0008730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Калуського ліцею №4 за 2018-2020 навчальні роки, 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 xml:space="preserve">Закладу дошкільної освіти (ясла садок) </w:t>
      </w:r>
      <w:r w:rsidR="00087307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«Калинка» за 2018-2020 роки, </w:t>
      </w:r>
      <w:r w:rsidR="007C430E" w:rsidRPr="002A0462">
        <w:rPr>
          <w:rFonts w:ascii="Times New Roman" w:hAnsi="Times New Roman" w:cs="Times New Roman"/>
          <w:sz w:val="32"/>
          <w:szCs w:val="32"/>
          <w:lang w:val="uk-UA"/>
        </w:rPr>
        <w:t>Сівка-Калуськ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>ий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DF53CB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7C430E" w:rsidRPr="002A0462">
        <w:rPr>
          <w:rFonts w:ascii="Times New Roman" w:hAnsi="Times New Roman" w:cs="Times New Roman"/>
          <w:sz w:val="32"/>
          <w:szCs w:val="32"/>
          <w:lang w:val="uk-UA"/>
        </w:rPr>
        <w:t>таростинський</w:t>
      </w:r>
      <w:proofErr w:type="spellEnd"/>
      <w:r w:rsidR="007C430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округ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(сільська рада)</w:t>
      </w:r>
      <w:r w:rsidR="007C430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1947-1957,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C430E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1993-2019 роки, </w:t>
      </w:r>
      <w:proofErr w:type="spellStart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>Тужилівського</w:t>
      </w:r>
      <w:proofErr w:type="spellEnd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округу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(сільська рада)</w:t>
      </w:r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за 1950-2021 роки, </w:t>
      </w:r>
      <w:r w:rsidR="00087307" w:rsidRPr="002A0462">
        <w:rPr>
          <w:rFonts w:ascii="Times New Roman" w:hAnsi="Times New Roman" w:cs="Times New Roman"/>
          <w:sz w:val="32"/>
          <w:szCs w:val="32"/>
          <w:lang w:val="uk-UA"/>
        </w:rPr>
        <w:t>територіального центру соціального обслуговування м. Калуш за 2021 рік, Калуського міського центру соціальних служб за 2020-2021 роки, ВРГ (а/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>р</w:t>
      </w:r>
      <w:r w:rsidR="00087307" w:rsidRPr="002A0462">
        <w:rPr>
          <w:rFonts w:ascii="Times New Roman" w:hAnsi="Times New Roman" w:cs="Times New Roman"/>
          <w:sz w:val="32"/>
          <w:szCs w:val="32"/>
          <w:lang w:val="uk-UA"/>
        </w:rPr>
        <w:t>) загону ДСНС в Івано-Франківській області за 2021 рік, Калуського ліцею №1 за 1949-2020 навчальні роки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(вдосконалено опис)</w:t>
      </w:r>
      <w:r w:rsidR="00087307" w:rsidRPr="002A0462">
        <w:rPr>
          <w:rFonts w:ascii="Times New Roman" w:hAnsi="Times New Roman" w:cs="Times New Roman"/>
          <w:sz w:val="32"/>
          <w:szCs w:val="32"/>
          <w:lang w:val="uk-UA"/>
        </w:rPr>
        <w:t>, Калуського ліцею №2 за 2017-2020 навчальні роки</w:t>
      </w:r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2A0462" w:rsidRPr="002A0462">
        <w:rPr>
          <w:rFonts w:ascii="Times New Roman" w:hAnsi="Times New Roman" w:cs="Times New Roman"/>
          <w:sz w:val="32"/>
          <w:szCs w:val="32"/>
          <w:lang w:val="uk-UA"/>
        </w:rPr>
        <w:t>ліквід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 xml:space="preserve">ованих підприємств: </w:t>
      </w:r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«Вістова» за 2015-2021 роки, </w:t>
      </w:r>
      <w:proofErr w:type="spellStart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>Тз</w:t>
      </w:r>
      <w:r w:rsidR="00DF53CB">
        <w:rPr>
          <w:rFonts w:ascii="Times New Roman" w:hAnsi="Times New Roman" w:cs="Times New Roman"/>
          <w:sz w:val="32"/>
          <w:szCs w:val="32"/>
          <w:lang w:val="uk-UA"/>
        </w:rPr>
        <w:t>ОВ</w:t>
      </w:r>
      <w:proofErr w:type="spellEnd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«</w:t>
      </w:r>
      <w:proofErr w:type="spellStart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>Солар</w:t>
      </w:r>
      <w:proofErr w:type="spellEnd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>Смарт</w:t>
      </w:r>
      <w:proofErr w:type="spellEnd"/>
      <w:r w:rsidR="00FD18B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 Груп 2» за 2015-2021 роки</w:t>
      </w:r>
      <w:r w:rsidR="008156F4" w:rsidRPr="002A0462">
        <w:rPr>
          <w:rFonts w:ascii="Times New Roman" w:hAnsi="Times New Roman" w:cs="Times New Roman"/>
          <w:sz w:val="32"/>
          <w:szCs w:val="32"/>
          <w:lang w:val="uk-UA"/>
        </w:rPr>
        <w:t>, П</w:t>
      </w:r>
      <w:r w:rsidR="006067D9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8156F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6067D9">
        <w:rPr>
          <w:rFonts w:ascii="Times New Roman" w:hAnsi="Times New Roman" w:cs="Times New Roman"/>
          <w:sz w:val="32"/>
          <w:szCs w:val="32"/>
          <w:lang w:val="uk-UA"/>
        </w:rPr>
        <w:t>ПТВП</w:t>
      </w:r>
      <w:r w:rsidR="008156F4" w:rsidRPr="002A0462">
        <w:rPr>
          <w:rFonts w:ascii="Times New Roman" w:hAnsi="Times New Roman" w:cs="Times New Roman"/>
          <w:sz w:val="32"/>
          <w:szCs w:val="32"/>
          <w:lang w:val="uk-UA"/>
        </w:rPr>
        <w:t xml:space="preserve"> «Ліга» за 1994-2021 роки.</w:t>
      </w:r>
    </w:p>
    <w:p w:rsidR="003969AB" w:rsidRPr="00367A22" w:rsidRDefault="006067D9" w:rsidP="002A0462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Експертною комісією р</w:t>
      </w:r>
      <w:proofErr w:type="spellStart"/>
      <w:r w:rsidR="003969AB" w:rsidRPr="003969AB">
        <w:rPr>
          <w:rFonts w:ascii="Times New Roman" w:hAnsi="Times New Roman" w:cs="Times New Roman"/>
          <w:sz w:val="32"/>
          <w:szCs w:val="32"/>
        </w:rPr>
        <w:t>озглянуто</w:t>
      </w:r>
      <w:proofErr w:type="spellEnd"/>
      <w:r w:rsidR="003969AB" w:rsidRPr="003969AB">
        <w:rPr>
          <w:rFonts w:ascii="Times New Roman" w:hAnsi="Times New Roman" w:cs="Times New Roman"/>
          <w:sz w:val="32"/>
          <w:szCs w:val="32"/>
        </w:rPr>
        <w:t xml:space="preserve"> 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t xml:space="preserve">результати попередньої експертизи цінності документів установ та організацій в кількості 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2468 справ </w:t>
      </w:r>
      <w:r>
        <w:rPr>
          <w:rFonts w:ascii="Times New Roman" w:hAnsi="Times New Roman" w:cs="Times New Roman"/>
          <w:sz w:val="32"/>
          <w:szCs w:val="32"/>
          <w:lang w:val="uk-UA"/>
        </w:rPr>
        <w:t>для</w:t>
      </w:r>
      <w:r w:rsidR="003969AB"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3969AB">
        <w:rPr>
          <w:rFonts w:ascii="Times New Roman" w:hAnsi="Times New Roman" w:cs="Times New Roman"/>
          <w:sz w:val="32"/>
          <w:szCs w:val="32"/>
        </w:rPr>
        <w:t>вилуч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D95BF5">
        <w:rPr>
          <w:rFonts w:ascii="Times New Roman" w:hAnsi="Times New Roman" w:cs="Times New Roman"/>
          <w:sz w:val="32"/>
          <w:szCs w:val="32"/>
          <w:lang w:val="uk-UA"/>
        </w:rPr>
        <w:t>ння</w:t>
      </w:r>
      <w:proofErr w:type="spellEnd"/>
      <w:r w:rsidR="00E726F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та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t xml:space="preserve"> знищення документів</w:t>
      </w:r>
      <w:r w:rsidR="00D95BF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E726FE">
        <w:rPr>
          <w:rFonts w:ascii="Times New Roman" w:hAnsi="Times New Roman" w:cs="Times New Roman"/>
          <w:sz w:val="32"/>
          <w:szCs w:val="32"/>
          <w:lang w:val="uk-UA"/>
        </w:rPr>
        <w:t xml:space="preserve"> не </w:t>
      </w:r>
      <w:r w:rsidR="003969AB" w:rsidRPr="003969AB">
        <w:rPr>
          <w:rFonts w:ascii="Times New Roman" w:hAnsi="Times New Roman" w:cs="Times New Roman"/>
          <w:sz w:val="32"/>
          <w:szCs w:val="32"/>
        </w:rPr>
        <w:t>внесен</w:t>
      </w:r>
      <w:proofErr w:type="spellStart"/>
      <w:r w:rsidR="00D95BF5">
        <w:rPr>
          <w:rFonts w:ascii="Times New Roman" w:hAnsi="Times New Roman" w:cs="Times New Roman"/>
          <w:sz w:val="32"/>
          <w:szCs w:val="32"/>
          <w:lang w:val="uk-UA"/>
        </w:rPr>
        <w:t>их</w:t>
      </w:r>
      <w:proofErr w:type="spellEnd"/>
      <w:r w:rsidR="003969AB" w:rsidRPr="003969AB">
        <w:rPr>
          <w:rFonts w:ascii="Times New Roman" w:hAnsi="Times New Roman" w:cs="Times New Roman"/>
          <w:sz w:val="32"/>
          <w:szCs w:val="32"/>
        </w:rPr>
        <w:t xml:space="preserve"> до Н</w:t>
      </w:r>
      <w:proofErr w:type="spellStart"/>
      <w:r w:rsidR="002A0462">
        <w:rPr>
          <w:rFonts w:ascii="Times New Roman" w:hAnsi="Times New Roman" w:cs="Times New Roman"/>
          <w:sz w:val="32"/>
          <w:szCs w:val="32"/>
          <w:lang w:val="uk-UA"/>
        </w:rPr>
        <w:t>аціонального</w:t>
      </w:r>
      <w:proofErr w:type="spellEnd"/>
      <w:r w:rsidR="002A0462">
        <w:rPr>
          <w:rFonts w:ascii="Times New Roman" w:hAnsi="Times New Roman" w:cs="Times New Roman"/>
          <w:sz w:val="32"/>
          <w:szCs w:val="32"/>
          <w:lang w:val="uk-UA"/>
        </w:rPr>
        <w:t xml:space="preserve"> архівного </w:t>
      </w:r>
      <w:r>
        <w:rPr>
          <w:rFonts w:ascii="Times New Roman" w:hAnsi="Times New Roman" w:cs="Times New Roman"/>
          <w:sz w:val="32"/>
          <w:szCs w:val="32"/>
          <w:lang w:val="uk-UA"/>
        </w:rPr>
        <w:t>фонду</w:t>
      </w:r>
      <w:r w:rsidR="00367A22">
        <w:rPr>
          <w:rFonts w:ascii="Times New Roman" w:hAnsi="Times New Roman" w:cs="Times New Roman"/>
          <w:sz w:val="32"/>
          <w:szCs w:val="32"/>
          <w:lang w:val="uk-UA"/>
        </w:rPr>
        <w:t>. С</w:t>
      </w:r>
      <w:r>
        <w:rPr>
          <w:rFonts w:ascii="Times New Roman" w:hAnsi="Times New Roman" w:cs="Times New Roman"/>
          <w:sz w:val="32"/>
          <w:szCs w:val="32"/>
          <w:lang w:val="uk-UA"/>
        </w:rPr>
        <w:t>хвалено 5  актів.</w:t>
      </w:r>
    </w:p>
    <w:p w:rsidR="00367A22" w:rsidRDefault="00181221" w:rsidP="005C0E5F">
      <w:pPr>
        <w:tabs>
          <w:tab w:val="left" w:pos="1985"/>
        </w:tabs>
        <w:ind w:firstLine="567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Відповідно </w:t>
      </w:r>
      <w:r w:rsidR="006067D9">
        <w:rPr>
          <w:rFonts w:ascii="Times New Roman" w:hAnsi="Times New Roman" w:cs="Times New Roman"/>
          <w:sz w:val="32"/>
          <w:szCs w:val="32"/>
          <w:lang w:val="uk-UA"/>
        </w:rPr>
        <w:t xml:space="preserve">до </w:t>
      </w:r>
      <w:r>
        <w:rPr>
          <w:rFonts w:ascii="Times New Roman" w:hAnsi="Times New Roman" w:cs="Times New Roman"/>
          <w:sz w:val="32"/>
          <w:szCs w:val="32"/>
          <w:lang w:val="uk-UA"/>
        </w:rPr>
        <w:t>розпорядження міського голови від 03 лютого 2022 року № 20-рп з</w:t>
      </w:r>
      <w:r w:rsidR="005C0E5F" w:rsidRPr="00367A22">
        <w:rPr>
          <w:rFonts w:ascii="Times New Roman" w:hAnsi="Times New Roman" w:cs="Times New Roman"/>
          <w:sz w:val="32"/>
          <w:szCs w:val="32"/>
          <w:lang w:val="uk-UA"/>
        </w:rPr>
        <w:t>дійснено прий</w:t>
      </w:r>
      <w:r>
        <w:rPr>
          <w:rFonts w:ascii="Times New Roman" w:hAnsi="Times New Roman" w:cs="Times New Roman"/>
          <w:sz w:val="32"/>
          <w:szCs w:val="32"/>
          <w:lang w:val="uk-UA"/>
        </w:rPr>
        <w:t>ом</w:t>
      </w:r>
      <w:r w:rsidR="003163D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C0E5F" w:rsidRPr="00367A22">
        <w:rPr>
          <w:rFonts w:ascii="Times New Roman" w:hAnsi="Times New Roman" w:cs="Times New Roman"/>
          <w:sz w:val="32"/>
          <w:szCs w:val="32"/>
          <w:lang w:val="uk-UA"/>
        </w:rPr>
        <w:t xml:space="preserve">документів </w:t>
      </w:r>
      <w:r w:rsidR="000D33C0">
        <w:rPr>
          <w:rFonts w:ascii="Times New Roman" w:hAnsi="Times New Roman" w:cs="Times New Roman"/>
          <w:sz w:val="32"/>
          <w:szCs w:val="32"/>
          <w:lang w:val="uk-UA"/>
        </w:rPr>
        <w:t>на</w:t>
      </w:r>
      <w:r w:rsidR="005C0E5F" w:rsidRPr="00367A2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D33C0">
        <w:rPr>
          <w:rFonts w:ascii="Times New Roman" w:hAnsi="Times New Roman" w:cs="Times New Roman"/>
          <w:sz w:val="32"/>
          <w:szCs w:val="32"/>
          <w:lang w:val="uk-UA"/>
        </w:rPr>
        <w:t>постійне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 xml:space="preserve"> зберігання</w:t>
      </w:r>
      <w:r w:rsidR="000D33C0">
        <w:rPr>
          <w:rFonts w:ascii="Times New Roman" w:hAnsi="Times New Roman" w:cs="Times New Roman"/>
          <w:sz w:val="32"/>
          <w:szCs w:val="32"/>
          <w:lang w:val="uk-UA"/>
        </w:rPr>
        <w:t>: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 xml:space="preserve"> Управління соціального захисту населення </w:t>
      </w:r>
      <w:r w:rsidR="00661DA8">
        <w:rPr>
          <w:rFonts w:ascii="Times New Roman" w:hAnsi="Times New Roman" w:cs="Times New Roman"/>
          <w:sz w:val="32"/>
          <w:szCs w:val="32"/>
          <w:lang w:val="uk-UA"/>
        </w:rPr>
        <w:t>за 2016 рік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 xml:space="preserve">, Виконавчого комітету </w:t>
      </w:r>
      <w:r w:rsidR="00067DED">
        <w:rPr>
          <w:rFonts w:ascii="Times New Roman" w:hAnsi="Times New Roman" w:cs="Times New Roman"/>
          <w:sz w:val="32"/>
          <w:szCs w:val="32"/>
          <w:lang w:val="uk-UA"/>
        </w:rPr>
        <w:t>та К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>алуської міської ради за 2017-</w:t>
      </w:r>
      <w:r w:rsidR="00661DA8">
        <w:rPr>
          <w:rFonts w:ascii="Times New Roman" w:hAnsi="Times New Roman" w:cs="Times New Roman"/>
          <w:sz w:val="32"/>
          <w:szCs w:val="32"/>
          <w:lang w:val="uk-UA"/>
        </w:rPr>
        <w:t>2020 роки</w:t>
      </w:r>
      <w:r w:rsidR="00ED6553">
        <w:rPr>
          <w:rFonts w:ascii="Times New Roman" w:hAnsi="Times New Roman" w:cs="Times New Roman"/>
          <w:sz w:val="32"/>
          <w:szCs w:val="32"/>
          <w:lang w:val="uk-UA"/>
        </w:rPr>
        <w:t>, Калуської гімназії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 xml:space="preserve"> імені Д</w:t>
      </w:r>
      <w:r w:rsidR="00661DA8">
        <w:rPr>
          <w:rFonts w:ascii="Times New Roman" w:hAnsi="Times New Roman" w:cs="Times New Roman"/>
          <w:sz w:val="32"/>
          <w:szCs w:val="32"/>
          <w:lang w:val="uk-UA"/>
        </w:rPr>
        <w:t>митра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>Бахматюка</w:t>
      </w:r>
      <w:proofErr w:type="spellEnd"/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 xml:space="preserve"> за 2015-2016, 2016-2017 </w:t>
      </w:r>
      <w:r w:rsidR="00591E25">
        <w:rPr>
          <w:rFonts w:ascii="Times New Roman" w:hAnsi="Times New Roman" w:cs="Times New Roman"/>
          <w:sz w:val="32"/>
          <w:szCs w:val="32"/>
          <w:lang w:val="uk-UA"/>
        </w:rPr>
        <w:t xml:space="preserve">навчальні </w:t>
      </w:r>
      <w:r w:rsidR="00661DA8">
        <w:rPr>
          <w:rFonts w:ascii="Times New Roman" w:hAnsi="Times New Roman" w:cs="Times New Roman"/>
          <w:sz w:val="32"/>
          <w:szCs w:val="32"/>
          <w:lang w:val="uk-UA"/>
        </w:rPr>
        <w:t>роки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 xml:space="preserve">, Управління освіти </w:t>
      </w:r>
      <w:r w:rsidR="005C0E5F" w:rsidRPr="00367A22">
        <w:rPr>
          <w:rFonts w:ascii="Times New Roman" w:hAnsi="Times New Roman" w:cs="Times New Roman"/>
          <w:sz w:val="32"/>
          <w:szCs w:val="32"/>
          <w:lang w:val="uk-UA"/>
        </w:rPr>
        <w:t>за 20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>16</w:t>
      </w:r>
      <w:r w:rsidR="005C0E5F" w:rsidRPr="00367A22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5C0E5F" w:rsidRPr="00367A22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5C0E5F" w:rsidRPr="00591E2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591E25" w:rsidRPr="00367A22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591E25" w:rsidRPr="00367A22">
        <w:rPr>
          <w:rFonts w:ascii="Times New Roman" w:hAnsi="Times New Roman"/>
          <w:sz w:val="32"/>
          <w:szCs w:val="32"/>
          <w:lang w:val="uk-UA"/>
        </w:rPr>
        <w:t>Управління будівництва та розвитку інфраструктури</w:t>
      </w:r>
      <w:r w:rsidR="00591E25" w:rsidRPr="00591E25">
        <w:rPr>
          <w:rFonts w:ascii="Times New Roman" w:hAnsi="Times New Roman"/>
          <w:sz w:val="32"/>
          <w:szCs w:val="32"/>
          <w:lang w:val="uk-UA"/>
        </w:rPr>
        <w:t xml:space="preserve"> за 2016 рік,</w:t>
      </w:r>
      <w:r w:rsidR="00661DA8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591E25" w:rsidRPr="00591E25">
        <w:rPr>
          <w:rFonts w:ascii="Times New Roman" w:hAnsi="Times New Roman"/>
          <w:sz w:val="32"/>
          <w:szCs w:val="32"/>
          <w:lang w:val="uk-UA"/>
        </w:rPr>
        <w:t>Управління культури націона</w:t>
      </w:r>
      <w:r w:rsidR="00661DA8">
        <w:rPr>
          <w:rFonts w:ascii="Times New Roman" w:hAnsi="Times New Roman"/>
          <w:sz w:val="32"/>
          <w:szCs w:val="32"/>
          <w:lang w:val="uk-UA"/>
        </w:rPr>
        <w:t>льностей та релігії за 2016 рік</w:t>
      </w:r>
      <w:r w:rsidR="00591E25">
        <w:rPr>
          <w:rFonts w:ascii="Times New Roman" w:hAnsi="Times New Roman"/>
          <w:sz w:val="32"/>
          <w:szCs w:val="32"/>
          <w:lang w:val="uk-UA"/>
        </w:rPr>
        <w:t>, Управління з питань надзвичайних ситуац</w:t>
      </w:r>
      <w:r w:rsidR="00661DA8">
        <w:rPr>
          <w:rFonts w:ascii="Times New Roman" w:hAnsi="Times New Roman"/>
          <w:sz w:val="32"/>
          <w:szCs w:val="32"/>
          <w:lang w:val="uk-UA"/>
        </w:rPr>
        <w:t>ії  за 2016 рік</w:t>
      </w:r>
      <w:r w:rsidR="00591E25">
        <w:rPr>
          <w:rFonts w:ascii="Times New Roman" w:hAnsi="Times New Roman"/>
          <w:sz w:val="32"/>
          <w:szCs w:val="32"/>
          <w:lang w:val="uk-UA"/>
        </w:rPr>
        <w:t>, Калуськ</w:t>
      </w:r>
      <w:r w:rsidR="00ED6553">
        <w:rPr>
          <w:rFonts w:ascii="Times New Roman" w:hAnsi="Times New Roman"/>
          <w:sz w:val="32"/>
          <w:szCs w:val="32"/>
          <w:lang w:val="uk-UA"/>
        </w:rPr>
        <w:t>ого</w:t>
      </w:r>
      <w:r w:rsidR="00591E25">
        <w:rPr>
          <w:rFonts w:ascii="Times New Roman" w:hAnsi="Times New Roman"/>
          <w:sz w:val="32"/>
          <w:szCs w:val="32"/>
          <w:lang w:val="uk-UA"/>
        </w:rPr>
        <w:t xml:space="preserve"> ліце</w:t>
      </w:r>
      <w:r w:rsidR="00ED6553">
        <w:rPr>
          <w:rFonts w:ascii="Times New Roman" w:hAnsi="Times New Roman"/>
          <w:sz w:val="32"/>
          <w:szCs w:val="32"/>
          <w:lang w:val="uk-UA"/>
        </w:rPr>
        <w:t>ю</w:t>
      </w:r>
      <w:r w:rsidR="00591E25">
        <w:rPr>
          <w:rFonts w:ascii="Times New Roman" w:hAnsi="Times New Roman"/>
          <w:sz w:val="32"/>
          <w:szCs w:val="32"/>
          <w:lang w:val="uk-UA"/>
        </w:rPr>
        <w:t xml:space="preserve"> № 10 за 2015-2016 </w:t>
      </w:r>
      <w:r w:rsidR="006067D9">
        <w:rPr>
          <w:rFonts w:ascii="Times New Roman" w:hAnsi="Times New Roman"/>
          <w:sz w:val="32"/>
          <w:szCs w:val="32"/>
          <w:lang w:val="uk-UA"/>
        </w:rPr>
        <w:t>навчальний</w:t>
      </w:r>
      <w:r w:rsidR="00661DA8">
        <w:rPr>
          <w:rFonts w:ascii="Times New Roman" w:hAnsi="Times New Roman"/>
          <w:sz w:val="32"/>
          <w:szCs w:val="32"/>
          <w:lang w:val="uk-UA"/>
        </w:rPr>
        <w:t xml:space="preserve"> р</w:t>
      </w:r>
      <w:r w:rsidR="006067D9">
        <w:rPr>
          <w:rFonts w:ascii="Times New Roman" w:hAnsi="Times New Roman"/>
          <w:sz w:val="32"/>
          <w:szCs w:val="32"/>
          <w:lang w:val="uk-UA"/>
        </w:rPr>
        <w:t>і</w:t>
      </w:r>
      <w:r w:rsidR="00661DA8">
        <w:rPr>
          <w:rFonts w:ascii="Times New Roman" w:hAnsi="Times New Roman"/>
          <w:sz w:val="32"/>
          <w:szCs w:val="32"/>
          <w:lang w:val="uk-UA"/>
        </w:rPr>
        <w:t>к</w:t>
      </w:r>
      <w:r w:rsidR="00591E25">
        <w:rPr>
          <w:rFonts w:ascii="Times New Roman" w:hAnsi="Times New Roman"/>
          <w:sz w:val="32"/>
          <w:szCs w:val="32"/>
          <w:lang w:val="uk-UA"/>
        </w:rPr>
        <w:t>, Управління комунальної власності за 2016 рік</w:t>
      </w:r>
      <w:r w:rsidR="00367A22">
        <w:rPr>
          <w:rFonts w:ascii="Times New Roman" w:hAnsi="Times New Roman"/>
          <w:sz w:val="32"/>
          <w:szCs w:val="32"/>
          <w:lang w:val="uk-UA"/>
        </w:rPr>
        <w:t>.</w:t>
      </w:r>
    </w:p>
    <w:p w:rsidR="005C0E5F" w:rsidRPr="00591E25" w:rsidRDefault="00367A22" w:rsidP="005C0E5F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</w:t>
      </w:r>
      <w:r w:rsidR="006067D9">
        <w:rPr>
          <w:rFonts w:ascii="Times New Roman" w:hAnsi="Times New Roman"/>
          <w:sz w:val="32"/>
          <w:szCs w:val="32"/>
          <w:lang w:val="uk-UA"/>
        </w:rPr>
        <w:t>роведено</w:t>
      </w:r>
      <w:r w:rsidR="00FB09FA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 xml:space="preserve">архівне </w:t>
      </w:r>
      <w:r w:rsidR="00ED6553">
        <w:rPr>
          <w:rFonts w:ascii="Times New Roman" w:hAnsi="Times New Roman"/>
          <w:sz w:val="32"/>
          <w:szCs w:val="32"/>
          <w:lang w:val="uk-UA"/>
        </w:rPr>
        <w:t>шифр</w:t>
      </w:r>
      <w:r w:rsidR="006067D9">
        <w:rPr>
          <w:rFonts w:ascii="Times New Roman" w:hAnsi="Times New Roman"/>
          <w:sz w:val="32"/>
          <w:szCs w:val="32"/>
          <w:lang w:val="uk-UA"/>
        </w:rPr>
        <w:t>ування</w:t>
      </w:r>
      <w:r w:rsidR="00ED6553">
        <w:rPr>
          <w:rFonts w:ascii="Times New Roman" w:hAnsi="Times New Roman"/>
          <w:sz w:val="32"/>
          <w:szCs w:val="32"/>
          <w:lang w:val="uk-UA"/>
        </w:rPr>
        <w:t xml:space="preserve"> та  </w:t>
      </w:r>
      <w:proofErr w:type="spellStart"/>
      <w:r w:rsidR="00ED6553">
        <w:rPr>
          <w:rFonts w:ascii="Times New Roman" w:hAnsi="Times New Roman"/>
          <w:sz w:val="32"/>
          <w:szCs w:val="32"/>
          <w:lang w:val="uk-UA"/>
        </w:rPr>
        <w:t>закартановано</w:t>
      </w:r>
      <w:proofErr w:type="spellEnd"/>
      <w:r w:rsidR="00FB09F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097059">
        <w:rPr>
          <w:rFonts w:ascii="Times New Roman" w:hAnsi="Times New Roman"/>
          <w:sz w:val="32"/>
          <w:szCs w:val="32"/>
          <w:lang w:val="uk-UA"/>
        </w:rPr>
        <w:t>1191</w:t>
      </w:r>
      <w:r>
        <w:rPr>
          <w:rFonts w:ascii="Times New Roman" w:hAnsi="Times New Roman"/>
          <w:sz w:val="32"/>
          <w:szCs w:val="32"/>
          <w:lang w:val="uk-UA"/>
        </w:rPr>
        <w:t>одиниця зберігання</w:t>
      </w:r>
      <w:r w:rsidR="00097059">
        <w:rPr>
          <w:rFonts w:ascii="Times New Roman" w:hAnsi="Times New Roman"/>
          <w:sz w:val="32"/>
          <w:szCs w:val="32"/>
          <w:lang w:val="uk-UA"/>
        </w:rPr>
        <w:t>.</w:t>
      </w:r>
    </w:p>
    <w:p w:rsidR="00181221" w:rsidRDefault="00067DED" w:rsidP="005C0E5F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661DA8">
        <w:rPr>
          <w:rFonts w:ascii="Times New Roman" w:hAnsi="Times New Roman" w:cs="Times New Roman"/>
          <w:sz w:val="32"/>
          <w:szCs w:val="32"/>
          <w:lang w:val="uk-UA"/>
        </w:rPr>
        <w:t>гідно плану розвитку архівної справи н</w:t>
      </w:r>
      <w:r w:rsidR="00591E25">
        <w:rPr>
          <w:rFonts w:ascii="Times New Roman" w:hAnsi="Times New Roman" w:cs="Times New Roman"/>
          <w:sz w:val="32"/>
          <w:szCs w:val="32"/>
          <w:lang w:val="uk-UA"/>
        </w:rPr>
        <w:t xml:space="preserve">а </w:t>
      </w:r>
      <w:r w:rsidR="00661DA8">
        <w:rPr>
          <w:rFonts w:ascii="Times New Roman" w:hAnsi="Times New Roman" w:cs="Times New Roman"/>
          <w:sz w:val="32"/>
          <w:szCs w:val="32"/>
          <w:lang w:val="uk-UA"/>
        </w:rPr>
        <w:t>2022 рік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661DA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91E25">
        <w:rPr>
          <w:rFonts w:ascii="Times New Roman" w:hAnsi="Times New Roman" w:cs="Times New Roman"/>
          <w:sz w:val="32"/>
          <w:szCs w:val="32"/>
          <w:lang w:val="uk-UA"/>
        </w:rPr>
        <w:t xml:space="preserve">до Державного архіву Івано-Франківської області передано </w:t>
      </w:r>
      <w:r w:rsidR="006067D9">
        <w:rPr>
          <w:rFonts w:ascii="Times New Roman" w:hAnsi="Times New Roman" w:cs="Times New Roman"/>
          <w:sz w:val="32"/>
          <w:szCs w:val="32"/>
          <w:lang w:val="uk-UA"/>
        </w:rPr>
        <w:t>справи</w:t>
      </w:r>
      <w:r w:rsidR="00591E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D33C0">
        <w:rPr>
          <w:rFonts w:ascii="Times New Roman" w:hAnsi="Times New Roman" w:cs="Times New Roman"/>
          <w:sz w:val="32"/>
          <w:szCs w:val="32"/>
          <w:lang w:val="uk-UA"/>
        </w:rPr>
        <w:t xml:space="preserve">Калуського комбінату </w:t>
      </w:r>
      <w:r w:rsidR="00591E25">
        <w:rPr>
          <w:rFonts w:ascii="Times New Roman" w:hAnsi="Times New Roman" w:cs="Times New Roman"/>
          <w:sz w:val="32"/>
          <w:szCs w:val="32"/>
          <w:lang w:val="uk-UA"/>
        </w:rPr>
        <w:t>комунального господарства за 1964-1982 роки в кількості 12</w:t>
      </w:r>
      <w:r w:rsidR="006067D9">
        <w:rPr>
          <w:rFonts w:ascii="Times New Roman" w:hAnsi="Times New Roman" w:cs="Times New Roman"/>
          <w:sz w:val="32"/>
          <w:szCs w:val="32"/>
          <w:lang w:val="uk-UA"/>
        </w:rPr>
        <w:t xml:space="preserve">4 справи, та Калуського заводу </w:t>
      </w:r>
      <w:r w:rsidR="00591E25">
        <w:rPr>
          <w:rFonts w:ascii="Times New Roman" w:hAnsi="Times New Roman" w:cs="Times New Roman"/>
          <w:sz w:val="32"/>
          <w:szCs w:val="32"/>
          <w:lang w:val="uk-UA"/>
        </w:rPr>
        <w:t xml:space="preserve">залізобетонних виробів і конструкцій за 1967- 2002 роки в кількості </w:t>
      </w:r>
      <w:r w:rsidR="00181221">
        <w:rPr>
          <w:rFonts w:ascii="Times New Roman" w:hAnsi="Times New Roman" w:cs="Times New Roman"/>
          <w:sz w:val="32"/>
          <w:szCs w:val="32"/>
          <w:lang w:val="uk-UA"/>
        </w:rPr>
        <w:t>257 справ.</w:t>
      </w:r>
    </w:p>
    <w:p w:rsidR="003969AB" w:rsidRPr="008156F4" w:rsidRDefault="003969AB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969AB">
        <w:rPr>
          <w:rFonts w:ascii="Times New Roman" w:hAnsi="Times New Roman" w:cs="Times New Roman"/>
          <w:sz w:val="32"/>
          <w:szCs w:val="32"/>
        </w:rPr>
        <w:t xml:space="preserve">За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січень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– червень </w:t>
      </w:r>
      <w:r w:rsidRPr="003969AB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  <w:r w:rsidRPr="003969AB">
        <w:rPr>
          <w:rFonts w:ascii="Times New Roman" w:hAnsi="Times New Roman" w:cs="Times New Roman"/>
          <w:sz w:val="32"/>
          <w:szCs w:val="32"/>
        </w:rPr>
        <w:t xml:space="preserve"> року до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архівного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відділу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міської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ради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надійшло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r w:rsidR="008156F4">
        <w:rPr>
          <w:rFonts w:ascii="Times New Roman" w:hAnsi="Times New Roman" w:cs="Times New Roman"/>
          <w:sz w:val="32"/>
          <w:szCs w:val="32"/>
          <w:lang w:val="uk-UA"/>
        </w:rPr>
        <w:t>755</w:t>
      </w:r>
      <w:r w:rsidRPr="003969AB">
        <w:rPr>
          <w:rFonts w:ascii="Times New Roman" w:hAnsi="Times New Roman" w:cs="Times New Roman"/>
          <w:sz w:val="32"/>
          <w:szCs w:val="32"/>
        </w:rPr>
        <w:t xml:space="preserve"> запит</w:t>
      </w:r>
      <w:proofErr w:type="spellStart"/>
      <w:r w:rsidR="008156F4">
        <w:rPr>
          <w:rFonts w:ascii="Times New Roman" w:hAnsi="Times New Roman" w:cs="Times New Roman"/>
          <w:sz w:val="32"/>
          <w:szCs w:val="32"/>
          <w:lang w:val="uk-UA"/>
        </w:rPr>
        <w:t>ів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8156F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8156F4">
        <w:rPr>
          <w:rFonts w:ascii="Times New Roman" w:hAnsi="Times New Roman" w:cs="Times New Roman"/>
          <w:sz w:val="32"/>
          <w:szCs w:val="32"/>
        </w:rPr>
        <w:t>ід</w:t>
      </w:r>
      <w:proofErr w:type="spellEnd"/>
      <w:r w:rsidR="008156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56F4">
        <w:rPr>
          <w:rFonts w:ascii="Times New Roman" w:hAnsi="Times New Roman" w:cs="Times New Roman"/>
          <w:sz w:val="32"/>
          <w:szCs w:val="32"/>
        </w:rPr>
        <w:t>юридичних</w:t>
      </w:r>
      <w:proofErr w:type="spellEnd"/>
      <w:r w:rsidR="008156F4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="008156F4">
        <w:rPr>
          <w:rFonts w:ascii="Times New Roman" w:hAnsi="Times New Roman" w:cs="Times New Roman"/>
          <w:sz w:val="32"/>
          <w:szCs w:val="32"/>
        </w:rPr>
        <w:t>фізичних</w:t>
      </w:r>
      <w:proofErr w:type="spellEnd"/>
      <w:r w:rsidR="008156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56F4">
        <w:rPr>
          <w:rFonts w:ascii="Times New Roman" w:hAnsi="Times New Roman" w:cs="Times New Roman"/>
          <w:sz w:val="32"/>
          <w:szCs w:val="32"/>
        </w:rPr>
        <w:t>осіб</w:t>
      </w:r>
      <w:proofErr w:type="spellEnd"/>
      <w:r w:rsidR="00941B89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3969AB" w:rsidRPr="003969AB" w:rsidRDefault="00D94FF9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 них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соціально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>-правового характеру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яких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</w:t>
      </w:r>
      <w:proofErr w:type="spellStart"/>
      <w:r w:rsidR="006067D9">
        <w:rPr>
          <w:rFonts w:ascii="Times New Roman" w:hAnsi="Times New Roman" w:cs="Times New Roman"/>
          <w:sz w:val="32"/>
          <w:szCs w:val="32"/>
          <w:lang w:val="uk-UA"/>
        </w:rPr>
        <w:t>ведено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архівні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довідки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616 </w:t>
      </w:r>
      <w:proofErr w:type="spellStart"/>
      <w:r w:rsidR="003969AB" w:rsidRPr="003969AB">
        <w:rPr>
          <w:rFonts w:ascii="Times New Roman" w:hAnsi="Times New Roman" w:cs="Times New Roman"/>
          <w:sz w:val="32"/>
          <w:szCs w:val="32"/>
        </w:rPr>
        <w:t>запитів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3969AB" w:rsidRPr="003969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67D9" w:rsidRDefault="00D94FF9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Виконано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200</w:t>
      </w:r>
      <w:r w:rsidR="003969AB"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3969AB">
        <w:rPr>
          <w:rFonts w:ascii="Times New Roman" w:hAnsi="Times New Roman" w:cs="Times New Roman"/>
          <w:sz w:val="32"/>
          <w:szCs w:val="32"/>
        </w:rPr>
        <w:t>тематичних</w:t>
      </w:r>
      <w:proofErr w:type="spellEnd"/>
      <w:r w:rsidR="003969AB"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69AB" w:rsidRPr="003969AB">
        <w:rPr>
          <w:rFonts w:ascii="Times New Roman" w:hAnsi="Times New Roman" w:cs="Times New Roman"/>
          <w:sz w:val="32"/>
          <w:szCs w:val="32"/>
        </w:rPr>
        <w:t>запитів</w:t>
      </w:r>
      <w:proofErr w:type="spellEnd"/>
      <w:r w:rsidR="003969AB" w:rsidRPr="003969AB">
        <w:rPr>
          <w:rFonts w:ascii="Times New Roman" w:hAnsi="Times New Roman" w:cs="Times New Roman"/>
          <w:sz w:val="32"/>
          <w:szCs w:val="32"/>
        </w:rPr>
        <w:t xml:space="preserve"> по документах </w:t>
      </w:r>
      <w:proofErr w:type="spellStart"/>
      <w:proofErr w:type="gramStart"/>
      <w:r w:rsidR="003969AB" w:rsidRPr="003969AB">
        <w:rPr>
          <w:rFonts w:ascii="Times New Roman" w:hAnsi="Times New Roman" w:cs="Times New Roman"/>
          <w:sz w:val="32"/>
          <w:szCs w:val="32"/>
        </w:rPr>
        <w:t>арх</w:t>
      </w:r>
      <w:proofErr w:type="gramEnd"/>
      <w:r w:rsidR="003969AB" w:rsidRPr="003969AB">
        <w:rPr>
          <w:rFonts w:ascii="Times New Roman" w:hAnsi="Times New Roman" w:cs="Times New Roman"/>
          <w:sz w:val="32"/>
          <w:szCs w:val="32"/>
        </w:rPr>
        <w:t>іву</w:t>
      </w:r>
      <w:proofErr w:type="spellEnd"/>
      <w:r w:rsidR="003969AB" w:rsidRPr="003969AB">
        <w:rPr>
          <w:rFonts w:ascii="Times New Roman" w:hAnsi="Times New Roman" w:cs="Times New Roman"/>
          <w:sz w:val="32"/>
          <w:szCs w:val="32"/>
        </w:rPr>
        <w:t>.</w:t>
      </w:r>
      <w:r w:rsidR="006067D9" w:rsidRPr="006067D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3969AB" w:rsidRPr="003969AB" w:rsidRDefault="006067D9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 усному прийомі прийнято  900 громадян.</w:t>
      </w:r>
    </w:p>
    <w:p w:rsidR="003969AB" w:rsidRPr="003969AB" w:rsidRDefault="003969AB" w:rsidP="003969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Здійснено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приймання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документів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кадрових</w:t>
      </w:r>
      <w:proofErr w:type="spellEnd"/>
      <w:r w:rsidRPr="003969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69AB">
        <w:rPr>
          <w:rFonts w:ascii="Times New Roman" w:hAnsi="Times New Roman" w:cs="Times New Roman"/>
          <w:sz w:val="32"/>
          <w:szCs w:val="32"/>
        </w:rPr>
        <w:t>питань</w:t>
      </w:r>
      <w:proofErr w:type="spellEnd"/>
      <w:r w:rsidR="00067DE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67DED">
        <w:rPr>
          <w:rFonts w:ascii="Times New Roman" w:hAnsi="Times New Roman" w:cs="Times New Roman"/>
          <w:sz w:val="32"/>
          <w:szCs w:val="32"/>
        </w:rPr>
        <w:t>осо-бового</w:t>
      </w:r>
      <w:proofErr w:type="spellEnd"/>
      <w:r w:rsidR="00067DED">
        <w:rPr>
          <w:rFonts w:ascii="Times New Roman" w:hAnsi="Times New Roman" w:cs="Times New Roman"/>
          <w:sz w:val="32"/>
          <w:szCs w:val="32"/>
        </w:rPr>
        <w:t xml:space="preserve"> складу)</w:t>
      </w:r>
      <w:r w:rsidR="006067D9">
        <w:rPr>
          <w:rFonts w:ascii="Times New Roman" w:hAnsi="Times New Roman" w:cs="Times New Roman"/>
          <w:sz w:val="32"/>
          <w:szCs w:val="32"/>
          <w:lang w:val="uk-UA"/>
        </w:rPr>
        <w:t xml:space="preserve"> установ та організацій що припинили господарську діяльність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>:</w:t>
      </w:r>
      <w:r w:rsidR="00067DED">
        <w:rPr>
          <w:rFonts w:ascii="Times New Roman" w:hAnsi="Times New Roman" w:cs="Times New Roman"/>
          <w:sz w:val="32"/>
          <w:szCs w:val="32"/>
          <w:lang w:val="uk-UA"/>
        </w:rPr>
        <w:t xml:space="preserve"> сформовано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 xml:space="preserve"> 3</w:t>
      </w:r>
      <w:r w:rsidR="00067DED">
        <w:rPr>
          <w:rFonts w:ascii="Times New Roman" w:hAnsi="Times New Roman" w:cs="Times New Roman"/>
          <w:sz w:val="32"/>
          <w:szCs w:val="32"/>
          <w:lang w:val="uk-UA"/>
        </w:rPr>
        <w:t>нових</w:t>
      </w:r>
      <w:r w:rsidR="006067D9">
        <w:rPr>
          <w:rFonts w:ascii="Times New Roman" w:hAnsi="Times New Roman" w:cs="Times New Roman"/>
          <w:sz w:val="32"/>
          <w:szCs w:val="32"/>
          <w:lang w:val="uk-UA"/>
        </w:rPr>
        <w:t xml:space="preserve"> фонд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>и.</w:t>
      </w:r>
    </w:p>
    <w:p w:rsidR="00746F6B" w:rsidRDefault="002164B9" w:rsidP="00746F6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Експертною комісією р</w:t>
      </w:r>
      <w:r w:rsidR="00746F6B" w:rsidRPr="00746F6B">
        <w:rPr>
          <w:rFonts w:ascii="Times New Roman" w:hAnsi="Times New Roman" w:cs="Times New Roman"/>
          <w:sz w:val="32"/>
          <w:szCs w:val="32"/>
          <w:lang w:val="uk-UA"/>
        </w:rPr>
        <w:t xml:space="preserve">озглянуто та схвалено </w:t>
      </w:r>
      <w:r w:rsidR="00746F6B">
        <w:rPr>
          <w:rFonts w:ascii="Times New Roman" w:hAnsi="Times New Roman" w:cs="Times New Roman"/>
          <w:sz w:val="32"/>
          <w:szCs w:val="32"/>
          <w:lang w:val="uk-UA"/>
        </w:rPr>
        <w:t xml:space="preserve">положення про </w:t>
      </w:r>
      <w:r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746F6B">
        <w:rPr>
          <w:rFonts w:ascii="Times New Roman" w:hAnsi="Times New Roman" w:cs="Times New Roman"/>
          <w:sz w:val="32"/>
          <w:szCs w:val="32"/>
          <w:lang w:val="uk-UA"/>
        </w:rPr>
        <w:t>ксп</w:t>
      </w:r>
      <w:r>
        <w:rPr>
          <w:rFonts w:ascii="Times New Roman" w:hAnsi="Times New Roman" w:cs="Times New Roman"/>
          <w:sz w:val="32"/>
          <w:szCs w:val="32"/>
          <w:lang w:val="uk-UA"/>
        </w:rPr>
        <w:t>ертну комісію з</w:t>
      </w:r>
      <w:r w:rsidR="00AE2E61">
        <w:rPr>
          <w:rFonts w:ascii="Times New Roman" w:hAnsi="Times New Roman" w:cs="Times New Roman"/>
          <w:sz w:val="32"/>
          <w:szCs w:val="32"/>
          <w:lang w:val="uk-UA"/>
        </w:rPr>
        <w:t>аклад</w:t>
      </w:r>
      <w:r>
        <w:rPr>
          <w:rFonts w:ascii="Times New Roman" w:hAnsi="Times New Roman" w:cs="Times New Roman"/>
          <w:sz w:val="32"/>
          <w:szCs w:val="32"/>
          <w:lang w:val="uk-UA"/>
        </w:rPr>
        <w:t>ів</w:t>
      </w:r>
      <w:r w:rsidR="00AE2E61">
        <w:rPr>
          <w:rFonts w:ascii="Times New Roman" w:hAnsi="Times New Roman" w:cs="Times New Roman"/>
          <w:sz w:val="32"/>
          <w:szCs w:val="32"/>
          <w:lang w:val="uk-UA"/>
        </w:rPr>
        <w:t xml:space="preserve"> дошкільн</w:t>
      </w:r>
      <w:r w:rsidR="00746F6B">
        <w:rPr>
          <w:rFonts w:ascii="Times New Roman" w:hAnsi="Times New Roman" w:cs="Times New Roman"/>
          <w:sz w:val="32"/>
          <w:szCs w:val="32"/>
          <w:lang w:val="uk-UA"/>
        </w:rPr>
        <w:t>ої освіти (ясла-садок) «Малятко»,</w:t>
      </w:r>
      <w:r w:rsidR="00746F6B" w:rsidRPr="000970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46F6B">
        <w:rPr>
          <w:rFonts w:ascii="Times New Roman" w:hAnsi="Times New Roman" w:cs="Times New Roman"/>
          <w:sz w:val="32"/>
          <w:szCs w:val="32"/>
          <w:lang w:val="uk-UA"/>
        </w:rPr>
        <w:t>«Сонечко»,</w:t>
      </w:r>
      <w:r w:rsidR="00746F6B" w:rsidRPr="00B065D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46F6B">
        <w:rPr>
          <w:rFonts w:ascii="Times New Roman" w:hAnsi="Times New Roman" w:cs="Times New Roman"/>
          <w:sz w:val="32"/>
          <w:szCs w:val="32"/>
          <w:lang w:val="uk-UA"/>
        </w:rPr>
        <w:t>«Льонок»,</w:t>
      </w:r>
      <w:r w:rsidR="00746F6B" w:rsidRPr="000970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95BF5">
        <w:rPr>
          <w:rFonts w:ascii="Times New Roman" w:hAnsi="Times New Roman" w:cs="Times New Roman"/>
          <w:sz w:val="32"/>
          <w:szCs w:val="32"/>
          <w:lang w:val="uk-UA"/>
        </w:rPr>
        <w:t>«Пролісок».</w:t>
      </w:r>
      <w:r w:rsidR="00746F6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065DD" w:rsidRDefault="002164B9" w:rsidP="00FB09FA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Експертною комісією с</w:t>
      </w:r>
      <w:r w:rsidR="00097059" w:rsidRPr="00746F6B">
        <w:rPr>
          <w:rFonts w:ascii="Times New Roman" w:hAnsi="Times New Roman" w:cs="Times New Roman"/>
          <w:sz w:val="32"/>
          <w:szCs w:val="32"/>
          <w:lang w:val="uk-UA"/>
        </w:rPr>
        <w:t xml:space="preserve">хвалено </w:t>
      </w:r>
      <w:r>
        <w:rPr>
          <w:rFonts w:ascii="Times New Roman" w:hAnsi="Times New Roman" w:cs="Times New Roman"/>
          <w:sz w:val="32"/>
          <w:szCs w:val="32"/>
          <w:lang w:val="uk-UA"/>
        </w:rPr>
        <w:t>інструкції з діловодства з</w:t>
      </w:r>
      <w:r w:rsidR="00097059">
        <w:rPr>
          <w:rFonts w:ascii="Times New Roman" w:hAnsi="Times New Roman" w:cs="Times New Roman"/>
          <w:sz w:val="32"/>
          <w:szCs w:val="32"/>
          <w:lang w:val="uk-UA"/>
        </w:rPr>
        <w:t>аклад</w:t>
      </w:r>
      <w:r>
        <w:rPr>
          <w:rFonts w:ascii="Times New Roman" w:hAnsi="Times New Roman" w:cs="Times New Roman"/>
          <w:sz w:val="32"/>
          <w:szCs w:val="32"/>
          <w:lang w:val="uk-UA"/>
        </w:rPr>
        <w:t>ів</w:t>
      </w:r>
      <w:r w:rsidR="00097059">
        <w:rPr>
          <w:rFonts w:ascii="Times New Roman" w:hAnsi="Times New Roman" w:cs="Times New Roman"/>
          <w:sz w:val="32"/>
          <w:szCs w:val="32"/>
          <w:lang w:val="uk-UA"/>
        </w:rPr>
        <w:t xml:space="preserve"> дошкільної освіти (ясла-садок) «Малятко»,</w:t>
      </w:r>
      <w:r w:rsidR="00097059" w:rsidRPr="000970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065DD">
        <w:rPr>
          <w:rFonts w:ascii="Times New Roman" w:hAnsi="Times New Roman" w:cs="Times New Roman"/>
          <w:sz w:val="32"/>
          <w:szCs w:val="32"/>
          <w:lang w:val="uk-UA"/>
        </w:rPr>
        <w:t>«Сонечко», «Льонок»,</w:t>
      </w:r>
      <w:r w:rsidR="00097059">
        <w:rPr>
          <w:rFonts w:ascii="Times New Roman" w:hAnsi="Times New Roman" w:cs="Times New Roman"/>
          <w:sz w:val="32"/>
          <w:szCs w:val="32"/>
          <w:lang w:val="uk-UA"/>
        </w:rPr>
        <w:t xml:space="preserve"> «Пролісок»,</w:t>
      </w:r>
      <w:r w:rsidR="00FB09F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B09FA">
        <w:rPr>
          <w:rFonts w:ascii="Times New Roman" w:hAnsi="Times New Roman" w:cs="Times New Roman"/>
          <w:sz w:val="32"/>
          <w:szCs w:val="32"/>
          <w:lang w:val="uk-UA"/>
        </w:rPr>
        <w:t>Голинського</w:t>
      </w:r>
      <w:proofErr w:type="spellEnd"/>
      <w:r w:rsidR="00FB09FA">
        <w:rPr>
          <w:rFonts w:ascii="Times New Roman" w:hAnsi="Times New Roman" w:cs="Times New Roman"/>
          <w:sz w:val="32"/>
          <w:szCs w:val="32"/>
          <w:lang w:val="uk-UA"/>
        </w:rPr>
        <w:t xml:space="preserve"> ліцею.</w:t>
      </w:r>
    </w:p>
    <w:p w:rsidR="00F7004B" w:rsidRDefault="00FB09FA" w:rsidP="00FB09FA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Складено і розглянуто 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 xml:space="preserve">експертною комісією </w:t>
      </w:r>
      <w:r w:rsidR="00F7004B">
        <w:rPr>
          <w:rFonts w:ascii="Times New Roman" w:hAnsi="Times New Roman" w:cs="Times New Roman"/>
          <w:sz w:val="32"/>
          <w:szCs w:val="32"/>
          <w:lang w:val="uk-UA"/>
        </w:rPr>
        <w:t xml:space="preserve">історичні </w:t>
      </w:r>
      <w:r>
        <w:rPr>
          <w:rFonts w:ascii="Times New Roman" w:hAnsi="Times New Roman" w:cs="Times New Roman"/>
          <w:sz w:val="32"/>
          <w:szCs w:val="32"/>
          <w:lang w:val="uk-UA"/>
        </w:rPr>
        <w:t>дові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 xml:space="preserve">дки діючих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та ліквідованих підприємств: 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AE2E61">
        <w:rPr>
          <w:rFonts w:ascii="Times New Roman" w:hAnsi="Times New Roman" w:cs="Times New Roman"/>
          <w:sz w:val="32"/>
          <w:szCs w:val="32"/>
          <w:lang w:val="uk-UA"/>
        </w:rPr>
        <w:t>аклад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>ів</w:t>
      </w:r>
      <w:r w:rsidR="00AE2E61">
        <w:rPr>
          <w:rFonts w:ascii="Times New Roman" w:hAnsi="Times New Roman" w:cs="Times New Roman"/>
          <w:sz w:val="32"/>
          <w:szCs w:val="32"/>
          <w:lang w:val="uk-UA"/>
        </w:rPr>
        <w:t xml:space="preserve"> дошкільн</w:t>
      </w:r>
      <w:r w:rsidR="006C4712">
        <w:rPr>
          <w:rFonts w:ascii="Times New Roman" w:hAnsi="Times New Roman" w:cs="Times New Roman"/>
          <w:sz w:val="32"/>
          <w:szCs w:val="32"/>
          <w:lang w:val="uk-UA"/>
        </w:rPr>
        <w:t>ої освіти (ясла-садок) «Малятко»,</w:t>
      </w:r>
      <w:r w:rsidR="006C4712" w:rsidRPr="000970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C4712">
        <w:rPr>
          <w:rFonts w:ascii="Times New Roman" w:hAnsi="Times New Roman" w:cs="Times New Roman"/>
          <w:sz w:val="32"/>
          <w:szCs w:val="32"/>
          <w:lang w:val="uk-UA"/>
        </w:rPr>
        <w:t>«Сонечко»,</w:t>
      </w:r>
      <w:r w:rsidR="006C4712" w:rsidRPr="000970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E2E61">
        <w:rPr>
          <w:rFonts w:ascii="Times New Roman" w:hAnsi="Times New Roman" w:cs="Times New Roman"/>
          <w:sz w:val="32"/>
          <w:szCs w:val="32"/>
          <w:lang w:val="uk-UA"/>
        </w:rPr>
        <w:t xml:space="preserve">«Пролісок», </w:t>
      </w:r>
      <w:r w:rsidR="00F7004B">
        <w:rPr>
          <w:rFonts w:ascii="Times New Roman" w:hAnsi="Times New Roman" w:cs="Times New Roman"/>
          <w:sz w:val="32"/>
          <w:szCs w:val="32"/>
          <w:lang w:val="uk-UA"/>
        </w:rPr>
        <w:t>«Льонок»,</w:t>
      </w:r>
      <w:r w:rsidR="00F7004B" w:rsidRPr="0009705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7004B">
        <w:rPr>
          <w:rFonts w:ascii="Times New Roman" w:hAnsi="Times New Roman" w:cs="Times New Roman"/>
          <w:sz w:val="32"/>
          <w:szCs w:val="32"/>
          <w:lang w:val="uk-UA"/>
        </w:rPr>
        <w:t>Калуського ліцею №1</w:t>
      </w:r>
      <w:r w:rsidR="002164B9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6C4712">
        <w:rPr>
          <w:rFonts w:ascii="Times New Roman" w:hAnsi="Times New Roman" w:cs="Times New Roman"/>
          <w:sz w:val="32"/>
          <w:szCs w:val="32"/>
          <w:lang w:val="uk-UA"/>
        </w:rPr>
        <w:t xml:space="preserve"> Комунального підприємства «Вістова», Товариства з обмеженою відповідальністю </w:t>
      </w:r>
      <w:r w:rsidR="006C4712" w:rsidRPr="006C4712">
        <w:rPr>
          <w:rFonts w:ascii="Times New Roman" w:hAnsi="Times New Roman" w:cs="Times New Roman"/>
          <w:sz w:val="32"/>
          <w:szCs w:val="32"/>
          <w:lang w:val="uk-UA"/>
        </w:rPr>
        <w:t>«</w:t>
      </w:r>
      <w:proofErr w:type="spellStart"/>
      <w:r w:rsidR="006C4712">
        <w:rPr>
          <w:rFonts w:ascii="Times New Roman" w:hAnsi="Times New Roman" w:cs="Times New Roman"/>
          <w:sz w:val="32"/>
          <w:szCs w:val="32"/>
          <w:lang w:val="uk-UA"/>
        </w:rPr>
        <w:t>Солар</w:t>
      </w:r>
      <w:proofErr w:type="spellEnd"/>
      <w:r w:rsidR="006C47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6C4712">
        <w:rPr>
          <w:rFonts w:ascii="Times New Roman" w:hAnsi="Times New Roman" w:cs="Times New Roman"/>
          <w:sz w:val="32"/>
          <w:szCs w:val="32"/>
          <w:lang w:val="uk-UA"/>
        </w:rPr>
        <w:t>Смарт</w:t>
      </w:r>
      <w:proofErr w:type="spellEnd"/>
      <w:r w:rsidR="006C4712">
        <w:rPr>
          <w:rFonts w:ascii="Times New Roman" w:hAnsi="Times New Roman" w:cs="Times New Roman"/>
          <w:sz w:val="32"/>
          <w:szCs w:val="32"/>
          <w:lang w:val="uk-UA"/>
        </w:rPr>
        <w:t xml:space="preserve"> Груп 2»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C4712" w:rsidRPr="006C47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396827" w:rsidRDefault="00FB09FA" w:rsidP="00396827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 метою раціонального розміщення фондів та справ в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 xml:space="preserve"> архівосховищах </w:t>
      </w:r>
      <w:r w:rsidR="00367A2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>архівного відділу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здійснено переміщення фондів та справ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B065DD" w:rsidRPr="009C3222" w:rsidRDefault="00396827" w:rsidP="00396827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3222">
        <w:rPr>
          <w:rFonts w:ascii="Times New Roman" w:hAnsi="Times New Roman" w:cs="Times New Roman"/>
          <w:sz w:val="32"/>
          <w:szCs w:val="32"/>
          <w:lang w:val="uk-UA"/>
        </w:rPr>
        <w:t>Здійснено</w:t>
      </w:r>
      <w:r w:rsidR="00FB09FA" w:rsidRPr="009C3222">
        <w:rPr>
          <w:rFonts w:ascii="Times New Roman" w:hAnsi="Times New Roman" w:cs="Times New Roman"/>
          <w:sz w:val="32"/>
          <w:szCs w:val="32"/>
          <w:lang w:val="uk-UA"/>
        </w:rPr>
        <w:t xml:space="preserve"> переміщен</w:t>
      </w:r>
      <w:r w:rsidRPr="009C3222">
        <w:rPr>
          <w:rFonts w:ascii="Times New Roman" w:hAnsi="Times New Roman" w:cs="Times New Roman"/>
          <w:sz w:val="32"/>
          <w:szCs w:val="32"/>
          <w:lang w:val="uk-UA"/>
        </w:rPr>
        <w:t>ня</w:t>
      </w:r>
      <w:r w:rsidR="00FB09FA" w:rsidRPr="009C322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3E2D" w:rsidRPr="009C3222">
        <w:rPr>
          <w:rFonts w:ascii="Times New Roman" w:hAnsi="Times New Roman" w:cs="Times New Roman"/>
          <w:sz w:val="32"/>
          <w:szCs w:val="32"/>
          <w:lang w:val="uk-UA"/>
        </w:rPr>
        <w:t xml:space="preserve">1090 </w:t>
      </w:r>
      <w:r w:rsidR="00FB09FA" w:rsidRPr="009C3222">
        <w:rPr>
          <w:rFonts w:ascii="Times New Roman" w:hAnsi="Times New Roman" w:cs="Times New Roman"/>
          <w:sz w:val="32"/>
          <w:szCs w:val="32"/>
          <w:lang w:val="uk-UA"/>
        </w:rPr>
        <w:t>одиниць зберіганн</w:t>
      </w:r>
      <w:r w:rsidR="00E93E2D" w:rsidRPr="009C3222">
        <w:rPr>
          <w:rFonts w:ascii="Times New Roman" w:hAnsi="Times New Roman" w:cs="Times New Roman"/>
          <w:sz w:val="32"/>
          <w:szCs w:val="32"/>
          <w:lang w:val="uk-UA"/>
        </w:rPr>
        <w:t>я</w:t>
      </w:r>
      <w:r w:rsidR="00067DED" w:rsidRPr="009C322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3222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9C3222" w:rsidRPr="009C3222">
        <w:rPr>
          <w:rFonts w:ascii="Times New Roman" w:hAnsi="Times New Roman" w:cs="Times New Roman"/>
          <w:sz w:val="32"/>
          <w:szCs w:val="32"/>
          <w:lang w:val="uk-UA"/>
        </w:rPr>
        <w:t>1 фондів.</w:t>
      </w:r>
      <w:r w:rsidR="0031472B" w:rsidRPr="009C322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065DD" w:rsidRDefault="00FB09FA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Для здійснення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картонування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прийнятих справ 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>придбано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архівні бокси  в кількості 50 штук.</w:t>
      </w:r>
    </w:p>
    <w:p w:rsidR="00941B89" w:rsidRDefault="00941B89" w:rsidP="00396827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Підготовлено три ініціативні</w:t>
      </w:r>
      <w:r w:rsidRPr="00AE2E61">
        <w:rPr>
          <w:rFonts w:ascii="Times New Roman" w:hAnsi="Times New Roman" w:cs="Times New Roman"/>
          <w:sz w:val="32"/>
          <w:szCs w:val="32"/>
          <w:lang w:val="uk-UA"/>
        </w:rPr>
        <w:t xml:space="preserve"> інформування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для Головного Управління Пенсійного фонду України в Івано-Франківській області. </w:t>
      </w:r>
    </w:p>
    <w:p w:rsidR="00B065DD" w:rsidRDefault="00941B89" w:rsidP="00396827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Оновлено список ліквідованих підприємств на стенді 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>«</w:t>
      </w:r>
      <w:r>
        <w:rPr>
          <w:rFonts w:ascii="Times New Roman" w:hAnsi="Times New Roman" w:cs="Times New Roman"/>
          <w:sz w:val="32"/>
          <w:szCs w:val="32"/>
          <w:lang w:val="uk-UA"/>
        </w:rPr>
        <w:t>Архівний вісник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>»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396827" w:rsidRDefault="00B46C7A" w:rsidP="00396827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У читальному залі 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 xml:space="preserve">відділу працювали </w:t>
      </w:r>
      <w:r>
        <w:rPr>
          <w:rFonts w:ascii="Times New Roman" w:hAnsi="Times New Roman" w:cs="Times New Roman"/>
          <w:sz w:val="32"/>
          <w:szCs w:val="32"/>
          <w:lang w:val="uk-UA"/>
        </w:rPr>
        <w:t>145 користувачів</w:t>
      </w:r>
      <w:r w:rsidR="00396827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6C4712" w:rsidRDefault="00396827" w:rsidP="00396827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Надано</w:t>
      </w:r>
      <w:r w:rsidR="00B46C7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C3222">
        <w:rPr>
          <w:rFonts w:ascii="Times New Roman" w:hAnsi="Times New Roman" w:cs="Times New Roman"/>
          <w:sz w:val="32"/>
          <w:szCs w:val="32"/>
          <w:lang w:val="uk-UA"/>
        </w:rPr>
        <w:t xml:space="preserve">в тимчасове користування 932 </w:t>
      </w:r>
      <w:r>
        <w:rPr>
          <w:rFonts w:ascii="Times New Roman" w:hAnsi="Times New Roman" w:cs="Times New Roman"/>
          <w:sz w:val="32"/>
          <w:szCs w:val="32"/>
          <w:lang w:val="uk-UA"/>
        </w:rPr>
        <w:t>одиниці зберігання</w:t>
      </w:r>
      <w:r w:rsidR="009C3222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6C4712" w:rsidRDefault="006C4712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C4712" w:rsidRDefault="006C4712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C4712" w:rsidRDefault="006C4712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C4712" w:rsidRDefault="006C4712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6C4712" w:rsidRDefault="006C4712" w:rsidP="003969AB">
      <w:pPr>
        <w:tabs>
          <w:tab w:val="left" w:pos="1985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6C4712" w:rsidSect="0022580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32"/>
    <w:rsid w:val="00067DED"/>
    <w:rsid w:val="0007150E"/>
    <w:rsid w:val="00087307"/>
    <w:rsid w:val="00097059"/>
    <w:rsid w:val="000D0555"/>
    <w:rsid w:val="000D33C0"/>
    <w:rsid w:val="00113D8F"/>
    <w:rsid w:val="001234B6"/>
    <w:rsid w:val="00170A3D"/>
    <w:rsid w:val="00181221"/>
    <w:rsid w:val="001F0D4E"/>
    <w:rsid w:val="00212AEE"/>
    <w:rsid w:val="002164B9"/>
    <w:rsid w:val="00225805"/>
    <w:rsid w:val="00271954"/>
    <w:rsid w:val="002A0462"/>
    <w:rsid w:val="002D0471"/>
    <w:rsid w:val="002D4DB8"/>
    <w:rsid w:val="002D5A4E"/>
    <w:rsid w:val="002E596F"/>
    <w:rsid w:val="0031472B"/>
    <w:rsid w:val="003163D4"/>
    <w:rsid w:val="00346F41"/>
    <w:rsid w:val="00367A22"/>
    <w:rsid w:val="00396827"/>
    <w:rsid w:val="003969AB"/>
    <w:rsid w:val="003E1372"/>
    <w:rsid w:val="00481B69"/>
    <w:rsid w:val="004965E1"/>
    <w:rsid w:val="004E1931"/>
    <w:rsid w:val="005079A5"/>
    <w:rsid w:val="00567D8E"/>
    <w:rsid w:val="0057097D"/>
    <w:rsid w:val="00591E25"/>
    <w:rsid w:val="0059518C"/>
    <w:rsid w:val="005C0E5F"/>
    <w:rsid w:val="005D5E0C"/>
    <w:rsid w:val="006067D9"/>
    <w:rsid w:val="00640840"/>
    <w:rsid w:val="00661DA8"/>
    <w:rsid w:val="006B04BE"/>
    <w:rsid w:val="006B4AA7"/>
    <w:rsid w:val="006C4712"/>
    <w:rsid w:val="006C4D40"/>
    <w:rsid w:val="00726310"/>
    <w:rsid w:val="00746846"/>
    <w:rsid w:val="00746F6B"/>
    <w:rsid w:val="007A0A9B"/>
    <w:rsid w:val="007C430E"/>
    <w:rsid w:val="00813AC2"/>
    <w:rsid w:val="008156F4"/>
    <w:rsid w:val="00872581"/>
    <w:rsid w:val="00941B89"/>
    <w:rsid w:val="009811F7"/>
    <w:rsid w:val="00992E34"/>
    <w:rsid w:val="009946C9"/>
    <w:rsid w:val="009B31DE"/>
    <w:rsid w:val="009B5FFD"/>
    <w:rsid w:val="009C3222"/>
    <w:rsid w:val="009F5D93"/>
    <w:rsid w:val="00A1227A"/>
    <w:rsid w:val="00A23131"/>
    <w:rsid w:val="00AE2E61"/>
    <w:rsid w:val="00B065DD"/>
    <w:rsid w:val="00B2569E"/>
    <w:rsid w:val="00B46C7A"/>
    <w:rsid w:val="00B72FD7"/>
    <w:rsid w:val="00BE3232"/>
    <w:rsid w:val="00C14C07"/>
    <w:rsid w:val="00C16BB5"/>
    <w:rsid w:val="00C21B7A"/>
    <w:rsid w:val="00C511DB"/>
    <w:rsid w:val="00C542AD"/>
    <w:rsid w:val="00CA378A"/>
    <w:rsid w:val="00D020D8"/>
    <w:rsid w:val="00D94FF9"/>
    <w:rsid w:val="00D95BF5"/>
    <w:rsid w:val="00DE4942"/>
    <w:rsid w:val="00DF53CB"/>
    <w:rsid w:val="00E00F89"/>
    <w:rsid w:val="00E122FE"/>
    <w:rsid w:val="00E726FE"/>
    <w:rsid w:val="00E93E2D"/>
    <w:rsid w:val="00ED17C8"/>
    <w:rsid w:val="00ED6553"/>
    <w:rsid w:val="00EF0B7C"/>
    <w:rsid w:val="00F27EA3"/>
    <w:rsid w:val="00F7004B"/>
    <w:rsid w:val="00FB09FA"/>
    <w:rsid w:val="00FB24F1"/>
    <w:rsid w:val="00FC2590"/>
    <w:rsid w:val="00FD18B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F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F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Arhiv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Admin</cp:lastModifiedBy>
  <cp:revision>8</cp:revision>
  <cp:lastPrinted>2022-07-19T13:26:00Z</cp:lastPrinted>
  <dcterms:created xsi:type="dcterms:W3CDTF">2022-07-19T13:20:00Z</dcterms:created>
  <dcterms:modified xsi:type="dcterms:W3CDTF">2022-07-19T13:31:00Z</dcterms:modified>
</cp:coreProperties>
</file>