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3E0" w:rsidRDefault="002C73E0" w:rsidP="002C73E0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2C7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иконання заходів Плану роботи обласного комітету забезпечення доступності осіб з інвалідністю та інших </w:t>
      </w:r>
      <w:proofErr w:type="spellStart"/>
      <w:r w:rsidRPr="002C73E0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2C7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об’єктів соціальної та інженерно-транспортної інфраструктури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 9-ть місяців</w:t>
      </w:r>
      <w:r w:rsidRPr="002C73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 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2C73E0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bookmarkStart w:id="0" w:name="_GoBack"/>
      <w:bookmarkEnd w:id="0"/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п.1 заходів, затверджених Планом роботи обласного комітету забезпечення доступності осіб з інвалідністю та інших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(опрацювання питання доступності осіб з інвалідністю та інших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захисних споруд, споруд подвійного призначення та найпростіших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захисту) протягом І кварталу 2025 року здійснено моніторинг стану доступності осіб з інвалідністю та інших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до захисних споруд, споруд подвійного призначення та найпростіших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захисту, які знаходяться в закладах культури, освіти). 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проведеного моніторингу з визначення ступеня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території громади, більша частина закладів не відповідає вимогам щодо доступності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населення, оскільки відсутні необхідні умови для безперешкодного доступу осіб з інвалідністю та інших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(відсутність пандусів та кнопки-виклику, недостатня ширина дверних проходів, наявність високих порогів, відсутність універсальних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туалетніих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кабін, твердого покриття тротуарів та ін.).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Беручи до уваги рекомендації та пропозиції для покращення доступності до приміщень, відповідно до розділу ІV Цільової програми «Розвиток культури Калуської міської територіальної громади на 2023-2025 роки» затвердженої рішенням Калуської міської ради від 29.09.2022 №1591 (зі змінами та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доповненнями), передбачено кошти в сумі 200 000 гривень для створення безперешкодного життєвого середовища для осіб з обмеженими фізичними можливостями та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населення. 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Станом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вересень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 року вживаються заходи з забезпечення захисних споруд, споруд подвійного призначення та найпростіших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укриттів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цивільного захисту засобами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 також триває розробка ініціатив із залученням міжнародних донорів для вирішення, у тому числі, питань забезпечення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безбар’єрного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доступу до закладів культури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Захисні споруди цивільного захисту, що знаходяться на балансі закладів освіти не обладнані засобами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безбар'єрного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доступу для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населення.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Управлінням освіти та закладами освіти Калуської міської ради, у яких наявні укриття, здійснюються заходи щодо залучення джерел фінансування, не заборонених чинним законодавством. Станом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верес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ень 2025 року триває розробка ініціатив із залученням донорів для вирішення, у тому числі, питань забезпечення закладів освіти засобами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безбар'єрного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доступу.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п.2 заходів, затверджених Планом роботи обласного комітету забезпечення доступності осіб з інвалідністю та інших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(Забезпечення висвітлення інформації для підвищення рівня обізнаності населення щодо  питань інвалідності та заходів, які здійснюються на місцевому рівнях в напрямку створення сприятливих умов життєдіяльності для 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осіб з інвалідністю) протягом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місяців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2025 року на офіційному сайті Калуської міської ради та офіційних сторінках соціальних мереж: facebook.com/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kalushcity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, instagram.com/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kalush_rada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hyperlink r:id="rId4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https://t.me/kalushrada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постійно висвітлювалася інформація щодо питань інвалідності та заходів, які здійснювалися в громаді, зокрема: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відома батьків, законних представників дітей з інвалідністю, які потребують надання реабілітаційних послуг </w:t>
      </w:r>
      <w:hyperlink r:id="rId5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https://kalushcity.gov.ua/news/do-vidoma-batkiv-zakonnih-predstavnikiv-ditej-z invalidnistyu-yaki-potrebuyut-nadannya-reabilitacijnih-poslug610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Фахівці управління соціального захисту населення розробили пам’ятку встановлення інвалідності для військовослужбовців </w:t>
      </w:r>
      <w:hyperlink r:id="rId6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https://kalushcity.gov.ua/news/ap003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Разом - до створення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безбар'єрного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середовища: запрошуємо людей з інвалідністю долучитися до створення безперешкодного простору для всіх груп населення в громаді </w:t>
      </w:r>
      <w:hyperlink r:id="rId7" w:tgtFrame="_blank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https://kalushcity.gov.ua/news/iol738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;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круглим столом обговорили потреби людей з інвалідністю </w:t>
      </w:r>
      <w:hyperlink r:id="rId8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https://kalushcity.gov.ua/news/ngggg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створення безперешкодного простору для всіх груп населення говорили на раді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9" w:tgtFrame="_blank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https://kalushcity.gov.ua/news/hhj0</w:t>
        </w:r>
      </w:hyperlink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відома батьків (законних представників), дітей з інвалідністю, які потребують надання реабілітаційних послуг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0" w:tgtFrame="_blank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https://kalushcity.gov.ua/news/do-vidoma-batkiv-zakonnih-predstavnikiv-ditej-z-invalidnistyu-yaki-potrebuyut-nadannya-reabilitacijnih-poslug46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Будівлю Калуської ЦРЛ 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ристосовують для зручності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1" w:tgtFrame="_blank" w:history="1">
        <w:r w:rsidRPr="004B46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https://youtu.be/S7R_xP332Bg?si=aXBiuPWItiU5J22H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протокольного доручення голови Ради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сайті Калуської міської ради розроблено розділ «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Безбар'єрність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підрозділи (фізична, економічна, інформаційна, освітня, цифрова, суспільна та громадянська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висвітлення діяльності засідань Ради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заходів, які проводяться в громаді для створення суспільного середовища, де кожна людина має рівний доступ до всіх можливостей, послуг та інформації </w:t>
      </w:r>
      <w:hyperlink r:id="rId12" w:history="1">
        <w:r w:rsidRPr="00313A0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https://kalushcity.gov.ua/publicinfo/bezbar-yernist</w:t>
        </w:r>
      </w:hyperlink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Крім того в підрозділі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 оприлюднено інформацію про гранти з питань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в розділі «Міська рада – виконавчі підрозділи – управління  архітектури доступність»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https://kalushcity.gov.ua/publicinfo/dostupnist розміщено інформацію про створення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маршрутів.</w:t>
      </w:r>
    </w:p>
    <w:p w:rsidR="002C73E0" w:rsidRPr="004B4688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Управліннями Калуської міської ради проводиться належна інформаційно-роз’яснювальна робота для осіб з інвалідністю. </w:t>
      </w:r>
    </w:p>
    <w:p w:rsidR="002C73E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виконання п.3 заходів, затверджених Планом роботи обласного комітету забезпечення доступності осіб з інвалідністю та інших </w:t>
      </w:r>
      <w:proofErr w:type="spellStart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на 2025 рік (проведення інформаційної роботи щодо покращення роботи офіційного веб-сайту міської ради для користувачів із порушенням  зору </w:t>
      </w:r>
      <w:r w:rsidRPr="004B468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та слуху (зміна шрифту та кольорової гами тощо) у новій версії офіційного сайту Калуської міської ради продовжує діяти спеціальна версія для осіб з вадами зору, що дає можливість людям із слабким зором бути в курсі головних новин( подій). Вказана версія дозволяє знайти всю необхідну довідкову інформацію, а також люди з порушенням зору можуть подати звернення (в електронному вигляді) до виконавчих органів міської ради, депутатів, а також керівників структурних підрозділів.</w:t>
      </w:r>
    </w:p>
    <w:p w:rsidR="002C73E0" w:rsidRPr="004E2C8E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п.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заходів, затверджених Планом роботи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комітету 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 (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роведення аналізу фактичного забезпечення доступності для осіб з інвалідністю та інших </w:t>
      </w:r>
      <w:proofErr w:type="spellStart"/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об’єктів туристичної сфери (готелів, музеїв, історичних пам’яток, тощо)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 обстежено к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раєзнавчий музей </w:t>
      </w:r>
      <w:proofErr w:type="spellStart"/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Калущини</w:t>
      </w:r>
      <w:proofErr w:type="spellEnd"/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, арт-галере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, музей-осел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родини Івана Франка, виставков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меморіальний музей «Калуська в'язниця». За результатами обстеження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встановлено, що 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всі об’єкти – бар’єрні.</w:t>
      </w:r>
    </w:p>
    <w:p w:rsidR="002C73E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Управителем об’єкту готель «Калуш»,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 на </w:t>
      </w:r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вул. Підвальна,9 м. Калуш проведено моніторинг та оцінку ступеня </w:t>
      </w:r>
      <w:proofErr w:type="spellStart"/>
      <w:r w:rsidRPr="004E2C8E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фізичного оточення та послуг </w:t>
      </w: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Порядку проведення моніторингу та оцінка ступеня </w:t>
      </w:r>
      <w:proofErr w:type="spellStart"/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 і послуг для осіб з інвалідністю, затвердженого постановою КМУ від 26.05.2021 №537 (в редакції постанови КМУ від 18.03.2025 №311)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встановлено, що об’єкт є бар’єрним.</w:t>
      </w:r>
    </w:p>
    <w:p w:rsidR="002C73E0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п.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заходів, затверджених Планом роботи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комітету 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роведення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аналізу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належного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рівня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доступності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послуг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до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об’єк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транспортної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інфраструктури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інформуємо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Калуші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міських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автобусних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маршрутах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здійснюють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перевезення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6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транспортних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засобів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відповідають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вимогам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доступності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З</w:t>
      </w:r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упинки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громадського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транспорту не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забезпечені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елементами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доступності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людей з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різними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формами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інвалідності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маломобільних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груп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>населення</w:t>
      </w:r>
      <w:proofErr w:type="spellEnd"/>
      <w:r w:rsidRPr="00915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2C73E0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C73E0" w:rsidRDefault="002C73E0" w:rsidP="002C73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>Крім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>протягом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>звітного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>періоду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управителя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>об'єктів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проведено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>моніторинг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та оцінку ступеня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безбар’єрності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місць тимчасового проживання, відповідно до Порядку проведення моніторингу та оцінки ступеня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безбар’єрності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об’єктів фізичного оточення і послуг для осіб з інвалідністю, затвердженого постановою Кабінету Міністрів України від 26 травня 2021 р. № 537 (в редакції постанови Кабінету Міністрів України від 18 березня 2025 р. № 311). За результатами проведеного в місцях тимчасового проживання  моніторингу та оцінки ступеня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безбар’єрності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об’єктів фізичного оточення і послуг для осіб з інвалідністю встановлено, що два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прихисти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– є бар’єрними (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прихисток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«Боднарів» с. Боднарів, вул. Галицька,66,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прихисьок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«Теремок», вул. Коцюбинського,28 в м.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Калуші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), один – частково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безбар'єрний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прихисток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Мостище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 xml:space="preserve">» в с. </w:t>
      </w:r>
      <w:proofErr w:type="spellStart"/>
      <w:r w:rsidRPr="00072554">
        <w:rPr>
          <w:rFonts w:ascii="Times New Roman" w:eastAsia="Calibri" w:hAnsi="Times New Roman" w:cs="Times New Roman"/>
          <w:sz w:val="28"/>
          <w:szCs w:val="28"/>
        </w:rPr>
        <w:t>Мостище</w:t>
      </w:r>
      <w:proofErr w:type="spellEnd"/>
      <w:r w:rsidRPr="00072554">
        <w:rPr>
          <w:rFonts w:ascii="Times New Roman" w:eastAsia="Calibri" w:hAnsi="Times New Roman" w:cs="Times New Roman"/>
          <w:sz w:val="28"/>
          <w:szCs w:val="28"/>
        </w:rPr>
        <w:t>, вул. Робітнича,13).</w:t>
      </w:r>
    </w:p>
    <w:p w:rsidR="002C73E0" w:rsidRPr="00915D2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 п.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заходів, затверджених Планом роботи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обласного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комітету 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</w:t>
      </w: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роведення комплексних аудиторських перевірок щодо </w:t>
      </w: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доступності об'єктів медичної сфери, громадського призначення для осіб з інвалідністю на території Калуської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 управителя медичних закладів комунальної форми власності проведено моніторинг та встановлено:</w:t>
      </w:r>
    </w:p>
    <w:p w:rsidR="002C73E0" w:rsidRPr="00915D2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>КНП «Калуська лікарня Калуської міської ради» - вул. Каракая,25 – об'єкт є бар'єрним;</w:t>
      </w:r>
    </w:p>
    <w:p w:rsidR="002C73E0" w:rsidRPr="00915D2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>КНП «Калуський МЦ ПМСД КМР» - вул. Б.Хмельницького,32 - об'єкт є бар'єрним (необхідно забезпечити місця для автомобільної стоянки для осіб з інвалідністю, облаштувати пандус з центрального входу установи;</w:t>
      </w:r>
    </w:p>
    <w:p w:rsidR="002C73E0" w:rsidRPr="00915D2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>Жіноча консультація СП Пологовий КНП «Калуська ЦРЛ» - пр. Лесі Українки,15 а - об'єкт є бар'єрним;</w:t>
      </w:r>
    </w:p>
    <w:p w:rsidR="002C73E0" w:rsidRDefault="002C73E0" w:rsidP="002C73E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5D20">
        <w:rPr>
          <w:rFonts w:ascii="Times New Roman" w:eastAsia="Times New Roman" w:hAnsi="Times New Roman" w:cs="Times New Roman"/>
          <w:sz w:val="28"/>
          <w:szCs w:val="28"/>
          <w:lang w:eastAsia="uk-UA"/>
        </w:rPr>
        <w:t>КНП «Калуський МЦ ПМСД КМР» - вул. Будівельників,3 - об'єкт є бар'єрним. Необхідно забезпечити засобами візуального та тактильного сприйняття для осіб з порушенням зору. Облаштувати місце для осіб з інвалідністю біля 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удинків по вул. Будівельників,3.</w:t>
      </w:r>
    </w:p>
    <w:p w:rsidR="002C73E0" w:rsidRPr="00181872" w:rsidRDefault="002C73E0" w:rsidP="002C73E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Управителя </w:t>
      </w:r>
      <w:proofErr w:type="spellStart"/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>об'єктів</w:t>
      </w:r>
      <w:proofErr w:type="spellEnd"/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>мережі</w:t>
      </w:r>
      <w:proofErr w:type="spellEnd"/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аптек «Здорова родина») проведено </w:t>
      </w:r>
      <w:proofErr w:type="spellStart"/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>моніторинг</w:t>
      </w:r>
      <w:proofErr w:type="spellEnd"/>
      <w:r w:rsidRPr="0018187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81872">
        <w:rPr>
          <w:rFonts w:ascii="Times New Roman" w:eastAsia="Calibri" w:hAnsi="Times New Roman" w:cs="Times New Roman"/>
          <w:sz w:val="28"/>
          <w:szCs w:val="28"/>
        </w:rPr>
        <w:t xml:space="preserve">та оцінку ступеня </w:t>
      </w:r>
      <w:proofErr w:type="spellStart"/>
      <w:r w:rsidRPr="00181872">
        <w:rPr>
          <w:rFonts w:ascii="Times New Roman" w:eastAsia="Calibri" w:hAnsi="Times New Roman" w:cs="Times New Roman"/>
          <w:sz w:val="28"/>
          <w:szCs w:val="28"/>
        </w:rPr>
        <w:t>безбар’єрності</w:t>
      </w:r>
      <w:proofErr w:type="spellEnd"/>
      <w:r w:rsidRPr="00181872">
        <w:rPr>
          <w:rFonts w:ascii="Times New Roman" w:eastAsia="Calibri" w:hAnsi="Times New Roman" w:cs="Times New Roman"/>
          <w:sz w:val="28"/>
          <w:szCs w:val="28"/>
        </w:rPr>
        <w:t xml:space="preserve"> 6 аптек, а саме:</w:t>
      </w:r>
    </w:p>
    <w:p w:rsidR="002C73E0" w:rsidRPr="00181872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>Аптека «Здорова родина» вул. Б.Хмельницького,62;</w:t>
      </w:r>
    </w:p>
    <w:p w:rsidR="002C73E0" w:rsidRPr="00181872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>Аптека «Здорова родина» вул. Б.Хмельницького,8;</w:t>
      </w:r>
    </w:p>
    <w:p w:rsidR="002C73E0" w:rsidRPr="00181872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>Аптека «Здорова родина» вул. Б.Хмельницького,19/79;</w:t>
      </w:r>
    </w:p>
    <w:p w:rsidR="002C73E0" w:rsidRPr="00181872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>Аптека «Здорова родина» вул. Каракая,28-а;</w:t>
      </w:r>
    </w:p>
    <w:p w:rsidR="002C73E0" w:rsidRPr="00181872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>Аптека «Здорова родина» вул. Дзвонарська,8-а;</w:t>
      </w:r>
    </w:p>
    <w:p w:rsidR="002C73E0" w:rsidRPr="00181872" w:rsidRDefault="002C73E0" w:rsidP="002C73E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>Аптека «Здорова родина» вул. Ринкова,3.</w:t>
      </w:r>
    </w:p>
    <w:p w:rsidR="002C73E0" w:rsidRDefault="002C73E0" w:rsidP="002C73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872">
        <w:rPr>
          <w:rFonts w:ascii="Times New Roman" w:eastAsia="Calibri" w:hAnsi="Times New Roman" w:cs="Times New Roman"/>
          <w:sz w:val="28"/>
          <w:szCs w:val="28"/>
        </w:rPr>
        <w:t xml:space="preserve">За результатами моніторингу встановлено, що 6 об’єктів є </w:t>
      </w:r>
      <w:proofErr w:type="spellStart"/>
      <w:r w:rsidRPr="00181872">
        <w:rPr>
          <w:rFonts w:ascii="Times New Roman" w:eastAsia="Calibri" w:hAnsi="Times New Roman" w:cs="Times New Roman"/>
          <w:sz w:val="28"/>
          <w:szCs w:val="28"/>
        </w:rPr>
        <w:t>безбар'єрними</w:t>
      </w:r>
      <w:proofErr w:type="spellEnd"/>
      <w:r w:rsidRPr="001818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73E0" w:rsidRDefault="002C73E0" w:rsidP="002C73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Окремо зазначаємо, що протягом звітного періоду в Калуській міській територіальній громаді затверджено перший із дев’яти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безбар'єрних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маршрутів</w:t>
      </w:r>
      <w:r w:rsidRPr="004271F0">
        <w:rPr>
          <w:rFonts w:ascii="Arial" w:hAnsi="Arial" w:cs="Arial"/>
          <w:color w:val="111111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4271F0">
        <w:rPr>
          <w:rFonts w:ascii="Times New Roman" w:eastAsia="Calibri" w:hAnsi="Times New Roman" w:cs="Times New Roman"/>
          <w:sz w:val="28"/>
          <w:szCs w:val="28"/>
        </w:rPr>
        <w:t>від вулиці Івано-Франківської до Калуської центральної районної лікарні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4271F0">
        <w:rPr>
          <w:rFonts w:ascii="Times New Roman" w:eastAsia="Calibri" w:hAnsi="Times New Roman" w:cs="Times New Roman"/>
          <w:sz w:val="28"/>
          <w:szCs w:val="28"/>
        </w:rPr>
        <w:t>, адже саме медичний напрямок визначено пріоритетним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C73E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Членами комітету </w:t>
      </w:r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забезпечення доступності осіб з інвалідністю та інших </w:t>
      </w:r>
      <w:proofErr w:type="spellStart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маломобільних</w:t>
      </w:r>
      <w:proofErr w:type="spellEnd"/>
      <w:r w:rsidRPr="00773B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груп населення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спільно з ветераном війни та громадською діячкою  проведено обстеження та оцінку (з фотофіксацією) ступеня </w:t>
      </w:r>
      <w:proofErr w:type="spellStart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</w:t>
      </w:r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які є першочерговими для створення </w:t>
      </w:r>
      <w:proofErr w:type="spellStart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безбар’єрного</w:t>
      </w:r>
      <w:proofErr w:type="spellEnd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середовища, відповідно до Порядку проведення моніторингу та оцінки ступеня </w:t>
      </w:r>
      <w:proofErr w:type="spellStart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безбар’єрності</w:t>
      </w:r>
      <w:proofErr w:type="spellEnd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 і послуг для осіб з інвалідністю, затвердженого постановою Кабінету Міністрів України від 26 травня 2021 р. № 537. </w:t>
      </w:r>
    </w:p>
    <w:p w:rsidR="002C73E0" w:rsidRDefault="002C73E0" w:rsidP="002C7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Результати моніторингу розміщено на офіційному сайті Калуської міської ради за посилання: </w:t>
      </w:r>
      <w:hyperlink r:id="rId13" w:history="1">
        <w:r w:rsidRPr="00313A0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https://kalushcity.gov.ua/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розділі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Моніторинг та оцінка ступеня </w:t>
      </w:r>
      <w:proofErr w:type="spellStart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безбар'єрності</w:t>
      </w:r>
      <w:proofErr w:type="spellEnd"/>
      <w:r w:rsidRPr="007640E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об’єктів фізичного оточення і послуг для осіб з інвалідністю у 2025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37B1B" w:rsidRDefault="00237B1B"/>
    <w:sectPr w:rsidR="00237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3E0"/>
    <w:rsid w:val="00237B1B"/>
    <w:rsid w:val="002C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09FF8"/>
  <w15:chartTrackingRefBased/>
  <w15:docId w15:val="{6C73BB47-6B2E-4477-9215-1EEEE210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3E0"/>
    <w:pPr>
      <w:spacing w:line="252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7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news/ngggg" TargetMode="External"/><Relationship Id="rId13" Type="http://schemas.openxmlformats.org/officeDocument/2006/relationships/hyperlink" Target="https://kalushcity.gov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lushcity.gov.ua/news/iol738" TargetMode="External"/><Relationship Id="rId12" Type="http://schemas.openxmlformats.org/officeDocument/2006/relationships/hyperlink" Target="https://kalushcity.gov.ua/publicinfo/bezbar-yern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ushcity.gov.ua/news/ap003" TargetMode="External"/><Relationship Id="rId11" Type="http://schemas.openxmlformats.org/officeDocument/2006/relationships/hyperlink" Target="https://youtu.be/S7R_xP332Bg?si=aXBiuPWItiU5J22H" TargetMode="External"/><Relationship Id="rId5" Type="http://schemas.openxmlformats.org/officeDocument/2006/relationships/hyperlink" Target="https://kalushcity.gov.ua/news/do-vidoma-batkiv-zakonnih-predstavnikiv-ditej-z%20invalidnistyu-yaki-potrebuyut-nadannya-reabilitacijnih-poslug61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alushcity.gov.ua/news/do-vidoma-batkiv-zakonnih-predstavnikiv-ditej-z-invalidnistyu-yaki-potrebuyut-nadannya-reabilitacijnih-poslug46" TargetMode="External"/><Relationship Id="rId4" Type="http://schemas.openxmlformats.org/officeDocument/2006/relationships/hyperlink" Target="https://t.me/kalushrada" TargetMode="External"/><Relationship Id="rId9" Type="http://schemas.openxmlformats.org/officeDocument/2006/relationships/hyperlink" Target="https://kalushcity.gov.ua/news/hhj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7692</Words>
  <Characters>4386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2025-10-02T08:31:00Z</dcterms:created>
  <dcterms:modified xsi:type="dcterms:W3CDTF">2025-10-02T08:33:00Z</dcterms:modified>
</cp:coreProperties>
</file>