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E2" w:rsidRDefault="003D19E2" w:rsidP="003D19E2">
      <w:pPr>
        <w:jc w:val="both"/>
        <w:rPr>
          <w:color w:val="000000"/>
          <w:sz w:val="27"/>
          <w:szCs w:val="27"/>
        </w:rPr>
      </w:pPr>
      <w:bookmarkStart w:id="0" w:name="_GoBack"/>
      <w:r>
        <w:rPr>
          <w:b/>
          <w:bCs/>
          <w:color w:val="000080"/>
        </w:rPr>
        <w:t>Житлове будівництво за районами Івано-Франківської області</w:t>
      </w:r>
    </w:p>
    <w:p w:rsidR="003D19E2" w:rsidRDefault="003D19E2" w:rsidP="003D19E2">
      <w:pPr>
        <w:jc w:val="both"/>
        <w:rPr>
          <w:color w:val="000000"/>
          <w:sz w:val="27"/>
          <w:szCs w:val="27"/>
        </w:rPr>
      </w:pPr>
      <w:r>
        <w:rPr>
          <w:b/>
          <w:bCs/>
          <w:color w:val="000080"/>
        </w:rPr>
        <w:t>у січні–червні 2025  року</w:t>
      </w:r>
    </w:p>
    <w:bookmarkEnd w:id="0"/>
    <w:p w:rsidR="003D19E2" w:rsidRDefault="003D19E2" w:rsidP="003D19E2">
      <w:pPr>
        <w:ind w:firstLine="720"/>
        <w:jc w:val="both"/>
        <w:rPr>
          <w:color w:val="000000"/>
          <w:sz w:val="27"/>
          <w:szCs w:val="27"/>
        </w:rPr>
      </w:pPr>
      <w:r>
        <w:rPr>
          <w:color w:val="FF0000"/>
          <w:sz w:val="27"/>
          <w:szCs w:val="27"/>
        </w:rPr>
        <w:t> </w:t>
      </w:r>
    </w:p>
    <w:p w:rsidR="003D19E2" w:rsidRDefault="003D19E2" w:rsidP="003D19E2">
      <w:pPr>
        <w:pStyle w:val="a4"/>
        <w:spacing w:before="0" w:beforeAutospacing="0" w:after="0" w:afterAutospacing="0"/>
        <w:ind w:firstLine="54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Головне управління статистики в Івано-Франківській області інформує.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У січні–червні 2025 року на території області прийнято в експлуатацію   312,7 тис.м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 загальної площі житлових будинків з нового будівництва (з урахуванням дачних  і  садових будинків), що на 3,1% менше, ніж у січні–червні 2024  року.</w:t>
      </w:r>
      <w:r>
        <w:rPr>
          <w:color w:val="FF0000"/>
          <w:sz w:val="27"/>
          <w:szCs w:val="27"/>
        </w:rPr>
        <w:t> </w:t>
      </w:r>
    </w:p>
    <w:p w:rsidR="003D19E2" w:rsidRDefault="003D19E2" w:rsidP="003D19E2">
      <w:pPr>
        <w:pStyle w:val="a4"/>
        <w:spacing w:before="0" w:beforeAutospacing="0" w:after="0" w:afterAutospacing="0"/>
        <w:ind w:firstLine="54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У порівнянні з відповідним періодом попереднього року зменшення обсягів прийнятого в експлуатацію житла відбулося в усіх районах області:  у Косівському –  на  28,9%, Верховинському – на  7,6%,</w:t>
      </w:r>
      <w:r>
        <w:rPr>
          <w:color w:val="FF0000"/>
          <w:sz w:val="27"/>
          <w:szCs w:val="27"/>
        </w:rPr>
        <w:t>  </w:t>
      </w:r>
      <w:r>
        <w:rPr>
          <w:sz w:val="27"/>
          <w:szCs w:val="27"/>
        </w:rPr>
        <w:t>Калуському – на  6,2%, Коломийському –  на 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 xml:space="preserve">4,3%, </w:t>
      </w:r>
      <w:proofErr w:type="spellStart"/>
      <w:r>
        <w:rPr>
          <w:sz w:val="27"/>
          <w:szCs w:val="27"/>
        </w:rPr>
        <w:t>Надвірнянському</w:t>
      </w:r>
      <w:proofErr w:type="spellEnd"/>
      <w:r>
        <w:rPr>
          <w:sz w:val="27"/>
          <w:szCs w:val="27"/>
        </w:rPr>
        <w:t xml:space="preserve"> – на 4,1%, Івано-Франківському – на 1,4%.</w:t>
      </w:r>
    </w:p>
    <w:p w:rsidR="003D19E2" w:rsidRDefault="003D19E2" w:rsidP="003D19E2">
      <w:pPr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обсягами прийнятого в експлуатацію житла першість посідає Івано-Франківський район – 223 тис.м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або 71,3% загальної площі  новозбудованих житлових будинків  по області.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Також значними були частки</w:t>
      </w:r>
      <w:r>
        <w:rPr>
          <w:color w:val="FF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Надвірнянського</w:t>
      </w:r>
      <w:proofErr w:type="spellEnd"/>
      <w:r>
        <w:rPr>
          <w:color w:val="000000"/>
          <w:sz w:val="27"/>
          <w:szCs w:val="27"/>
        </w:rPr>
        <w:t xml:space="preserve"> (10,2% або 31,9 тис.м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),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Калуського (8,3% або 26 тис.м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 та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Коломийського (6,3% або 19,6 тис.м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 районів; частки Верховинського та Косівського районів склали 2% (6,3 тис.м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 та 1,9% (5,9 тис.м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  відповідно.</w:t>
      </w:r>
    </w:p>
    <w:p w:rsidR="003D19E2" w:rsidRDefault="003D19E2" w:rsidP="003D19E2">
      <w:pPr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Івано-Франківському районі 70,6% загальної площі прийнятого в експлуатацію житла  припадає на будинки з двома та більше квартирами.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В усіх інших районах області переважало будівництво одноквартирних житлових будинків (від 94,4% до 100% загального обсягу по району).</w:t>
      </w:r>
    </w:p>
    <w:p w:rsidR="003D19E2" w:rsidRDefault="003D19E2" w:rsidP="003D19E2">
      <w:pPr>
        <w:ind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Більшим, ніж в середньому по області (81,8 м</w:t>
      </w:r>
      <w:r>
        <w:rPr>
          <w:color w:val="000000"/>
          <w:sz w:val="27"/>
          <w:szCs w:val="27"/>
          <w:vertAlign w:val="superscript"/>
        </w:rPr>
        <w:t>2 </w:t>
      </w:r>
      <w:r>
        <w:rPr>
          <w:color w:val="000000"/>
          <w:sz w:val="27"/>
          <w:szCs w:val="27"/>
        </w:rPr>
        <w:t>загальної площі), був середній розмір одного новозбудованого помешкання у Калуському (141,9 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Надвірнянському</w:t>
      </w:r>
      <w:proofErr w:type="spellEnd"/>
      <w:r>
        <w:rPr>
          <w:color w:val="000000"/>
          <w:sz w:val="27"/>
          <w:szCs w:val="27"/>
        </w:rPr>
        <w:t xml:space="preserve"> (114,4 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), Коломийському (109,9 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), Косівському (105,2 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</w:t>
      </w:r>
      <w:r>
        <w:rPr>
          <w:color w:val="FF0000"/>
          <w:sz w:val="27"/>
          <w:szCs w:val="27"/>
        </w:rPr>
        <w:t>  </w:t>
      </w:r>
      <w:r>
        <w:rPr>
          <w:color w:val="000000"/>
          <w:sz w:val="27"/>
          <w:szCs w:val="27"/>
        </w:rPr>
        <w:t>та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Верховинському (93,2 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) районах.  Розмір  одного  новозбудованого помешкання у Івано-Франківському районі становив 72,9 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.</w:t>
      </w:r>
    </w:p>
    <w:p w:rsidR="003D19E2" w:rsidRDefault="003D19E2" w:rsidP="003D19E2">
      <w:pPr>
        <w:ind w:firstLine="720"/>
        <w:jc w:val="both"/>
        <w:rPr>
          <w:color w:val="000000"/>
          <w:sz w:val="27"/>
          <w:szCs w:val="27"/>
        </w:rPr>
      </w:pPr>
      <w:r>
        <w:rPr>
          <w:color w:val="FF0000"/>
        </w:rPr>
        <w:t> </w:t>
      </w:r>
    </w:p>
    <w:p w:rsidR="003D19E2" w:rsidRDefault="003D19E2" w:rsidP="003D19E2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D19E2" w:rsidRDefault="003D19E2" w:rsidP="003D19E2">
      <w:pPr>
        <w:pStyle w:val="a4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sz w:val="27"/>
          <w:szCs w:val="27"/>
          <w:lang w:val="ru-RU"/>
        </w:rPr>
        <w:t>Довідки</w:t>
      </w:r>
      <w:proofErr w:type="spellEnd"/>
      <w:r>
        <w:rPr>
          <w:sz w:val="27"/>
          <w:szCs w:val="27"/>
          <w:lang w:val="ru-RU"/>
        </w:rPr>
        <w:t xml:space="preserve"> за телефоном: (0342) </w:t>
      </w:r>
      <w:r>
        <w:rPr>
          <w:sz w:val="27"/>
          <w:szCs w:val="27"/>
        </w:rPr>
        <w:t>79</w:t>
      </w:r>
      <w:r>
        <w:rPr>
          <w:sz w:val="27"/>
          <w:szCs w:val="27"/>
          <w:lang w:val="ru-RU"/>
        </w:rPr>
        <w:t> </w:t>
      </w:r>
      <w:r>
        <w:rPr>
          <w:sz w:val="27"/>
          <w:szCs w:val="27"/>
        </w:rPr>
        <w:t>20</w:t>
      </w:r>
      <w:r>
        <w:rPr>
          <w:sz w:val="27"/>
          <w:szCs w:val="27"/>
          <w:lang w:val="ru-RU"/>
        </w:rPr>
        <w:t> 0</w:t>
      </w:r>
      <w:r w:rsidRPr="003D19E2">
        <w:rPr>
          <w:sz w:val="27"/>
          <w:szCs w:val="27"/>
          <w:lang w:val="ru-RU"/>
        </w:rPr>
        <w:t>1</w:t>
      </w:r>
    </w:p>
    <w:p w:rsidR="003D19E2" w:rsidRDefault="003D19E2" w:rsidP="003D19E2">
      <w:pPr>
        <w:pStyle w:val="a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Більше </w:t>
      </w:r>
      <w:proofErr w:type="spellStart"/>
      <w:r>
        <w:rPr>
          <w:sz w:val="27"/>
          <w:szCs w:val="27"/>
        </w:rPr>
        <w:t>інформаціїі</w:t>
      </w:r>
      <w:proofErr w:type="spellEnd"/>
      <w:r>
        <w:rPr>
          <w:color w:val="0000FF"/>
          <w:sz w:val="27"/>
          <w:szCs w:val="27"/>
        </w:rPr>
        <w:t>: </w:t>
      </w:r>
      <w:hyperlink r:id="rId4" w:history="1">
        <w:r>
          <w:rPr>
            <w:rStyle w:val="a3"/>
            <w:sz w:val="27"/>
            <w:szCs w:val="27"/>
          </w:rPr>
          <w:t>https://ifstat.gov.ua/EX_IN/EX-BUD.htm</w:t>
        </w:r>
      </w:hyperlink>
    </w:p>
    <w:p w:rsidR="003D19E2" w:rsidRDefault="003D19E2" w:rsidP="003D19E2">
      <w:pPr>
        <w:ind w:right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D19E2" w:rsidRDefault="003D19E2" w:rsidP="003D19E2">
      <w:pPr>
        <w:ind w:right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© Головне управління статистики в Івано-Франківській області, 2025</w:t>
      </w:r>
    </w:p>
    <w:p w:rsidR="003D19E2" w:rsidRDefault="003D19E2" w:rsidP="003D19E2">
      <w:pPr>
        <w:ind w:right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При використанні інформації, посилання на Головне управління статистики в Івано-Франківській області </w:t>
      </w:r>
      <w:r>
        <w:rPr>
          <w:i/>
          <w:iCs/>
          <w:color w:val="000000"/>
          <w:sz w:val="27"/>
          <w:szCs w:val="27"/>
        </w:rPr>
        <w:t>ОБОВ’ЯЗКОВЕ.</w:t>
      </w:r>
    </w:p>
    <w:p w:rsidR="003D19E2" w:rsidRDefault="003D19E2" w:rsidP="003D19E2">
      <w:pPr>
        <w:ind w:right="3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A44F4" w:rsidRPr="003D19E2" w:rsidRDefault="009A44F4" w:rsidP="003D19E2"/>
    <w:sectPr w:rsidR="009A44F4" w:rsidRPr="003D1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2F"/>
    <w:rsid w:val="00056755"/>
    <w:rsid w:val="0016002F"/>
    <w:rsid w:val="003D19E2"/>
    <w:rsid w:val="009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FEC72-56C1-4B0B-AD99-6921E14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67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056755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fstat.gov.ua/EX_IN/EX-BU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2025-09-29T08:30:00Z</dcterms:created>
  <dcterms:modified xsi:type="dcterms:W3CDTF">2025-09-29T08:36:00Z</dcterms:modified>
</cp:coreProperties>
</file>