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755" w:rsidRPr="00056755" w:rsidRDefault="00056755" w:rsidP="000567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proofErr w:type="spellStart"/>
      <w:r w:rsidRPr="00056755">
        <w:rPr>
          <w:rFonts w:ascii="Courier New" w:eastAsia="Times New Roman" w:hAnsi="Courier New" w:cs="Courier New"/>
          <w:b/>
          <w:bCs/>
          <w:color w:val="800080"/>
          <w:sz w:val="24"/>
          <w:szCs w:val="24"/>
          <w:lang w:eastAsia="uk-UA"/>
        </w:rPr>
        <w:t>Пресреліз</w:t>
      </w:r>
      <w:proofErr w:type="spellEnd"/>
    </w:p>
    <w:p w:rsidR="00056755" w:rsidRPr="00056755" w:rsidRDefault="00056755" w:rsidP="000567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5675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pict>
          <v:rect id="_x0000_i1025" style="width:0;height:3.75pt" o:hrstd="t" o:hrnoshade="t" o:hr="t" fillcolor="#894b6f" stroked="f"/>
        </w:pict>
      </w:r>
    </w:p>
    <w:p w:rsidR="00056755" w:rsidRPr="00056755" w:rsidRDefault="00056755" w:rsidP="000567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56755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uk-UA"/>
        </w:rPr>
        <w:t xml:space="preserve">Інвестиційне забезпечення економіки області </w:t>
      </w:r>
    </w:p>
    <w:p w:rsidR="00056755" w:rsidRPr="00056755" w:rsidRDefault="00056755" w:rsidP="000567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56755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uk-UA"/>
        </w:rPr>
        <w:t> у січні–червні</w:t>
      </w:r>
      <w:r w:rsidRPr="0005675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Pr="00056755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uk-UA"/>
        </w:rPr>
        <w:t>2025</w:t>
      </w:r>
      <w:r w:rsidRPr="00056755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val="ru-RU" w:eastAsia="uk-UA"/>
        </w:rPr>
        <w:t xml:space="preserve"> </w:t>
      </w:r>
      <w:r w:rsidRPr="00056755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uk-UA"/>
        </w:rPr>
        <w:t>році</w:t>
      </w:r>
      <w:bookmarkStart w:id="0" w:name="_GoBack"/>
      <w:bookmarkEnd w:id="0"/>
    </w:p>
    <w:p w:rsidR="00056755" w:rsidRPr="00056755" w:rsidRDefault="00056755" w:rsidP="000567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5675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</w:p>
    <w:p w:rsidR="00056755" w:rsidRPr="00056755" w:rsidRDefault="00056755" w:rsidP="0005675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5675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Головне управління статистики інформує. У січні–червні 2025р. підприємствами та організаціями області за рахунок усіх джерел фінансування освоєно 5335,6 </w:t>
      </w:r>
      <w:proofErr w:type="spellStart"/>
      <w:r w:rsidRPr="0005675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млн.грн</w:t>
      </w:r>
      <w:proofErr w:type="spellEnd"/>
      <w:r w:rsidRPr="0005675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капітальних інвестицій (у січні–червні 2024р. – 4884,4 </w:t>
      </w:r>
      <w:proofErr w:type="spellStart"/>
      <w:r w:rsidRPr="0005675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млн.грн</w:t>
      </w:r>
      <w:proofErr w:type="spellEnd"/>
      <w:r w:rsidRPr="0005675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). За обсягом освоєння капітальних інвестицій Івано-Франківщина  посіла 12 місце серед регіонів України.</w:t>
      </w:r>
    </w:p>
    <w:p w:rsidR="00056755" w:rsidRPr="00056755" w:rsidRDefault="00056755" w:rsidP="0005675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5675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Основну частку капітальних інвестицій (97,6% загального обсягу) вкладено у матеріальні активи,</w:t>
      </w:r>
      <w:r w:rsidRPr="00056755">
        <w:rPr>
          <w:rFonts w:ascii="Times New Roman" w:eastAsia="Times New Roman" w:hAnsi="Times New Roman" w:cs="Times New Roman"/>
          <w:color w:val="FF0000"/>
          <w:sz w:val="24"/>
          <w:szCs w:val="24"/>
          <w:lang w:eastAsia="uk-UA"/>
        </w:rPr>
        <w:t xml:space="preserve"> </w:t>
      </w:r>
      <w:r w:rsidRPr="0005675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зокрема на придбання машин, обладнання, інвентарю спрямовано 34,6% усіх вкладень,</w:t>
      </w:r>
      <w:r w:rsidRPr="00056755">
        <w:rPr>
          <w:rFonts w:ascii="Times New Roman" w:eastAsia="Times New Roman" w:hAnsi="Times New Roman" w:cs="Times New Roman"/>
          <w:color w:val="FF0000"/>
          <w:sz w:val="24"/>
          <w:szCs w:val="24"/>
          <w:lang w:eastAsia="uk-UA"/>
        </w:rPr>
        <w:t xml:space="preserve"> </w:t>
      </w:r>
      <w:r w:rsidRPr="0005675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 інженерні споруди – 23,3%,</w:t>
      </w:r>
      <w:r w:rsidRPr="00056755">
        <w:rPr>
          <w:rFonts w:ascii="Times New Roman" w:eastAsia="Times New Roman" w:hAnsi="Times New Roman" w:cs="Times New Roman"/>
          <w:color w:val="FF0000"/>
          <w:sz w:val="24"/>
          <w:szCs w:val="24"/>
          <w:lang w:eastAsia="uk-UA"/>
        </w:rPr>
        <w:t xml:space="preserve"> </w:t>
      </w:r>
      <w:r w:rsidRPr="0005675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 нежитлові будівлі – 11,1%,</w:t>
      </w:r>
      <w:r w:rsidRPr="00056755">
        <w:rPr>
          <w:rFonts w:ascii="Times New Roman" w:eastAsia="Times New Roman" w:hAnsi="Times New Roman" w:cs="Times New Roman"/>
          <w:color w:val="FF0000"/>
          <w:sz w:val="24"/>
          <w:szCs w:val="24"/>
          <w:lang w:eastAsia="uk-UA"/>
        </w:rPr>
        <w:t xml:space="preserve"> </w:t>
      </w:r>
      <w:r w:rsidRPr="0005675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на придбання транспортних засобів – 8,5%.</w:t>
      </w:r>
    </w:p>
    <w:p w:rsidR="00056755" w:rsidRPr="00056755" w:rsidRDefault="00056755" w:rsidP="0005675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56755">
        <w:rPr>
          <w:rFonts w:ascii="Times New Roman" w:eastAsia="Times New Roman" w:hAnsi="Times New Roman" w:cs="Times New Roman"/>
          <w:color w:val="FF0000"/>
          <w:sz w:val="24"/>
          <w:szCs w:val="24"/>
          <w:lang w:eastAsia="uk-UA"/>
        </w:rPr>
        <w:t>  </w:t>
      </w:r>
      <w:r w:rsidRPr="0005675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На будівництві житла у 2024р. освоєно 910,9 </w:t>
      </w:r>
      <w:proofErr w:type="spellStart"/>
      <w:r w:rsidRPr="0005675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млн.грн</w:t>
      </w:r>
      <w:proofErr w:type="spellEnd"/>
      <w:r w:rsidRPr="0005675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  що становить 17,1%</w:t>
      </w:r>
      <w:r w:rsidRPr="00056755">
        <w:rPr>
          <w:rFonts w:ascii="Times New Roman" w:eastAsia="Times New Roman" w:hAnsi="Times New Roman" w:cs="Times New Roman"/>
          <w:color w:val="FF0000"/>
          <w:sz w:val="24"/>
          <w:szCs w:val="24"/>
          <w:lang w:eastAsia="uk-UA"/>
        </w:rPr>
        <w:t xml:space="preserve"> </w:t>
      </w:r>
      <w:r w:rsidRPr="0005675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загальнообласного обсягу капітальних інвестицій. За обсягом освоєння капітальних інвестицій у будівництво житла область посіла 7 місце серед регіонів держави.                    </w:t>
      </w:r>
    </w:p>
    <w:p w:rsidR="00056755" w:rsidRPr="00056755" w:rsidRDefault="00056755" w:rsidP="0005675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5675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Частка нематеріальних активів у загальному обсязі інвестицій склала 2,4%.</w:t>
      </w:r>
    </w:p>
    <w:p w:rsidR="00056755" w:rsidRPr="00056755" w:rsidRDefault="00056755" w:rsidP="0005675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5675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Найбільшу частку капітальних інвестицій (56,8%  загального  обсягу або 3028 </w:t>
      </w:r>
      <w:proofErr w:type="spellStart"/>
      <w:r w:rsidRPr="0005675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млн.грн</w:t>
      </w:r>
      <w:proofErr w:type="spellEnd"/>
      <w:r w:rsidRPr="0005675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) спрямовано у розвиток  підприємств  промислової  діяльності, при цьому частка підприємств переробної промисловості склала 44,1%. В обсязі капітальних інвестицій у переробну промисловість 79,4% освоєно підприємствами  з виробництва  гумових і  пластмасових виробів, іншої неметалевої мінеральної продукції, 8,4% – підприємствами з виробництва хімічних речовин і хімічної продукції, 4,4% – підприємствами з оброблення деревини та виготовлення виробів з деревини, паперу та поліграфічної діяльності. </w:t>
      </w:r>
    </w:p>
    <w:p w:rsidR="00056755" w:rsidRPr="00056755" w:rsidRDefault="00056755" w:rsidP="0005675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5675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Обсяг капітальних інвестицій, освоєних підприємствами  будівельної  діяльності, склав 1005,9 </w:t>
      </w:r>
      <w:proofErr w:type="spellStart"/>
      <w:r w:rsidRPr="0005675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тис.грн</w:t>
      </w:r>
      <w:proofErr w:type="spellEnd"/>
      <w:r w:rsidRPr="0005675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або 18,9% загальнообласного обсягу. Також вагомою є частка</w:t>
      </w:r>
      <w:r w:rsidRPr="00056755">
        <w:rPr>
          <w:rFonts w:ascii="Times New Roman" w:eastAsia="Times New Roman" w:hAnsi="Times New Roman" w:cs="Times New Roman"/>
          <w:color w:val="FF0000"/>
          <w:sz w:val="24"/>
          <w:szCs w:val="24"/>
          <w:lang w:eastAsia="uk-UA"/>
        </w:rPr>
        <w:t xml:space="preserve"> </w:t>
      </w:r>
      <w:r w:rsidRPr="0005675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капітальних інвестицій</w:t>
      </w:r>
      <w:r w:rsidRPr="00056755">
        <w:rPr>
          <w:rFonts w:ascii="Times New Roman" w:eastAsia="Times New Roman" w:hAnsi="Times New Roman" w:cs="Times New Roman"/>
          <w:color w:val="FF0000"/>
          <w:sz w:val="24"/>
          <w:szCs w:val="24"/>
          <w:lang w:eastAsia="uk-UA"/>
        </w:rPr>
        <w:t xml:space="preserve"> </w:t>
      </w:r>
      <w:r w:rsidRPr="0005675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підприємств сільського, лісового та рибного господарства (13,2%).</w:t>
      </w:r>
    </w:p>
    <w:p w:rsidR="00056755" w:rsidRPr="00056755" w:rsidRDefault="00056755" w:rsidP="000567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5675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</w:p>
    <w:p w:rsidR="00056755" w:rsidRPr="00056755" w:rsidRDefault="00056755" w:rsidP="0005675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567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 </w:t>
      </w:r>
      <w:r w:rsidRPr="0005675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</w:p>
    <w:p w:rsidR="00056755" w:rsidRPr="00056755" w:rsidRDefault="00056755" w:rsidP="000567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proofErr w:type="spellStart"/>
      <w:r w:rsidRPr="000567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Довідки</w:t>
      </w:r>
      <w:proofErr w:type="spellEnd"/>
      <w:r w:rsidRPr="000567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за телефоном: (0342) 79-20-</w:t>
      </w:r>
      <w:r w:rsidRPr="0005675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12</w:t>
      </w:r>
    </w:p>
    <w:p w:rsidR="00056755" w:rsidRPr="00056755" w:rsidRDefault="00056755" w:rsidP="000567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5675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Більше </w:t>
      </w:r>
      <w:proofErr w:type="spellStart"/>
      <w:r w:rsidRPr="0005675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інформаціїі</w:t>
      </w:r>
      <w:proofErr w:type="spellEnd"/>
      <w:r w:rsidRPr="0005675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:</w:t>
      </w:r>
      <w:r w:rsidRPr="00056755">
        <w:rPr>
          <w:rFonts w:ascii="Times New Roman" w:eastAsia="Times New Roman" w:hAnsi="Times New Roman" w:cs="Times New Roman"/>
          <w:color w:val="0000FF"/>
          <w:sz w:val="24"/>
          <w:szCs w:val="24"/>
          <w:lang w:eastAsia="uk-UA"/>
        </w:rPr>
        <w:t xml:space="preserve"> </w:t>
      </w:r>
      <w:hyperlink r:id="rId4" w:history="1">
        <w:r w:rsidRPr="0005675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uk-UA"/>
          </w:rPr>
          <w:t>http</w:t>
        </w:r>
        <w:r w:rsidRPr="0005675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>s</w:t>
        </w:r>
        <w:r w:rsidRPr="0005675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uk-UA"/>
          </w:rPr>
          <w:t>://www.ifstat.gov.ua/EX_IN/EX-KAP-INV.htm</w:t>
        </w:r>
      </w:hyperlink>
    </w:p>
    <w:p w:rsidR="00056755" w:rsidRPr="00056755" w:rsidRDefault="00056755" w:rsidP="000567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5675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</w:p>
    <w:p w:rsidR="00056755" w:rsidRPr="00056755" w:rsidRDefault="00056755" w:rsidP="000567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hyperlink r:id="rId5" w:tooltip="blocked::mailto:ifstat@if.ukrtel.net" w:history="1">
        <w:r w:rsidRPr="00056755">
          <w:rPr>
            <w:rFonts w:ascii="Times New Roman" w:eastAsia="Times New Roman" w:hAnsi="Times New Roman" w:cs="Times New Roman"/>
            <w:sz w:val="24"/>
            <w:szCs w:val="24"/>
            <w:lang w:val="en-US" w:eastAsia="uk-UA"/>
          </w:rPr>
          <w:t> </w:t>
        </w:r>
      </w:hyperlink>
    </w:p>
    <w:p w:rsidR="00056755" w:rsidRPr="00056755" w:rsidRDefault="00056755" w:rsidP="000567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5675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© </w:t>
      </w:r>
      <w:r w:rsidRPr="000567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Головне </w:t>
      </w:r>
      <w:proofErr w:type="spellStart"/>
      <w:r w:rsidRPr="000567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управління</w:t>
      </w:r>
      <w:proofErr w:type="spellEnd"/>
      <w:r w:rsidRPr="000567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статистики в </w:t>
      </w:r>
      <w:proofErr w:type="spellStart"/>
      <w:r w:rsidRPr="000567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Івано-Франківській</w:t>
      </w:r>
      <w:proofErr w:type="spellEnd"/>
      <w:r w:rsidRPr="000567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0567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області</w:t>
      </w:r>
      <w:proofErr w:type="spellEnd"/>
      <w:r w:rsidRPr="000567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, 20</w:t>
      </w:r>
      <w:r w:rsidRPr="0005675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25</w:t>
      </w:r>
    </w:p>
    <w:p w:rsidR="00056755" w:rsidRPr="00056755" w:rsidRDefault="00056755" w:rsidP="000567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5675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При використанні інформації, посилання на Головне управління статистики в Івано-Франківській області </w:t>
      </w:r>
      <w:r w:rsidRPr="0005675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ОБОВ’ЯЗКОВЕ.</w:t>
      </w:r>
    </w:p>
    <w:p w:rsidR="009A44F4" w:rsidRDefault="009A44F4"/>
    <w:sectPr w:rsidR="009A44F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02F"/>
    <w:rsid w:val="00056755"/>
    <w:rsid w:val="0016002F"/>
    <w:rsid w:val="009A4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8FEC72-56C1-4B0B-AD99-6921E1416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05675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56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styleId="a5">
    <w:name w:val="Body Text"/>
    <w:basedOn w:val="a"/>
    <w:link w:val="a6"/>
    <w:uiPriority w:val="99"/>
    <w:semiHidden/>
    <w:unhideWhenUsed/>
    <w:rsid w:val="00056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character" w:customStyle="1" w:styleId="a6">
    <w:name w:val="Основной текст Знак"/>
    <w:basedOn w:val="a0"/>
    <w:link w:val="a5"/>
    <w:uiPriority w:val="99"/>
    <w:semiHidden/>
    <w:rsid w:val="00056755"/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56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fstat@if.ukrtel.net" TargetMode="External"/><Relationship Id="rId4" Type="http://schemas.openxmlformats.org/officeDocument/2006/relationships/hyperlink" Target="mhtml:file://C:\Users\Admin\Desktop\&#1030;&#1085;&#1074;&#1077;&#1089;&#1090;&#1080;&#1094;&#1110;&#1081;&#1085;&#1077;%20&#1079;&#1072;&#1073;&#1077;&#1079;&#1087;&#1077;&#1095;&#1077;&#1085;&#1085;&#1103;.mhtml!https://www.ifstat.gov.ua/EX_IN/EX-KAP-INV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1508</Words>
  <Characters>861</Characters>
  <Application>Microsoft Office Word</Application>
  <DocSecurity>0</DocSecurity>
  <Lines>7</Lines>
  <Paragraphs>4</Paragraphs>
  <ScaleCrop>false</ScaleCrop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2025-09-29T08:30:00Z</dcterms:created>
  <dcterms:modified xsi:type="dcterms:W3CDTF">2025-09-29T08:30:00Z</dcterms:modified>
</cp:coreProperties>
</file>