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74F" w:rsidRDefault="007D774F" w:rsidP="00926751">
      <w:pPr>
        <w:spacing w:after="0"/>
        <w:jc w:val="both"/>
        <w:rPr>
          <w:rFonts w:ascii="Times New Roman" w:hAnsi="Times New Roman" w:cs="Times New Roman"/>
        </w:rPr>
      </w:pPr>
    </w:p>
    <w:p w:rsidR="007D774F" w:rsidRDefault="007D774F" w:rsidP="004C6E35">
      <w:pPr>
        <w:spacing w:after="0"/>
        <w:ind w:firstLine="6521"/>
        <w:jc w:val="both"/>
        <w:rPr>
          <w:rFonts w:ascii="Times New Roman" w:hAnsi="Times New Roman" w:cs="Times New Roman"/>
        </w:rPr>
      </w:pPr>
    </w:p>
    <w:p w:rsidR="00DD44C2" w:rsidRDefault="00DD44C2" w:rsidP="004C6E35">
      <w:pPr>
        <w:spacing w:after="0"/>
        <w:ind w:firstLine="6521"/>
        <w:jc w:val="both"/>
        <w:rPr>
          <w:rFonts w:ascii="Times New Roman" w:hAnsi="Times New Roman" w:cs="Times New Roman"/>
        </w:rPr>
      </w:pPr>
    </w:p>
    <w:p w:rsidR="00DD44C2" w:rsidRDefault="00DD44C2" w:rsidP="004C6E35">
      <w:pPr>
        <w:spacing w:after="0"/>
        <w:ind w:firstLine="6521"/>
        <w:jc w:val="both"/>
        <w:rPr>
          <w:rFonts w:ascii="Times New Roman" w:hAnsi="Times New Roman" w:cs="Times New Roman"/>
        </w:rPr>
      </w:pPr>
    </w:p>
    <w:p w:rsidR="005976B6" w:rsidRPr="0059709B" w:rsidRDefault="005976B6" w:rsidP="004C6E35">
      <w:pPr>
        <w:spacing w:after="0"/>
        <w:ind w:firstLine="6521"/>
        <w:jc w:val="both"/>
        <w:rPr>
          <w:rFonts w:ascii="Times New Roman" w:hAnsi="Times New Roman" w:cs="Times New Roman"/>
        </w:rPr>
      </w:pPr>
      <w:r w:rsidRPr="0059709B">
        <w:rPr>
          <w:rFonts w:ascii="Times New Roman" w:hAnsi="Times New Roman" w:cs="Times New Roman"/>
        </w:rPr>
        <w:t>Керуючому справами</w:t>
      </w:r>
    </w:p>
    <w:p w:rsidR="005976B6" w:rsidRPr="0059709B" w:rsidRDefault="005976B6" w:rsidP="004C6E35">
      <w:pPr>
        <w:spacing w:after="0"/>
        <w:ind w:firstLine="6521"/>
        <w:jc w:val="both"/>
        <w:rPr>
          <w:rFonts w:ascii="Times New Roman" w:hAnsi="Times New Roman" w:cs="Times New Roman"/>
        </w:rPr>
      </w:pPr>
      <w:r w:rsidRPr="0059709B">
        <w:rPr>
          <w:rFonts w:ascii="Times New Roman" w:hAnsi="Times New Roman" w:cs="Times New Roman"/>
        </w:rPr>
        <w:t>виконавчого комітету</w:t>
      </w:r>
    </w:p>
    <w:p w:rsidR="005976B6" w:rsidRPr="0059709B" w:rsidRDefault="005976B6" w:rsidP="004C6E35">
      <w:pPr>
        <w:spacing w:after="0"/>
        <w:ind w:firstLine="6521"/>
        <w:jc w:val="both"/>
        <w:rPr>
          <w:rFonts w:ascii="Times New Roman" w:hAnsi="Times New Roman" w:cs="Times New Roman"/>
        </w:rPr>
      </w:pPr>
      <w:r w:rsidRPr="0059709B">
        <w:rPr>
          <w:rFonts w:ascii="Times New Roman" w:hAnsi="Times New Roman" w:cs="Times New Roman"/>
        </w:rPr>
        <w:t xml:space="preserve">Калуської міської ради, </w:t>
      </w:r>
    </w:p>
    <w:p w:rsidR="005976B6" w:rsidRPr="0059709B" w:rsidRDefault="005976B6" w:rsidP="004C6E35">
      <w:pPr>
        <w:spacing w:after="0"/>
        <w:ind w:firstLine="6521"/>
        <w:jc w:val="both"/>
        <w:rPr>
          <w:rFonts w:ascii="Times New Roman" w:hAnsi="Times New Roman" w:cs="Times New Roman"/>
        </w:rPr>
      </w:pPr>
      <w:r w:rsidRPr="0059709B">
        <w:rPr>
          <w:rFonts w:ascii="Times New Roman" w:hAnsi="Times New Roman" w:cs="Times New Roman"/>
        </w:rPr>
        <w:t>голові редакційної колегії</w:t>
      </w:r>
    </w:p>
    <w:p w:rsidR="00E85C7E" w:rsidRPr="00E85C7E" w:rsidRDefault="005976B6" w:rsidP="004C45B4">
      <w:pPr>
        <w:spacing w:after="0"/>
        <w:ind w:firstLine="6521"/>
        <w:jc w:val="both"/>
        <w:rPr>
          <w:rFonts w:ascii="Times New Roman" w:hAnsi="Times New Roman" w:cs="Times New Roman"/>
        </w:rPr>
      </w:pPr>
      <w:r w:rsidRPr="0059709B">
        <w:rPr>
          <w:rFonts w:ascii="Times New Roman" w:hAnsi="Times New Roman" w:cs="Times New Roman"/>
        </w:rPr>
        <w:t>Олегу САВЦІ</w:t>
      </w:r>
    </w:p>
    <w:p w:rsidR="00814A6D" w:rsidRPr="00B31ECA" w:rsidRDefault="00564427" w:rsidP="00DD44C2">
      <w:pPr>
        <w:pStyle w:val="1"/>
        <w:ind w:firstLine="426"/>
        <w:jc w:val="both"/>
        <w:rPr>
          <w:rFonts w:ascii="Times New Roman" w:hAnsi="Times New Roman" w:cs="Times New Roman"/>
          <w:b w:val="0"/>
          <w:color w:val="auto"/>
          <w:sz w:val="22"/>
          <w:szCs w:val="22"/>
        </w:rPr>
      </w:pPr>
      <w:r w:rsidRPr="00B31ECA">
        <w:rPr>
          <w:rFonts w:ascii="Times New Roman" w:hAnsi="Times New Roman" w:cs="Times New Roman"/>
          <w:b w:val="0"/>
          <w:color w:val="auto"/>
          <w:sz w:val="22"/>
          <w:szCs w:val="22"/>
        </w:rPr>
        <w:t>У відповідності до Закону України «Про доступ до публічної інформації» та Положення про офіційний сайт Калуської міської ради управління житлово-комунального господарства просить розмістити на офіційному сайті Калуської міської ради інформацію щодо оголошення</w:t>
      </w:r>
      <w:r w:rsidRPr="00B31ECA">
        <w:rPr>
          <w:rStyle w:val="a6"/>
          <w:rFonts w:ascii="Times New Roman" w:hAnsi="Times New Roman" w:cs="Times New Roman"/>
          <w:b w:val="0"/>
          <w:color w:val="auto"/>
          <w:sz w:val="22"/>
          <w:szCs w:val="22"/>
        </w:rPr>
        <w:t xml:space="preserve"> </w:t>
      </w:r>
      <w:r w:rsidRPr="00B31ECA">
        <w:rPr>
          <w:rStyle w:val="a6"/>
          <w:rFonts w:ascii="Times New Roman" w:hAnsi="Times New Roman" w:cs="Times New Roman"/>
          <w:b w:val="0"/>
          <w:i w:val="0"/>
          <w:color w:val="auto"/>
          <w:sz w:val="22"/>
          <w:szCs w:val="22"/>
        </w:rPr>
        <w:t>в електронній системі публічних закупівель «</w:t>
      </w:r>
      <w:proofErr w:type="spellStart"/>
      <w:r w:rsidRPr="00B31ECA">
        <w:rPr>
          <w:rStyle w:val="a6"/>
          <w:rFonts w:ascii="Times New Roman" w:hAnsi="Times New Roman" w:cs="Times New Roman"/>
          <w:b w:val="0"/>
          <w:i w:val="0"/>
          <w:color w:val="auto"/>
          <w:sz w:val="22"/>
          <w:szCs w:val="22"/>
        </w:rPr>
        <w:t>Prozorro</w:t>
      </w:r>
      <w:proofErr w:type="spellEnd"/>
      <w:r w:rsidRPr="00B31ECA">
        <w:rPr>
          <w:rStyle w:val="a6"/>
          <w:rFonts w:ascii="Times New Roman" w:hAnsi="Times New Roman" w:cs="Times New Roman"/>
          <w:b w:val="0"/>
          <w:i w:val="0"/>
          <w:color w:val="auto"/>
          <w:sz w:val="22"/>
          <w:szCs w:val="22"/>
        </w:rPr>
        <w:t>»</w:t>
      </w:r>
      <w:r w:rsidRPr="00B31ECA">
        <w:rPr>
          <w:rFonts w:ascii="Times New Roman" w:hAnsi="Times New Roman" w:cs="Times New Roman"/>
          <w:b w:val="0"/>
          <w:color w:val="auto"/>
          <w:sz w:val="22"/>
          <w:szCs w:val="22"/>
        </w:rPr>
        <w:t xml:space="preserve"> закупівл</w:t>
      </w:r>
      <w:r w:rsidR="00DE48B0" w:rsidRPr="00B31ECA">
        <w:rPr>
          <w:rFonts w:ascii="Times New Roman" w:hAnsi="Times New Roman" w:cs="Times New Roman"/>
          <w:b w:val="0"/>
          <w:color w:val="auto"/>
          <w:sz w:val="22"/>
          <w:szCs w:val="22"/>
        </w:rPr>
        <w:t>і</w:t>
      </w:r>
      <w:r w:rsidRPr="00B31ECA">
        <w:rPr>
          <w:rStyle w:val="qaclassifierdescr"/>
          <w:rFonts w:ascii="Times New Roman" w:hAnsi="Times New Roman" w:cs="Times New Roman"/>
          <w:b w:val="0"/>
          <w:color w:val="auto"/>
          <w:sz w:val="22"/>
          <w:szCs w:val="22"/>
        </w:rPr>
        <w:t xml:space="preserve"> </w:t>
      </w:r>
      <w:r w:rsidR="00BF722F" w:rsidRPr="00B31ECA">
        <w:rPr>
          <w:rStyle w:val="qaclassifierdescr"/>
          <w:rFonts w:ascii="Times New Roman" w:hAnsi="Times New Roman" w:cs="Times New Roman"/>
          <w:b w:val="0"/>
          <w:color w:val="auto"/>
          <w:sz w:val="22"/>
          <w:szCs w:val="22"/>
        </w:rPr>
        <w:t>«</w:t>
      </w:r>
      <w:r w:rsidR="00926751" w:rsidRPr="00B31ECA">
        <w:rPr>
          <w:rStyle w:val="h-pre-line"/>
          <w:rFonts w:ascii="Times New Roman" w:hAnsi="Times New Roman" w:cs="Times New Roman"/>
          <w:b w:val="0"/>
          <w:color w:val="auto"/>
          <w:sz w:val="22"/>
          <w:szCs w:val="22"/>
        </w:rPr>
        <w:t>Капітальний ремонт території (благоустрій) біля приміщення ЦНАП за адресою: вул. Б. Хмельницького, 52 в м. Калуші Івано-Франківської області</w:t>
      </w:r>
      <w:r w:rsidR="0028546C" w:rsidRPr="00B31ECA">
        <w:rPr>
          <w:rFonts w:ascii="Times New Roman" w:hAnsi="Times New Roman" w:cs="Times New Roman"/>
          <w:b w:val="0"/>
          <w:color w:val="auto"/>
          <w:sz w:val="22"/>
          <w:szCs w:val="22"/>
        </w:rPr>
        <w:t>».</w:t>
      </w:r>
    </w:p>
    <w:p w:rsidR="002D1A34" w:rsidRPr="00B31ECA" w:rsidRDefault="00564427" w:rsidP="00DD44C2">
      <w:pPr>
        <w:spacing w:after="0" w:line="240" w:lineRule="auto"/>
        <w:ind w:firstLine="426"/>
        <w:jc w:val="both"/>
        <w:rPr>
          <w:rStyle w:val="h-select-all"/>
          <w:rFonts w:ascii="Times New Roman" w:hAnsi="Times New Roman" w:cs="Times New Roman"/>
        </w:rPr>
      </w:pPr>
      <w:r w:rsidRPr="00B31ECA">
        <w:rPr>
          <w:rFonts w:ascii="Times New Roman" w:hAnsi="Times New Roman" w:cs="Times New Roman"/>
        </w:rPr>
        <w:t>«</w:t>
      </w:r>
      <w:r w:rsidR="00E82366" w:rsidRPr="00B31ECA">
        <w:rPr>
          <w:rFonts w:ascii="Times New Roman" w:hAnsi="Times New Roman" w:cs="Times New Roman"/>
        </w:rPr>
        <w:t>1</w:t>
      </w:r>
      <w:r w:rsidR="003311E9" w:rsidRPr="00B31ECA">
        <w:rPr>
          <w:rFonts w:ascii="Times New Roman" w:hAnsi="Times New Roman" w:cs="Times New Roman"/>
        </w:rPr>
        <w:t>1.09</w:t>
      </w:r>
      <w:r w:rsidR="00BB7B2B" w:rsidRPr="00B31ECA">
        <w:rPr>
          <w:rFonts w:ascii="Times New Roman" w:hAnsi="Times New Roman" w:cs="Times New Roman"/>
        </w:rPr>
        <w:t>.2025</w:t>
      </w:r>
      <w:r w:rsidR="002D1A34" w:rsidRPr="00B31ECA">
        <w:rPr>
          <w:rFonts w:ascii="Times New Roman" w:hAnsi="Times New Roman" w:cs="Times New Roman"/>
        </w:rPr>
        <w:t xml:space="preserve">р. відділом закупівель УЖКГ Калуської міської ради в </w:t>
      </w:r>
      <w:r w:rsidR="002D1A34" w:rsidRPr="00B31ECA">
        <w:rPr>
          <w:rStyle w:val="a6"/>
          <w:rFonts w:ascii="Times New Roman" w:hAnsi="Times New Roman" w:cs="Times New Roman"/>
          <w:bCs/>
          <w:i w:val="0"/>
        </w:rPr>
        <w:t>системі публічних закупівель «</w:t>
      </w:r>
      <w:proofErr w:type="spellStart"/>
      <w:r w:rsidR="002D1A34" w:rsidRPr="00B31ECA">
        <w:rPr>
          <w:rStyle w:val="a6"/>
          <w:rFonts w:ascii="Times New Roman" w:hAnsi="Times New Roman" w:cs="Times New Roman"/>
          <w:bCs/>
          <w:i w:val="0"/>
        </w:rPr>
        <w:t>Prozorro</w:t>
      </w:r>
      <w:proofErr w:type="spellEnd"/>
      <w:r w:rsidR="002D1A34" w:rsidRPr="00B31ECA">
        <w:rPr>
          <w:rStyle w:val="a6"/>
          <w:rFonts w:ascii="Times New Roman" w:hAnsi="Times New Roman" w:cs="Times New Roman"/>
          <w:bCs/>
          <w:i w:val="0"/>
        </w:rPr>
        <w:t>»</w:t>
      </w:r>
      <w:r w:rsidR="002D1A34" w:rsidRPr="00B31ECA">
        <w:rPr>
          <w:rFonts w:ascii="Times New Roman" w:hAnsi="Times New Roman" w:cs="Times New Roman"/>
        </w:rPr>
        <w:t xml:space="preserve"> на </w:t>
      </w:r>
      <w:proofErr w:type="spellStart"/>
      <w:r w:rsidR="002D1A34" w:rsidRPr="00B31ECA">
        <w:rPr>
          <w:rFonts w:ascii="Times New Roman" w:hAnsi="Times New Roman" w:cs="Times New Roman"/>
        </w:rPr>
        <w:t>веб-порталі</w:t>
      </w:r>
      <w:proofErr w:type="spellEnd"/>
      <w:r w:rsidR="002D1A34" w:rsidRPr="00B31ECA">
        <w:rPr>
          <w:rFonts w:ascii="Times New Roman" w:hAnsi="Times New Roman" w:cs="Times New Roman"/>
        </w:rPr>
        <w:t xml:space="preserve"> Уповноваженого органу </w:t>
      </w:r>
      <w:hyperlink r:id="rId7" w:tgtFrame="_blank" w:history="1">
        <w:proofErr w:type="spellStart"/>
        <w:r w:rsidR="002D1A34" w:rsidRPr="00B31ECA">
          <w:rPr>
            <w:rStyle w:val="a3"/>
            <w:rFonts w:ascii="Times New Roman" w:hAnsi="Times New Roman" w:cs="Times New Roman"/>
            <w:color w:val="auto"/>
            <w:u w:val="none"/>
          </w:rPr>
          <w:t>prozorro.gov.ua</w:t>
        </w:r>
        <w:proofErr w:type="spellEnd"/>
      </w:hyperlink>
      <w:r w:rsidR="002D1A34" w:rsidRPr="00B31ECA">
        <w:rPr>
          <w:rStyle w:val="zk-definition-listitem-text"/>
          <w:rFonts w:ascii="Times New Roman" w:hAnsi="Times New Roman" w:cs="Times New Roman"/>
        </w:rPr>
        <w:t xml:space="preserve">  розміщено </w:t>
      </w:r>
      <w:r w:rsidR="002D1A34" w:rsidRPr="00B31ECA">
        <w:rPr>
          <w:rFonts w:ascii="Times New Roman" w:hAnsi="Times New Roman" w:cs="Times New Roman"/>
        </w:rPr>
        <w:t>оголошення щодо закупівлі</w:t>
      </w:r>
      <w:r w:rsidR="002D1A34" w:rsidRPr="00B31ECA">
        <w:rPr>
          <w:rStyle w:val="qaclassifierdescr"/>
          <w:rFonts w:ascii="Times New Roman" w:hAnsi="Times New Roman" w:cs="Times New Roman"/>
        </w:rPr>
        <w:t xml:space="preserve"> </w:t>
      </w:r>
      <w:r w:rsidR="004530A1" w:rsidRPr="00B31ECA">
        <w:rPr>
          <w:rStyle w:val="qaclassifierdescr"/>
          <w:rFonts w:ascii="Times New Roman" w:hAnsi="Times New Roman" w:cs="Times New Roman"/>
        </w:rPr>
        <w:t>«</w:t>
      </w:r>
      <w:r w:rsidR="00E82366" w:rsidRPr="00B31ECA">
        <w:rPr>
          <w:rStyle w:val="h-pre-line"/>
          <w:rFonts w:ascii="Times New Roman" w:hAnsi="Times New Roman" w:cs="Times New Roman"/>
        </w:rPr>
        <w:t xml:space="preserve">Капітальний ремонт території (благоустрій) біля приміщення ЦНАП за адресою: </w:t>
      </w:r>
      <w:r w:rsidR="00DD44C2">
        <w:rPr>
          <w:rStyle w:val="h-pre-line"/>
          <w:rFonts w:ascii="Times New Roman" w:hAnsi="Times New Roman" w:cs="Times New Roman"/>
        </w:rPr>
        <w:t xml:space="preserve">                        вул. </w:t>
      </w:r>
      <w:r w:rsidR="00E82366" w:rsidRPr="00B31ECA">
        <w:rPr>
          <w:rStyle w:val="h-pre-line"/>
          <w:rFonts w:ascii="Times New Roman" w:hAnsi="Times New Roman" w:cs="Times New Roman"/>
        </w:rPr>
        <w:t>Б. Хмельницького, 52 в м. Калуші Івано-Франківської області</w:t>
      </w:r>
      <w:r w:rsidR="004530A1" w:rsidRPr="00B31ECA">
        <w:rPr>
          <w:rFonts w:ascii="Times New Roman" w:hAnsi="Times New Roman" w:cs="Times New Roman"/>
        </w:rPr>
        <w:t xml:space="preserve">» </w:t>
      </w:r>
      <w:r w:rsidR="002D1A34" w:rsidRPr="00B31ECA">
        <w:rPr>
          <w:rFonts w:ascii="Times New Roman" w:hAnsi="Times New Roman" w:cs="Times New Roman"/>
        </w:rPr>
        <w:t xml:space="preserve">- </w:t>
      </w:r>
      <w:r w:rsidR="00E82366" w:rsidRPr="00B31ECA">
        <w:rPr>
          <w:rStyle w:val="h-select-all"/>
          <w:rFonts w:ascii="Times New Roman" w:hAnsi="Times New Roman" w:cs="Times New Roman"/>
        </w:rPr>
        <w:t>UA-2025-09-11-006734-a</w:t>
      </w:r>
      <w:r w:rsidR="00E82366" w:rsidRPr="00B31ECA">
        <w:rPr>
          <w:rStyle w:val="tendertuidzvje7"/>
          <w:rFonts w:ascii="Times New Roman" w:hAnsi="Times New Roman" w:cs="Times New Roman"/>
        </w:rPr>
        <w:t xml:space="preserve"> </w:t>
      </w:r>
      <w:r w:rsidR="0028546C" w:rsidRPr="00B31ECA">
        <w:rPr>
          <w:rStyle w:val="tendertuidzvje7"/>
          <w:rFonts w:ascii="Times New Roman" w:hAnsi="Times New Roman" w:cs="Times New Roman"/>
        </w:rPr>
        <w:t xml:space="preserve">очікуваною вартістю </w:t>
      </w:r>
      <w:r w:rsidR="00E82366" w:rsidRPr="00B31ECA">
        <w:rPr>
          <w:rFonts w:ascii="Times New Roman" w:hAnsi="Times New Roman" w:cs="Times New Roman"/>
        </w:rPr>
        <w:t>1 912 517,80</w:t>
      </w:r>
      <w:r w:rsidR="0028546C" w:rsidRPr="00B31ECA">
        <w:rPr>
          <w:rStyle w:val="tendertuidzvje7"/>
          <w:rFonts w:ascii="Times New Roman" w:hAnsi="Times New Roman" w:cs="Times New Roman"/>
        </w:rPr>
        <w:t xml:space="preserve"> грн. </w:t>
      </w:r>
      <w:r w:rsidR="002D1A34" w:rsidRPr="00B31ECA">
        <w:rPr>
          <w:rFonts w:ascii="Times New Roman" w:hAnsi="Times New Roman" w:cs="Times New Roman"/>
        </w:rPr>
        <w:t>за процедурою відкриті торги (з особливостями)</w:t>
      </w:r>
      <w:r w:rsidR="003F6423" w:rsidRPr="00B31ECA">
        <w:rPr>
          <w:rFonts w:ascii="Times New Roman" w:hAnsi="Times New Roman" w:cs="Times New Roman"/>
        </w:rPr>
        <w:t>, (надалі – «</w:t>
      </w:r>
      <w:r w:rsidR="003F6423" w:rsidRPr="00B31ECA">
        <w:rPr>
          <w:rFonts w:ascii="Times New Roman" w:hAnsi="Times New Roman" w:cs="Times New Roman"/>
          <w:b/>
        </w:rPr>
        <w:t>Закупівля</w:t>
      </w:r>
      <w:r w:rsidR="003F6423" w:rsidRPr="00B31ECA">
        <w:rPr>
          <w:rFonts w:ascii="Times New Roman" w:hAnsi="Times New Roman" w:cs="Times New Roman"/>
        </w:rPr>
        <w:t>»)</w:t>
      </w:r>
      <w:r w:rsidR="002D1A34" w:rsidRPr="00B31ECA">
        <w:rPr>
          <w:rStyle w:val="h-select-all"/>
          <w:rFonts w:ascii="Times New Roman" w:hAnsi="Times New Roman" w:cs="Times New Roman"/>
        </w:rPr>
        <w:t>.</w:t>
      </w:r>
    </w:p>
    <w:p w:rsidR="00C26FED" w:rsidRPr="00B31ECA" w:rsidRDefault="00662677" w:rsidP="00DD44C2">
      <w:pPr>
        <w:spacing w:after="0" w:line="240" w:lineRule="auto"/>
        <w:ind w:firstLine="426"/>
        <w:jc w:val="both"/>
        <w:rPr>
          <w:rFonts w:ascii="Times New Roman" w:hAnsi="Times New Roman" w:cs="Times New Roman"/>
        </w:rPr>
      </w:pPr>
      <w:r w:rsidRPr="00B31ECA">
        <w:rPr>
          <w:rFonts w:ascii="Times New Roman" w:hAnsi="Times New Roman" w:cs="Times New Roman"/>
        </w:rPr>
        <w:t xml:space="preserve">З метою забезпечення виконання Постанови Кабінету Міністрів України від 11 жовтня 2016р.  </w:t>
      </w:r>
      <w:r w:rsidR="0066554B">
        <w:rPr>
          <w:rFonts w:ascii="Times New Roman" w:hAnsi="Times New Roman" w:cs="Times New Roman"/>
        </w:rPr>
        <w:t xml:space="preserve"> </w:t>
      </w:r>
      <w:r w:rsidRPr="00B31ECA">
        <w:rPr>
          <w:rFonts w:ascii="Times New Roman" w:hAnsi="Times New Roman" w:cs="Times New Roman"/>
        </w:rPr>
        <w:t>№ 710</w:t>
      </w:r>
      <w:r w:rsidRPr="00B31ECA">
        <w:rPr>
          <w:rFonts w:ascii="Times New Roman" w:hAnsi="Times New Roman" w:cs="Times New Roman"/>
          <w:b/>
        </w:rPr>
        <w:t xml:space="preserve"> «</w:t>
      </w:r>
      <w:r w:rsidRPr="00B31ECA">
        <w:rPr>
          <w:rStyle w:val="af"/>
          <w:rFonts w:ascii="Times New Roman" w:hAnsi="Times New Roman" w:cs="Times New Roman"/>
          <w:b w:val="0"/>
        </w:rPr>
        <w:t>Про ефективне використання державних коштів» та</w:t>
      </w:r>
      <w:r w:rsidRPr="00B31ECA">
        <w:rPr>
          <w:rFonts w:ascii="Times New Roman" w:hAnsi="Times New Roman" w:cs="Times New Roman"/>
        </w:rPr>
        <w:t xml:space="preserve"> Постанови Кабінету Міністрів України </w:t>
      </w:r>
      <w:r w:rsidRPr="00B31ECA">
        <w:rPr>
          <w:rFonts w:ascii="Times New Roman" w:hAnsi="Times New Roman" w:cs="Times New Roman"/>
          <w:bCs/>
        </w:rPr>
        <w:t>від 16 грудня 2020р. № 1266</w:t>
      </w:r>
      <w:r w:rsidRPr="00B31ECA">
        <w:rPr>
          <w:rFonts w:ascii="Times New Roman" w:hAnsi="Times New Roman" w:cs="Times New Roman"/>
        </w:rPr>
        <w:t xml:space="preserve"> щодо оприлюднення обґрунтування технічних та якісних характеристик предмета закупівлі, розміру бюджетного призначення, очікуваної вартості по закупівлі</w:t>
      </w:r>
      <w:r w:rsidRPr="00B31ECA">
        <w:rPr>
          <w:rStyle w:val="h-select-all"/>
          <w:rFonts w:ascii="Times New Roman" w:hAnsi="Times New Roman" w:cs="Times New Roman"/>
        </w:rPr>
        <w:t xml:space="preserve">, </w:t>
      </w:r>
      <w:r w:rsidRPr="00B31ECA">
        <w:rPr>
          <w:rFonts w:ascii="Times New Roman" w:hAnsi="Times New Roman" w:cs="Times New Roman"/>
        </w:rPr>
        <w:t>повідомляємо:</w:t>
      </w:r>
    </w:p>
    <w:p w:rsidR="00782A60" w:rsidRPr="00B31ECA" w:rsidRDefault="00564427" w:rsidP="004C45B4">
      <w:pPr>
        <w:pStyle w:val="a4"/>
        <w:numPr>
          <w:ilvl w:val="0"/>
          <w:numId w:val="3"/>
        </w:numPr>
        <w:spacing w:after="0" w:line="240" w:lineRule="auto"/>
        <w:ind w:left="0" w:firstLine="426"/>
        <w:jc w:val="both"/>
        <w:rPr>
          <w:rFonts w:ascii="Times New Roman" w:hAnsi="Times New Roman" w:cs="Times New Roman"/>
        </w:rPr>
      </w:pPr>
      <w:r w:rsidRPr="00B31ECA">
        <w:rPr>
          <w:rFonts w:ascii="Times New Roman" w:hAnsi="Times New Roman" w:cs="Times New Roman"/>
          <w:b/>
        </w:rPr>
        <w:t>Обґрунтування розміру бюджетного призначення:</w:t>
      </w:r>
      <w:r w:rsidRPr="00B31ECA">
        <w:rPr>
          <w:rFonts w:ascii="Times New Roman" w:hAnsi="Times New Roman" w:cs="Times New Roman"/>
        </w:rPr>
        <w:t xml:space="preserve"> </w:t>
      </w:r>
    </w:p>
    <w:p w:rsidR="00A24522" w:rsidRPr="00EA67FA" w:rsidRDefault="00041E2C" w:rsidP="00EA67FA">
      <w:pPr>
        <w:spacing w:after="0"/>
        <w:ind w:firstLine="567"/>
        <w:jc w:val="both"/>
        <w:rPr>
          <w:rFonts w:ascii="Times New Roman" w:hAnsi="Times New Roman" w:cs="Times New Roman"/>
        </w:rPr>
      </w:pPr>
      <w:r w:rsidRPr="00B31ECA">
        <w:rPr>
          <w:rFonts w:ascii="Times New Roman" w:hAnsi="Times New Roman" w:cs="Times New Roman"/>
          <w:color w:val="000000" w:themeColor="text1"/>
        </w:rPr>
        <w:t xml:space="preserve">Відповідно до внесених змін </w:t>
      </w:r>
      <w:r w:rsidR="00A24522" w:rsidRPr="00B31ECA">
        <w:rPr>
          <w:rFonts w:ascii="Times New Roman" w:hAnsi="Times New Roman" w:cs="Times New Roman"/>
          <w:color w:val="000000" w:themeColor="text1"/>
        </w:rPr>
        <w:t xml:space="preserve"> </w:t>
      </w:r>
      <w:r w:rsidRPr="00B31ECA">
        <w:rPr>
          <w:rFonts w:ascii="Times New Roman" w:hAnsi="Times New Roman" w:cs="Times New Roman"/>
          <w:color w:val="000000" w:themeColor="text1"/>
          <w:shd w:val="clear" w:color="auto" w:fill="FFFFFF"/>
        </w:rPr>
        <w:t>від 28.08.2025 № 4479</w:t>
      </w:r>
      <w:r w:rsidR="00A24522" w:rsidRPr="00B31ECA">
        <w:rPr>
          <w:rFonts w:ascii="Times New Roman" w:hAnsi="Times New Roman" w:cs="Times New Roman"/>
          <w:color w:val="000000" w:themeColor="text1"/>
        </w:rPr>
        <w:t xml:space="preserve"> </w:t>
      </w:r>
      <w:r w:rsidR="005E6483" w:rsidRPr="00B31ECA">
        <w:rPr>
          <w:rFonts w:ascii="Times New Roman" w:hAnsi="Times New Roman" w:cs="Times New Roman"/>
          <w:color w:val="000000" w:themeColor="text1"/>
        </w:rPr>
        <w:t>до</w:t>
      </w:r>
      <w:r w:rsidR="00A24522" w:rsidRPr="00B31ECA">
        <w:rPr>
          <w:rFonts w:ascii="Times New Roman" w:hAnsi="Times New Roman" w:cs="Times New Roman"/>
          <w:color w:val="000000" w:themeColor="text1"/>
        </w:rPr>
        <w:t xml:space="preserve"> </w:t>
      </w:r>
      <w:r w:rsidR="005E6483" w:rsidRPr="00B31ECA">
        <w:rPr>
          <w:rFonts w:ascii="Times New Roman" w:hAnsi="Times New Roman" w:cs="Times New Roman"/>
          <w:color w:val="000000" w:themeColor="text1"/>
        </w:rPr>
        <w:t>«</w:t>
      </w:r>
      <w:r w:rsidR="005E6483" w:rsidRPr="00B31ECA">
        <w:rPr>
          <w:rFonts w:ascii="Times New Roman" w:hAnsi="Times New Roman" w:cs="Times New Roman"/>
          <w:color w:val="000000" w:themeColor="text1"/>
          <w:shd w:val="clear" w:color="auto" w:fill="FFFFFF"/>
        </w:rPr>
        <w:t xml:space="preserve">Програми капітального ремонту та утримання об’єктів благоустрою і дорожньо-мостового господарства Калуської міської територіальної громади на 2025 – 2027 роки затвердженої рішенням міської ради від 04.07.2024 </w:t>
      </w:r>
      <w:r w:rsidR="00EA67FA">
        <w:rPr>
          <w:rFonts w:ascii="Times New Roman" w:hAnsi="Times New Roman" w:cs="Times New Roman"/>
          <w:color w:val="000000" w:themeColor="text1"/>
          <w:shd w:val="clear" w:color="auto" w:fill="FFFFFF"/>
        </w:rPr>
        <w:t xml:space="preserve">                       </w:t>
      </w:r>
      <w:r w:rsidR="005E6483" w:rsidRPr="00B31ECA">
        <w:rPr>
          <w:rFonts w:ascii="Times New Roman" w:hAnsi="Times New Roman" w:cs="Times New Roman"/>
          <w:color w:val="000000" w:themeColor="text1"/>
          <w:shd w:val="clear" w:color="auto" w:fill="FFFFFF"/>
        </w:rPr>
        <w:t>№ 3307» на об’єкт</w:t>
      </w:r>
      <w:r w:rsidR="00A24522" w:rsidRPr="00B31ECA">
        <w:rPr>
          <w:rFonts w:ascii="Times New Roman" w:hAnsi="Times New Roman" w:cs="Times New Roman"/>
          <w:color w:val="000000" w:themeColor="text1"/>
          <w:shd w:val="clear" w:color="auto" w:fill="FFFFFF"/>
        </w:rPr>
        <w:t xml:space="preserve"> </w:t>
      </w:r>
      <w:r w:rsidR="00A24522" w:rsidRPr="00B31ECA">
        <w:rPr>
          <w:rFonts w:ascii="Times New Roman" w:hAnsi="Times New Roman" w:cs="Times New Roman"/>
        </w:rPr>
        <w:t xml:space="preserve">«Капітальний ремонт території (благоустрій) біля приміщення ЦНАП за адресою: вул. Б. Хмельницького, 52 в м. Калуші Івано-Франківської області» </w:t>
      </w:r>
      <w:r w:rsidR="005E6483" w:rsidRPr="00B31ECA">
        <w:rPr>
          <w:rFonts w:ascii="Times New Roman" w:hAnsi="Times New Roman" w:cs="Times New Roman"/>
        </w:rPr>
        <w:t xml:space="preserve">з місцевого бюджету </w:t>
      </w:r>
      <w:r w:rsidR="00A24522" w:rsidRPr="00B31ECA">
        <w:rPr>
          <w:rFonts w:ascii="Times New Roman" w:hAnsi="Times New Roman" w:cs="Times New Roman"/>
          <w:color w:val="000000" w:themeColor="text1"/>
        </w:rPr>
        <w:t xml:space="preserve">передбачено </w:t>
      </w:r>
      <w:r w:rsidR="00B31ECA" w:rsidRPr="00B31ECA">
        <w:rPr>
          <w:rFonts w:ascii="Times New Roman" w:hAnsi="Times New Roman" w:cs="Times New Roman"/>
          <w:color w:val="000000" w:themeColor="text1"/>
        </w:rPr>
        <w:t>кошти</w:t>
      </w:r>
      <w:r w:rsidR="00A24522" w:rsidRPr="00B31ECA">
        <w:rPr>
          <w:rFonts w:ascii="Times New Roman" w:hAnsi="Times New Roman" w:cs="Times New Roman"/>
          <w:color w:val="000000" w:themeColor="text1"/>
        </w:rPr>
        <w:t xml:space="preserve"> в сумі 2 000 000,00 грн.</w:t>
      </w:r>
    </w:p>
    <w:p w:rsidR="00564427" w:rsidRPr="00EA67FA" w:rsidRDefault="00564427" w:rsidP="004C45B4">
      <w:pPr>
        <w:pStyle w:val="a4"/>
        <w:numPr>
          <w:ilvl w:val="0"/>
          <w:numId w:val="3"/>
        </w:numPr>
        <w:spacing w:after="0" w:line="240" w:lineRule="auto"/>
        <w:ind w:left="0" w:firstLine="426"/>
        <w:jc w:val="both"/>
        <w:rPr>
          <w:rFonts w:ascii="Times New Roman" w:hAnsi="Times New Roman" w:cs="Times New Roman"/>
        </w:rPr>
      </w:pPr>
      <w:r w:rsidRPr="00EA67FA">
        <w:rPr>
          <w:rFonts w:ascii="Times New Roman" w:hAnsi="Times New Roman" w:cs="Times New Roman"/>
          <w:b/>
        </w:rPr>
        <w:t>Обґрунтування очікуваної вартість предмета закупівлі:</w:t>
      </w:r>
      <w:r w:rsidRPr="00EA67FA">
        <w:rPr>
          <w:rFonts w:ascii="Times New Roman" w:hAnsi="Times New Roman" w:cs="Times New Roman"/>
        </w:rPr>
        <w:t xml:space="preserve"> </w:t>
      </w:r>
    </w:p>
    <w:p w:rsidR="00782A60" w:rsidRPr="004C45B4" w:rsidRDefault="00EA67FA" w:rsidP="00EA67FA">
      <w:pPr>
        <w:spacing w:after="0"/>
        <w:ind w:firstLine="567"/>
        <w:jc w:val="both"/>
        <w:rPr>
          <w:rFonts w:ascii="Times New Roman" w:hAnsi="Times New Roman" w:cs="Times New Roman"/>
        </w:rPr>
      </w:pPr>
      <w:r w:rsidRPr="00EA67FA">
        <w:rPr>
          <w:rFonts w:ascii="Times New Roman" w:hAnsi="Times New Roman" w:cs="Times New Roman"/>
        </w:rPr>
        <w:t xml:space="preserve">Очікувана вартість закупівлі «Капітальний ремонт території (благоустрій) біля приміщення ЦНАП за адресою: вул. Б. Хмельницького, 52 в м. Калуші Івано-Франківської області» </w:t>
      </w:r>
      <w:r w:rsidRPr="00EA67FA">
        <w:rPr>
          <w:rFonts w:ascii="Times New Roman" w:hAnsi="Times New Roman" w:cs="Times New Roman"/>
          <w:iCs/>
        </w:rPr>
        <w:t>визначена на підставі розробленого робочого проекту</w:t>
      </w:r>
      <w:r w:rsidRPr="00EA67FA">
        <w:rPr>
          <w:rFonts w:ascii="Times New Roman" w:hAnsi="Times New Roman" w:cs="Times New Roman"/>
        </w:rPr>
        <w:t xml:space="preserve"> на цей вид робіт </w:t>
      </w:r>
      <w:r w:rsidRPr="00EA67FA">
        <w:rPr>
          <w:rFonts w:ascii="Times New Roman" w:hAnsi="Times New Roman" w:cs="Times New Roman"/>
          <w:iCs/>
        </w:rPr>
        <w:t xml:space="preserve">із врахуванням  передбачених бюджетних призначень </w:t>
      </w:r>
      <w:r w:rsidRPr="00EA67FA">
        <w:rPr>
          <w:rFonts w:ascii="Times New Roman" w:hAnsi="Times New Roman" w:cs="Times New Roman"/>
        </w:rPr>
        <w:t>у 2025 році.</w:t>
      </w:r>
    </w:p>
    <w:p w:rsidR="00564427" w:rsidRPr="004C45B4" w:rsidRDefault="00564427" w:rsidP="004C45B4">
      <w:pPr>
        <w:pStyle w:val="a4"/>
        <w:numPr>
          <w:ilvl w:val="0"/>
          <w:numId w:val="3"/>
        </w:numPr>
        <w:spacing w:after="0" w:line="240" w:lineRule="auto"/>
        <w:ind w:left="0" w:firstLine="284"/>
        <w:jc w:val="both"/>
        <w:rPr>
          <w:rFonts w:ascii="Times New Roman" w:hAnsi="Times New Roman" w:cs="Times New Roman"/>
          <w:b/>
        </w:rPr>
      </w:pPr>
      <w:r w:rsidRPr="004C45B4">
        <w:rPr>
          <w:rFonts w:ascii="Times New Roman" w:hAnsi="Times New Roman" w:cs="Times New Roman"/>
          <w:b/>
        </w:rPr>
        <w:t>Технічні та якісні характеристики  предмета закупівлі:</w:t>
      </w:r>
    </w:p>
    <w:p w:rsidR="00C26FED" w:rsidRDefault="00B23D62" w:rsidP="004C45B4">
      <w:pPr>
        <w:pStyle w:val="15"/>
        <w:tabs>
          <w:tab w:val="left" w:pos="4935"/>
        </w:tabs>
        <w:ind w:left="928" w:hanging="361"/>
        <w:rPr>
          <w:b w:val="0"/>
          <w:sz w:val="22"/>
          <w:szCs w:val="22"/>
        </w:rPr>
      </w:pPr>
      <w:r>
        <w:rPr>
          <w:b w:val="0"/>
          <w:sz w:val="22"/>
          <w:szCs w:val="22"/>
        </w:rPr>
        <w:t>Роботи</w:t>
      </w:r>
      <w:r w:rsidR="00A54C26" w:rsidRPr="004C45B4">
        <w:rPr>
          <w:b w:val="0"/>
          <w:sz w:val="22"/>
          <w:szCs w:val="22"/>
        </w:rPr>
        <w:t xml:space="preserve"> повинні бути </w:t>
      </w:r>
      <w:r>
        <w:rPr>
          <w:b w:val="0"/>
          <w:sz w:val="22"/>
          <w:szCs w:val="22"/>
        </w:rPr>
        <w:t>виконані</w:t>
      </w:r>
      <w:r w:rsidR="00A54C26" w:rsidRPr="004C45B4">
        <w:rPr>
          <w:b w:val="0"/>
          <w:sz w:val="22"/>
          <w:szCs w:val="22"/>
        </w:rPr>
        <w:t xml:space="preserve">  відповідно до Технічної специфікації:</w:t>
      </w:r>
    </w:p>
    <w:p w:rsidR="00B23D62" w:rsidRPr="001508CE" w:rsidRDefault="00B23D62" w:rsidP="00B23D62">
      <w:pPr>
        <w:tabs>
          <w:tab w:val="left" w:pos="28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sz w:val="20"/>
          <w:szCs w:val="20"/>
        </w:rPr>
      </w:pPr>
      <w:r w:rsidRPr="001508CE">
        <w:rPr>
          <w:rFonts w:ascii="Times New Roman" w:eastAsia="Times New Roman" w:hAnsi="Times New Roman" w:cs="Times New Roman"/>
          <w:b/>
          <w:sz w:val="20"/>
          <w:szCs w:val="20"/>
        </w:rPr>
        <w:t>ТЕХНІЧНА СПЕЦИФІКАЦІЯ</w:t>
      </w:r>
      <w:r w:rsidRPr="001508CE">
        <w:rPr>
          <w:rFonts w:ascii="Times New Roman" w:hAnsi="Times New Roman" w:cs="Times New Roman"/>
          <w:sz w:val="20"/>
          <w:szCs w:val="20"/>
        </w:rPr>
        <w:t xml:space="preserve"> </w:t>
      </w:r>
    </w:p>
    <w:p w:rsidR="00B23D62" w:rsidRPr="001508CE" w:rsidRDefault="00B23D62" w:rsidP="00B23D62">
      <w:pPr>
        <w:pStyle w:val="1"/>
        <w:spacing w:before="0"/>
        <w:jc w:val="center"/>
        <w:rPr>
          <w:rFonts w:ascii="Times New Roman" w:hAnsi="Times New Roman" w:cs="Times New Roman"/>
          <w:sz w:val="20"/>
          <w:szCs w:val="20"/>
        </w:rPr>
      </w:pPr>
      <w:r w:rsidRPr="001508CE">
        <w:rPr>
          <w:rFonts w:ascii="Times New Roman" w:hAnsi="Times New Roman" w:cs="Times New Roman"/>
          <w:sz w:val="20"/>
          <w:szCs w:val="20"/>
        </w:rPr>
        <w:t>«</w:t>
      </w:r>
      <w:r w:rsidRPr="001508CE">
        <w:rPr>
          <w:rFonts w:ascii="Times New Roman" w:hAnsi="Times New Roman" w:cs="Times New Roman"/>
          <w:color w:val="000000" w:themeColor="text1"/>
          <w:sz w:val="20"/>
          <w:szCs w:val="20"/>
        </w:rPr>
        <w:t xml:space="preserve">Капітальний ремонт території (благоустрій) біля приміщення ЦНАП за адресою: </w:t>
      </w:r>
      <w:proofErr w:type="spellStart"/>
      <w:r w:rsidRPr="001508CE">
        <w:rPr>
          <w:rFonts w:ascii="Times New Roman" w:hAnsi="Times New Roman" w:cs="Times New Roman"/>
          <w:color w:val="000000" w:themeColor="text1"/>
          <w:sz w:val="20"/>
          <w:szCs w:val="20"/>
        </w:rPr>
        <w:t>вул.Б.Хмельницького</w:t>
      </w:r>
      <w:proofErr w:type="spellEnd"/>
      <w:r w:rsidRPr="001508CE">
        <w:rPr>
          <w:rFonts w:ascii="Times New Roman" w:hAnsi="Times New Roman" w:cs="Times New Roman"/>
          <w:color w:val="000000" w:themeColor="text1"/>
          <w:sz w:val="20"/>
          <w:szCs w:val="20"/>
        </w:rPr>
        <w:t xml:space="preserve">, 52 в </w:t>
      </w:r>
      <w:proofErr w:type="spellStart"/>
      <w:r w:rsidRPr="001508CE">
        <w:rPr>
          <w:rFonts w:ascii="Times New Roman" w:hAnsi="Times New Roman" w:cs="Times New Roman"/>
          <w:color w:val="000000" w:themeColor="text1"/>
          <w:sz w:val="20"/>
          <w:szCs w:val="20"/>
        </w:rPr>
        <w:t>м.Калуші</w:t>
      </w:r>
      <w:proofErr w:type="spellEnd"/>
      <w:r w:rsidRPr="001508CE">
        <w:rPr>
          <w:rFonts w:ascii="Times New Roman" w:hAnsi="Times New Roman" w:cs="Times New Roman"/>
          <w:color w:val="000000" w:themeColor="text1"/>
          <w:sz w:val="20"/>
          <w:szCs w:val="20"/>
        </w:rPr>
        <w:t xml:space="preserve"> Івано-Франківської області</w:t>
      </w:r>
      <w:r w:rsidRPr="001508CE">
        <w:rPr>
          <w:rFonts w:ascii="Times New Roman" w:hAnsi="Times New Roman" w:cs="Times New Roman"/>
          <w:sz w:val="20"/>
          <w:szCs w:val="20"/>
        </w:rPr>
        <w:t>»,</w:t>
      </w:r>
    </w:p>
    <w:p w:rsidR="00B23D62" w:rsidRPr="001508CE" w:rsidRDefault="00B23D62" w:rsidP="00B23D62">
      <w:pPr>
        <w:spacing w:after="0"/>
        <w:jc w:val="center"/>
        <w:rPr>
          <w:rFonts w:ascii="Times New Roman" w:hAnsi="Times New Roman" w:cs="Times New Roman"/>
          <w:b/>
          <w:sz w:val="20"/>
          <w:szCs w:val="20"/>
        </w:rPr>
      </w:pPr>
      <w:r w:rsidRPr="001508CE">
        <w:rPr>
          <w:rFonts w:ascii="Times New Roman" w:hAnsi="Times New Roman" w:cs="Times New Roman"/>
          <w:b/>
          <w:sz w:val="20"/>
          <w:szCs w:val="20"/>
        </w:rPr>
        <w:t xml:space="preserve">за кодом </w:t>
      </w:r>
      <w:proofErr w:type="spellStart"/>
      <w:r w:rsidRPr="001508CE">
        <w:rPr>
          <w:rFonts w:ascii="Times New Roman" w:hAnsi="Times New Roman" w:cs="Times New Roman"/>
          <w:b/>
          <w:sz w:val="20"/>
          <w:szCs w:val="20"/>
        </w:rPr>
        <w:t>ДК</w:t>
      </w:r>
      <w:proofErr w:type="spellEnd"/>
      <w:r w:rsidRPr="001508CE">
        <w:rPr>
          <w:rFonts w:ascii="Times New Roman" w:hAnsi="Times New Roman" w:cs="Times New Roman"/>
          <w:b/>
          <w:sz w:val="20"/>
          <w:szCs w:val="20"/>
        </w:rPr>
        <w:t xml:space="preserve"> 021:2015 - (</w:t>
      </w:r>
      <w:r w:rsidRPr="001508CE">
        <w:rPr>
          <w:rFonts w:ascii="Times New Roman" w:hAnsi="Times New Roman" w:cs="Times New Roman"/>
          <w:b/>
          <w:bCs/>
          <w:sz w:val="20"/>
          <w:szCs w:val="20"/>
        </w:rPr>
        <w:t>45233000-9)</w:t>
      </w:r>
      <w:r w:rsidRPr="001508CE">
        <w:rPr>
          <w:rFonts w:ascii="Times New Roman" w:hAnsi="Times New Roman" w:cs="Times New Roman"/>
          <w:b/>
          <w:sz w:val="20"/>
          <w:szCs w:val="20"/>
        </w:rPr>
        <w:t xml:space="preserve"> - Будівництво, влаштовування фундаменту та покриття шосе, доріг</w:t>
      </w:r>
    </w:p>
    <w:tbl>
      <w:tblPr>
        <w:tblW w:w="9792"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1384"/>
        <w:gridCol w:w="4794"/>
        <w:gridCol w:w="1140"/>
        <w:gridCol w:w="1958"/>
      </w:tblGrid>
      <w:tr w:rsidR="00B23D62" w:rsidRPr="001508CE" w:rsidTr="00B23D62">
        <w:trPr>
          <w:trHeight w:val="675"/>
        </w:trPr>
        <w:tc>
          <w:tcPr>
            <w:tcW w:w="516" w:type="dxa"/>
            <w:vMerge w:val="restart"/>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 з/п</w:t>
            </w:r>
          </w:p>
        </w:tc>
        <w:tc>
          <w:tcPr>
            <w:tcW w:w="1384" w:type="dxa"/>
            <w:vMerge w:val="restart"/>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proofErr w:type="spellStart"/>
            <w:r w:rsidRPr="001508CE">
              <w:rPr>
                <w:rFonts w:ascii="Times New Roman" w:eastAsia="Times New Roman" w:hAnsi="Times New Roman" w:cs="Times New Roman"/>
                <w:sz w:val="20"/>
                <w:szCs w:val="20"/>
              </w:rPr>
              <w:t>Обґрунтуван-</w:t>
            </w:r>
            <w:proofErr w:type="spellEnd"/>
            <w:r w:rsidRPr="001508CE">
              <w:rPr>
                <w:rFonts w:ascii="Times New Roman" w:eastAsia="Times New Roman" w:hAnsi="Times New Roman" w:cs="Times New Roman"/>
                <w:sz w:val="20"/>
                <w:szCs w:val="20"/>
              </w:rPr>
              <w:t xml:space="preserve">   </w:t>
            </w:r>
            <w:proofErr w:type="spellStart"/>
            <w:r w:rsidRPr="001508CE">
              <w:rPr>
                <w:rFonts w:ascii="Times New Roman" w:eastAsia="Times New Roman" w:hAnsi="Times New Roman" w:cs="Times New Roman"/>
                <w:sz w:val="20"/>
                <w:szCs w:val="20"/>
              </w:rPr>
              <w:t>ня</w:t>
            </w:r>
            <w:proofErr w:type="spellEnd"/>
            <w:r w:rsidRPr="001508CE">
              <w:rPr>
                <w:rFonts w:ascii="Times New Roman" w:eastAsia="Times New Roman" w:hAnsi="Times New Roman" w:cs="Times New Roman"/>
                <w:sz w:val="20"/>
                <w:szCs w:val="20"/>
              </w:rPr>
              <w:t xml:space="preserve"> (шифр норми)</w:t>
            </w:r>
          </w:p>
        </w:tc>
        <w:tc>
          <w:tcPr>
            <w:tcW w:w="4794" w:type="dxa"/>
            <w:vMerge w:val="restart"/>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 xml:space="preserve">Найменування  робіт і  витрат  </w:t>
            </w:r>
          </w:p>
        </w:tc>
        <w:tc>
          <w:tcPr>
            <w:tcW w:w="1140" w:type="dxa"/>
            <w:vMerge w:val="restart"/>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 xml:space="preserve"> Одиниця  виміру</w:t>
            </w:r>
          </w:p>
        </w:tc>
        <w:tc>
          <w:tcPr>
            <w:tcW w:w="1958" w:type="dxa"/>
            <w:vMerge w:val="restart"/>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Кількість</w:t>
            </w:r>
          </w:p>
        </w:tc>
      </w:tr>
      <w:tr w:rsidR="00B23D62" w:rsidRPr="001508CE" w:rsidTr="00B23D62">
        <w:trPr>
          <w:trHeight w:val="765"/>
        </w:trPr>
        <w:tc>
          <w:tcPr>
            <w:tcW w:w="516" w:type="dxa"/>
            <w:vMerge/>
            <w:vAlign w:val="center"/>
            <w:hideMark/>
          </w:tcPr>
          <w:p w:rsidR="00B23D62" w:rsidRPr="001508CE" w:rsidRDefault="00B23D62" w:rsidP="00B23D62">
            <w:pPr>
              <w:spacing w:after="0" w:line="240" w:lineRule="auto"/>
              <w:rPr>
                <w:rFonts w:ascii="Times New Roman" w:eastAsia="Times New Roman" w:hAnsi="Times New Roman" w:cs="Times New Roman"/>
                <w:sz w:val="20"/>
                <w:szCs w:val="20"/>
              </w:rPr>
            </w:pPr>
          </w:p>
        </w:tc>
        <w:tc>
          <w:tcPr>
            <w:tcW w:w="1384" w:type="dxa"/>
            <w:vMerge/>
            <w:vAlign w:val="center"/>
            <w:hideMark/>
          </w:tcPr>
          <w:p w:rsidR="00B23D62" w:rsidRPr="001508CE" w:rsidRDefault="00B23D62" w:rsidP="00B23D62">
            <w:pPr>
              <w:spacing w:after="0" w:line="240" w:lineRule="auto"/>
              <w:rPr>
                <w:rFonts w:ascii="Times New Roman" w:eastAsia="Times New Roman" w:hAnsi="Times New Roman" w:cs="Times New Roman"/>
                <w:sz w:val="20"/>
                <w:szCs w:val="20"/>
              </w:rPr>
            </w:pPr>
          </w:p>
        </w:tc>
        <w:tc>
          <w:tcPr>
            <w:tcW w:w="4794" w:type="dxa"/>
            <w:vMerge/>
            <w:vAlign w:val="center"/>
            <w:hideMark/>
          </w:tcPr>
          <w:p w:rsidR="00B23D62" w:rsidRPr="001508CE" w:rsidRDefault="00B23D62" w:rsidP="00B23D62">
            <w:pPr>
              <w:spacing w:after="0" w:line="240" w:lineRule="auto"/>
              <w:rPr>
                <w:rFonts w:ascii="Times New Roman" w:eastAsia="Times New Roman" w:hAnsi="Times New Roman" w:cs="Times New Roman"/>
                <w:sz w:val="20"/>
                <w:szCs w:val="20"/>
              </w:rPr>
            </w:pPr>
          </w:p>
        </w:tc>
        <w:tc>
          <w:tcPr>
            <w:tcW w:w="1140" w:type="dxa"/>
            <w:vMerge/>
            <w:vAlign w:val="center"/>
            <w:hideMark/>
          </w:tcPr>
          <w:p w:rsidR="00B23D62" w:rsidRPr="001508CE" w:rsidRDefault="00B23D62" w:rsidP="00B23D62">
            <w:pPr>
              <w:spacing w:after="0" w:line="240" w:lineRule="auto"/>
              <w:rPr>
                <w:rFonts w:ascii="Times New Roman" w:eastAsia="Times New Roman" w:hAnsi="Times New Roman" w:cs="Times New Roman"/>
                <w:sz w:val="20"/>
                <w:szCs w:val="20"/>
              </w:rPr>
            </w:pPr>
          </w:p>
        </w:tc>
        <w:tc>
          <w:tcPr>
            <w:tcW w:w="1958" w:type="dxa"/>
            <w:vMerge/>
            <w:vAlign w:val="center"/>
            <w:hideMark/>
          </w:tcPr>
          <w:p w:rsidR="00B23D62" w:rsidRPr="001508CE" w:rsidRDefault="00B23D62" w:rsidP="00B23D62">
            <w:pPr>
              <w:spacing w:after="0" w:line="240" w:lineRule="auto"/>
              <w:rPr>
                <w:rFonts w:ascii="Times New Roman" w:eastAsia="Times New Roman" w:hAnsi="Times New Roman" w:cs="Times New Roman"/>
                <w:sz w:val="20"/>
                <w:szCs w:val="20"/>
              </w:rPr>
            </w:pPr>
          </w:p>
        </w:tc>
      </w:tr>
      <w:tr w:rsidR="00B23D62" w:rsidRPr="001508CE" w:rsidTr="00B23D62">
        <w:trPr>
          <w:trHeight w:val="420"/>
        </w:trPr>
        <w:tc>
          <w:tcPr>
            <w:tcW w:w="516" w:type="dxa"/>
            <w:vMerge/>
            <w:vAlign w:val="center"/>
            <w:hideMark/>
          </w:tcPr>
          <w:p w:rsidR="00B23D62" w:rsidRPr="001508CE" w:rsidRDefault="00B23D62" w:rsidP="00B23D62">
            <w:pPr>
              <w:spacing w:after="0" w:line="240" w:lineRule="auto"/>
              <w:rPr>
                <w:rFonts w:ascii="Times New Roman" w:eastAsia="Times New Roman" w:hAnsi="Times New Roman" w:cs="Times New Roman"/>
                <w:sz w:val="20"/>
                <w:szCs w:val="20"/>
              </w:rPr>
            </w:pPr>
          </w:p>
        </w:tc>
        <w:tc>
          <w:tcPr>
            <w:tcW w:w="1384" w:type="dxa"/>
            <w:vMerge/>
            <w:vAlign w:val="center"/>
            <w:hideMark/>
          </w:tcPr>
          <w:p w:rsidR="00B23D62" w:rsidRPr="001508CE" w:rsidRDefault="00B23D62" w:rsidP="00B23D62">
            <w:pPr>
              <w:spacing w:after="0" w:line="240" w:lineRule="auto"/>
              <w:rPr>
                <w:rFonts w:ascii="Times New Roman" w:eastAsia="Times New Roman" w:hAnsi="Times New Roman" w:cs="Times New Roman"/>
                <w:sz w:val="20"/>
                <w:szCs w:val="20"/>
              </w:rPr>
            </w:pPr>
          </w:p>
        </w:tc>
        <w:tc>
          <w:tcPr>
            <w:tcW w:w="4794" w:type="dxa"/>
            <w:vMerge/>
            <w:vAlign w:val="center"/>
            <w:hideMark/>
          </w:tcPr>
          <w:p w:rsidR="00B23D62" w:rsidRPr="001508CE" w:rsidRDefault="00B23D62" w:rsidP="00B23D62">
            <w:pPr>
              <w:spacing w:after="0" w:line="240" w:lineRule="auto"/>
              <w:rPr>
                <w:rFonts w:ascii="Times New Roman" w:eastAsia="Times New Roman" w:hAnsi="Times New Roman" w:cs="Times New Roman"/>
                <w:sz w:val="20"/>
                <w:szCs w:val="20"/>
              </w:rPr>
            </w:pPr>
          </w:p>
        </w:tc>
        <w:tc>
          <w:tcPr>
            <w:tcW w:w="1140" w:type="dxa"/>
            <w:vMerge/>
            <w:vAlign w:val="center"/>
            <w:hideMark/>
          </w:tcPr>
          <w:p w:rsidR="00B23D62" w:rsidRPr="001508CE" w:rsidRDefault="00B23D62" w:rsidP="00B23D62">
            <w:pPr>
              <w:spacing w:after="0" w:line="240" w:lineRule="auto"/>
              <w:rPr>
                <w:rFonts w:ascii="Times New Roman" w:eastAsia="Times New Roman" w:hAnsi="Times New Roman" w:cs="Times New Roman"/>
                <w:sz w:val="20"/>
                <w:szCs w:val="20"/>
              </w:rPr>
            </w:pPr>
          </w:p>
        </w:tc>
        <w:tc>
          <w:tcPr>
            <w:tcW w:w="1958" w:type="dxa"/>
            <w:vMerge/>
            <w:vAlign w:val="center"/>
            <w:hideMark/>
          </w:tcPr>
          <w:p w:rsidR="00B23D62" w:rsidRPr="001508CE" w:rsidRDefault="00B23D62" w:rsidP="00B23D62">
            <w:pPr>
              <w:spacing w:after="0" w:line="240" w:lineRule="auto"/>
              <w:rPr>
                <w:rFonts w:ascii="Times New Roman" w:eastAsia="Times New Roman" w:hAnsi="Times New Roman" w:cs="Times New Roman"/>
                <w:sz w:val="20"/>
                <w:szCs w:val="20"/>
              </w:rPr>
            </w:pPr>
          </w:p>
        </w:tc>
      </w:tr>
      <w:tr w:rsidR="00B23D62" w:rsidRPr="001508CE" w:rsidTr="00B23D62">
        <w:trPr>
          <w:trHeight w:val="720"/>
        </w:trPr>
        <w:tc>
          <w:tcPr>
            <w:tcW w:w="516" w:type="dxa"/>
            <w:vMerge/>
            <w:vAlign w:val="center"/>
            <w:hideMark/>
          </w:tcPr>
          <w:p w:rsidR="00B23D62" w:rsidRPr="001508CE" w:rsidRDefault="00B23D62" w:rsidP="00B23D62">
            <w:pPr>
              <w:spacing w:after="0" w:line="240" w:lineRule="auto"/>
              <w:rPr>
                <w:rFonts w:ascii="Times New Roman" w:eastAsia="Times New Roman" w:hAnsi="Times New Roman" w:cs="Times New Roman"/>
                <w:sz w:val="20"/>
                <w:szCs w:val="20"/>
              </w:rPr>
            </w:pPr>
          </w:p>
        </w:tc>
        <w:tc>
          <w:tcPr>
            <w:tcW w:w="1384" w:type="dxa"/>
            <w:vMerge/>
            <w:vAlign w:val="center"/>
            <w:hideMark/>
          </w:tcPr>
          <w:p w:rsidR="00B23D62" w:rsidRPr="001508CE" w:rsidRDefault="00B23D62" w:rsidP="00B23D62">
            <w:pPr>
              <w:spacing w:after="0" w:line="240" w:lineRule="auto"/>
              <w:rPr>
                <w:rFonts w:ascii="Times New Roman" w:eastAsia="Times New Roman" w:hAnsi="Times New Roman" w:cs="Times New Roman"/>
                <w:sz w:val="20"/>
                <w:szCs w:val="20"/>
              </w:rPr>
            </w:pPr>
          </w:p>
        </w:tc>
        <w:tc>
          <w:tcPr>
            <w:tcW w:w="4794" w:type="dxa"/>
            <w:vMerge/>
            <w:vAlign w:val="center"/>
            <w:hideMark/>
          </w:tcPr>
          <w:p w:rsidR="00B23D62" w:rsidRPr="001508CE" w:rsidRDefault="00B23D62" w:rsidP="00B23D62">
            <w:pPr>
              <w:spacing w:after="0" w:line="240" w:lineRule="auto"/>
              <w:rPr>
                <w:rFonts w:ascii="Times New Roman" w:eastAsia="Times New Roman" w:hAnsi="Times New Roman" w:cs="Times New Roman"/>
                <w:sz w:val="20"/>
                <w:szCs w:val="20"/>
              </w:rPr>
            </w:pPr>
          </w:p>
        </w:tc>
        <w:tc>
          <w:tcPr>
            <w:tcW w:w="1140" w:type="dxa"/>
            <w:vMerge/>
            <w:vAlign w:val="center"/>
            <w:hideMark/>
          </w:tcPr>
          <w:p w:rsidR="00B23D62" w:rsidRPr="001508CE" w:rsidRDefault="00B23D62" w:rsidP="00B23D62">
            <w:pPr>
              <w:spacing w:after="0" w:line="240" w:lineRule="auto"/>
              <w:rPr>
                <w:rFonts w:ascii="Times New Roman" w:eastAsia="Times New Roman" w:hAnsi="Times New Roman" w:cs="Times New Roman"/>
                <w:sz w:val="20"/>
                <w:szCs w:val="20"/>
              </w:rPr>
            </w:pPr>
          </w:p>
        </w:tc>
        <w:tc>
          <w:tcPr>
            <w:tcW w:w="1958" w:type="dxa"/>
            <w:vMerge/>
            <w:vAlign w:val="center"/>
            <w:hideMark/>
          </w:tcPr>
          <w:p w:rsidR="00B23D62" w:rsidRPr="001508CE" w:rsidRDefault="00B23D62" w:rsidP="00B23D62">
            <w:pPr>
              <w:spacing w:after="0" w:line="240" w:lineRule="auto"/>
              <w:rPr>
                <w:rFonts w:ascii="Times New Roman" w:eastAsia="Times New Roman" w:hAnsi="Times New Roman" w:cs="Times New Roman"/>
                <w:sz w:val="20"/>
                <w:szCs w:val="20"/>
              </w:rPr>
            </w:pPr>
          </w:p>
        </w:tc>
      </w:tr>
      <w:tr w:rsidR="00B23D62" w:rsidRPr="001508CE" w:rsidTr="00B23D62">
        <w:trPr>
          <w:trHeight w:val="240"/>
        </w:trPr>
        <w:tc>
          <w:tcPr>
            <w:tcW w:w="516" w:type="dxa"/>
            <w:shd w:val="clear" w:color="auto" w:fill="auto"/>
            <w:noWrap/>
            <w:vAlign w:val="bottom"/>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1</w:t>
            </w:r>
          </w:p>
        </w:tc>
        <w:tc>
          <w:tcPr>
            <w:tcW w:w="1384" w:type="dxa"/>
            <w:shd w:val="clear" w:color="auto" w:fill="auto"/>
            <w:noWrap/>
            <w:vAlign w:val="bottom"/>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2</w:t>
            </w:r>
          </w:p>
        </w:tc>
        <w:tc>
          <w:tcPr>
            <w:tcW w:w="4794" w:type="dxa"/>
            <w:shd w:val="clear" w:color="auto" w:fill="auto"/>
            <w:vAlign w:val="bottom"/>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3</w:t>
            </w:r>
          </w:p>
        </w:tc>
        <w:tc>
          <w:tcPr>
            <w:tcW w:w="1140" w:type="dxa"/>
            <w:shd w:val="clear" w:color="auto" w:fill="auto"/>
            <w:vAlign w:val="bottom"/>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4</w:t>
            </w:r>
          </w:p>
        </w:tc>
        <w:tc>
          <w:tcPr>
            <w:tcW w:w="1958" w:type="dxa"/>
            <w:shd w:val="clear" w:color="auto" w:fill="auto"/>
            <w:noWrap/>
            <w:vAlign w:val="bottom"/>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5</w:t>
            </w:r>
          </w:p>
        </w:tc>
      </w:tr>
      <w:tr w:rsidR="00B23D62" w:rsidRPr="001508CE" w:rsidTr="00B23D62">
        <w:trPr>
          <w:trHeight w:val="240"/>
        </w:trPr>
        <w:tc>
          <w:tcPr>
            <w:tcW w:w="1900" w:type="dxa"/>
            <w:gridSpan w:val="2"/>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Розділ 1</w:t>
            </w:r>
          </w:p>
        </w:tc>
        <w:tc>
          <w:tcPr>
            <w:tcW w:w="7892" w:type="dxa"/>
            <w:gridSpan w:val="3"/>
            <w:shd w:val="clear" w:color="auto" w:fill="auto"/>
            <w:vAlign w:val="center"/>
            <w:hideMark/>
          </w:tcPr>
          <w:p w:rsidR="00B23D62" w:rsidRPr="001508CE" w:rsidRDefault="00B23D62" w:rsidP="00B23D62">
            <w:pPr>
              <w:spacing w:after="0" w:line="240" w:lineRule="auto"/>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БЛАГОУСТРІЙ ТЕРИТОРІЇ</w:t>
            </w:r>
          </w:p>
        </w:tc>
      </w:tr>
      <w:tr w:rsidR="00B23D62" w:rsidRPr="001508CE" w:rsidTr="00B23D62">
        <w:trPr>
          <w:trHeight w:val="765"/>
        </w:trPr>
        <w:tc>
          <w:tcPr>
            <w:tcW w:w="516"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1</w:t>
            </w:r>
          </w:p>
        </w:tc>
        <w:tc>
          <w:tcPr>
            <w:tcW w:w="138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 xml:space="preserve">КР16-78-1                к дем.=0,6    </w:t>
            </w:r>
          </w:p>
        </w:tc>
        <w:tc>
          <w:tcPr>
            <w:tcW w:w="479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(Демонтаж) Улаштування відкритих бетонних лотків розміром 300х160 мм</w:t>
            </w:r>
          </w:p>
        </w:tc>
        <w:tc>
          <w:tcPr>
            <w:tcW w:w="1140"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м</w:t>
            </w:r>
          </w:p>
        </w:tc>
        <w:tc>
          <w:tcPr>
            <w:tcW w:w="1958"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18</w:t>
            </w:r>
          </w:p>
        </w:tc>
      </w:tr>
      <w:tr w:rsidR="00B23D62" w:rsidRPr="001508CE" w:rsidTr="00B23D62">
        <w:trPr>
          <w:trHeight w:val="495"/>
        </w:trPr>
        <w:tc>
          <w:tcPr>
            <w:tcW w:w="516"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2</w:t>
            </w:r>
          </w:p>
        </w:tc>
        <w:tc>
          <w:tcPr>
            <w:tcW w:w="138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КР20-40-1</w:t>
            </w:r>
          </w:p>
        </w:tc>
        <w:tc>
          <w:tcPr>
            <w:tcW w:w="479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Навантаження сміття вручну</w:t>
            </w:r>
          </w:p>
        </w:tc>
        <w:tc>
          <w:tcPr>
            <w:tcW w:w="1140"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1 т</w:t>
            </w:r>
          </w:p>
        </w:tc>
        <w:tc>
          <w:tcPr>
            <w:tcW w:w="1958"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0,04</w:t>
            </w:r>
          </w:p>
        </w:tc>
      </w:tr>
      <w:tr w:rsidR="00B23D62" w:rsidRPr="001508CE" w:rsidTr="00B23D62">
        <w:trPr>
          <w:trHeight w:val="705"/>
        </w:trPr>
        <w:tc>
          <w:tcPr>
            <w:tcW w:w="516"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3</w:t>
            </w:r>
          </w:p>
        </w:tc>
        <w:tc>
          <w:tcPr>
            <w:tcW w:w="138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КР20-41-1</w:t>
            </w:r>
          </w:p>
        </w:tc>
        <w:tc>
          <w:tcPr>
            <w:tcW w:w="479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Навантаження сміття екскаваторами на автомобілі-самоскиди, місткість ковша екскаватора 0,25 м3.</w:t>
            </w:r>
          </w:p>
        </w:tc>
        <w:tc>
          <w:tcPr>
            <w:tcW w:w="1140"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100 т</w:t>
            </w:r>
          </w:p>
        </w:tc>
        <w:tc>
          <w:tcPr>
            <w:tcW w:w="1958"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0,005</w:t>
            </w:r>
          </w:p>
        </w:tc>
      </w:tr>
      <w:tr w:rsidR="00B23D62" w:rsidRPr="001508CE" w:rsidTr="00B23D62">
        <w:trPr>
          <w:trHeight w:val="600"/>
        </w:trPr>
        <w:tc>
          <w:tcPr>
            <w:tcW w:w="516"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4</w:t>
            </w:r>
          </w:p>
        </w:tc>
        <w:tc>
          <w:tcPr>
            <w:tcW w:w="138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С311-5-М</w:t>
            </w:r>
          </w:p>
        </w:tc>
        <w:tc>
          <w:tcPr>
            <w:tcW w:w="479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Перевезення сміття до 5 км (без урахування вартості навантажувальних робіт)</w:t>
            </w:r>
          </w:p>
        </w:tc>
        <w:tc>
          <w:tcPr>
            <w:tcW w:w="1140"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т</w:t>
            </w:r>
          </w:p>
        </w:tc>
        <w:tc>
          <w:tcPr>
            <w:tcW w:w="1958"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0,54</w:t>
            </w:r>
          </w:p>
        </w:tc>
      </w:tr>
      <w:tr w:rsidR="00B23D62" w:rsidRPr="001508CE" w:rsidTr="00B23D62">
        <w:trPr>
          <w:trHeight w:val="240"/>
        </w:trPr>
        <w:tc>
          <w:tcPr>
            <w:tcW w:w="1900" w:type="dxa"/>
            <w:gridSpan w:val="2"/>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 </w:t>
            </w:r>
          </w:p>
        </w:tc>
        <w:tc>
          <w:tcPr>
            <w:tcW w:w="7892" w:type="dxa"/>
            <w:gridSpan w:val="3"/>
            <w:shd w:val="clear" w:color="auto" w:fill="auto"/>
            <w:vAlign w:val="center"/>
            <w:hideMark/>
          </w:tcPr>
          <w:p w:rsidR="00B23D62" w:rsidRPr="001508CE" w:rsidRDefault="00B23D62" w:rsidP="00B23D62">
            <w:pPr>
              <w:spacing w:after="0" w:line="240" w:lineRule="auto"/>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АСФАЛЬТОБЕТОННА ДОРІЖКА (А=55,0 м. кв.)</w:t>
            </w:r>
          </w:p>
        </w:tc>
      </w:tr>
      <w:tr w:rsidR="00B23D62" w:rsidRPr="001508CE" w:rsidTr="00B23D62">
        <w:trPr>
          <w:trHeight w:val="825"/>
        </w:trPr>
        <w:tc>
          <w:tcPr>
            <w:tcW w:w="516"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5</w:t>
            </w:r>
          </w:p>
        </w:tc>
        <w:tc>
          <w:tcPr>
            <w:tcW w:w="138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КР18-1-5</w:t>
            </w:r>
          </w:p>
        </w:tc>
        <w:tc>
          <w:tcPr>
            <w:tcW w:w="479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Розбирання асфальтобетонних покриттів механізованим способом (товщ. 4 см)</w:t>
            </w:r>
          </w:p>
        </w:tc>
        <w:tc>
          <w:tcPr>
            <w:tcW w:w="1140"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100м3</w:t>
            </w:r>
          </w:p>
        </w:tc>
        <w:tc>
          <w:tcPr>
            <w:tcW w:w="1958"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0,02</w:t>
            </w:r>
          </w:p>
        </w:tc>
      </w:tr>
      <w:tr w:rsidR="00B23D62" w:rsidRPr="001508CE" w:rsidTr="00B23D62">
        <w:trPr>
          <w:trHeight w:val="585"/>
        </w:trPr>
        <w:tc>
          <w:tcPr>
            <w:tcW w:w="516"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6</w:t>
            </w:r>
          </w:p>
        </w:tc>
        <w:tc>
          <w:tcPr>
            <w:tcW w:w="138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КР18-1-6</w:t>
            </w:r>
          </w:p>
        </w:tc>
        <w:tc>
          <w:tcPr>
            <w:tcW w:w="479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Розбирання асфальтобетонних покриттів вручну (товщ. 4 см)</w:t>
            </w:r>
          </w:p>
        </w:tc>
        <w:tc>
          <w:tcPr>
            <w:tcW w:w="1140"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100м3</w:t>
            </w:r>
          </w:p>
        </w:tc>
        <w:tc>
          <w:tcPr>
            <w:tcW w:w="1958"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0,002</w:t>
            </w:r>
          </w:p>
        </w:tc>
      </w:tr>
      <w:tr w:rsidR="00B23D62" w:rsidRPr="001508CE" w:rsidTr="00B23D62">
        <w:trPr>
          <w:trHeight w:val="510"/>
        </w:trPr>
        <w:tc>
          <w:tcPr>
            <w:tcW w:w="516"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7</w:t>
            </w:r>
          </w:p>
        </w:tc>
        <w:tc>
          <w:tcPr>
            <w:tcW w:w="138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КР20-40-1</w:t>
            </w:r>
          </w:p>
        </w:tc>
        <w:tc>
          <w:tcPr>
            <w:tcW w:w="479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Навантаження сміття вручну</w:t>
            </w:r>
          </w:p>
        </w:tc>
        <w:tc>
          <w:tcPr>
            <w:tcW w:w="1140"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1 т</w:t>
            </w:r>
          </w:p>
        </w:tc>
        <w:tc>
          <w:tcPr>
            <w:tcW w:w="1958"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0,32</w:t>
            </w:r>
          </w:p>
        </w:tc>
      </w:tr>
      <w:tr w:rsidR="00B23D62" w:rsidRPr="001508CE" w:rsidTr="00B23D62">
        <w:trPr>
          <w:trHeight w:val="780"/>
        </w:trPr>
        <w:tc>
          <w:tcPr>
            <w:tcW w:w="516"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8</w:t>
            </w:r>
          </w:p>
        </w:tc>
        <w:tc>
          <w:tcPr>
            <w:tcW w:w="138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КР20-41-1</w:t>
            </w:r>
          </w:p>
        </w:tc>
        <w:tc>
          <w:tcPr>
            <w:tcW w:w="479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Навантаження сміття екскаваторами на автомобілі-самоскиди, місткість ковша екскаватора 0,25 м3.</w:t>
            </w:r>
          </w:p>
        </w:tc>
        <w:tc>
          <w:tcPr>
            <w:tcW w:w="1140"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100 т</w:t>
            </w:r>
          </w:p>
        </w:tc>
        <w:tc>
          <w:tcPr>
            <w:tcW w:w="1958"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0,032</w:t>
            </w:r>
          </w:p>
        </w:tc>
      </w:tr>
      <w:tr w:rsidR="00B23D62" w:rsidRPr="001508CE" w:rsidTr="00B23D62">
        <w:trPr>
          <w:trHeight w:val="825"/>
        </w:trPr>
        <w:tc>
          <w:tcPr>
            <w:tcW w:w="516"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9</w:t>
            </w:r>
          </w:p>
        </w:tc>
        <w:tc>
          <w:tcPr>
            <w:tcW w:w="138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С311-5-М</w:t>
            </w:r>
          </w:p>
        </w:tc>
        <w:tc>
          <w:tcPr>
            <w:tcW w:w="479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Перевезення сміття до 5 км (без урахування вартості навантажувальних робіт)</w:t>
            </w:r>
          </w:p>
        </w:tc>
        <w:tc>
          <w:tcPr>
            <w:tcW w:w="1140"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т</w:t>
            </w:r>
          </w:p>
        </w:tc>
        <w:tc>
          <w:tcPr>
            <w:tcW w:w="1958"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3,52</w:t>
            </w:r>
          </w:p>
        </w:tc>
      </w:tr>
      <w:tr w:rsidR="00B23D62" w:rsidRPr="001508CE" w:rsidTr="00B23D62">
        <w:trPr>
          <w:trHeight w:val="690"/>
        </w:trPr>
        <w:tc>
          <w:tcPr>
            <w:tcW w:w="516"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10</w:t>
            </w:r>
          </w:p>
        </w:tc>
        <w:tc>
          <w:tcPr>
            <w:tcW w:w="138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КР18-1-3</w:t>
            </w:r>
          </w:p>
        </w:tc>
        <w:tc>
          <w:tcPr>
            <w:tcW w:w="479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Розбирання щебеневих покриттів та основ (товщ. 10 см)</w:t>
            </w:r>
          </w:p>
        </w:tc>
        <w:tc>
          <w:tcPr>
            <w:tcW w:w="1140"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100м3</w:t>
            </w:r>
          </w:p>
        </w:tc>
        <w:tc>
          <w:tcPr>
            <w:tcW w:w="1958"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0,055</w:t>
            </w:r>
          </w:p>
        </w:tc>
      </w:tr>
      <w:tr w:rsidR="00B23D62" w:rsidRPr="001508CE" w:rsidTr="00B23D62">
        <w:trPr>
          <w:trHeight w:val="600"/>
        </w:trPr>
        <w:tc>
          <w:tcPr>
            <w:tcW w:w="516"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11</w:t>
            </w:r>
          </w:p>
        </w:tc>
        <w:tc>
          <w:tcPr>
            <w:tcW w:w="138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КР20-40-1</w:t>
            </w:r>
          </w:p>
        </w:tc>
        <w:tc>
          <w:tcPr>
            <w:tcW w:w="479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Навантаження сміття вручну</w:t>
            </w:r>
          </w:p>
        </w:tc>
        <w:tc>
          <w:tcPr>
            <w:tcW w:w="1140"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1 т</w:t>
            </w:r>
          </w:p>
        </w:tc>
        <w:tc>
          <w:tcPr>
            <w:tcW w:w="1958"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0,125</w:t>
            </w:r>
          </w:p>
        </w:tc>
      </w:tr>
      <w:tr w:rsidR="00B23D62" w:rsidRPr="001508CE" w:rsidTr="00B23D62">
        <w:trPr>
          <w:trHeight w:val="765"/>
        </w:trPr>
        <w:tc>
          <w:tcPr>
            <w:tcW w:w="516"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12</w:t>
            </w:r>
          </w:p>
        </w:tc>
        <w:tc>
          <w:tcPr>
            <w:tcW w:w="138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КР20-41-1</w:t>
            </w:r>
          </w:p>
        </w:tc>
        <w:tc>
          <w:tcPr>
            <w:tcW w:w="479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Навантаження сміття екскаваторами на автомобілі-самоскиди, місткість ковша екскаватора 0,25 м3.</w:t>
            </w:r>
          </w:p>
        </w:tc>
        <w:tc>
          <w:tcPr>
            <w:tcW w:w="1140"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100 т</w:t>
            </w:r>
          </w:p>
        </w:tc>
        <w:tc>
          <w:tcPr>
            <w:tcW w:w="1958"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0,095</w:t>
            </w:r>
          </w:p>
        </w:tc>
      </w:tr>
      <w:tr w:rsidR="00B23D62" w:rsidRPr="001508CE" w:rsidTr="00B23D62">
        <w:trPr>
          <w:trHeight w:val="690"/>
        </w:trPr>
        <w:tc>
          <w:tcPr>
            <w:tcW w:w="516"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13</w:t>
            </w:r>
          </w:p>
        </w:tc>
        <w:tc>
          <w:tcPr>
            <w:tcW w:w="138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С311-5-М</w:t>
            </w:r>
          </w:p>
        </w:tc>
        <w:tc>
          <w:tcPr>
            <w:tcW w:w="479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Перевезення сміття до 5 км (без урахування вартості навантажувальних робіт)</w:t>
            </w:r>
          </w:p>
        </w:tc>
        <w:tc>
          <w:tcPr>
            <w:tcW w:w="1140"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т</w:t>
            </w:r>
          </w:p>
        </w:tc>
        <w:tc>
          <w:tcPr>
            <w:tcW w:w="1958"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9,625</w:t>
            </w:r>
          </w:p>
        </w:tc>
      </w:tr>
      <w:tr w:rsidR="00B23D62" w:rsidRPr="001508CE" w:rsidTr="00B23D62">
        <w:trPr>
          <w:trHeight w:val="660"/>
        </w:trPr>
        <w:tc>
          <w:tcPr>
            <w:tcW w:w="516"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14</w:t>
            </w:r>
          </w:p>
        </w:tc>
        <w:tc>
          <w:tcPr>
            <w:tcW w:w="138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КБ27-17-3</w:t>
            </w:r>
          </w:p>
        </w:tc>
        <w:tc>
          <w:tcPr>
            <w:tcW w:w="479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Улаштування основи тротуарів із щебеню за товщини шару 12 см (</w:t>
            </w:r>
            <w:proofErr w:type="spellStart"/>
            <w:r w:rsidRPr="001508CE">
              <w:rPr>
                <w:rFonts w:ascii="Times New Roman" w:eastAsia="Times New Roman" w:hAnsi="Times New Roman" w:cs="Times New Roman"/>
                <w:sz w:val="20"/>
                <w:szCs w:val="20"/>
              </w:rPr>
              <w:t>заг</w:t>
            </w:r>
            <w:proofErr w:type="spellEnd"/>
            <w:r w:rsidRPr="001508CE">
              <w:rPr>
                <w:rFonts w:ascii="Times New Roman" w:eastAsia="Times New Roman" w:hAnsi="Times New Roman" w:cs="Times New Roman"/>
                <w:sz w:val="20"/>
                <w:szCs w:val="20"/>
              </w:rPr>
              <w:t>. товщ. 10 см)</w:t>
            </w:r>
          </w:p>
        </w:tc>
        <w:tc>
          <w:tcPr>
            <w:tcW w:w="1140"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100м2</w:t>
            </w:r>
          </w:p>
        </w:tc>
        <w:tc>
          <w:tcPr>
            <w:tcW w:w="1958"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0,55</w:t>
            </w:r>
          </w:p>
        </w:tc>
      </w:tr>
      <w:tr w:rsidR="00B23D62" w:rsidRPr="001508CE" w:rsidTr="00B23D62">
        <w:trPr>
          <w:trHeight w:val="1125"/>
        </w:trPr>
        <w:tc>
          <w:tcPr>
            <w:tcW w:w="516"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15</w:t>
            </w:r>
          </w:p>
        </w:tc>
        <w:tc>
          <w:tcPr>
            <w:tcW w:w="138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 xml:space="preserve">КБ27-17-4   К=2   </w:t>
            </w:r>
          </w:p>
        </w:tc>
        <w:tc>
          <w:tcPr>
            <w:tcW w:w="479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Улаштування основи тротуарів із щебеню, за зміни товщини на кожен 1 см додавати або вилучати до/з норми 27-17-3 (</w:t>
            </w:r>
            <w:proofErr w:type="spellStart"/>
            <w:r w:rsidRPr="001508CE">
              <w:rPr>
                <w:rFonts w:ascii="Times New Roman" w:eastAsia="Times New Roman" w:hAnsi="Times New Roman" w:cs="Times New Roman"/>
                <w:sz w:val="20"/>
                <w:szCs w:val="20"/>
              </w:rPr>
              <w:t>відн</w:t>
            </w:r>
            <w:proofErr w:type="spellEnd"/>
            <w:r w:rsidRPr="001508CE">
              <w:rPr>
                <w:rFonts w:ascii="Times New Roman" w:eastAsia="Times New Roman" w:hAnsi="Times New Roman" w:cs="Times New Roman"/>
                <w:sz w:val="20"/>
                <w:szCs w:val="20"/>
              </w:rPr>
              <w:t>. 2 см, приведення до товщ. 10 см)</w:t>
            </w:r>
          </w:p>
        </w:tc>
        <w:tc>
          <w:tcPr>
            <w:tcW w:w="1140"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100м2</w:t>
            </w:r>
          </w:p>
        </w:tc>
        <w:tc>
          <w:tcPr>
            <w:tcW w:w="1958"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-0,55</w:t>
            </w:r>
          </w:p>
        </w:tc>
      </w:tr>
      <w:tr w:rsidR="00B23D62" w:rsidRPr="001508CE" w:rsidTr="00B23D62">
        <w:trPr>
          <w:trHeight w:val="240"/>
        </w:trPr>
        <w:tc>
          <w:tcPr>
            <w:tcW w:w="1900" w:type="dxa"/>
            <w:gridSpan w:val="2"/>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 </w:t>
            </w:r>
          </w:p>
        </w:tc>
        <w:tc>
          <w:tcPr>
            <w:tcW w:w="7892" w:type="dxa"/>
            <w:gridSpan w:val="3"/>
            <w:shd w:val="clear" w:color="auto" w:fill="auto"/>
            <w:vAlign w:val="center"/>
            <w:hideMark/>
          </w:tcPr>
          <w:p w:rsidR="00B23D62" w:rsidRPr="001508CE" w:rsidRDefault="00B23D62" w:rsidP="00B23D62">
            <w:pPr>
              <w:spacing w:after="0" w:line="240" w:lineRule="auto"/>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ПЛОЩАДКА З АСФАЛЬТОМ (А=45,0 м. кв.)</w:t>
            </w:r>
          </w:p>
        </w:tc>
      </w:tr>
      <w:tr w:rsidR="00B23D62" w:rsidRPr="001508CE" w:rsidTr="00B23D62">
        <w:trPr>
          <w:trHeight w:val="825"/>
        </w:trPr>
        <w:tc>
          <w:tcPr>
            <w:tcW w:w="516"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16</w:t>
            </w:r>
          </w:p>
        </w:tc>
        <w:tc>
          <w:tcPr>
            <w:tcW w:w="138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КР18-1-5</w:t>
            </w:r>
          </w:p>
        </w:tc>
        <w:tc>
          <w:tcPr>
            <w:tcW w:w="479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Розбирання асфальтобетонних покриттів механізованим способом (товщ. 4 см)</w:t>
            </w:r>
          </w:p>
        </w:tc>
        <w:tc>
          <w:tcPr>
            <w:tcW w:w="1140"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100м3</w:t>
            </w:r>
          </w:p>
        </w:tc>
        <w:tc>
          <w:tcPr>
            <w:tcW w:w="1958"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0,0168</w:t>
            </w:r>
          </w:p>
        </w:tc>
      </w:tr>
      <w:tr w:rsidR="00B23D62" w:rsidRPr="001508CE" w:rsidTr="00B23D62">
        <w:trPr>
          <w:trHeight w:val="825"/>
        </w:trPr>
        <w:tc>
          <w:tcPr>
            <w:tcW w:w="516"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17</w:t>
            </w:r>
          </w:p>
        </w:tc>
        <w:tc>
          <w:tcPr>
            <w:tcW w:w="138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КР18-1-6</w:t>
            </w:r>
          </w:p>
        </w:tc>
        <w:tc>
          <w:tcPr>
            <w:tcW w:w="479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Розбирання асфальтобетонних покриттів вручну (товщ. 4 см)</w:t>
            </w:r>
          </w:p>
        </w:tc>
        <w:tc>
          <w:tcPr>
            <w:tcW w:w="1140"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100м3</w:t>
            </w:r>
          </w:p>
        </w:tc>
        <w:tc>
          <w:tcPr>
            <w:tcW w:w="1958"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0,0012</w:t>
            </w:r>
          </w:p>
        </w:tc>
      </w:tr>
      <w:tr w:rsidR="00B23D62" w:rsidRPr="001508CE" w:rsidTr="00B23D62">
        <w:trPr>
          <w:trHeight w:val="495"/>
        </w:trPr>
        <w:tc>
          <w:tcPr>
            <w:tcW w:w="516"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18</w:t>
            </w:r>
          </w:p>
        </w:tc>
        <w:tc>
          <w:tcPr>
            <w:tcW w:w="138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КР20-40-1</w:t>
            </w:r>
          </w:p>
        </w:tc>
        <w:tc>
          <w:tcPr>
            <w:tcW w:w="479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Навантаження сміття вручну</w:t>
            </w:r>
          </w:p>
        </w:tc>
        <w:tc>
          <w:tcPr>
            <w:tcW w:w="1140"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1 т</w:t>
            </w:r>
          </w:p>
        </w:tc>
        <w:tc>
          <w:tcPr>
            <w:tcW w:w="1958"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0,192</w:t>
            </w:r>
          </w:p>
        </w:tc>
      </w:tr>
      <w:tr w:rsidR="00B23D62" w:rsidRPr="001508CE" w:rsidTr="00B23D62">
        <w:trPr>
          <w:trHeight w:val="735"/>
        </w:trPr>
        <w:tc>
          <w:tcPr>
            <w:tcW w:w="516"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19</w:t>
            </w:r>
          </w:p>
        </w:tc>
        <w:tc>
          <w:tcPr>
            <w:tcW w:w="138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КР20-41-1</w:t>
            </w:r>
          </w:p>
        </w:tc>
        <w:tc>
          <w:tcPr>
            <w:tcW w:w="479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Навантаження сміття екскаваторами на автомобілі-самоскиди, місткість ковша екскаватора 0,25 м3.</w:t>
            </w:r>
          </w:p>
        </w:tc>
        <w:tc>
          <w:tcPr>
            <w:tcW w:w="1140"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100 т</w:t>
            </w:r>
          </w:p>
        </w:tc>
        <w:tc>
          <w:tcPr>
            <w:tcW w:w="1958"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0,02688</w:t>
            </w:r>
          </w:p>
        </w:tc>
      </w:tr>
      <w:tr w:rsidR="00B23D62" w:rsidRPr="001508CE" w:rsidTr="00B23D62">
        <w:trPr>
          <w:trHeight w:val="675"/>
        </w:trPr>
        <w:tc>
          <w:tcPr>
            <w:tcW w:w="516"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20</w:t>
            </w:r>
          </w:p>
        </w:tc>
        <w:tc>
          <w:tcPr>
            <w:tcW w:w="138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С311-5-М</w:t>
            </w:r>
          </w:p>
        </w:tc>
        <w:tc>
          <w:tcPr>
            <w:tcW w:w="479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Перевезення сміття до 5 км (без урахування вартості навантажувальних робіт)</w:t>
            </w:r>
          </w:p>
        </w:tc>
        <w:tc>
          <w:tcPr>
            <w:tcW w:w="1140"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т</w:t>
            </w:r>
          </w:p>
        </w:tc>
        <w:tc>
          <w:tcPr>
            <w:tcW w:w="1958"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2,88</w:t>
            </w:r>
          </w:p>
        </w:tc>
      </w:tr>
      <w:tr w:rsidR="00B23D62" w:rsidRPr="001508CE" w:rsidTr="00B23D62">
        <w:trPr>
          <w:trHeight w:val="495"/>
        </w:trPr>
        <w:tc>
          <w:tcPr>
            <w:tcW w:w="516"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21</w:t>
            </w:r>
          </w:p>
        </w:tc>
        <w:tc>
          <w:tcPr>
            <w:tcW w:w="138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КР18-1-3</w:t>
            </w:r>
          </w:p>
        </w:tc>
        <w:tc>
          <w:tcPr>
            <w:tcW w:w="479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Розбирання щебеневих покриттів та основ (товщ. 10 см)</w:t>
            </w:r>
          </w:p>
        </w:tc>
        <w:tc>
          <w:tcPr>
            <w:tcW w:w="1140"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100м3</w:t>
            </w:r>
          </w:p>
        </w:tc>
        <w:tc>
          <w:tcPr>
            <w:tcW w:w="1958"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0,045</w:t>
            </w:r>
          </w:p>
        </w:tc>
      </w:tr>
      <w:tr w:rsidR="00B23D62" w:rsidRPr="001508CE" w:rsidTr="00B23D62">
        <w:trPr>
          <w:trHeight w:val="555"/>
        </w:trPr>
        <w:tc>
          <w:tcPr>
            <w:tcW w:w="516"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22</w:t>
            </w:r>
          </w:p>
        </w:tc>
        <w:tc>
          <w:tcPr>
            <w:tcW w:w="138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КР20-40-1</w:t>
            </w:r>
          </w:p>
        </w:tc>
        <w:tc>
          <w:tcPr>
            <w:tcW w:w="479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Навантаження сміття вручну</w:t>
            </w:r>
          </w:p>
        </w:tc>
        <w:tc>
          <w:tcPr>
            <w:tcW w:w="1140"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1 т</w:t>
            </w:r>
          </w:p>
        </w:tc>
        <w:tc>
          <w:tcPr>
            <w:tcW w:w="1958"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0,375</w:t>
            </w:r>
          </w:p>
        </w:tc>
      </w:tr>
      <w:tr w:rsidR="00B23D62" w:rsidRPr="001508CE" w:rsidTr="00B23D62">
        <w:trPr>
          <w:trHeight w:val="600"/>
        </w:trPr>
        <w:tc>
          <w:tcPr>
            <w:tcW w:w="516"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23</w:t>
            </w:r>
          </w:p>
        </w:tc>
        <w:tc>
          <w:tcPr>
            <w:tcW w:w="138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КР20-41-1</w:t>
            </w:r>
          </w:p>
        </w:tc>
        <w:tc>
          <w:tcPr>
            <w:tcW w:w="479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Навантаження сміття екскаваторами на автомобілі-самоскиди, місткість ковша екскаватора 0,25 м3.</w:t>
            </w:r>
          </w:p>
        </w:tc>
        <w:tc>
          <w:tcPr>
            <w:tcW w:w="1140"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100 т</w:t>
            </w:r>
          </w:p>
        </w:tc>
        <w:tc>
          <w:tcPr>
            <w:tcW w:w="1958"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0,075</w:t>
            </w:r>
          </w:p>
        </w:tc>
      </w:tr>
      <w:tr w:rsidR="00B23D62" w:rsidRPr="001508CE" w:rsidTr="00B23D62">
        <w:trPr>
          <w:trHeight w:val="825"/>
        </w:trPr>
        <w:tc>
          <w:tcPr>
            <w:tcW w:w="516"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24</w:t>
            </w:r>
          </w:p>
        </w:tc>
        <w:tc>
          <w:tcPr>
            <w:tcW w:w="138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С311-5-М</w:t>
            </w:r>
          </w:p>
        </w:tc>
        <w:tc>
          <w:tcPr>
            <w:tcW w:w="479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Перевезення сміття до 5 км (без урахування вартості навантажувальних робіт)</w:t>
            </w:r>
          </w:p>
        </w:tc>
        <w:tc>
          <w:tcPr>
            <w:tcW w:w="1140"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т</w:t>
            </w:r>
          </w:p>
        </w:tc>
        <w:tc>
          <w:tcPr>
            <w:tcW w:w="1958"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7,875</w:t>
            </w:r>
          </w:p>
        </w:tc>
      </w:tr>
      <w:tr w:rsidR="00B23D62" w:rsidRPr="001508CE" w:rsidTr="00B23D62">
        <w:trPr>
          <w:trHeight w:val="600"/>
        </w:trPr>
        <w:tc>
          <w:tcPr>
            <w:tcW w:w="516"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25</w:t>
            </w:r>
          </w:p>
        </w:tc>
        <w:tc>
          <w:tcPr>
            <w:tcW w:w="138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КБ27-17-3</w:t>
            </w:r>
          </w:p>
        </w:tc>
        <w:tc>
          <w:tcPr>
            <w:tcW w:w="479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Улаштування основи тротуарів із щебеню за товщини шару 12 см (</w:t>
            </w:r>
            <w:proofErr w:type="spellStart"/>
            <w:r w:rsidRPr="001508CE">
              <w:rPr>
                <w:rFonts w:ascii="Times New Roman" w:eastAsia="Times New Roman" w:hAnsi="Times New Roman" w:cs="Times New Roman"/>
                <w:sz w:val="20"/>
                <w:szCs w:val="20"/>
              </w:rPr>
              <w:t>заг</w:t>
            </w:r>
            <w:proofErr w:type="spellEnd"/>
            <w:r w:rsidRPr="001508CE">
              <w:rPr>
                <w:rFonts w:ascii="Times New Roman" w:eastAsia="Times New Roman" w:hAnsi="Times New Roman" w:cs="Times New Roman"/>
                <w:sz w:val="20"/>
                <w:szCs w:val="20"/>
              </w:rPr>
              <w:t>. товщ. 10 см)</w:t>
            </w:r>
          </w:p>
        </w:tc>
        <w:tc>
          <w:tcPr>
            <w:tcW w:w="1140"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100м2</w:t>
            </w:r>
          </w:p>
        </w:tc>
        <w:tc>
          <w:tcPr>
            <w:tcW w:w="1958"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0,45</w:t>
            </w:r>
          </w:p>
        </w:tc>
      </w:tr>
      <w:tr w:rsidR="00B23D62" w:rsidRPr="001508CE" w:rsidTr="00B23D62">
        <w:trPr>
          <w:trHeight w:val="855"/>
        </w:trPr>
        <w:tc>
          <w:tcPr>
            <w:tcW w:w="516"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26</w:t>
            </w:r>
          </w:p>
        </w:tc>
        <w:tc>
          <w:tcPr>
            <w:tcW w:w="138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 xml:space="preserve">КБ27-17-4   К=2    </w:t>
            </w:r>
          </w:p>
        </w:tc>
        <w:tc>
          <w:tcPr>
            <w:tcW w:w="479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Улаштування основи тротуарів із щебеню, за зміни товщини на кожен 1 см додавати або вилучати до/з норми 27-17-3 (</w:t>
            </w:r>
            <w:proofErr w:type="spellStart"/>
            <w:r w:rsidRPr="001508CE">
              <w:rPr>
                <w:rFonts w:ascii="Times New Roman" w:eastAsia="Times New Roman" w:hAnsi="Times New Roman" w:cs="Times New Roman"/>
                <w:sz w:val="20"/>
                <w:szCs w:val="20"/>
              </w:rPr>
              <w:t>відн</w:t>
            </w:r>
            <w:proofErr w:type="spellEnd"/>
            <w:r w:rsidRPr="001508CE">
              <w:rPr>
                <w:rFonts w:ascii="Times New Roman" w:eastAsia="Times New Roman" w:hAnsi="Times New Roman" w:cs="Times New Roman"/>
                <w:sz w:val="20"/>
                <w:szCs w:val="20"/>
              </w:rPr>
              <w:t>. 2 см, приведення до товщ. 10 см)</w:t>
            </w:r>
          </w:p>
        </w:tc>
        <w:tc>
          <w:tcPr>
            <w:tcW w:w="1140"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100м2</w:t>
            </w:r>
          </w:p>
        </w:tc>
        <w:tc>
          <w:tcPr>
            <w:tcW w:w="1958"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-0,45</w:t>
            </w:r>
          </w:p>
        </w:tc>
      </w:tr>
      <w:tr w:rsidR="00B23D62" w:rsidRPr="001508CE" w:rsidTr="00B23D62">
        <w:trPr>
          <w:trHeight w:val="240"/>
        </w:trPr>
        <w:tc>
          <w:tcPr>
            <w:tcW w:w="1900" w:type="dxa"/>
            <w:gridSpan w:val="2"/>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 </w:t>
            </w:r>
          </w:p>
        </w:tc>
        <w:tc>
          <w:tcPr>
            <w:tcW w:w="7892" w:type="dxa"/>
            <w:gridSpan w:val="3"/>
            <w:shd w:val="clear" w:color="auto" w:fill="auto"/>
            <w:vAlign w:val="center"/>
            <w:hideMark/>
          </w:tcPr>
          <w:p w:rsidR="00B23D62" w:rsidRPr="001508CE" w:rsidRDefault="00B23D62" w:rsidP="00B23D62">
            <w:pPr>
              <w:spacing w:after="0" w:line="240" w:lineRule="auto"/>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ДОРІЖКА ПО СТЕЖЦІ (А=33,0 м. кв.)</w:t>
            </w:r>
          </w:p>
        </w:tc>
      </w:tr>
      <w:tr w:rsidR="00B23D62" w:rsidRPr="001508CE" w:rsidTr="00B23D62">
        <w:trPr>
          <w:trHeight w:val="855"/>
        </w:trPr>
        <w:tc>
          <w:tcPr>
            <w:tcW w:w="516"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27</w:t>
            </w:r>
          </w:p>
        </w:tc>
        <w:tc>
          <w:tcPr>
            <w:tcW w:w="138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КР18-12-9</w:t>
            </w:r>
          </w:p>
        </w:tc>
        <w:tc>
          <w:tcPr>
            <w:tcW w:w="479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 xml:space="preserve">Улаштування дорожніх корит </w:t>
            </w:r>
            <w:proofErr w:type="spellStart"/>
            <w:r w:rsidRPr="001508CE">
              <w:rPr>
                <w:rFonts w:ascii="Times New Roman" w:eastAsia="Times New Roman" w:hAnsi="Times New Roman" w:cs="Times New Roman"/>
                <w:sz w:val="20"/>
                <w:szCs w:val="20"/>
              </w:rPr>
              <w:t>напівкоритного</w:t>
            </w:r>
            <w:proofErr w:type="spellEnd"/>
            <w:r w:rsidRPr="001508CE">
              <w:rPr>
                <w:rFonts w:ascii="Times New Roman" w:eastAsia="Times New Roman" w:hAnsi="Times New Roman" w:cs="Times New Roman"/>
                <w:sz w:val="20"/>
                <w:szCs w:val="20"/>
              </w:rPr>
              <w:t xml:space="preserve"> профілю вручну, глибина корита до 250 мм (</w:t>
            </w:r>
            <w:proofErr w:type="spellStart"/>
            <w:r w:rsidRPr="001508CE">
              <w:rPr>
                <w:rFonts w:ascii="Times New Roman" w:eastAsia="Times New Roman" w:hAnsi="Times New Roman" w:cs="Times New Roman"/>
                <w:sz w:val="20"/>
                <w:szCs w:val="20"/>
              </w:rPr>
              <w:t>грунт</w:t>
            </w:r>
            <w:proofErr w:type="spellEnd"/>
            <w:r w:rsidRPr="001508CE">
              <w:rPr>
                <w:rFonts w:ascii="Times New Roman" w:eastAsia="Times New Roman" w:hAnsi="Times New Roman" w:cs="Times New Roman"/>
                <w:sz w:val="20"/>
                <w:szCs w:val="20"/>
              </w:rPr>
              <w:t xml:space="preserve"> у відвал, для планування зеленої зони)</w:t>
            </w:r>
          </w:p>
        </w:tc>
        <w:tc>
          <w:tcPr>
            <w:tcW w:w="1140"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100м2</w:t>
            </w:r>
          </w:p>
        </w:tc>
        <w:tc>
          <w:tcPr>
            <w:tcW w:w="1958"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0,33</w:t>
            </w:r>
          </w:p>
        </w:tc>
      </w:tr>
      <w:tr w:rsidR="00B23D62" w:rsidRPr="001508CE" w:rsidTr="00B23D62">
        <w:trPr>
          <w:trHeight w:val="570"/>
        </w:trPr>
        <w:tc>
          <w:tcPr>
            <w:tcW w:w="516"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28</w:t>
            </w:r>
          </w:p>
        </w:tc>
        <w:tc>
          <w:tcPr>
            <w:tcW w:w="138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КБ27-17-3</w:t>
            </w:r>
          </w:p>
        </w:tc>
        <w:tc>
          <w:tcPr>
            <w:tcW w:w="479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Улаштування основи тротуарів із щебеню за товщини шару 12 см (</w:t>
            </w:r>
            <w:proofErr w:type="spellStart"/>
            <w:r w:rsidRPr="001508CE">
              <w:rPr>
                <w:rFonts w:ascii="Times New Roman" w:eastAsia="Times New Roman" w:hAnsi="Times New Roman" w:cs="Times New Roman"/>
                <w:sz w:val="20"/>
                <w:szCs w:val="20"/>
              </w:rPr>
              <w:t>заг</w:t>
            </w:r>
            <w:proofErr w:type="spellEnd"/>
            <w:r w:rsidRPr="001508CE">
              <w:rPr>
                <w:rFonts w:ascii="Times New Roman" w:eastAsia="Times New Roman" w:hAnsi="Times New Roman" w:cs="Times New Roman"/>
                <w:sz w:val="20"/>
                <w:szCs w:val="20"/>
              </w:rPr>
              <w:t>. товщ. 15 см)</w:t>
            </w:r>
          </w:p>
        </w:tc>
        <w:tc>
          <w:tcPr>
            <w:tcW w:w="1140"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100м2</w:t>
            </w:r>
          </w:p>
        </w:tc>
        <w:tc>
          <w:tcPr>
            <w:tcW w:w="1958"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0,33</w:t>
            </w:r>
          </w:p>
        </w:tc>
      </w:tr>
      <w:tr w:rsidR="00B23D62" w:rsidRPr="001508CE" w:rsidTr="00B23D62">
        <w:trPr>
          <w:trHeight w:val="780"/>
        </w:trPr>
        <w:tc>
          <w:tcPr>
            <w:tcW w:w="516"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29</w:t>
            </w:r>
          </w:p>
        </w:tc>
        <w:tc>
          <w:tcPr>
            <w:tcW w:w="138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 xml:space="preserve">КБ27-17-4   К=3   </w:t>
            </w:r>
          </w:p>
        </w:tc>
        <w:tc>
          <w:tcPr>
            <w:tcW w:w="479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Улаштування основи тротуарів із щебеню, за зміни товщини на кожен 1 см додавати або вилучати до/з норми 27-17-3 (</w:t>
            </w:r>
            <w:proofErr w:type="spellStart"/>
            <w:r w:rsidRPr="001508CE">
              <w:rPr>
                <w:rFonts w:ascii="Times New Roman" w:eastAsia="Times New Roman" w:hAnsi="Times New Roman" w:cs="Times New Roman"/>
                <w:sz w:val="20"/>
                <w:szCs w:val="20"/>
              </w:rPr>
              <w:t>дод</w:t>
            </w:r>
            <w:proofErr w:type="spellEnd"/>
            <w:r w:rsidRPr="001508CE">
              <w:rPr>
                <w:rFonts w:ascii="Times New Roman" w:eastAsia="Times New Roman" w:hAnsi="Times New Roman" w:cs="Times New Roman"/>
                <w:sz w:val="20"/>
                <w:szCs w:val="20"/>
              </w:rPr>
              <w:t>. 3 см, приведення до товщ. 15 см)</w:t>
            </w:r>
          </w:p>
        </w:tc>
        <w:tc>
          <w:tcPr>
            <w:tcW w:w="1140"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100м2</w:t>
            </w:r>
          </w:p>
        </w:tc>
        <w:tc>
          <w:tcPr>
            <w:tcW w:w="1958"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0,33</w:t>
            </w:r>
          </w:p>
        </w:tc>
      </w:tr>
      <w:tr w:rsidR="00B23D62" w:rsidRPr="001508CE" w:rsidTr="00B23D62">
        <w:trPr>
          <w:trHeight w:val="750"/>
        </w:trPr>
        <w:tc>
          <w:tcPr>
            <w:tcW w:w="516" w:type="dxa"/>
            <w:shd w:val="clear" w:color="000000" w:fill="FFFFFF"/>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30</w:t>
            </w:r>
          </w:p>
        </w:tc>
        <w:tc>
          <w:tcPr>
            <w:tcW w:w="1384" w:type="dxa"/>
            <w:shd w:val="clear" w:color="000000" w:fill="FFFFFF"/>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КБ27-65-4</w:t>
            </w:r>
          </w:p>
        </w:tc>
        <w:tc>
          <w:tcPr>
            <w:tcW w:w="479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Улаштування покриття з фігурних елементів мощення з приготуванням піщано-цементної суміші тротуарів, шириною до 2 м</w:t>
            </w:r>
          </w:p>
        </w:tc>
        <w:tc>
          <w:tcPr>
            <w:tcW w:w="1140"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1000 м2</w:t>
            </w:r>
          </w:p>
        </w:tc>
        <w:tc>
          <w:tcPr>
            <w:tcW w:w="1958"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0,033</w:t>
            </w:r>
          </w:p>
        </w:tc>
      </w:tr>
      <w:tr w:rsidR="00B23D62" w:rsidRPr="001508CE" w:rsidTr="00B23D62">
        <w:trPr>
          <w:trHeight w:val="510"/>
        </w:trPr>
        <w:tc>
          <w:tcPr>
            <w:tcW w:w="516"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31</w:t>
            </w:r>
          </w:p>
        </w:tc>
        <w:tc>
          <w:tcPr>
            <w:tcW w:w="138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С1426-11789</w:t>
            </w:r>
          </w:p>
        </w:tc>
        <w:tc>
          <w:tcPr>
            <w:tcW w:w="479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Бруківка "Новатор" тротуарна, товщ. 60 мм</w:t>
            </w:r>
          </w:p>
        </w:tc>
        <w:tc>
          <w:tcPr>
            <w:tcW w:w="1140"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м2</w:t>
            </w:r>
          </w:p>
        </w:tc>
        <w:tc>
          <w:tcPr>
            <w:tcW w:w="1958"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34,551</w:t>
            </w:r>
          </w:p>
        </w:tc>
      </w:tr>
      <w:tr w:rsidR="00B23D62" w:rsidRPr="001508CE" w:rsidTr="00B23D62">
        <w:trPr>
          <w:trHeight w:val="465"/>
        </w:trPr>
        <w:tc>
          <w:tcPr>
            <w:tcW w:w="516"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32</w:t>
            </w:r>
          </w:p>
        </w:tc>
        <w:tc>
          <w:tcPr>
            <w:tcW w:w="138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С111-1776-П1</w:t>
            </w:r>
          </w:p>
        </w:tc>
        <w:tc>
          <w:tcPr>
            <w:tcW w:w="479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 xml:space="preserve">Алмазний диск Dnipro-M </w:t>
            </w:r>
            <w:proofErr w:type="spellStart"/>
            <w:r w:rsidRPr="001508CE">
              <w:rPr>
                <w:rFonts w:ascii="Times New Roman" w:eastAsia="Times New Roman" w:hAnsi="Times New Roman" w:cs="Times New Roman"/>
                <w:sz w:val="20"/>
                <w:szCs w:val="20"/>
              </w:rPr>
              <w:t>Grand</w:t>
            </w:r>
            <w:proofErr w:type="spellEnd"/>
            <w:r w:rsidRPr="001508CE">
              <w:rPr>
                <w:rFonts w:ascii="Times New Roman" w:eastAsia="Times New Roman" w:hAnsi="Times New Roman" w:cs="Times New Roman"/>
                <w:sz w:val="20"/>
                <w:szCs w:val="20"/>
              </w:rPr>
              <w:t xml:space="preserve"> 230 мм 22,2 мм</w:t>
            </w:r>
          </w:p>
        </w:tc>
        <w:tc>
          <w:tcPr>
            <w:tcW w:w="1140"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proofErr w:type="spellStart"/>
            <w:r w:rsidRPr="001508CE">
              <w:rPr>
                <w:rFonts w:ascii="Times New Roman" w:eastAsia="Times New Roman" w:hAnsi="Times New Roman" w:cs="Times New Roman"/>
                <w:sz w:val="20"/>
                <w:szCs w:val="20"/>
              </w:rPr>
              <w:t>шт</w:t>
            </w:r>
            <w:proofErr w:type="spellEnd"/>
          </w:p>
        </w:tc>
        <w:tc>
          <w:tcPr>
            <w:tcW w:w="1958"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0,528</w:t>
            </w:r>
          </w:p>
          <w:p w:rsidR="00B23D62" w:rsidRPr="001508CE" w:rsidRDefault="00B23D62" w:rsidP="00B23D62">
            <w:pPr>
              <w:spacing w:after="0" w:line="240" w:lineRule="auto"/>
              <w:jc w:val="center"/>
              <w:rPr>
                <w:rFonts w:ascii="Times New Roman" w:eastAsia="Times New Roman" w:hAnsi="Times New Roman" w:cs="Times New Roman"/>
                <w:sz w:val="20"/>
                <w:szCs w:val="20"/>
              </w:rPr>
            </w:pPr>
          </w:p>
          <w:p w:rsidR="00B23D62" w:rsidRPr="001508CE" w:rsidRDefault="00B23D62" w:rsidP="00B23D62">
            <w:pPr>
              <w:spacing w:after="0" w:line="240" w:lineRule="auto"/>
              <w:jc w:val="center"/>
              <w:rPr>
                <w:rFonts w:ascii="Times New Roman" w:eastAsia="Times New Roman" w:hAnsi="Times New Roman" w:cs="Times New Roman"/>
                <w:sz w:val="20"/>
                <w:szCs w:val="20"/>
              </w:rPr>
            </w:pPr>
          </w:p>
        </w:tc>
      </w:tr>
      <w:tr w:rsidR="00B23D62" w:rsidRPr="001508CE" w:rsidTr="00B23D62">
        <w:trPr>
          <w:trHeight w:val="240"/>
        </w:trPr>
        <w:tc>
          <w:tcPr>
            <w:tcW w:w="1900" w:type="dxa"/>
            <w:gridSpan w:val="2"/>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 </w:t>
            </w:r>
          </w:p>
        </w:tc>
        <w:tc>
          <w:tcPr>
            <w:tcW w:w="7892" w:type="dxa"/>
            <w:gridSpan w:val="3"/>
            <w:shd w:val="clear" w:color="auto" w:fill="auto"/>
            <w:vAlign w:val="center"/>
            <w:hideMark/>
          </w:tcPr>
          <w:p w:rsidR="00B23D62" w:rsidRPr="001508CE" w:rsidRDefault="00B23D62" w:rsidP="00B23D62">
            <w:pPr>
              <w:spacing w:after="0" w:line="240" w:lineRule="auto"/>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ПЛОЩАДКА З БЕТОННИХ ПЛИТ</w:t>
            </w:r>
          </w:p>
        </w:tc>
      </w:tr>
      <w:tr w:rsidR="00B23D62" w:rsidRPr="001508CE" w:rsidTr="00B23D62">
        <w:trPr>
          <w:trHeight w:val="705"/>
        </w:trPr>
        <w:tc>
          <w:tcPr>
            <w:tcW w:w="516"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33</w:t>
            </w:r>
          </w:p>
        </w:tc>
        <w:tc>
          <w:tcPr>
            <w:tcW w:w="138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КР2-1-3</w:t>
            </w:r>
          </w:p>
        </w:tc>
        <w:tc>
          <w:tcPr>
            <w:tcW w:w="479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Розбирання монолітних бетонних фундаментів (Бетонного пандуса, розм. 1000х1000х100 мм)</w:t>
            </w:r>
          </w:p>
        </w:tc>
        <w:tc>
          <w:tcPr>
            <w:tcW w:w="1140"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1 м3</w:t>
            </w:r>
          </w:p>
        </w:tc>
        <w:tc>
          <w:tcPr>
            <w:tcW w:w="1958"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0,1</w:t>
            </w:r>
          </w:p>
        </w:tc>
      </w:tr>
      <w:tr w:rsidR="00B23D62" w:rsidRPr="001508CE" w:rsidTr="00B23D62">
        <w:trPr>
          <w:trHeight w:val="435"/>
        </w:trPr>
        <w:tc>
          <w:tcPr>
            <w:tcW w:w="516"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34</w:t>
            </w:r>
          </w:p>
        </w:tc>
        <w:tc>
          <w:tcPr>
            <w:tcW w:w="138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КР20-40-1</w:t>
            </w:r>
          </w:p>
        </w:tc>
        <w:tc>
          <w:tcPr>
            <w:tcW w:w="479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Навантаження сміття вручну</w:t>
            </w:r>
          </w:p>
        </w:tc>
        <w:tc>
          <w:tcPr>
            <w:tcW w:w="1140"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1 т</w:t>
            </w:r>
          </w:p>
        </w:tc>
        <w:tc>
          <w:tcPr>
            <w:tcW w:w="1958"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0,02</w:t>
            </w:r>
          </w:p>
        </w:tc>
      </w:tr>
      <w:tr w:rsidR="00B23D62" w:rsidRPr="001508CE" w:rsidTr="00B23D62">
        <w:trPr>
          <w:trHeight w:val="720"/>
        </w:trPr>
        <w:tc>
          <w:tcPr>
            <w:tcW w:w="516"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35</w:t>
            </w:r>
          </w:p>
        </w:tc>
        <w:tc>
          <w:tcPr>
            <w:tcW w:w="138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КР20-41-1</w:t>
            </w:r>
          </w:p>
        </w:tc>
        <w:tc>
          <w:tcPr>
            <w:tcW w:w="479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Навантаження сміття екскаваторами на автомобілі-самоскиди, місткість ковша екскаватора 0,25 м3.</w:t>
            </w:r>
          </w:p>
        </w:tc>
        <w:tc>
          <w:tcPr>
            <w:tcW w:w="1140"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100 т</w:t>
            </w:r>
          </w:p>
        </w:tc>
        <w:tc>
          <w:tcPr>
            <w:tcW w:w="1958"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0,0022</w:t>
            </w:r>
          </w:p>
        </w:tc>
      </w:tr>
      <w:tr w:rsidR="00B23D62" w:rsidRPr="001508CE" w:rsidTr="00B23D62">
        <w:trPr>
          <w:trHeight w:val="600"/>
        </w:trPr>
        <w:tc>
          <w:tcPr>
            <w:tcW w:w="516"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36</w:t>
            </w:r>
          </w:p>
        </w:tc>
        <w:tc>
          <w:tcPr>
            <w:tcW w:w="138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С311-5-М</w:t>
            </w:r>
          </w:p>
        </w:tc>
        <w:tc>
          <w:tcPr>
            <w:tcW w:w="479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Перевезення сміття до 5 км (без урахування вартості навантажувальних робіт)</w:t>
            </w:r>
          </w:p>
        </w:tc>
        <w:tc>
          <w:tcPr>
            <w:tcW w:w="1140"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т</w:t>
            </w:r>
          </w:p>
        </w:tc>
        <w:tc>
          <w:tcPr>
            <w:tcW w:w="1958"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0,24</w:t>
            </w:r>
          </w:p>
        </w:tc>
      </w:tr>
      <w:tr w:rsidR="00B23D62" w:rsidRPr="001508CE" w:rsidTr="00B23D62">
        <w:trPr>
          <w:trHeight w:val="780"/>
        </w:trPr>
        <w:tc>
          <w:tcPr>
            <w:tcW w:w="516"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37</w:t>
            </w:r>
          </w:p>
        </w:tc>
        <w:tc>
          <w:tcPr>
            <w:tcW w:w="1384" w:type="dxa"/>
            <w:shd w:val="clear" w:color="000000" w:fill="FFFFFF"/>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 xml:space="preserve">КБ27-63-2        к </w:t>
            </w:r>
            <w:proofErr w:type="spellStart"/>
            <w:r w:rsidRPr="001508CE">
              <w:rPr>
                <w:rFonts w:ascii="Times New Roman" w:eastAsia="Times New Roman" w:hAnsi="Times New Roman" w:cs="Times New Roman"/>
                <w:sz w:val="20"/>
                <w:szCs w:val="20"/>
              </w:rPr>
              <w:t>дем.=</w:t>
            </w:r>
            <w:proofErr w:type="spellEnd"/>
            <w:r w:rsidRPr="001508CE">
              <w:rPr>
                <w:rFonts w:ascii="Times New Roman" w:eastAsia="Times New Roman" w:hAnsi="Times New Roman" w:cs="Times New Roman"/>
                <w:sz w:val="20"/>
                <w:szCs w:val="20"/>
              </w:rPr>
              <w:t xml:space="preserve"> 0,8    </w:t>
            </w:r>
          </w:p>
        </w:tc>
        <w:tc>
          <w:tcPr>
            <w:tcW w:w="479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(Демонтаж) Улаштування дорожніх покриттів із збірних залізобетонних прямокутних плит площею до 3 м2 (Бетонних плит, розм. 1000х1000х100 мм, N=180 шт.)</w:t>
            </w:r>
          </w:p>
        </w:tc>
        <w:tc>
          <w:tcPr>
            <w:tcW w:w="1140"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100 м3</w:t>
            </w:r>
          </w:p>
        </w:tc>
        <w:tc>
          <w:tcPr>
            <w:tcW w:w="1958"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0,18</w:t>
            </w:r>
          </w:p>
        </w:tc>
      </w:tr>
      <w:tr w:rsidR="00B23D62" w:rsidRPr="001508CE" w:rsidTr="00B23D62">
        <w:trPr>
          <w:trHeight w:val="540"/>
        </w:trPr>
        <w:tc>
          <w:tcPr>
            <w:tcW w:w="516"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38</w:t>
            </w:r>
          </w:p>
        </w:tc>
        <w:tc>
          <w:tcPr>
            <w:tcW w:w="1384" w:type="dxa"/>
            <w:shd w:val="clear" w:color="000000" w:fill="FFFFFF"/>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С331-1-1</w:t>
            </w:r>
          </w:p>
        </w:tc>
        <w:tc>
          <w:tcPr>
            <w:tcW w:w="4794" w:type="dxa"/>
            <w:shd w:val="clear" w:color="000000" w:fill="FFFFFF"/>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Перевезення збірного з/б (плит) на відстань 5 км</w:t>
            </w:r>
          </w:p>
        </w:tc>
        <w:tc>
          <w:tcPr>
            <w:tcW w:w="1140"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т</w:t>
            </w:r>
          </w:p>
        </w:tc>
        <w:tc>
          <w:tcPr>
            <w:tcW w:w="1958"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43,2</w:t>
            </w:r>
          </w:p>
        </w:tc>
      </w:tr>
      <w:tr w:rsidR="00B23D62" w:rsidRPr="001508CE" w:rsidTr="00B23D62">
        <w:trPr>
          <w:trHeight w:val="495"/>
        </w:trPr>
        <w:tc>
          <w:tcPr>
            <w:tcW w:w="516"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39</w:t>
            </w:r>
          </w:p>
        </w:tc>
        <w:tc>
          <w:tcPr>
            <w:tcW w:w="1384" w:type="dxa"/>
            <w:shd w:val="clear" w:color="000000" w:fill="FFFFFF"/>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КР7-16-3</w:t>
            </w:r>
          </w:p>
        </w:tc>
        <w:tc>
          <w:tcPr>
            <w:tcW w:w="479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Улаштування підстильного шару щебеневого</w:t>
            </w:r>
          </w:p>
        </w:tc>
        <w:tc>
          <w:tcPr>
            <w:tcW w:w="1140"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м3</w:t>
            </w:r>
          </w:p>
        </w:tc>
        <w:tc>
          <w:tcPr>
            <w:tcW w:w="1958"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18</w:t>
            </w:r>
          </w:p>
        </w:tc>
      </w:tr>
      <w:tr w:rsidR="00B23D62" w:rsidRPr="001508CE" w:rsidTr="00B23D62">
        <w:trPr>
          <w:trHeight w:val="720"/>
        </w:trPr>
        <w:tc>
          <w:tcPr>
            <w:tcW w:w="516"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40</w:t>
            </w:r>
          </w:p>
        </w:tc>
        <w:tc>
          <w:tcPr>
            <w:tcW w:w="1384" w:type="dxa"/>
            <w:shd w:val="clear" w:color="000000" w:fill="FFFFFF"/>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КБ27-17-3</w:t>
            </w:r>
          </w:p>
        </w:tc>
        <w:tc>
          <w:tcPr>
            <w:tcW w:w="479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Улаштування основи тротуарів із щебеню за товщини шару 12 см (</w:t>
            </w:r>
            <w:proofErr w:type="spellStart"/>
            <w:r w:rsidRPr="001508CE">
              <w:rPr>
                <w:rFonts w:ascii="Times New Roman" w:eastAsia="Times New Roman" w:hAnsi="Times New Roman" w:cs="Times New Roman"/>
                <w:sz w:val="20"/>
                <w:szCs w:val="20"/>
              </w:rPr>
              <w:t>середн</w:t>
            </w:r>
            <w:proofErr w:type="spellEnd"/>
            <w:r w:rsidRPr="001508CE">
              <w:rPr>
                <w:rFonts w:ascii="Times New Roman" w:eastAsia="Times New Roman" w:hAnsi="Times New Roman" w:cs="Times New Roman"/>
                <w:sz w:val="20"/>
                <w:szCs w:val="20"/>
              </w:rPr>
              <w:t xml:space="preserve">. товщ. 7 см із щебеню </w:t>
            </w:r>
            <w:proofErr w:type="spellStart"/>
            <w:r w:rsidRPr="001508CE">
              <w:rPr>
                <w:rFonts w:ascii="Times New Roman" w:eastAsia="Times New Roman" w:hAnsi="Times New Roman" w:cs="Times New Roman"/>
                <w:sz w:val="20"/>
                <w:szCs w:val="20"/>
              </w:rPr>
              <w:t>фр</w:t>
            </w:r>
            <w:proofErr w:type="spellEnd"/>
            <w:r w:rsidRPr="001508CE">
              <w:rPr>
                <w:rFonts w:ascii="Times New Roman" w:eastAsia="Times New Roman" w:hAnsi="Times New Roman" w:cs="Times New Roman"/>
                <w:sz w:val="20"/>
                <w:szCs w:val="20"/>
              </w:rPr>
              <w:t>. 0-20 мм)</w:t>
            </w:r>
          </w:p>
        </w:tc>
        <w:tc>
          <w:tcPr>
            <w:tcW w:w="1140"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100м2</w:t>
            </w:r>
          </w:p>
        </w:tc>
        <w:tc>
          <w:tcPr>
            <w:tcW w:w="1958"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6,07</w:t>
            </w:r>
          </w:p>
        </w:tc>
      </w:tr>
      <w:tr w:rsidR="00B23D62" w:rsidRPr="001508CE" w:rsidTr="00B23D62">
        <w:trPr>
          <w:trHeight w:val="885"/>
        </w:trPr>
        <w:tc>
          <w:tcPr>
            <w:tcW w:w="516"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41</w:t>
            </w:r>
          </w:p>
        </w:tc>
        <w:tc>
          <w:tcPr>
            <w:tcW w:w="1384" w:type="dxa"/>
            <w:shd w:val="clear" w:color="000000" w:fill="FFFFFF"/>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 xml:space="preserve">КБ27-17-4   К=8    </w:t>
            </w:r>
          </w:p>
        </w:tc>
        <w:tc>
          <w:tcPr>
            <w:tcW w:w="479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Улаштування основи тротуарів із щебеню, за зміни товщини на кожен 1 см додавати або вилучати до/з норми 27-17-3 (</w:t>
            </w:r>
            <w:proofErr w:type="spellStart"/>
            <w:r w:rsidRPr="001508CE">
              <w:rPr>
                <w:rFonts w:ascii="Times New Roman" w:eastAsia="Times New Roman" w:hAnsi="Times New Roman" w:cs="Times New Roman"/>
                <w:sz w:val="20"/>
                <w:szCs w:val="20"/>
              </w:rPr>
              <w:t>відн</w:t>
            </w:r>
            <w:proofErr w:type="spellEnd"/>
            <w:r w:rsidRPr="001508CE">
              <w:rPr>
                <w:rFonts w:ascii="Times New Roman" w:eastAsia="Times New Roman" w:hAnsi="Times New Roman" w:cs="Times New Roman"/>
                <w:sz w:val="20"/>
                <w:szCs w:val="20"/>
              </w:rPr>
              <w:t>. 8 см, приведення до товщ. 7 см)</w:t>
            </w:r>
          </w:p>
        </w:tc>
        <w:tc>
          <w:tcPr>
            <w:tcW w:w="1140"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100м2</w:t>
            </w:r>
          </w:p>
        </w:tc>
        <w:tc>
          <w:tcPr>
            <w:tcW w:w="1958"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-6,07</w:t>
            </w:r>
          </w:p>
        </w:tc>
      </w:tr>
      <w:tr w:rsidR="00B23D62" w:rsidRPr="001508CE" w:rsidTr="00B23D62">
        <w:trPr>
          <w:trHeight w:val="953"/>
        </w:trPr>
        <w:tc>
          <w:tcPr>
            <w:tcW w:w="516"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42</w:t>
            </w:r>
          </w:p>
        </w:tc>
        <w:tc>
          <w:tcPr>
            <w:tcW w:w="138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С1421-9451</w:t>
            </w:r>
          </w:p>
        </w:tc>
        <w:tc>
          <w:tcPr>
            <w:tcW w:w="479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Щебінь із природного каменю для будівельних робіт, фракція 5-20 мм, марка М1000 і більше</w:t>
            </w:r>
          </w:p>
        </w:tc>
        <w:tc>
          <w:tcPr>
            <w:tcW w:w="1140"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м3</w:t>
            </w:r>
          </w:p>
        </w:tc>
        <w:tc>
          <w:tcPr>
            <w:tcW w:w="1958"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50,988</w:t>
            </w:r>
          </w:p>
        </w:tc>
      </w:tr>
      <w:tr w:rsidR="00B23D62" w:rsidRPr="001508CE" w:rsidTr="00B23D62">
        <w:trPr>
          <w:trHeight w:val="240"/>
        </w:trPr>
        <w:tc>
          <w:tcPr>
            <w:tcW w:w="1900" w:type="dxa"/>
            <w:gridSpan w:val="2"/>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 </w:t>
            </w:r>
          </w:p>
        </w:tc>
        <w:tc>
          <w:tcPr>
            <w:tcW w:w="7892" w:type="dxa"/>
            <w:gridSpan w:val="3"/>
            <w:shd w:val="clear" w:color="auto" w:fill="auto"/>
            <w:vAlign w:val="center"/>
            <w:hideMark/>
          </w:tcPr>
          <w:p w:rsidR="00B23D62" w:rsidRPr="001508CE" w:rsidRDefault="00B23D62" w:rsidP="00B23D62">
            <w:pPr>
              <w:spacing w:after="0" w:line="240" w:lineRule="auto"/>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 xml:space="preserve">ВЛАШТУВАННЯ ПОКРИТТЯ З </w:t>
            </w:r>
            <w:proofErr w:type="spellStart"/>
            <w:r w:rsidRPr="001508CE">
              <w:rPr>
                <w:rFonts w:ascii="Times New Roman" w:eastAsia="Times New Roman" w:hAnsi="Times New Roman" w:cs="Times New Roman"/>
                <w:b/>
                <w:bCs/>
                <w:sz w:val="20"/>
                <w:szCs w:val="20"/>
              </w:rPr>
              <w:t>ФЕМ</w:t>
            </w:r>
            <w:proofErr w:type="spellEnd"/>
            <w:r w:rsidRPr="001508CE">
              <w:rPr>
                <w:rFonts w:ascii="Times New Roman" w:eastAsia="Times New Roman" w:hAnsi="Times New Roman" w:cs="Times New Roman"/>
                <w:b/>
                <w:bCs/>
                <w:sz w:val="20"/>
                <w:szCs w:val="20"/>
              </w:rPr>
              <w:t xml:space="preserve"> (Площадка та доріжки)</w:t>
            </w:r>
          </w:p>
        </w:tc>
      </w:tr>
      <w:tr w:rsidR="00B23D62" w:rsidRPr="001508CE" w:rsidTr="00B23D62">
        <w:trPr>
          <w:trHeight w:val="930"/>
        </w:trPr>
        <w:tc>
          <w:tcPr>
            <w:tcW w:w="516"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43</w:t>
            </w:r>
          </w:p>
        </w:tc>
        <w:tc>
          <w:tcPr>
            <w:tcW w:w="1384" w:type="dxa"/>
            <w:shd w:val="clear" w:color="000000" w:fill="FFFFFF"/>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 xml:space="preserve">КБ27-65-3   К=1,15  </w:t>
            </w:r>
          </w:p>
        </w:tc>
        <w:tc>
          <w:tcPr>
            <w:tcW w:w="479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Улаштування покриття з фігурних елементів мощення з приготуванням піщано-цементної суміші площадок та тротуарів шириною понад 2 м</w:t>
            </w:r>
          </w:p>
        </w:tc>
        <w:tc>
          <w:tcPr>
            <w:tcW w:w="1140"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1000 м2</w:t>
            </w:r>
          </w:p>
        </w:tc>
        <w:tc>
          <w:tcPr>
            <w:tcW w:w="1958"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0,707</w:t>
            </w:r>
          </w:p>
        </w:tc>
      </w:tr>
      <w:tr w:rsidR="00B23D62" w:rsidRPr="001508CE" w:rsidTr="00B23D62">
        <w:trPr>
          <w:trHeight w:val="450"/>
        </w:trPr>
        <w:tc>
          <w:tcPr>
            <w:tcW w:w="516"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44</w:t>
            </w:r>
          </w:p>
        </w:tc>
        <w:tc>
          <w:tcPr>
            <w:tcW w:w="138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С1426-11789</w:t>
            </w:r>
          </w:p>
        </w:tc>
        <w:tc>
          <w:tcPr>
            <w:tcW w:w="479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Бруківка "Новатор" тротуарна, товщ. 60 мм</w:t>
            </w:r>
          </w:p>
        </w:tc>
        <w:tc>
          <w:tcPr>
            <w:tcW w:w="1140"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м2</w:t>
            </w:r>
          </w:p>
        </w:tc>
        <w:tc>
          <w:tcPr>
            <w:tcW w:w="1958"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678,72</w:t>
            </w:r>
          </w:p>
        </w:tc>
      </w:tr>
      <w:tr w:rsidR="00B23D62" w:rsidRPr="001508CE" w:rsidTr="00B23D62">
        <w:trPr>
          <w:trHeight w:val="480"/>
        </w:trPr>
        <w:tc>
          <w:tcPr>
            <w:tcW w:w="516"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45</w:t>
            </w:r>
          </w:p>
        </w:tc>
        <w:tc>
          <w:tcPr>
            <w:tcW w:w="138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С1426-11789</w:t>
            </w:r>
          </w:p>
        </w:tc>
        <w:tc>
          <w:tcPr>
            <w:tcW w:w="479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Квадрат тактильний А (полоси) та В (сфери)</w:t>
            </w:r>
          </w:p>
        </w:tc>
        <w:tc>
          <w:tcPr>
            <w:tcW w:w="1140"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м2</w:t>
            </w:r>
          </w:p>
        </w:tc>
        <w:tc>
          <w:tcPr>
            <w:tcW w:w="1958"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35,35</w:t>
            </w:r>
          </w:p>
        </w:tc>
      </w:tr>
      <w:tr w:rsidR="00B23D62" w:rsidRPr="001508CE" w:rsidTr="00B23D62">
        <w:trPr>
          <w:trHeight w:val="435"/>
        </w:trPr>
        <w:tc>
          <w:tcPr>
            <w:tcW w:w="516"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46</w:t>
            </w:r>
          </w:p>
        </w:tc>
        <w:tc>
          <w:tcPr>
            <w:tcW w:w="138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С111-1776-П1</w:t>
            </w:r>
          </w:p>
        </w:tc>
        <w:tc>
          <w:tcPr>
            <w:tcW w:w="479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 xml:space="preserve">Алмазний диск Dnipro-M </w:t>
            </w:r>
            <w:proofErr w:type="spellStart"/>
            <w:r w:rsidRPr="001508CE">
              <w:rPr>
                <w:rFonts w:ascii="Times New Roman" w:eastAsia="Times New Roman" w:hAnsi="Times New Roman" w:cs="Times New Roman"/>
                <w:sz w:val="20"/>
                <w:szCs w:val="20"/>
              </w:rPr>
              <w:t>Grand</w:t>
            </w:r>
            <w:proofErr w:type="spellEnd"/>
            <w:r w:rsidRPr="001508CE">
              <w:rPr>
                <w:rFonts w:ascii="Times New Roman" w:eastAsia="Times New Roman" w:hAnsi="Times New Roman" w:cs="Times New Roman"/>
                <w:sz w:val="20"/>
                <w:szCs w:val="20"/>
              </w:rPr>
              <w:t xml:space="preserve"> 230 мм 22,2 мм</w:t>
            </w:r>
          </w:p>
        </w:tc>
        <w:tc>
          <w:tcPr>
            <w:tcW w:w="1140"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proofErr w:type="spellStart"/>
            <w:r w:rsidRPr="001508CE">
              <w:rPr>
                <w:rFonts w:ascii="Times New Roman" w:eastAsia="Times New Roman" w:hAnsi="Times New Roman" w:cs="Times New Roman"/>
                <w:sz w:val="20"/>
                <w:szCs w:val="20"/>
              </w:rPr>
              <w:t>шт</w:t>
            </w:r>
            <w:proofErr w:type="spellEnd"/>
          </w:p>
        </w:tc>
        <w:tc>
          <w:tcPr>
            <w:tcW w:w="1958"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6,0095</w:t>
            </w:r>
          </w:p>
        </w:tc>
      </w:tr>
      <w:tr w:rsidR="00B23D62" w:rsidRPr="001508CE" w:rsidTr="00B23D62">
        <w:trPr>
          <w:trHeight w:val="240"/>
        </w:trPr>
        <w:tc>
          <w:tcPr>
            <w:tcW w:w="1900" w:type="dxa"/>
            <w:gridSpan w:val="2"/>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 </w:t>
            </w:r>
          </w:p>
        </w:tc>
        <w:tc>
          <w:tcPr>
            <w:tcW w:w="7892" w:type="dxa"/>
            <w:gridSpan w:val="3"/>
            <w:shd w:val="clear" w:color="auto" w:fill="auto"/>
            <w:vAlign w:val="center"/>
            <w:hideMark/>
          </w:tcPr>
          <w:p w:rsidR="00B23D62" w:rsidRPr="001508CE" w:rsidRDefault="00B23D62" w:rsidP="00B23D62">
            <w:pPr>
              <w:spacing w:after="0" w:line="240" w:lineRule="auto"/>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ПЕРЕМОЩУВАННЯ БРУКІВКИ (ВИМОЩЕННЯ)</w:t>
            </w:r>
          </w:p>
        </w:tc>
      </w:tr>
      <w:tr w:rsidR="00B23D62" w:rsidRPr="001508CE" w:rsidTr="00B23D62">
        <w:trPr>
          <w:trHeight w:val="915"/>
        </w:trPr>
        <w:tc>
          <w:tcPr>
            <w:tcW w:w="516"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47</w:t>
            </w:r>
          </w:p>
        </w:tc>
        <w:tc>
          <w:tcPr>
            <w:tcW w:w="1384" w:type="dxa"/>
            <w:shd w:val="clear" w:color="000000" w:fill="FFFFFF"/>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 xml:space="preserve">КБ27-65-4        к </w:t>
            </w:r>
            <w:proofErr w:type="spellStart"/>
            <w:r w:rsidRPr="001508CE">
              <w:rPr>
                <w:rFonts w:ascii="Times New Roman" w:eastAsia="Times New Roman" w:hAnsi="Times New Roman" w:cs="Times New Roman"/>
                <w:sz w:val="20"/>
                <w:szCs w:val="20"/>
              </w:rPr>
              <w:t>дем.=</w:t>
            </w:r>
            <w:proofErr w:type="spellEnd"/>
            <w:r w:rsidRPr="001508CE">
              <w:rPr>
                <w:rFonts w:ascii="Times New Roman" w:eastAsia="Times New Roman" w:hAnsi="Times New Roman" w:cs="Times New Roman"/>
                <w:sz w:val="20"/>
                <w:szCs w:val="20"/>
              </w:rPr>
              <w:t xml:space="preserve"> 0,8    </w:t>
            </w:r>
          </w:p>
        </w:tc>
        <w:tc>
          <w:tcPr>
            <w:tcW w:w="479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(Демонтаж) Улаштування покриття з фігурних елементів мощення з приготуванням піщано-цементної суміші тротуарів, шириною до 2 м (із збереженням матеріалу)</w:t>
            </w:r>
          </w:p>
        </w:tc>
        <w:tc>
          <w:tcPr>
            <w:tcW w:w="1140"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1000 м2</w:t>
            </w:r>
          </w:p>
        </w:tc>
        <w:tc>
          <w:tcPr>
            <w:tcW w:w="1958"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0,017</w:t>
            </w:r>
          </w:p>
        </w:tc>
      </w:tr>
      <w:tr w:rsidR="00B23D62" w:rsidRPr="001508CE" w:rsidTr="00B23D62">
        <w:trPr>
          <w:trHeight w:val="810"/>
        </w:trPr>
        <w:tc>
          <w:tcPr>
            <w:tcW w:w="516"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48</w:t>
            </w:r>
          </w:p>
        </w:tc>
        <w:tc>
          <w:tcPr>
            <w:tcW w:w="1384" w:type="dxa"/>
            <w:shd w:val="clear" w:color="000000" w:fill="FFFFFF"/>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 xml:space="preserve">КБ27-65-4   К=1,15    </w:t>
            </w:r>
          </w:p>
        </w:tc>
        <w:tc>
          <w:tcPr>
            <w:tcW w:w="479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Улаштування покриття з фігурних елементів мощення з приготуванням піщано-цементної суміші тротуарів, шириною до 2 м</w:t>
            </w:r>
          </w:p>
        </w:tc>
        <w:tc>
          <w:tcPr>
            <w:tcW w:w="1140"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1000 м2</w:t>
            </w:r>
          </w:p>
        </w:tc>
        <w:tc>
          <w:tcPr>
            <w:tcW w:w="1958"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0,017</w:t>
            </w:r>
          </w:p>
        </w:tc>
      </w:tr>
      <w:tr w:rsidR="00B23D62" w:rsidRPr="001508CE" w:rsidTr="00B23D62">
        <w:trPr>
          <w:trHeight w:val="585"/>
        </w:trPr>
        <w:tc>
          <w:tcPr>
            <w:tcW w:w="516"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49</w:t>
            </w:r>
          </w:p>
        </w:tc>
        <w:tc>
          <w:tcPr>
            <w:tcW w:w="138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С1426-11789</w:t>
            </w:r>
          </w:p>
        </w:tc>
        <w:tc>
          <w:tcPr>
            <w:tcW w:w="479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Бруківка "Цеглинка" тротуарна, товщ. 60 мм (від розбирання)</w:t>
            </w:r>
          </w:p>
        </w:tc>
        <w:tc>
          <w:tcPr>
            <w:tcW w:w="1140"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м2</w:t>
            </w:r>
          </w:p>
        </w:tc>
        <w:tc>
          <w:tcPr>
            <w:tcW w:w="1958"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17</w:t>
            </w:r>
          </w:p>
        </w:tc>
      </w:tr>
      <w:tr w:rsidR="00B23D62" w:rsidRPr="001508CE" w:rsidTr="00B23D62">
        <w:trPr>
          <w:trHeight w:val="240"/>
        </w:trPr>
        <w:tc>
          <w:tcPr>
            <w:tcW w:w="1900" w:type="dxa"/>
            <w:gridSpan w:val="2"/>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Розділ 2</w:t>
            </w:r>
          </w:p>
        </w:tc>
        <w:tc>
          <w:tcPr>
            <w:tcW w:w="7892" w:type="dxa"/>
            <w:gridSpan w:val="3"/>
            <w:shd w:val="clear" w:color="auto" w:fill="auto"/>
            <w:vAlign w:val="center"/>
            <w:hideMark/>
          </w:tcPr>
          <w:p w:rsidR="00B23D62" w:rsidRPr="001508CE" w:rsidRDefault="00B23D62" w:rsidP="00B23D62">
            <w:pPr>
              <w:spacing w:after="0" w:line="240" w:lineRule="auto"/>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ПІШОХІДНИЙ ТРОТУАР</w:t>
            </w:r>
          </w:p>
        </w:tc>
      </w:tr>
      <w:tr w:rsidR="00B23D62" w:rsidRPr="001508CE" w:rsidTr="00B23D62">
        <w:trPr>
          <w:trHeight w:val="825"/>
        </w:trPr>
        <w:tc>
          <w:tcPr>
            <w:tcW w:w="516"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50</w:t>
            </w:r>
          </w:p>
        </w:tc>
        <w:tc>
          <w:tcPr>
            <w:tcW w:w="138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КР18-1-5</w:t>
            </w:r>
          </w:p>
        </w:tc>
        <w:tc>
          <w:tcPr>
            <w:tcW w:w="479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Розбирання асфальтобетонних покриттів механізованим способом (товщ. 4 см)</w:t>
            </w:r>
          </w:p>
        </w:tc>
        <w:tc>
          <w:tcPr>
            <w:tcW w:w="1140"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100м3</w:t>
            </w:r>
          </w:p>
        </w:tc>
        <w:tc>
          <w:tcPr>
            <w:tcW w:w="1958"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0,13912</w:t>
            </w:r>
          </w:p>
        </w:tc>
      </w:tr>
      <w:tr w:rsidR="00B23D62" w:rsidRPr="001508CE" w:rsidTr="00B23D62">
        <w:trPr>
          <w:trHeight w:val="555"/>
        </w:trPr>
        <w:tc>
          <w:tcPr>
            <w:tcW w:w="516"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51</w:t>
            </w:r>
          </w:p>
        </w:tc>
        <w:tc>
          <w:tcPr>
            <w:tcW w:w="138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КР18-1-6</w:t>
            </w:r>
          </w:p>
        </w:tc>
        <w:tc>
          <w:tcPr>
            <w:tcW w:w="479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Розбирання асфальтобетонних покриттів вручну (товщ. 4 см)</w:t>
            </w:r>
          </w:p>
        </w:tc>
        <w:tc>
          <w:tcPr>
            <w:tcW w:w="1140"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100м3</w:t>
            </w:r>
          </w:p>
        </w:tc>
        <w:tc>
          <w:tcPr>
            <w:tcW w:w="1958"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0,008</w:t>
            </w:r>
          </w:p>
        </w:tc>
      </w:tr>
      <w:tr w:rsidR="00B23D62" w:rsidRPr="001508CE" w:rsidTr="00B23D62">
        <w:trPr>
          <w:trHeight w:val="525"/>
        </w:trPr>
        <w:tc>
          <w:tcPr>
            <w:tcW w:w="516"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52</w:t>
            </w:r>
          </w:p>
        </w:tc>
        <w:tc>
          <w:tcPr>
            <w:tcW w:w="138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КР20-40-1</w:t>
            </w:r>
          </w:p>
        </w:tc>
        <w:tc>
          <w:tcPr>
            <w:tcW w:w="479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Навантаження сміття вручну</w:t>
            </w:r>
          </w:p>
        </w:tc>
        <w:tc>
          <w:tcPr>
            <w:tcW w:w="1140"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1 т</w:t>
            </w:r>
          </w:p>
        </w:tc>
        <w:tc>
          <w:tcPr>
            <w:tcW w:w="1958"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1,28</w:t>
            </w:r>
          </w:p>
        </w:tc>
      </w:tr>
      <w:tr w:rsidR="00B23D62" w:rsidRPr="001508CE" w:rsidTr="00B23D62">
        <w:trPr>
          <w:trHeight w:val="705"/>
        </w:trPr>
        <w:tc>
          <w:tcPr>
            <w:tcW w:w="516"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53</w:t>
            </w:r>
          </w:p>
        </w:tc>
        <w:tc>
          <w:tcPr>
            <w:tcW w:w="138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КР20-41-1</w:t>
            </w:r>
          </w:p>
        </w:tc>
        <w:tc>
          <w:tcPr>
            <w:tcW w:w="479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Навантаження сміття екскаваторами на автомобілі-самоскиди, місткість ковша екскаватора 0,25 м3.</w:t>
            </w:r>
          </w:p>
        </w:tc>
        <w:tc>
          <w:tcPr>
            <w:tcW w:w="1140"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100 т</w:t>
            </w:r>
          </w:p>
        </w:tc>
        <w:tc>
          <w:tcPr>
            <w:tcW w:w="1958"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0,222592</w:t>
            </w:r>
          </w:p>
        </w:tc>
      </w:tr>
      <w:tr w:rsidR="00B23D62" w:rsidRPr="001508CE" w:rsidTr="00B23D62">
        <w:trPr>
          <w:trHeight w:val="660"/>
        </w:trPr>
        <w:tc>
          <w:tcPr>
            <w:tcW w:w="516"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54</w:t>
            </w:r>
          </w:p>
        </w:tc>
        <w:tc>
          <w:tcPr>
            <w:tcW w:w="138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С311-5-М</w:t>
            </w:r>
          </w:p>
        </w:tc>
        <w:tc>
          <w:tcPr>
            <w:tcW w:w="479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Перевезення сміття до 5 км (без урахування вартості навантажувальних робіт)</w:t>
            </w:r>
          </w:p>
        </w:tc>
        <w:tc>
          <w:tcPr>
            <w:tcW w:w="1140"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т</w:t>
            </w:r>
          </w:p>
        </w:tc>
        <w:tc>
          <w:tcPr>
            <w:tcW w:w="1958"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23,5392</w:t>
            </w:r>
          </w:p>
        </w:tc>
      </w:tr>
      <w:tr w:rsidR="00B23D62" w:rsidRPr="001508CE" w:rsidTr="00B23D62">
        <w:trPr>
          <w:trHeight w:val="510"/>
        </w:trPr>
        <w:tc>
          <w:tcPr>
            <w:tcW w:w="516"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55</w:t>
            </w:r>
          </w:p>
        </w:tc>
        <w:tc>
          <w:tcPr>
            <w:tcW w:w="138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КР18-1-3</w:t>
            </w:r>
          </w:p>
        </w:tc>
        <w:tc>
          <w:tcPr>
            <w:tcW w:w="479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Розбирання щебеневих покриттів та основ (товщ. 10 см)</w:t>
            </w:r>
          </w:p>
        </w:tc>
        <w:tc>
          <w:tcPr>
            <w:tcW w:w="1140"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100м3</w:t>
            </w:r>
          </w:p>
        </w:tc>
        <w:tc>
          <w:tcPr>
            <w:tcW w:w="1958"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0,3678</w:t>
            </w:r>
          </w:p>
        </w:tc>
      </w:tr>
      <w:tr w:rsidR="00B23D62" w:rsidRPr="001508CE" w:rsidTr="00B23D62">
        <w:trPr>
          <w:trHeight w:val="510"/>
        </w:trPr>
        <w:tc>
          <w:tcPr>
            <w:tcW w:w="516"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56</w:t>
            </w:r>
          </w:p>
        </w:tc>
        <w:tc>
          <w:tcPr>
            <w:tcW w:w="138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КР20-40-1</w:t>
            </w:r>
          </w:p>
        </w:tc>
        <w:tc>
          <w:tcPr>
            <w:tcW w:w="479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Навантаження сміття вручну</w:t>
            </w:r>
          </w:p>
        </w:tc>
        <w:tc>
          <w:tcPr>
            <w:tcW w:w="1140"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1 т</w:t>
            </w:r>
          </w:p>
        </w:tc>
        <w:tc>
          <w:tcPr>
            <w:tcW w:w="1958"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3,365</w:t>
            </w:r>
          </w:p>
        </w:tc>
      </w:tr>
      <w:tr w:rsidR="00B23D62" w:rsidRPr="001508CE" w:rsidTr="00B23D62">
        <w:trPr>
          <w:trHeight w:val="690"/>
        </w:trPr>
        <w:tc>
          <w:tcPr>
            <w:tcW w:w="516"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57</w:t>
            </w:r>
          </w:p>
        </w:tc>
        <w:tc>
          <w:tcPr>
            <w:tcW w:w="138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КР20-41-1</w:t>
            </w:r>
          </w:p>
        </w:tc>
        <w:tc>
          <w:tcPr>
            <w:tcW w:w="479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Навантаження сміття екскаваторами на автомобілі-самоскиди, місткість ковша екскаватора 0,25 м3.</w:t>
            </w:r>
          </w:p>
        </w:tc>
        <w:tc>
          <w:tcPr>
            <w:tcW w:w="1140"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100 т</w:t>
            </w:r>
          </w:p>
        </w:tc>
        <w:tc>
          <w:tcPr>
            <w:tcW w:w="1958"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0,61</w:t>
            </w:r>
          </w:p>
        </w:tc>
      </w:tr>
      <w:tr w:rsidR="00B23D62" w:rsidRPr="001508CE" w:rsidTr="00B23D62">
        <w:trPr>
          <w:trHeight w:val="510"/>
        </w:trPr>
        <w:tc>
          <w:tcPr>
            <w:tcW w:w="516"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58</w:t>
            </w:r>
          </w:p>
        </w:tc>
        <w:tc>
          <w:tcPr>
            <w:tcW w:w="138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С311-5-М</w:t>
            </w:r>
          </w:p>
        </w:tc>
        <w:tc>
          <w:tcPr>
            <w:tcW w:w="479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Перевезення сміття до 5 км (без урахування вартості навантажувальних робіт)</w:t>
            </w:r>
          </w:p>
        </w:tc>
        <w:tc>
          <w:tcPr>
            <w:tcW w:w="1140"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т</w:t>
            </w:r>
          </w:p>
        </w:tc>
        <w:tc>
          <w:tcPr>
            <w:tcW w:w="1958"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64,365</w:t>
            </w:r>
          </w:p>
        </w:tc>
      </w:tr>
      <w:tr w:rsidR="00B23D62" w:rsidRPr="001508CE" w:rsidTr="00B23D62">
        <w:trPr>
          <w:trHeight w:val="570"/>
        </w:trPr>
        <w:tc>
          <w:tcPr>
            <w:tcW w:w="516"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59</w:t>
            </w:r>
          </w:p>
        </w:tc>
        <w:tc>
          <w:tcPr>
            <w:tcW w:w="138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КР18-2-1</w:t>
            </w:r>
          </w:p>
        </w:tc>
        <w:tc>
          <w:tcPr>
            <w:tcW w:w="479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 xml:space="preserve">Розбирання бортових каменів (бордюрів та </w:t>
            </w:r>
            <w:proofErr w:type="spellStart"/>
            <w:r w:rsidRPr="001508CE">
              <w:rPr>
                <w:rFonts w:ascii="Times New Roman" w:eastAsia="Times New Roman" w:hAnsi="Times New Roman" w:cs="Times New Roman"/>
                <w:sz w:val="20"/>
                <w:szCs w:val="20"/>
              </w:rPr>
              <w:t>поребриків</w:t>
            </w:r>
            <w:proofErr w:type="spellEnd"/>
            <w:r w:rsidRPr="001508CE">
              <w:rPr>
                <w:rFonts w:ascii="Times New Roman" w:eastAsia="Times New Roman" w:hAnsi="Times New Roman" w:cs="Times New Roman"/>
                <w:sz w:val="20"/>
                <w:szCs w:val="20"/>
              </w:rPr>
              <w:t>)</w:t>
            </w:r>
          </w:p>
        </w:tc>
        <w:tc>
          <w:tcPr>
            <w:tcW w:w="1140"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100м</w:t>
            </w:r>
          </w:p>
        </w:tc>
        <w:tc>
          <w:tcPr>
            <w:tcW w:w="1958"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1,83</w:t>
            </w:r>
          </w:p>
        </w:tc>
      </w:tr>
      <w:tr w:rsidR="00B23D62" w:rsidRPr="001508CE" w:rsidTr="00B23D62">
        <w:trPr>
          <w:trHeight w:val="495"/>
        </w:trPr>
        <w:tc>
          <w:tcPr>
            <w:tcW w:w="516"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60</w:t>
            </w:r>
          </w:p>
        </w:tc>
        <w:tc>
          <w:tcPr>
            <w:tcW w:w="138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КР20-40-1</w:t>
            </w:r>
          </w:p>
        </w:tc>
        <w:tc>
          <w:tcPr>
            <w:tcW w:w="479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Навантаження сміття вручну</w:t>
            </w:r>
          </w:p>
        </w:tc>
        <w:tc>
          <w:tcPr>
            <w:tcW w:w="1140"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1 т</w:t>
            </w:r>
          </w:p>
        </w:tc>
        <w:tc>
          <w:tcPr>
            <w:tcW w:w="1958"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0,604</w:t>
            </w:r>
          </w:p>
        </w:tc>
      </w:tr>
      <w:tr w:rsidR="00B23D62" w:rsidRPr="001508CE" w:rsidTr="00B23D62">
        <w:trPr>
          <w:trHeight w:val="957"/>
        </w:trPr>
        <w:tc>
          <w:tcPr>
            <w:tcW w:w="516"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61</w:t>
            </w:r>
          </w:p>
        </w:tc>
        <w:tc>
          <w:tcPr>
            <w:tcW w:w="138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КР20-41-1</w:t>
            </w:r>
          </w:p>
        </w:tc>
        <w:tc>
          <w:tcPr>
            <w:tcW w:w="479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Навантаження сміття екскаваторами на автомобілі-самоскиди, місткість ковша екскаватора 0,25 м3.</w:t>
            </w:r>
          </w:p>
        </w:tc>
        <w:tc>
          <w:tcPr>
            <w:tcW w:w="1140"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100 т</w:t>
            </w:r>
          </w:p>
        </w:tc>
        <w:tc>
          <w:tcPr>
            <w:tcW w:w="1958"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0,12572</w:t>
            </w:r>
          </w:p>
        </w:tc>
      </w:tr>
      <w:tr w:rsidR="00B23D62" w:rsidRPr="001508CE" w:rsidTr="00B23D62">
        <w:trPr>
          <w:trHeight w:val="825"/>
        </w:trPr>
        <w:tc>
          <w:tcPr>
            <w:tcW w:w="516"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62</w:t>
            </w:r>
          </w:p>
        </w:tc>
        <w:tc>
          <w:tcPr>
            <w:tcW w:w="138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С311-5-М</w:t>
            </w:r>
          </w:p>
        </w:tc>
        <w:tc>
          <w:tcPr>
            <w:tcW w:w="479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Перевезення сміття до 5 км (без урахування вартості навантажувальних робіт)</w:t>
            </w:r>
          </w:p>
        </w:tc>
        <w:tc>
          <w:tcPr>
            <w:tcW w:w="1140"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т</w:t>
            </w:r>
          </w:p>
        </w:tc>
        <w:tc>
          <w:tcPr>
            <w:tcW w:w="1958"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13,176</w:t>
            </w:r>
          </w:p>
        </w:tc>
      </w:tr>
      <w:tr w:rsidR="00B23D62" w:rsidRPr="001508CE" w:rsidTr="00B23D62">
        <w:trPr>
          <w:trHeight w:val="825"/>
        </w:trPr>
        <w:tc>
          <w:tcPr>
            <w:tcW w:w="516"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63</w:t>
            </w:r>
          </w:p>
        </w:tc>
        <w:tc>
          <w:tcPr>
            <w:tcW w:w="138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КБ27-17-3</w:t>
            </w:r>
          </w:p>
        </w:tc>
        <w:tc>
          <w:tcPr>
            <w:tcW w:w="479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Улаштування основи тротуарів із щебеню за товщини шару 12 см (</w:t>
            </w:r>
            <w:proofErr w:type="spellStart"/>
            <w:r w:rsidRPr="001508CE">
              <w:rPr>
                <w:rFonts w:ascii="Times New Roman" w:eastAsia="Times New Roman" w:hAnsi="Times New Roman" w:cs="Times New Roman"/>
                <w:sz w:val="20"/>
                <w:szCs w:val="20"/>
              </w:rPr>
              <w:t>заг</w:t>
            </w:r>
            <w:proofErr w:type="spellEnd"/>
            <w:r w:rsidRPr="001508CE">
              <w:rPr>
                <w:rFonts w:ascii="Times New Roman" w:eastAsia="Times New Roman" w:hAnsi="Times New Roman" w:cs="Times New Roman"/>
                <w:sz w:val="20"/>
                <w:szCs w:val="20"/>
              </w:rPr>
              <w:t>. товщ. 80 мм)</w:t>
            </w:r>
          </w:p>
        </w:tc>
        <w:tc>
          <w:tcPr>
            <w:tcW w:w="1140"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100м2</w:t>
            </w:r>
          </w:p>
        </w:tc>
        <w:tc>
          <w:tcPr>
            <w:tcW w:w="1958"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3,678</w:t>
            </w:r>
          </w:p>
        </w:tc>
      </w:tr>
      <w:tr w:rsidR="00B23D62" w:rsidRPr="001508CE" w:rsidTr="00B23D62">
        <w:trPr>
          <w:trHeight w:val="705"/>
        </w:trPr>
        <w:tc>
          <w:tcPr>
            <w:tcW w:w="516"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64</w:t>
            </w:r>
          </w:p>
        </w:tc>
        <w:tc>
          <w:tcPr>
            <w:tcW w:w="138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 xml:space="preserve">КБ27-17-4   К=4   </w:t>
            </w:r>
          </w:p>
        </w:tc>
        <w:tc>
          <w:tcPr>
            <w:tcW w:w="479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Улаштування основи тротуарів із щебеню, за зміни товщини на кожен 1 см додавати або вилучати до/з норми 27-17-3 (</w:t>
            </w:r>
            <w:proofErr w:type="spellStart"/>
            <w:r w:rsidRPr="001508CE">
              <w:rPr>
                <w:rFonts w:ascii="Times New Roman" w:eastAsia="Times New Roman" w:hAnsi="Times New Roman" w:cs="Times New Roman"/>
                <w:sz w:val="20"/>
                <w:szCs w:val="20"/>
              </w:rPr>
              <w:t>відн</w:t>
            </w:r>
            <w:proofErr w:type="spellEnd"/>
            <w:r w:rsidRPr="001508CE">
              <w:rPr>
                <w:rFonts w:ascii="Times New Roman" w:eastAsia="Times New Roman" w:hAnsi="Times New Roman" w:cs="Times New Roman"/>
                <w:sz w:val="20"/>
                <w:szCs w:val="20"/>
              </w:rPr>
              <w:t>. 4 см, приведення до товщ. 8 см)</w:t>
            </w:r>
          </w:p>
        </w:tc>
        <w:tc>
          <w:tcPr>
            <w:tcW w:w="1140"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100м2</w:t>
            </w:r>
          </w:p>
        </w:tc>
        <w:tc>
          <w:tcPr>
            <w:tcW w:w="1958"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-3,678</w:t>
            </w:r>
          </w:p>
        </w:tc>
      </w:tr>
      <w:tr w:rsidR="00B23D62" w:rsidRPr="001508CE" w:rsidTr="00B23D62">
        <w:trPr>
          <w:trHeight w:val="795"/>
        </w:trPr>
        <w:tc>
          <w:tcPr>
            <w:tcW w:w="516"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65</w:t>
            </w:r>
          </w:p>
        </w:tc>
        <w:tc>
          <w:tcPr>
            <w:tcW w:w="1384" w:type="dxa"/>
            <w:shd w:val="clear" w:color="000000" w:fill="FFFFFF"/>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КБ27-65-3</w:t>
            </w:r>
          </w:p>
        </w:tc>
        <w:tc>
          <w:tcPr>
            <w:tcW w:w="479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Улаштування покриття з фігурних елементів мощення з приготуванням піщано-цементної суміші площадок та тротуарів шириною понад 2 м</w:t>
            </w:r>
          </w:p>
        </w:tc>
        <w:tc>
          <w:tcPr>
            <w:tcW w:w="1140"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1000 м2</w:t>
            </w:r>
          </w:p>
        </w:tc>
        <w:tc>
          <w:tcPr>
            <w:tcW w:w="1958"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0,3678</w:t>
            </w:r>
          </w:p>
        </w:tc>
      </w:tr>
      <w:tr w:rsidR="00B23D62" w:rsidRPr="001508CE" w:rsidTr="00B23D62">
        <w:trPr>
          <w:trHeight w:val="525"/>
        </w:trPr>
        <w:tc>
          <w:tcPr>
            <w:tcW w:w="516"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66</w:t>
            </w:r>
          </w:p>
        </w:tc>
        <w:tc>
          <w:tcPr>
            <w:tcW w:w="138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С1426-11789</w:t>
            </w:r>
          </w:p>
        </w:tc>
        <w:tc>
          <w:tcPr>
            <w:tcW w:w="479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Бруківка "Новатор" тротуарна, товщ. 60 мм</w:t>
            </w:r>
          </w:p>
        </w:tc>
        <w:tc>
          <w:tcPr>
            <w:tcW w:w="1140"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м2</w:t>
            </w:r>
          </w:p>
        </w:tc>
        <w:tc>
          <w:tcPr>
            <w:tcW w:w="1958"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364,908</w:t>
            </w:r>
          </w:p>
        </w:tc>
      </w:tr>
      <w:tr w:rsidR="00B23D62" w:rsidRPr="001508CE" w:rsidTr="00B23D62">
        <w:trPr>
          <w:trHeight w:val="540"/>
        </w:trPr>
        <w:tc>
          <w:tcPr>
            <w:tcW w:w="516"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67</w:t>
            </w:r>
          </w:p>
        </w:tc>
        <w:tc>
          <w:tcPr>
            <w:tcW w:w="138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С1426-11789</w:t>
            </w:r>
          </w:p>
        </w:tc>
        <w:tc>
          <w:tcPr>
            <w:tcW w:w="479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Квадрат тактильний А (полоси) та В (сфери)</w:t>
            </w:r>
          </w:p>
        </w:tc>
        <w:tc>
          <w:tcPr>
            <w:tcW w:w="1140"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м2</w:t>
            </w:r>
          </w:p>
        </w:tc>
        <w:tc>
          <w:tcPr>
            <w:tcW w:w="1958"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6,57</w:t>
            </w:r>
          </w:p>
        </w:tc>
      </w:tr>
      <w:tr w:rsidR="00B23D62" w:rsidRPr="001508CE" w:rsidTr="00B23D62">
        <w:trPr>
          <w:trHeight w:val="585"/>
        </w:trPr>
        <w:tc>
          <w:tcPr>
            <w:tcW w:w="516"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68</w:t>
            </w:r>
          </w:p>
        </w:tc>
        <w:tc>
          <w:tcPr>
            <w:tcW w:w="138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С111-1776-П1</w:t>
            </w:r>
          </w:p>
        </w:tc>
        <w:tc>
          <w:tcPr>
            <w:tcW w:w="479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 xml:space="preserve">Алмазний диск Dnipro-M </w:t>
            </w:r>
            <w:proofErr w:type="spellStart"/>
            <w:r w:rsidRPr="001508CE">
              <w:rPr>
                <w:rFonts w:ascii="Times New Roman" w:eastAsia="Times New Roman" w:hAnsi="Times New Roman" w:cs="Times New Roman"/>
                <w:sz w:val="20"/>
                <w:szCs w:val="20"/>
              </w:rPr>
              <w:t>Grand</w:t>
            </w:r>
            <w:proofErr w:type="spellEnd"/>
            <w:r w:rsidRPr="001508CE">
              <w:rPr>
                <w:rFonts w:ascii="Times New Roman" w:eastAsia="Times New Roman" w:hAnsi="Times New Roman" w:cs="Times New Roman"/>
                <w:sz w:val="20"/>
                <w:szCs w:val="20"/>
              </w:rPr>
              <w:t xml:space="preserve"> 230 мм 22,2 мм</w:t>
            </w:r>
          </w:p>
        </w:tc>
        <w:tc>
          <w:tcPr>
            <w:tcW w:w="1140"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proofErr w:type="spellStart"/>
            <w:r w:rsidRPr="001508CE">
              <w:rPr>
                <w:rFonts w:ascii="Times New Roman" w:eastAsia="Times New Roman" w:hAnsi="Times New Roman" w:cs="Times New Roman"/>
                <w:sz w:val="20"/>
                <w:szCs w:val="20"/>
              </w:rPr>
              <w:t>шт</w:t>
            </w:r>
            <w:proofErr w:type="spellEnd"/>
          </w:p>
        </w:tc>
        <w:tc>
          <w:tcPr>
            <w:tcW w:w="1958"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3,1263</w:t>
            </w:r>
          </w:p>
        </w:tc>
      </w:tr>
      <w:tr w:rsidR="00B23D62" w:rsidRPr="001508CE" w:rsidTr="00B23D62">
        <w:trPr>
          <w:trHeight w:val="945"/>
        </w:trPr>
        <w:tc>
          <w:tcPr>
            <w:tcW w:w="516"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69</w:t>
            </w:r>
          </w:p>
        </w:tc>
        <w:tc>
          <w:tcPr>
            <w:tcW w:w="138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КР16-90-4ЗМ</w:t>
            </w:r>
          </w:p>
        </w:tc>
        <w:tc>
          <w:tcPr>
            <w:tcW w:w="479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Ремонт окремих ділянок залізобетонних горловин оглядових каналізаційних колодязів із заміною люка, поверхня з твердим покриттям</w:t>
            </w:r>
          </w:p>
        </w:tc>
        <w:tc>
          <w:tcPr>
            <w:tcW w:w="1140"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колодязь</w:t>
            </w:r>
          </w:p>
        </w:tc>
        <w:tc>
          <w:tcPr>
            <w:tcW w:w="1958"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2</w:t>
            </w:r>
          </w:p>
        </w:tc>
      </w:tr>
      <w:tr w:rsidR="00B23D62" w:rsidRPr="001508CE" w:rsidTr="00B23D62">
        <w:trPr>
          <w:trHeight w:val="645"/>
        </w:trPr>
        <w:tc>
          <w:tcPr>
            <w:tcW w:w="516"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70</w:t>
            </w:r>
          </w:p>
        </w:tc>
        <w:tc>
          <w:tcPr>
            <w:tcW w:w="138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С113-753</w:t>
            </w:r>
          </w:p>
        </w:tc>
        <w:tc>
          <w:tcPr>
            <w:tcW w:w="479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 xml:space="preserve">Люк пластиковий </w:t>
            </w:r>
            <w:proofErr w:type="spellStart"/>
            <w:r w:rsidRPr="001508CE">
              <w:rPr>
                <w:rFonts w:ascii="Times New Roman" w:eastAsia="Times New Roman" w:hAnsi="Times New Roman" w:cs="Times New Roman"/>
                <w:sz w:val="20"/>
                <w:szCs w:val="20"/>
              </w:rPr>
              <w:t>Easy</w:t>
            </w:r>
            <w:proofErr w:type="spellEnd"/>
            <w:r w:rsidRPr="001508CE">
              <w:rPr>
                <w:rFonts w:ascii="Times New Roman" w:eastAsia="Times New Roman" w:hAnsi="Times New Roman" w:cs="Times New Roman"/>
                <w:sz w:val="20"/>
                <w:szCs w:val="20"/>
              </w:rPr>
              <w:t xml:space="preserve"> D800 DN600 круглий легкий чорний з замком</w:t>
            </w:r>
          </w:p>
        </w:tc>
        <w:tc>
          <w:tcPr>
            <w:tcW w:w="1140"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proofErr w:type="spellStart"/>
            <w:r w:rsidRPr="001508CE">
              <w:rPr>
                <w:rFonts w:ascii="Times New Roman" w:eastAsia="Times New Roman" w:hAnsi="Times New Roman" w:cs="Times New Roman"/>
                <w:sz w:val="20"/>
                <w:szCs w:val="20"/>
              </w:rPr>
              <w:t>шт</w:t>
            </w:r>
            <w:proofErr w:type="spellEnd"/>
          </w:p>
        </w:tc>
        <w:tc>
          <w:tcPr>
            <w:tcW w:w="1958"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1</w:t>
            </w:r>
          </w:p>
        </w:tc>
      </w:tr>
      <w:tr w:rsidR="00B23D62" w:rsidRPr="001508CE" w:rsidTr="00B23D62">
        <w:trPr>
          <w:trHeight w:val="585"/>
        </w:trPr>
        <w:tc>
          <w:tcPr>
            <w:tcW w:w="516"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71</w:t>
            </w:r>
          </w:p>
        </w:tc>
        <w:tc>
          <w:tcPr>
            <w:tcW w:w="138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С113-750</w:t>
            </w:r>
          </w:p>
        </w:tc>
        <w:tc>
          <w:tcPr>
            <w:tcW w:w="479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Дощоприймач легкий круглий решітка (51272)</w:t>
            </w:r>
          </w:p>
        </w:tc>
        <w:tc>
          <w:tcPr>
            <w:tcW w:w="1140"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proofErr w:type="spellStart"/>
            <w:r w:rsidRPr="001508CE">
              <w:rPr>
                <w:rFonts w:ascii="Times New Roman" w:eastAsia="Times New Roman" w:hAnsi="Times New Roman" w:cs="Times New Roman"/>
                <w:sz w:val="20"/>
                <w:szCs w:val="20"/>
              </w:rPr>
              <w:t>шт</w:t>
            </w:r>
            <w:proofErr w:type="spellEnd"/>
          </w:p>
        </w:tc>
        <w:tc>
          <w:tcPr>
            <w:tcW w:w="1958"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1</w:t>
            </w:r>
          </w:p>
        </w:tc>
      </w:tr>
      <w:tr w:rsidR="00B23D62" w:rsidRPr="001508CE" w:rsidTr="00B23D62">
        <w:trPr>
          <w:trHeight w:val="240"/>
        </w:trPr>
        <w:tc>
          <w:tcPr>
            <w:tcW w:w="1900" w:type="dxa"/>
            <w:gridSpan w:val="2"/>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Розділ 3</w:t>
            </w:r>
          </w:p>
        </w:tc>
        <w:tc>
          <w:tcPr>
            <w:tcW w:w="7892" w:type="dxa"/>
            <w:gridSpan w:val="3"/>
            <w:shd w:val="clear" w:color="auto" w:fill="auto"/>
            <w:vAlign w:val="center"/>
            <w:hideMark/>
          </w:tcPr>
          <w:p w:rsidR="00B23D62" w:rsidRPr="001508CE" w:rsidRDefault="00B23D62" w:rsidP="00B23D62">
            <w:pPr>
              <w:spacing w:after="0" w:line="240" w:lineRule="auto"/>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БОРТОВИЙ КАМІНЬ (БОРДЮР ТА ПОРЕБРИК)</w:t>
            </w:r>
          </w:p>
        </w:tc>
      </w:tr>
      <w:tr w:rsidR="00B23D62" w:rsidRPr="001508CE" w:rsidTr="00B23D62">
        <w:trPr>
          <w:trHeight w:val="240"/>
        </w:trPr>
        <w:tc>
          <w:tcPr>
            <w:tcW w:w="1900" w:type="dxa"/>
            <w:gridSpan w:val="2"/>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 </w:t>
            </w:r>
          </w:p>
        </w:tc>
        <w:tc>
          <w:tcPr>
            <w:tcW w:w="7892" w:type="dxa"/>
            <w:gridSpan w:val="3"/>
            <w:shd w:val="clear" w:color="auto" w:fill="auto"/>
            <w:vAlign w:val="center"/>
            <w:hideMark/>
          </w:tcPr>
          <w:p w:rsidR="00B23D62" w:rsidRPr="001508CE" w:rsidRDefault="00B23D62" w:rsidP="00B23D62">
            <w:pPr>
              <w:spacing w:after="0" w:line="240" w:lineRule="auto"/>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(без урахування пішохідного тротуару)</w:t>
            </w:r>
          </w:p>
        </w:tc>
      </w:tr>
      <w:tr w:rsidR="00B23D62" w:rsidRPr="001508CE" w:rsidTr="00B23D62">
        <w:trPr>
          <w:trHeight w:val="825"/>
        </w:trPr>
        <w:tc>
          <w:tcPr>
            <w:tcW w:w="516"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72</w:t>
            </w:r>
          </w:p>
        </w:tc>
        <w:tc>
          <w:tcPr>
            <w:tcW w:w="138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КР18-2-1</w:t>
            </w:r>
          </w:p>
        </w:tc>
        <w:tc>
          <w:tcPr>
            <w:tcW w:w="479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 xml:space="preserve">Розбирання бортових каменів (бордюрів та </w:t>
            </w:r>
            <w:proofErr w:type="spellStart"/>
            <w:r w:rsidRPr="001508CE">
              <w:rPr>
                <w:rFonts w:ascii="Times New Roman" w:eastAsia="Times New Roman" w:hAnsi="Times New Roman" w:cs="Times New Roman"/>
                <w:sz w:val="20"/>
                <w:szCs w:val="20"/>
              </w:rPr>
              <w:t>поребриків</w:t>
            </w:r>
            <w:proofErr w:type="spellEnd"/>
            <w:r w:rsidRPr="001508CE">
              <w:rPr>
                <w:rFonts w:ascii="Times New Roman" w:eastAsia="Times New Roman" w:hAnsi="Times New Roman" w:cs="Times New Roman"/>
                <w:sz w:val="20"/>
                <w:szCs w:val="20"/>
              </w:rPr>
              <w:t>)</w:t>
            </w:r>
          </w:p>
        </w:tc>
        <w:tc>
          <w:tcPr>
            <w:tcW w:w="1140"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100м</w:t>
            </w:r>
          </w:p>
        </w:tc>
        <w:tc>
          <w:tcPr>
            <w:tcW w:w="1958"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1,43</w:t>
            </w:r>
          </w:p>
        </w:tc>
      </w:tr>
      <w:tr w:rsidR="00B23D62" w:rsidRPr="001508CE" w:rsidTr="00B23D62">
        <w:trPr>
          <w:trHeight w:val="495"/>
        </w:trPr>
        <w:tc>
          <w:tcPr>
            <w:tcW w:w="516"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73</w:t>
            </w:r>
          </w:p>
        </w:tc>
        <w:tc>
          <w:tcPr>
            <w:tcW w:w="138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КР20-40-1</w:t>
            </w:r>
          </w:p>
        </w:tc>
        <w:tc>
          <w:tcPr>
            <w:tcW w:w="479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Навантаження сміття вручну</w:t>
            </w:r>
          </w:p>
        </w:tc>
        <w:tc>
          <w:tcPr>
            <w:tcW w:w="1140"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1 т</w:t>
            </w:r>
          </w:p>
        </w:tc>
        <w:tc>
          <w:tcPr>
            <w:tcW w:w="1958"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0,296</w:t>
            </w:r>
          </w:p>
        </w:tc>
      </w:tr>
      <w:tr w:rsidR="00B23D62" w:rsidRPr="001508CE" w:rsidTr="00B23D62">
        <w:trPr>
          <w:trHeight w:val="957"/>
        </w:trPr>
        <w:tc>
          <w:tcPr>
            <w:tcW w:w="516"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74</w:t>
            </w:r>
          </w:p>
        </w:tc>
        <w:tc>
          <w:tcPr>
            <w:tcW w:w="138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КР20-41-1</w:t>
            </w:r>
          </w:p>
        </w:tc>
        <w:tc>
          <w:tcPr>
            <w:tcW w:w="479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Навантаження сміття екскаваторами на автомобілі-самоскиди, місткість ковша екскаватора 0,25 м3.</w:t>
            </w:r>
          </w:p>
        </w:tc>
        <w:tc>
          <w:tcPr>
            <w:tcW w:w="1140"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100 т</w:t>
            </w:r>
          </w:p>
        </w:tc>
        <w:tc>
          <w:tcPr>
            <w:tcW w:w="1958"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0,1</w:t>
            </w:r>
          </w:p>
        </w:tc>
      </w:tr>
      <w:tr w:rsidR="00B23D62" w:rsidRPr="001508CE" w:rsidTr="00B23D62">
        <w:trPr>
          <w:trHeight w:val="825"/>
        </w:trPr>
        <w:tc>
          <w:tcPr>
            <w:tcW w:w="516"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75</w:t>
            </w:r>
          </w:p>
        </w:tc>
        <w:tc>
          <w:tcPr>
            <w:tcW w:w="138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С311-5-М</w:t>
            </w:r>
          </w:p>
        </w:tc>
        <w:tc>
          <w:tcPr>
            <w:tcW w:w="4794" w:type="dxa"/>
            <w:shd w:val="clear" w:color="000000" w:fill="FFFFFF"/>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Перевезення сміття до 5 км (без урахування вартості навантажувальних робіт)</w:t>
            </w:r>
          </w:p>
        </w:tc>
        <w:tc>
          <w:tcPr>
            <w:tcW w:w="1140"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т</w:t>
            </w:r>
          </w:p>
        </w:tc>
        <w:tc>
          <w:tcPr>
            <w:tcW w:w="1958"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10,296</w:t>
            </w:r>
          </w:p>
        </w:tc>
      </w:tr>
      <w:tr w:rsidR="00B23D62" w:rsidRPr="001508CE" w:rsidTr="00B23D62">
        <w:trPr>
          <w:trHeight w:val="240"/>
        </w:trPr>
        <w:tc>
          <w:tcPr>
            <w:tcW w:w="1900" w:type="dxa"/>
            <w:gridSpan w:val="2"/>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 </w:t>
            </w:r>
          </w:p>
        </w:tc>
        <w:tc>
          <w:tcPr>
            <w:tcW w:w="7892" w:type="dxa"/>
            <w:gridSpan w:val="3"/>
            <w:shd w:val="clear" w:color="auto" w:fill="auto"/>
            <w:vAlign w:val="center"/>
            <w:hideMark/>
          </w:tcPr>
          <w:p w:rsidR="00B23D62" w:rsidRPr="001508CE" w:rsidRDefault="00B23D62" w:rsidP="00B23D62">
            <w:pPr>
              <w:spacing w:after="0" w:line="240" w:lineRule="auto"/>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(з урахуванням пішохідного тротуару)</w:t>
            </w:r>
          </w:p>
        </w:tc>
      </w:tr>
      <w:tr w:rsidR="00B23D62" w:rsidRPr="001508CE" w:rsidTr="00B23D62">
        <w:trPr>
          <w:trHeight w:val="825"/>
        </w:trPr>
        <w:tc>
          <w:tcPr>
            <w:tcW w:w="516"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76</w:t>
            </w:r>
          </w:p>
        </w:tc>
        <w:tc>
          <w:tcPr>
            <w:tcW w:w="1384" w:type="dxa"/>
            <w:shd w:val="clear" w:color="000000" w:fill="FFFFFF"/>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КР18-30-1</w:t>
            </w:r>
          </w:p>
        </w:tc>
        <w:tc>
          <w:tcPr>
            <w:tcW w:w="479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 xml:space="preserve">Установлення бетонних </w:t>
            </w:r>
            <w:proofErr w:type="spellStart"/>
            <w:r w:rsidRPr="001508CE">
              <w:rPr>
                <w:rFonts w:ascii="Times New Roman" w:eastAsia="Times New Roman" w:hAnsi="Times New Roman" w:cs="Times New Roman"/>
                <w:sz w:val="20"/>
                <w:szCs w:val="20"/>
              </w:rPr>
              <w:t>поребриків</w:t>
            </w:r>
            <w:proofErr w:type="spellEnd"/>
            <w:r w:rsidRPr="001508CE">
              <w:rPr>
                <w:rFonts w:ascii="Times New Roman" w:eastAsia="Times New Roman" w:hAnsi="Times New Roman" w:cs="Times New Roman"/>
                <w:sz w:val="20"/>
                <w:szCs w:val="20"/>
              </w:rPr>
              <w:t xml:space="preserve"> на бетонну основу</w:t>
            </w:r>
          </w:p>
        </w:tc>
        <w:tc>
          <w:tcPr>
            <w:tcW w:w="1140"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м</w:t>
            </w:r>
          </w:p>
        </w:tc>
        <w:tc>
          <w:tcPr>
            <w:tcW w:w="1958"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286</w:t>
            </w:r>
          </w:p>
        </w:tc>
      </w:tr>
      <w:tr w:rsidR="00B23D62" w:rsidRPr="001508CE" w:rsidTr="00B23D62">
        <w:trPr>
          <w:trHeight w:val="555"/>
        </w:trPr>
        <w:tc>
          <w:tcPr>
            <w:tcW w:w="516"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77</w:t>
            </w:r>
          </w:p>
        </w:tc>
        <w:tc>
          <w:tcPr>
            <w:tcW w:w="138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С1416-8684</w:t>
            </w:r>
          </w:p>
        </w:tc>
        <w:tc>
          <w:tcPr>
            <w:tcW w:w="479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Бортовий камінь (</w:t>
            </w:r>
            <w:proofErr w:type="spellStart"/>
            <w:r w:rsidRPr="001508CE">
              <w:rPr>
                <w:rFonts w:ascii="Times New Roman" w:eastAsia="Times New Roman" w:hAnsi="Times New Roman" w:cs="Times New Roman"/>
                <w:sz w:val="20"/>
                <w:szCs w:val="20"/>
              </w:rPr>
              <w:t>поребрик</w:t>
            </w:r>
            <w:proofErr w:type="spellEnd"/>
            <w:r w:rsidRPr="001508CE">
              <w:rPr>
                <w:rFonts w:ascii="Times New Roman" w:eastAsia="Times New Roman" w:hAnsi="Times New Roman" w:cs="Times New Roman"/>
                <w:sz w:val="20"/>
                <w:szCs w:val="20"/>
              </w:rPr>
              <w:t>) БР100.20.8</w:t>
            </w:r>
          </w:p>
        </w:tc>
        <w:tc>
          <w:tcPr>
            <w:tcW w:w="1140"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proofErr w:type="spellStart"/>
            <w:r w:rsidRPr="001508CE">
              <w:rPr>
                <w:rFonts w:ascii="Times New Roman" w:eastAsia="Times New Roman" w:hAnsi="Times New Roman" w:cs="Times New Roman"/>
                <w:sz w:val="20"/>
                <w:szCs w:val="20"/>
              </w:rPr>
              <w:t>шт</w:t>
            </w:r>
            <w:proofErr w:type="spellEnd"/>
          </w:p>
        </w:tc>
        <w:tc>
          <w:tcPr>
            <w:tcW w:w="1958"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286</w:t>
            </w:r>
          </w:p>
        </w:tc>
      </w:tr>
      <w:tr w:rsidR="00B23D62" w:rsidRPr="001508CE" w:rsidTr="00B23D62">
        <w:trPr>
          <w:trHeight w:val="585"/>
        </w:trPr>
        <w:tc>
          <w:tcPr>
            <w:tcW w:w="516"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78</w:t>
            </w:r>
          </w:p>
        </w:tc>
        <w:tc>
          <w:tcPr>
            <w:tcW w:w="138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КР20-15-10</w:t>
            </w:r>
          </w:p>
        </w:tc>
        <w:tc>
          <w:tcPr>
            <w:tcW w:w="479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Готування важкого бетону на щебені, клас бетону В15 (С12/15)</w:t>
            </w:r>
          </w:p>
        </w:tc>
        <w:tc>
          <w:tcPr>
            <w:tcW w:w="1140"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100м3</w:t>
            </w:r>
          </w:p>
        </w:tc>
        <w:tc>
          <w:tcPr>
            <w:tcW w:w="1958"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0,14586</w:t>
            </w:r>
          </w:p>
        </w:tc>
      </w:tr>
      <w:tr w:rsidR="00B23D62" w:rsidRPr="001508CE" w:rsidTr="00B23D62">
        <w:trPr>
          <w:trHeight w:val="660"/>
        </w:trPr>
        <w:tc>
          <w:tcPr>
            <w:tcW w:w="516"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79</w:t>
            </w:r>
          </w:p>
        </w:tc>
        <w:tc>
          <w:tcPr>
            <w:tcW w:w="1384" w:type="dxa"/>
            <w:shd w:val="clear" w:color="000000" w:fill="FFFFFF"/>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КР18-29-2</w:t>
            </w:r>
          </w:p>
        </w:tc>
        <w:tc>
          <w:tcPr>
            <w:tcW w:w="479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Установлення бортових каменів бетонних і залізобетонних при інших видах покриттів</w:t>
            </w:r>
          </w:p>
        </w:tc>
        <w:tc>
          <w:tcPr>
            <w:tcW w:w="1140"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100м</w:t>
            </w:r>
          </w:p>
        </w:tc>
        <w:tc>
          <w:tcPr>
            <w:tcW w:w="1958"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0,44</w:t>
            </w:r>
          </w:p>
        </w:tc>
      </w:tr>
      <w:tr w:rsidR="00B23D62" w:rsidRPr="001508CE" w:rsidTr="00B23D62">
        <w:trPr>
          <w:trHeight w:val="540"/>
        </w:trPr>
        <w:tc>
          <w:tcPr>
            <w:tcW w:w="516"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80</w:t>
            </w:r>
          </w:p>
        </w:tc>
        <w:tc>
          <w:tcPr>
            <w:tcW w:w="138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С1416-8684</w:t>
            </w:r>
          </w:p>
        </w:tc>
        <w:tc>
          <w:tcPr>
            <w:tcW w:w="479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Бортовий камінь (бордюр) БР100.30.15</w:t>
            </w:r>
          </w:p>
        </w:tc>
        <w:tc>
          <w:tcPr>
            <w:tcW w:w="1140"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proofErr w:type="spellStart"/>
            <w:r w:rsidRPr="001508CE">
              <w:rPr>
                <w:rFonts w:ascii="Times New Roman" w:eastAsia="Times New Roman" w:hAnsi="Times New Roman" w:cs="Times New Roman"/>
                <w:sz w:val="20"/>
                <w:szCs w:val="20"/>
              </w:rPr>
              <w:t>шт</w:t>
            </w:r>
            <w:proofErr w:type="spellEnd"/>
          </w:p>
        </w:tc>
        <w:tc>
          <w:tcPr>
            <w:tcW w:w="1958"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44</w:t>
            </w:r>
          </w:p>
        </w:tc>
      </w:tr>
      <w:tr w:rsidR="00B23D62" w:rsidRPr="001508CE" w:rsidTr="00B23D62">
        <w:trPr>
          <w:trHeight w:val="825"/>
        </w:trPr>
        <w:tc>
          <w:tcPr>
            <w:tcW w:w="516"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81</w:t>
            </w:r>
          </w:p>
        </w:tc>
        <w:tc>
          <w:tcPr>
            <w:tcW w:w="138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КР20-15-10</w:t>
            </w:r>
          </w:p>
        </w:tc>
        <w:tc>
          <w:tcPr>
            <w:tcW w:w="479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Готування важкого бетону на щебені, клас бетону В15 (С12/15)</w:t>
            </w:r>
          </w:p>
        </w:tc>
        <w:tc>
          <w:tcPr>
            <w:tcW w:w="1140"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100м3</w:t>
            </w:r>
          </w:p>
        </w:tc>
        <w:tc>
          <w:tcPr>
            <w:tcW w:w="1958"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0,02596</w:t>
            </w:r>
          </w:p>
        </w:tc>
      </w:tr>
      <w:tr w:rsidR="00B23D62" w:rsidRPr="001508CE" w:rsidTr="00B23D62">
        <w:trPr>
          <w:trHeight w:val="240"/>
        </w:trPr>
        <w:tc>
          <w:tcPr>
            <w:tcW w:w="1900" w:type="dxa"/>
            <w:gridSpan w:val="2"/>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Розділ 4</w:t>
            </w:r>
          </w:p>
        </w:tc>
        <w:tc>
          <w:tcPr>
            <w:tcW w:w="7892" w:type="dxa"/>
            <w:gridSpan w:val="3"/>
            <w:shd w:val="clear" w:color="auto" w:fill="auto"/>
            <w:vAlign w:val="center"/>
            <w:hideMark/>
          </w:tcPr>
          <w:p w:rsidR="00B23D62" w:rsidRPr="001508CE" w:rsidRDefault="00B23D62" w:rsidP="00B23D62">
            <w:pPr>
              <w:spacing w:after="0" w:line="240" w:lineRule="auto"/>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ВОДОВІДВЕДЕННЯ</w:t>
            </w:r>
          </w:p>
        </w:tc>
      </w:tr>
      <w:tr w:rsidR="00B23D62" w:rsidRPr="001508CE" w:rsidTr="00B23D62">
        <w:trPr>
          <w:trHeight w:val="240"/>
        </w:trPr>
        <w:tc>
          <w:tcPr>
            <w:tcW w:w="1900" w:type="dxa"/>
            <w:gridSpan w:val="2"/>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 </w:t>
            </w:r>
          </w:p>
        </w:tc>
        <w:tc>
          <w:tcPr>
            <w:tcW w:w="7892" w:type="dxa"/>
            <w:gridSpan w:val="3"/>
            <w:shd w:val="clear" w:color="auto" w:fill="auto"/>
            <w:vAlign w:val="center"/>
            <w:hideMark/>
          </w:tcPr>
          <w:p w:rsidR="00B23D62" w:rsidRPr="001508CE" w:rsidRDefault="00B23D62" w:rsidP="00B23D62">
            <w:pPr>
              <w:spacing w:after="0" w:line="240" w:lineRule="auto"/>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ЗЕМЛЯНІ РОБОТИ</w:t>
            </w:r>
          </w:p>
        </w:tc>
      </w:tr>
      <w:tr w:rsidR="00B23D62" w:rsidRPr="001508CE" w:rsidTr="00B23D62">
        <w:trPr>
          <w:trHeight w:val="1920"/>
        </w:trPr>
        <w:tc>
          <w:tcPr>
            <w:tcW w:w="516"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82</w:t>
            </w:r>
          </w:p>
        </w:tc>
        <w:tc>
          <w:tcPr>
            <w:tcW w:w="138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 xml:space="preserve">КР1-8-10   </w:t>
            </w:r>
            <w:proofErr w:type="spellStart"/>
            <w:r w:rsidRPr="001508CE">
              <w:rPr>
                <w:rFonts w:ascii="Times New Roman" w:eastAsia="Times New Roman" w:hAnsi="Times New Roman" w:cs="Times New Roman"/>
                <w:sz w:val="20"/>
                <w:szCs w:val="20"/>
              </w:rPr>
              <w:t>тех.ч</w:t>
            </w:r>
            <w:proofErr w:type="spellEnd"/>
            <w:r w:rsidRPr="001508CE">
              <w:rPr>
                <w:rFonts w:ascii="Times New Roman" w:eastAsia="Times New Roman" w:hAnsi="Times New Roman" w:cs="Times New Roman"/>
                <w:sz w:val="20"/>
                <w:szCs w:val="20"/>
              </w:rPr>
              <w:t xml:space="preserve">. п.1.3 табл.2 п.2 к=1,2    </w:t>
            </w:r>
          </w:p>
        </w:tc>
        <w:tc>
          <w:tcPr>
            <w:tcW w:w="479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 xml:space="preserve">Розробка ґрунту в траншеях та котлованах екскаваторами місткістю ковша 0,25 м3 у відвал, група ґрунту 2, який знаходиться на </w:t>
            </w:r>
            <w:proofErr w:type="spellStart"/>
            <w:r w:rsidRPr="001508CE">
              <w:rPr>
                <w:rFonts w:ascii="Times New Roman" w:eastAsia="Times New Roman" w:hAnsi="Times New Roman" w:cs="Times New Roman"/>
                <w:sz w:val="20"/>
                <w:szCs w:val="20"/>
              </w:rPr>
              <w:t>вiдстанi</w:t>
            </w:r>
            <w:proofErr w:type="spellEnd"/>
            <w:r w:rsidRPr="001508CE">
              <w:rPr>
                <w:rFonts w:ascii="Times New Roman" w:eastAsia="Times New Roman" w:hAnsi="Times New Roman" w:cs="Times New Roman"/>
                <w:sz w:val="20"/>
                <w:szCs w:val="20"/>
              </w:rPr>
              <w:t xml:space="preserve"> до 2 м </w:t>
            </w:r>
            <w:proofErr w:type="spellStart"/>
            <w:r w:rsidRPr="001508CE">
              <w:rPr>
                <w:rFonts w:ascii="Times New Roman" w:eastAsia="Times New Roman" w:hAnsi="Times New Roman" w:cs="Times New Roman"/>
                <w:sz w:val="20"/>
                <w:szCs w:val="20"/>
              </w:rPr>
              <w:t>вiд</w:t>
            </w:r>
            <w:proofErr w:type="spellEnd"/>
            <w:r w:rsidRPr="001508CE">
              <w:rPr>
                <w:rFonts w:ascii="Times New Roman" w:eastAsia="Times New Roman" w:hAnsi="Times New Roman" w:cs="Times New Roman"/>
                <w:sz w:val="20"/>
                <w:szCs w:val="20"/>
              </w:rPr>
              <w:t xml:space="preserve"> </w:t>
            </w:r>
            <w:proofErr w:type="spellStart"/>
            <w:r w:rsidRPr="001508CE">
              <w:rPr>
                <w:rFonts w:ascii="Times New Roman" w:eastAsia="Times New Roman" w:hAnsi="Times New Roman" w:cs="Times New Roman"/>
                <w:sz w:val="20"/>
                <w:szCs w:val="20"/>
              </w:rPr>
              <w:t>поверхнi</w:t>
            </w:r>
            <w:proofErr w:type="spellEnd"/>
            <w:r w:rsidRPr="001508CE">
              <w:rPr>
                <w:rFonts w:ascii="Times New Roman" w:eastAsia="Times New Roman" w:hAnsi="Times New Roman" w:cs="Times New Roman"/>
                <w:sz w:val="20"/>
                <w:szCs w:val="20"/>
              </w:rPr>
              <w:t xml:space="preserve"> </w:t>
            </w:r>
            <w:proofErr w:type="spellStart"/>
            <w:r w:rsidRPr="001508CE">
              <w:rPr>
                <w:rFonts w:ascii="Times New Roman" w:eastAsia="Times New Roman" w:hAnsi="Times New Roman" w:cs="Times New Roman"/>
                <w:sz w:val="20"/>
                <w:szCs w:val="20"/>
              </w:rPr>
              <w:t>комунiкацiй</w:t>
            </w:r>
            <w:proofErr w:type="spellEnd"/>
            <w:r w:rsidRPr="001508CE">
              <w:rPr>
                <w:rFonts w:ascii="Times New Roman" w:eastAsia="Times New Roman" w:hAnsi="Times New Roman" w:cs="Times New Roman"/>
                <w:sz w:val="20"/>
                <w:szCs w:val="20"/>
              </w:rPr>
              <w:t xml:space="preserve"> або </w:t>
            </w:r>
            <w:proofErr w:type="spellStart"/>
            <w:r w:rsidRPr="001508CE">
              <w:rPr>
                <w:rFonts w:ascii="Times New Roman" w:eastAsia="Times New Roman" w:hAnsi="Times New Roman" w:cs="Times New Roman"/>
                <w:sz w:val="20"/>
                <w:szCs w:val="20"/>
              </w:rPr>
              <w:t>предметiв</w:t>
            </w:r>
            <w:proofErr w:type="spellEnd"/>
            <w:r w:rsidRPr="001508CE">
              <w:rPr>
                <w:rFonts w:ascii="Times New Roman" w:eastAsia="Times New Roman" w:hAnsi="Times New Roman" w:cs="Times New Roman"/>
                <w:sz w:val="20"/>
                <w:szCs w:val="20"/>
              </w:rPr>
              <w:t xml:space="preserve">, що заважають, а також об'єму ґрунту, що знаходиться </w:t>
            </w:r>
            <w:proofErr w:type="spellStart"/>
            <w:r w:rsidRPr="001508CE">
              <w:rPr>
                <w:rFonts w:ascii="Times New Roman" w:eastAsia="Times New Roman" w:hAnsi="Times New Roman" w:cs="Times New Roman"/>
                <w:sz w:val="20"/>
                <w:szCs w:val="20"/>
              </w:rPr>
              <w:t>вiд</w:t>
            </w:r>
            <w:proofErr w:type="spellEnd"/>
            <w:r w:rsidRPr="001508CE">
              <w:rPr>
                <w:rFonts w:ascii="Times New Roman" w:eastAsia="Times New Roman" w:hAnsi="Times New Roman" w:cs="Times New Roman"/>
                <w:sz w:val="20"/>
                <w:szCs w:val="20"/>
              </w:rPr>
              <w:t xml:space="preserve"> наземного предмета, що заважає [дерев, стовпів, тощо] у межах вильоту </w:t>
            </w:r>
            <w:proofErr w:type="spellStart"/>
            <w:r w:rsidRPr="001508CE">
              <w:rPr>
                <w:rFonts w:ascii="Times New Roman" w:eastAsia="Times New Roman" w:hAnsi="Times New Roman" w:cs="Times New Roman"/>
                <w:sz w:val="20"/>
                <w:szCs w:val="20"/>
              </w:rPr>
              <w:t>стрiли</w:t>
            </w:r>
            <w:proofErr w:type="spellEnd"/>
            <w:r w:rsidRPr="001508CE">
              <w:rPr>
                <w:rFonts w:ascii="Times New Roman" w:eastAsia="Times New Roman" w:hAnsi="Times New Roman" w:cs="Times New Roman"/>
                <w:sz w:val="20"/>
                <w:szCs w:val="20"/>
              </w:rPr>
              <w:t xml:space="preserve"> екскаватора</w:t>
            </w:r>
          </w:p>
        </w:tc>
        <w:tc>
          <w:tcPr>
            <w:tcW w:w="1140"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100 м3</w:t>
            </w:r>
          </w:p>
        </w:tc>
        <w:tc>
          <w:tcPr>
            <w:tcW w:w="1958"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0,132</w:t>
            </w:r>
          </w:p>
        </w:tc>
      </w:tr>
      <w:tr w:rsidR="00B23D62" w:rsidRPr="001508CE" w:rsidTr="00B23D62">
        <w:trPr>
          <w:trHeight w:val="1005"/>
        </w:trPr>
        <w:tc>
          <w:tcPr>
            <w:tcW w:w="516"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83</w:t>
            </w:r>
          </w:p>
        </w:tc>
        <w:tc>
          <w:tcPr>
            <w:tcW w:w="138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 xml:space="preserve">КР1-18-2   </w:t>
            </w:r>
            <w:proofErr w:type="spellStart"/>
            <w:r w:rsidRPr="001508CE">
              <w:rPr>
                <w:rFonts w:ascii="Times New Roman" w:eastAsia="Times New Roman" w:hAnsi="Times New Roman" w:cs="Times New Roman"/>
                <w:sz w:val="20"/>
                <w:szCs w:val="20"/>
              </w:rPr>
              <w:t>тех.ч</w:t>
            </w:r>
            <w:proofErr w:type="spellEnd"/>
            <w:r w:rsidRPr="001508CE">
              <w:rPr>
                <w:rFonts w:ascii="Times New Roman" w:eastAsia="Times New Roman" w:hAnsi="Times New Roman" w:cs="Times New Roman"/>
                <w:sz w:val="20"/>
                <w:szCs w:val="20"/>
              </w:rPr>
              <w:t xml:space="preserve">. п.1.3 табл.2 п.4 к=1,2   </w:t>
            </w:r>
          </w:p>
        </w:tc>
        <w:tc>
          <w:tcPr>
            <w:tcW w:w="479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 xml:space="preserve">Розробка ґрунту вручну в траншеях глибиною до 2 м без кріплень з укосами, група ґрунту 2 [доробка вручну, розробленого </w:t>
            </w:r>
            <w:proofErr w:type="spellStart"/>
            <w:r w:rsidRPr="001508CE">
              <w:rPr>
                <w:rFonts w:ascii="Times New Roman" w:eastAsia="Times New Roman" w:hAnsi="Times New Roman" w:cs="Times New Roman"/>
                <w:sz w:val="20"/>
                <w:szCs w:val="20"/>
              </w:rPr>
              <w:t>механiзованим</w:t>
            </w:r>
            <w:proofErr w:type="spellEnd"/>
            <w:r w:rsidRPr="001508CE">
              <w:rPr>
                <w:rFonts w:ascii="Times New Roman" w:eastAsia="Times New Roman" w:hAnsi="Times New Roman" w:cs="Times New Roman"/>
                <w:sz w:val="20"/>
                <w:szCs w:val="20"/>
              </w:rPr>
              <w:t xml:space="preserve"> способом]</w:t>
            </w:r>
          </w:p>
        </w:tc>
        <w:tc>
          <w:tcPr>
            <w:tcW w:w="1140"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100 м3</w:t>
            </w:r>
          </w:p>
        </w:tc>
        <w:tc>
          <w:tcPr>
            <w:tcW w:w="1958"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0,008</w:t>
            </w:r>
          </w:p>
        </w:tc>
      </w:tr>
      <w:tr w:rsidR="00B23D62" w:rsidRPr="001508CE" w:rsidTr="00B23D62">
        <w:trPr>
          <w:trHeight w:val="1785"/>
        </w:trPr>
        <w:tc>
          <w:tcPr>
            <w:tcW w:w="516"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84</w:t>
            </w:r>
          </w:p>
        </w:tc>
        <w:tc>
          <w:tcPr>
            <w:tcW w:w="138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 xml:space="preserve">КР1-8-9   </w:t>
            </w:r>
            <w:proofErr w:type="spellStart"/>
            <w:r w:rsidRPr="001508CE">
              <w:rPr>
                <w:rFonts w:ascii="Times New Roman" w:eastAsia="Times New Roman" w:hAnsi="Times New Roman" w:cs="Times New Roman"/>
                <w:sz w:val="20"/>
                <w:szCs w:val="20"/>
              </w:rPr>
              <w:t>тех.ч</w:t>
            </w:r>
            <w:proofErr w:type="spellEnd"/>
            <w:r w:rsidRPr="001508CE">
              <w:rPr>
                <w:rFonts w:ascii="Times New Roman" w:eastAsia="Times New Roman" w:hAnsi="Times New Roman" w:cs="Times New Roman"/>
                <w:sz w:val="20"/>
                <w:szCs w:val="20"/>
              </w:rPr>
              <w:t xml:space="preserve">. п.1.3 табл.2 п.2 к=1,2 </w:t>
            </w:r>
          </w:p>
        </w:tc>
        <w:tc>
          <w:tcPr>
            <w:tcW w:w="479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 xml:space="preserve">Розробка ґрунту в траншеях та котлованах екскаваторами місткістю ковша 0,25 м3 у відвал, група ґрунту 1, який знаходиться на </w:t>
            </w:r>
            <w:proofErr w:type="spellStart"/>
            <w:r w:rsidRPr="001508CE">
              <w:rPr>
                <w:rFonts w:ascii="Times New Roman" w:eastAsia="Times New Roman" w:hAnsi="Times New Roman" w:cs="Times New Roman"/>
                <w:sz w:val="20"/>
                <w:szCs w:val="20"/>
              </w:rPr>
              <w:t>вiдстанi</w:t>
            </w:r>
            <w:proofErr w:type="spellEnd"/>
            <w:r w:rsidRPr="001508CE">
              <w:rPr>
                <w:rFonts w:ascii="Times New Roman" w:eastAsia="Times New Roman" w:hAnsi="Times New Roman" w:cs="Times New Roman"/>
                <w:sz w:val="20"/>
                <w:szCs w:val="20"/>
              </w:rPr>
              <w:t xml:space="preserve"> до 2 м </w:t>
            </w:r>
            <w:proofErr w:type="spellStart"/>
            <w:r w:rsidRPr="001508CE">
              <w:rPr>
                <w:rFonts w:ascii="Times New Roman" w:eastAsia="Times New Roman" w:hAnsi="Times New Roman" w:cs="Times New Roman"/>
                <w:sz w:val="20"/>
                <w:szCs w:val="20"/>
              </w:rPr>
              <w:t>вiд</w:t>
            </w:r>
            <w:proofErr w:type="spellEnd"/>
            <w:r w:rsidRPr="001508CE">
              <w:rPr>
                <w:rFonts w:ascii="Times New Roman" w:eastAsia="Times New Roman" w:hAnsi="Times New Roman" w:cs="Times New Roman"/>
                <w:sz w:val="20"/>
                <w:szCs w:val="20"/>
              </w:rPr>
              <w:t xml:space="preserve"> </w:t>
            </w:r>
            <w:proofErr w:type="spellStart"/>
            <w:r w:rsidRPr="001508CE">
              <w:rPr>
                <w:rFonts w:ascii="Times New Roman" w:eastAsia="Times New Roman" w:hAnsi="Times New Roman" w:cs="Times New Roman"/>
                <w:sz w:val="20"/>
                <w:szCs w:val="20"/>
              </w:rPr>
              <w:t>поверхнi</w:t>
            </w:r>
            <w:proofErr w:type="spellEnd"/>
            <w:r w:rsidRPr="001508CE">
              <w:rPr>
                <w:rFonts w:ascii="Times New Roman" w:eastAsia="Times New Roman" w:hAnsi="Times New Roman" w:cs="Times New Roman"/>
                <w:sz w:val="20"/>
                <w:szCs w:val="20"/>
              </w:rPr>
              <w:t xml:space="preserve"> </w:t>
            </w:r>
            <w:proofErr w:type="spellStart"/>
            <w:r w:rsidRPr="001508CE">
              <w:rPr>
                <w:rFonts w:ascii="Times New Roman" w:eastAsia="Times New Roman" w:hAnsi="Times New Roman" w:cs="Times New Roman"/>
                <w:sz w:val="20"/>
                <w:szCs w:val="20"/>
              </w:rPr>
              <w:t>комунiкацiй</w:t>
            </w:r>
            <w:proofErr w:type="spellEnd"/>
            <w:r w:rsidRPr="001508CE">
              <w:rPr>
                <w:rFonts w:ascii="Times New Roman" w:eastAsia="Times New Roman" w:hAnsi="Times New Roman" w:cs="Times New Roman"/>
                <w:sz w:val="20"/>
                <w:szCs w:val="20"/>
              </w:rPr>
              <w:t xml:space="preserve"> або </w:t>
            </w:r>
            <w:proofErr w:type="spellStart"/>
            <w:r w:rsidRPr="001508CE">
              <w:rPr>
                <w:rFonts w:ascii="Times New Roman" w:eastAsia="Times New Roman" w:hAnsi="Times New Roman" w:cs="Times New Roman"/>
                <w:sz w:val="20"/>
                <w:szCs w:val="20"/>
              </w:rPr>
              <w:t>предметiв</w:t>
            </w:r>
            <w:proofErr w:type="spellEnd"/>
            <w:r w:rsidRPr="001508CE">
              <w:rPr>
                <w:rFonts w:ascii="Times New Roman" w:eastAsia="Times New Roman" w:hAnsi="Times New Roman" w:cs="Times New Roman"/>
                <w:sz w:val="20"/>
                <w:szCs w:val="20"/>
              </w:rPr>
              <w:t xml:space="preserve">, що заважають, а також об'єму ґрунту, що знаходиться </w:t>
            </w:r>
            <w:proofErr w:type="spellStart"/>
            <w:r w:rsidRPr="001508CE">
              <w:rPr>
                <w:rFonts w:ascii="Times New Roman" w:eastAsia="Times New Roman" w:hAnsi="Times New Roman" w:cs="Times New Roman"/>
                <w:sz w:val="20"/>
                <w:szCs w:val="20"/>
              </w:rPr>
              <w:t>вiд</w:t>
            </w:r>
            <w:proofErr w:type="spellEnd"/>
            <w:r w:rsidRPr="001508CE">
              <w:rPr>
                <w:rFonts w:ascii="Times New Roman" w:eastAsia="Times New Roman" w:hAnsi="Times New Roman" w:cs="Times New Roman"/>
                <w:sz w:val="20"/>
                <w:szCs w:val="20"/>
              </w:rPr>
              <w:t xml:space="preserve"> наземного предмета, що заважає [дерев, стовпів, тощо] у межах вильоту </w:t>
            </w:r>
            <w:proofErr w:type="spellStart"/>
            <w:r w:rsidRPr="001508CE">
              <w:rPr>
                <w:rFonts w:ascii="Times New Roman" w:eastAsia="Times New Roman" w:hAnsi="Times New Roman" w:cs="Times New Roman"/>
                <w:sz w:val="20"/>
                <w:szCs w:val="20"/>
              </w:rPr>
              <w:t>стрiли</w:t>
            </w:r>
            <w:proofErr w:type="spellEnd"/>
            <w:r w:rsidRPr="001508CE">
              <w:rPr>
                <w:rFonts w:ascii="Times New Roman" w:eastAsia="Times New Roman" w:hAnsi="Times New Roman" w:cs="Times New Roman"/>
                <w:sz w:val="20"/>
                <w:szCs w:val="20"/>
              </w:rPr>
              <w:t xml:space="preserve"> екскаватора (</w:t>
            </w:r>
            <w:proofErr w:type="spellStart"/>
            <w:r w:rsidRPr="001508CE">
              <w:rPr>
                <w:rFonts w:ascii="Times New Roman" w:eastAsia="Times New Roman" w:hAnsi="Times New Roman" w:cs="Times New Roman"/>
                <w:sz w:val="20"/>
                <w:szCs w:val="20"/>
              </w:rPr>
              <w:t>зворотня</w:t>
            </w:r>
            <w:proofErr w:type="spellEnd"/>
            <w:r w:rsidRPr="001508CE">
              <w:rPr>
                <w:rFonts w:ascii="Times New Roman" w:eastAsia="Times New Roman" w:hAnsi="Times New Roman" w:cs="Times New Roman"/>
                <w:sz w:val="20"/>
                <w:szCs w:val="20"/>
              </w:rPr>
              <w:t xml:space="preserve"> засипка)</w:t>
            </w:r>
          </w:p>
        </w:tc>
        <w:tc>
          <w:tcPr>
            <w:tcW w:w="1140"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100 м3</w:t>
            </w:r>
          </w:p>
        </w:tc>
        <w:tc>
          <w:tcPr>
            <w:tcW w:w="1958"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0,132</w:t>
            </w:r>
          </w:p>
        </w:tc>
      </w:tr>
      <w:tr w:rsidR="00B23D62" w:rsidRPr="001508CE" w:rsidTr="00B23D62">
        <w:trPr>
          <w:trHeight w:val="660"/>
        </w:trPr>
        <w:tc>
          <w:tcPr>
            <w:tcW w:w="516"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85</w:t>
            </w:r>
          </w:p>
        </w:tc>
        <w:tc>
          <w:tcPr>
            <w:tcW w:w="138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КР1-20-1</w:t>
            </w:r>
          </w:p>
        </w:tc>
        <w:tc>
          <w:tcPr>
            <w:tcW w:w="479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Засипання вручну траншей, пазух котлованів та ям, група ґрунту 1</w:t>
            </w:r>
          </w:p>
        </w:tc>
        <w:tc>
          <w:tcPr>
            <w:tcW w:w="1140"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100 м3</w:t>
            </w:r>
          </w:p>
        </w:tc>
        <w:tc>
          <w:tcPr>
            <w:tcW w:w="1958"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0,008</w:t>
            </w:r>
          </w:p>
        </w:tc>
      </w:tr>
      <w:tr w:rsidR="00B23D62" w:rsidRPr="001508CE" w:rsidTr="00B23D62">
        <w:trPr>
          <w:trHeight w:val="615"/>
        </w:trPr>
        <w:tc>
          <w:tcPr>
            <w:tcW w:w="516"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86</w:t>
            </w:r>
          </w:p>
        </w:tc>
        <w:tc>
          <w:tcPr>
            <w:tcW w:w="138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КР1-7-4</w:t>
            </w:r>
          </w:p>
        </w:tc>
        <w:tc>
          <w:tcPr>
            <w:tcW w:w="479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Планування площ ручним способом, група ґрунту 1</w:t>
            </w:r>
          </w:p>
        </w:tc>
        <w:tc>
          <w:tcPr>
            <w:tcW w:w="1140"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1000 м2</w:t>
            </w:r>
          </w:p>
        </w:tc>
        <w:tc>
          <w:tcPr>
            <w:tcW w:w="1958"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0,066</w:t>
            </w:r>
          </w:p>
        </w:tc>
      </w:tr>
      <w:tr w:rsidR="00B23D62" w:rsidRPr="001508CE" w:rsidTr="00B23D62">
        <w:trPr>
          <w:trHeight w:val="240"/>
        </w:trPr>
        <w:tc>
          <w:tcPr>
            <w:tcW w:w="1900" w:type="dxa"/>
            <w:gridSpan w:val="2"/>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 </w:t>
            </w:r>
          </w:p>
        </w:tc>
        <w:tc>
          <w:tcPr>
            <w:tcW w:w="7892" w:type="dxa"/>
            <w:gridSpan w:val="3"/>
            <w:shd w:val="clear" w:color="auto" w:fill="auto"/>
            <w:vAlign w:val="center"/>
            <w:hideMark/>
          </w:tcPr>
          <w:p w:rsidR="00B23D62" w:rsidRPr="001508CE" w:rsidRDefault="00B23D62" w:rsidP="00B23D62">
            <w:pPr>
              <w:spacing w:after="0" w:line="240" w:lineRule="auto"/>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ДЕМОНТАЖ ДОЩЕПРИЙМАЧА (КОЛОДЯЗЯ)</w:t>
            </w:r>
          </w:p>
        </w:tc>
      </w:tr>
      <w:tr w:rsidR="00B23D62" w:rsidRPr="001508CE" w:rsidTr="00B23D62">
        <w:trPr>
          <w:trHeight w:val="735"/>
        </w:trPr>
        <w:tc>
          <w:tcPr>
            <w:tcW w:w="516"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87</w:t>
            </w:r>
          </w:p>
        </w:tc>
        <w:tc>
          <w:tcPr>
            <w:tcW w:w="1384" w:type="dxa"/>
            <w:shd w:val="clear" w:color="000000" w:fill="FFFFFF"/>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 xml:space="preserve">КР16-51-3        к дем.=0,6    </w:t>
            </w:r>
          </w:p>
        </w:tc>
        <w:tc>
          <w:tcPr>
            <w:tcW w:w="479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 xml:space="preserve">(Демонтаж) Улаштування колодязів </w:t>
            </w:r>
            <w:proofErr w:type="spellStart"/>
            <w:r w:rsidRPr="001508CE">
              <w:rPr>
                <w:rFonts w:ascii="Times New Roman" w:eastAsia="Times New Roman" w:hAnsi="Times New Roman" w:cs="Times New Roman"/>
                <w:sz w:val="20"/>
                <w:szCs w:val="20"/>
              </w:rPr>
              <w:t>дощоприймальних</w:t>
            </w:r>
            <w:proofErr w:type="spellEnd"/>
            <w:r w:rsidRPr="001508CE">
              <w:rPr>
                <w:rFonts w:ascii="Times New Roman" w:eastAsia="Times New Roman" w:hAnsi="Times New Roman" w:cs="Times New Roman"/>
                <w:sz w:val="20"/>
                <w:szCs w:val="20"/>
              </w:rPr>
              <w:t xml:space="preserve"> круглих діаметром 1,0 м із збірного залізобетону в сухих ґрунтах</w:t>
            </w:r>
          </w:p>
        </w:tc>
        <w:tc>
          <w:tcPr>
            <w:tcW w:w="1140"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м3</w:t>
            </w:r>
          </w:p>
        </w:tc>
        <w:tc>
          <w:tcPr>
            <w:tcW w:w="1958"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0,52</w:t>
            </w:r>
          </w:p>
        </w:tc>
      </w:tr>
      <w:tr w:rsidR="00B23D62" w:rsidRPr="001508CE" w:rsidTr="00B23D62">
        <w:trPr>
          <w:trHeight w:val="675"/>
        </w:trPr>
        <w:tc>
          <w:tcPr>
            <w:tcW w:w="516"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88</w:t>
            </w:r>
          </w:p>
        </w:tc>
        <w:tc>
          <w:tcPr>
            <w:tcW w:w="138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КР16-39-4</w:t>
            </w:r>
          </w:p>
        </w:tc>
        <w:tc>
          <w:tcPr>
            <w:tcW w:w="479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Розбирання трубопроводів каналізації із керамічних труб діаметром 150 мм</w:t>
            </w:r>
          </w:p>
        </w:tc>
        <w:tc>
          <w:tcPr>
            <w:tcW w:w="1140"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100м</w:t>
            </w:r>
          </w:p>
        </w:tc>
        <w:tc>
          <w:tcPr>
            <w:tcW w:w="1958"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0,22</w:t>
            </w:r>
          </w:p>
        </w:tc>
      </w:tr>
      <w:tr w:rsidR="00B23D62" w:rsidRPr="001508CE" w:rsidTr="00B23D62">
        <w:trPr>
          <w:trHeight w:val="450"/>
        </w:trPr>
        <w:tc>
          <w:tcPr>
            <w:tcW w:w="516"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89</w:t>
            </w:r>
          </w:p>
        </w:tc>
        <w:tc>
          <w:tcPr>
            <w:tcW w:w="138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КР20-40-1</w:t>
            </w:r>
          </w:p>
        </w:tc>
        <w:tc>
          <w:tcPr>
            <w:tcW w:w="479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Навантаження сміття вручну</w:t>
            </w:r>
          </w:p>
        </w:tc>
        <w:tc>
          <w:tcPr>
            <w:tcW w:w="1140"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1 т</w:t>
            </w:r>
          </w:p>
        </w:tc>
        <w:tc>
          <w:tcPr>
            <w:tcW w:w="1958"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0,16</w:t>
            </w:r>
          </w:p>
        </w:tc>
      </w:tr>
      <w:tr w:rsidR="00B23D62" w:rsidRPr="001508CE" w:rsidTr="00B23D62">
        <w:trPr>
          <w:trHeight w:val="840"/>
        </w:trPr>
        <w:tc>
          <w:tcPr>
            <w:tcW w:w="516"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90</w:t>
            </w:r>
          </w:p>
        </w:tc>
        <w:tc>
          <w:tcPr>
            <w:tcW w:w="138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КР20-41-1</w:t>
            </w:r>
          </w:p>
        </w:tc>
        <w:tc>
          <w:tcPr>
            <w:tcW w:w="479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Навантаження сміття екскаваторами на автомобілі-самоскиди, місткість ковша екскаватора 0,25 м3. (0,6+0,25+0,45=1,3 т)</w:t>
            </w:r>
          </w:p>
        </w:tc>
        <w:tc>
          <w:tcPr>
            <w:tcW w:w="1140"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100 т</w:t>
            </w:r>
          </w:p>
        </w:tc>
        <w:tc>
          <w:tcPr>
            <w:tcW w:w="1958"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0,018</w:t>
            </w:r>
          </w:p>
        </w:tc>
      </w:tr>
      <w:tr w:rsidR="00B23D62" w:rsidRPr="001508CE" w:rsidTr="00B23D62">
        <w:trPr>
          <w:trHeight w:val="645"/>
        </w:trPr>
        <w:tc>
          <w:tcPr>
            <w:tcW w:w="516"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91</w:t>
            </w:r>
          </w:p>
        </w:tc>
        <w:tc>
          <w:tcPr>
            <w:tcW w:w="138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С311-5-М</w:t>
            </w:r>
          </w:p>
        </w:tc>
        <w:tc>
          <w:tcPr>
            <w:tcW w:w="479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Перевезення сміття до 5 км (без урахування вартості навантажувальних робіт)</w:t>
            </w:r>
          </w:p>
        </w:tc>
        <w:tc>
          <w:tcPr>
            <w:tcW w:w="1140"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т</w:t>
            </w:r>
          </w:p>
        </w:tc>
        <w:tc>
          <w:tcPr>
            <w:tcW w:w="1958"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1,96</w:t>
            </w:r>
          </w:p>
        </w:tc>
      </w:tr>
      <w:tr w:rsidR="00B23D62" w:rsidRPr="001508CE" w:rsidTr="00B23D62">
        <w:trPr>
          <w:trHeight w:val="240"/>
        </w:trPr>
        <w:tc>
          <w:tcPr>
            <w:tcW w:w="1900" w:type="dxa"/>
            <w:gridSpan w:val="2"/>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 </w:t>
            </w:r>
          </w:p>
        </w:tc>
        <w:tc>
          <w:tcPr>
            <w:tcW w:w="7892" w:type="dxa"/>
            <w:gridSpan w:val="3"/>
            <w:shd w:val="clear" w:color="auto" w:fill="auto"/>
            <w:vAlign w:val="center"/>
            <w:hideMark/>
          </w:tcPr>
          <w:p w:rsidR="00B23D62" w:rsidRPr="001508CE" w:rsidRDefault="00B23D62" w:rsidP="00B23D62">
            <w:pPr>
              <w:spacing w:after="0" w:line="240" w:lineRule="auto"/>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МОНТАЖ</w:t>
            </w:r>
          </w:p>
        </w:tc>
      </w:tr>
      <w:tr w:rsidR="00B23D62" w:rsidRPr="001508CE" w:rsidTr="00B23D62">
        <w:trPr>
          <w:trHeight w:val="750"/>
        </w:trPr>
        <w:tc>
          <w:tcPr>
            <w:tcW w:w="516"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92</w:t>
            </w:r>
          </w:p>
        </w:tc>
        <w:tc>
          <w:tcPr>
            <w:tcW w:w="1384" w:type="dxa"/>
            <w:shd w:val="clear" w:color="000000" w:fill="FFFFFF"/>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КР16-51-3</w:t>
            </w:r>
          </w:p>
        </w:tc>
        <w:tc>
          <w:tcPr>
            <w:tcW w:w="479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 xml:space="preserve">Улаштування колодязів </w:t>
            </w:r>
            <w:proofErr w:type="spellStart"/>
            <w:r w:rsidRPr="001508CE">
              <w:rPr>
                <w:rFonts w:ascii="Times New Roman" w:eastAsia="Times New Roman" w:hAnsi="Times New Roman" w:cs="Times New Roman"/>
                <w:sz w:val="20"/>
                <w:szCs w:val="20"/>
              </w:rPr>
              <w:t>дощоприймальних</w:t>
            </w:r>
            <w:proofErr w:type="spellEnd"/>
            <w:r w:rsidRPr="001508CE">
              <w:rPr>
                <w:rFonts w:ascii="Times New Roman" w:eastAsia="Times New Roman" w:hAnsi="Times New Roman" w:cs="Times New Roman"/>
                <w:sz w:val="20"/>
                <w:szCs w:val="20"/>
              </w:rPr>
              <w:t xml:space="preserve"> круглих діаметром 1,0 м із збірного залізобетону в сухих ґрунтах</w:t>
            </w:r>
          </w:p>
        </w:tc>
        <w:tc>
          <w:tcPr>
            <w:tcW w:w="1140"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м3</w:t>
            </w:r>
          </w:p>
        </w:tc>
        <w:tc>
          <w:tcPr>
            <w:tcW w:w="1958"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0,56</w:t>
            </w:r>
          </w:p>
        </w:tc>
      </w:tr>
      <w:tr w:rsidR="00B23D62" w:rsidRPr="001508CE" w:rsidTr="00B23D62">
        <w:trPr>
          <w:trHeight w:val="585"/>
        </w:trPr>
        <w:tc>
          <w:tcPr>
            <w:tcW w:w="516"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93</w:t>
            </w:r>
          </w:p>
        </w:tc>
        <w:tc>
          <w:tcPr>
            <w:tcW w:w="138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К585521-Л005</w:t>
            </w:r>
          </w:p>
        </w:tc>
        <w:tc>
          <w:tcPr>
            <w:tcW w:w="479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Кільця КС10.9 залізобетонні (v=0.24 м куб.)</w:t>
            </w:r>
          </w:p>
        </w:tc>
        <w:tc>
          <w:tcPr>
            <w:tcW w:w="1140"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proofErr w:type="spellStart"/>
            <w:r w:rsidRPr="001508CE">
              <w:rPr>
                <w:rFonts w:ascii="Times New Roman" w:eastAsia="Times New Roman" w:hAnsi="Times New Roman" w:cs="Times New Roman"/>
                <w:sz w:val="20"/>
                <w:szCs w:val="20"/>
              </w:rPr>
              <w:t>шт</w:t>
            </w:r>
            <w:proofErr w:type="spellEnd"/>
          </w:p>
        </w:tc>
        <w:tc>
          <w:tcPr>
            <w:tcW w:w="1958"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1</w:t>
            </w:r>
          </w:p>
        </w:tc>
      </w:tr>
      <w:tr w:rsidR="00B23D62" w:rsidRPr="001508CE" w:rsidTr="00B23D62">
        <w:trPr>
          <w:trHeight w:val="525"/>
        </w:trPr>
        <w:tc>
          <w:tcPr>
            <w:tcW w:w="516"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94</w:t>
            </w:r>
          </w:p>
        </w:tc>
        <w:tc>
          <w:tcPr>
            <w:tcW w:w="138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К585521-Л032</w:t>
            </w:r>
          </w:p>
        </w:tc>
        <w:tc>
          <w:tcPr>
            <w:tcW w:w="479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Плити покриття ПП10-2 залізобетонні (V=0.1 м куб.)</w:t>
            </w:r>
          </w:p>
        </w:tc>
        <w:tc>
          <w:tcPr>
            <w:tcW w:w="1140"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proofErr w:type="spellStart"/>
            <w:r w:rsidRPr="001508CE">
              <w:rPr>
                <w:rFonts w:ascii="Times New Roman" w:eastAsia="Times New Roman" w:hAnsi="Times New Roman" w:cs="Times New Roman"/>
                <w:sz w:val="20"/>
                <w:szCs w:val="20"/>
              </w:rPr>
              <w:t>шт</w:t>
            </w:r>
            <w:proofErr w:type="spellEnd"/>
          </w:p>
        </w:tc>
        <w:tc>
          <w:tcPr>
            <w:tcW w:w="1958"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1</w:t>
            </w:r>
          </w:p>
        </w:tc>
      </w:tr>
      <w:tr w:rsidR="00B23D62" w:rsidRPr="001508CE" w:rsidTr="00B23D62">
        <w:trPr>
          <w:trHeight w:val="570"/>
        </w:trPr>
        <w:tc>
          <w:tcPr>
            <w:tcW w:w="516"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95</w:t>
            </w:r>
          </w:p>
        </w:tc>
        <w:tc>
          <w:tcPr>
            <w:tcW w:w="138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К585521-Л048</w:t>
            </w:r>
          </w:p>
        </w:tc>
        <w:tc>
          <w:tcPr>
            <w:tcW w:w="479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Плити днищ ПН10 залізобетонні (V=0.18 м куб.)</w:t>
            </w:r>
          </w:p>
        </w:tc>
        <w:tc>
          <w:tcPr>
            <w:tcW w:w="1140"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proofErr w:type="spellStart"/>
            <w:r w:rsidRPr="001508CE">
              <w:rPr>
                <w:rFonts w:ascii="Times New Roman" w:eastAsia="Times New Roman" w:hAnsi="Times New Roman" w:cs="Times New Roman"/>
                <w:sz w:val="20"/>
                <w:szCs w:val="20"/>
              </w:rPr>
              <w:t>шт</w:t>
            </w:r>
            <w:proofErr w:type="spellEnd"/>
          </w:p>
        </w:tc>
        <w:tc>
          <w:tcPr>
            <w:tcW w:w="1958"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1</w:t>
            </w:r>
          </w:p>
        </w:tc>
      </w:tr>
      <w:tr w:rsidR="00B23D62" w:rsidRPr="001508CE" w:rsidTr="00B23D62">
        <w:trPr>
          <w:trHeight w:val="555"/>
        </w:trPr>
        <w:tc>
          <w:tcPr>
            <w:tcW w:w="516"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96</w:t>
            </w:r>
          </w:p>
        </w:tc>
        <w:tc>
          <w:tcPr>
            <w:tcW w:w="138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К585521-Л052</w:t>
            </w:r>
          </w:p>
        </w:tc>
        <w:tc>
          <w:tcPr>
            <w:tcW w:w="479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 xml:space="preserve">Кільця опорні </w:t>
            </w:r>
            <w:proofErr w:type="spellStart"/>
            <w:r w:rsidRPr="001508CE">
              <w:rPr>
                <w:rFonts w:ascii="Times New Roman" w:eastAsia="Times New Roman" w:hAnsi="Times New Roman" w:cs="Times New Roman"/>
                <w:sz w:val="20"/>
                <w:szCs w:val="20"/>
              </w:rPr>
              <w:t>КО6</w:t>
            </w:r>
            <w:proofErr w:type="spellEnd"/>
            <w:r w:rsidRPr="001508CE">
              <w:rPr>
                <w:rFonts w:ascii="Times New Roman" w:eastAsia="Times New Roman" w:hAnsi="Times New Roman" w:cs="Times New Roman"/>
                <w:sz w:val="20"/>
                <w:szCs w:val="20"/>
              </w:rPr>
              <w:t xml:space="preserve"> залізобетонні (V=0.02 м куб.)</w:t>
            </w:r>
          </w:p>
        </w:tc>
        <w:tc>
          <w:tcPr>
            <w:tcW w:w="1140"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proofErr w:type="spellStart"/>
            <w:r w:rsidRPr="001508CE">
              <w:rPr>
                <w:rFonts w:ascii="Times New Roman" w:eastAsia="Times New Roman" w:hAnsi="Times New Roman" w:cs="Times New Roman"/>
                <w:sz w:val="20"/>
                <w:szCs w:val="20"/>
              </w:rPr>
              <w:t>шт</w:t>
            </w:r>
            <w:proofErr w:type="spellEnd"/>
          </w:p>
        </w:tc>
        <w:tc>
          <w:tcPr>
            <w:tcW w:w="1958"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2</w:t>
            </w:r>
          </w:p>
        </w:tc>
      </w:tr>
      <w:tr w:rsidR="00B23D62" w:rsidRPr="001508CE" w:rsidTr="00B23D62">
        <w:trPr>
          <w:trHeight w:val="480"/>
        </w:trPr>
        <w:tc>
          <w:tcPr>
            <w:tcW w:w="516"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97</w:t>
            </w:r>
          </w:p>
        </w:tc>
        <w:tc>
          <w:tcPr>
            <w:tcW w:w="138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С113-750</w:t>
            </w:r>
          </w:p>
        </w:tc>
        <w:tc>
          <w:tcPr>
            <w:tcW w:w="479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Дощоприймач легкий круглий решітка (51272)</w:t>
            </w:r>
          </w:p>
        </w:tc>
        <w:tc>
          <w:tcPr>
            <w:tcW w:w="1140"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proofErr w:type="spellStart"/>
            <w:r w:rsidRPr="001508CE">
              <w:rPr>
                <w:rFonts w:ascii="Times New Roman" w:eastAsia="Times New Roman" w:hAnsi="Times New Roman" w:cs="Times New Roman"/>
                <w:sz w:val="20"/>
                <w:szCs w:val="20"/>
              </w:rPr>
              <w:t>шт</w:t>
            </w:r>
            <w:proofErr w:type="spellEnd"/>
          </w:p>
        </w:tc>
        <w:tc>
          <w:tcPr>
            <w:tcW w:w="1958"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1</w:t>
            </w:r>
          </w:p>
        </w:tc>
      </w:tr>
      <w:tr w:rsidR="00B23D62" w:rsidRPr="001508CE" w:rsidTr="00B23D62">
        <w:trPr>
          <w:trHeight w:val="570"/>
        </w:trPr>
        <w:tc>
          <w:tcPr>
            <w:tcW w:w="516"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98</w:t>
            </w:r>
          </w:p>
        </w:tc>
        <w:tc>
          <w:tcPr>
            <w:tcW w:w="138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КР20-15-10</w:t>
            </w:r>
          </w:p>
        </w:tc>
        <w:tc>
          <w:tcPr>
            <w:tcW w:w="479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Готування важкого бетону на щебені, клас бетону В15 (С12/15)</w:t>
            </w:r>
          </w:p>
        </w:tc>
        <w:tc>
          <w:tcPr>
            <w:tcW w:w="1140"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100м3</w:t>
            </w:r>
          </w:p>
        </w:tc>
        <w:tc>
          <w:tcPr>
            <w:tcW w:w="1958"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0,0005824</w:t>
            </w:r>
          </w:p>
        </w:tc>
      </w:tr>
      <w:tr w:rsidR="00B23D62" w:rsidRPr="001508CE" w:rsidTr="00B23D62">
        <w:trPr>
          <w:trHeight w:val="240"/>
        </w:trPr>
        <w:tc>
          <w:tcPr>
            <w:tcW w:w="1900" w:type="dxa"/>
            <w:gridSpan w:val="2"/>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 </w:t>
            </w:r>
          </w:p>
        </w:tc>
        <w:tc>
          <w:tcPr>
            <w:tcW w:w="7892" w:type="dxa"/>
            <w:gridSpan w:val="3"/>
            <w:shd w:val="clear" w:color="auto" w:fill="auto"/>
            <w:vAlign w:val="center"/>
            <w:hideMark/>
          </w:tcPr>
          <w:p w:rsidR="00B23D62" w:rsidRPr="001508CE" w:rsidRDefault="00B23D62" w:rsidP="00B23D62">
            <w:pPr>
              <w:spacing w:after="0" w:line="240" w:lineRule="auto"/>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ТРУБОПРОВІД КЛ</w:t>
            </w:r>
          </w:p>
        </w:tc>
      </w:tr>
      <w:tr w:rsidR="00B23D62" w:rsidRPr="001508CE" w:rsidTr="00B23D62">
        <w:trPr>
          <w:trHeight w:val="645"/>
        </w:trPr>
        <w:tc>
          <w:tcPr>
            <w:tcW w:w="516"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99</w:t>
            </w:r>
          </w:p>
        </w:tc>
        <w:tc>
          <w:tcPr>
            <w:tcW w:w="138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КР16-40-1</w:t>
            </w:r>
          </w:p>
        </w:tc>
        <w:tc>
          <w:tcPr>
            <w:tcW w:w="479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Улаштування піщаної основи під трубопроводи (товщ. 100 мм)</w:t>
            </w:r>
          </w:p>
        </w:tc>
        <w:tc>
          <w:tcPr>
            <w:tcW w:w="1140"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м3</w:t>
            </w:r>
          </w:p>
        </w:tc>
        <w:tc>
          <w:tcPr>
            <w:tcW w:w="1958"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1,1</w:t>
            </w:r>
          </w:p>
        </w:tc>
      </w:tr>
      <w:tr w:rsidR="00B23D62" w:rsidRPr="001508CE" w:rsidTr="00B23D62">
        <w:trPr>
          <w:trHeight w:val="690"/>
        </w:trPr>
        <w:tc>
          <w:tcPr>
            <w:tcW w:w="516"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100</w:t>
            </w:r>
          </w:p>
        </w:tc>
        <w:tc>
          <w:tcPr>
            <w:tcW w:w="1384" w:type="dxa"/>
            <w:shd w:val="clear" w:color="000000" w:fill="FFFFFF"/>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 xml:space="preserve">КГ23-1-3   К=0,98; К=0,87  </w:t>
            </w:r>
          </w:p>
        </w:tc>
        <w:tc>
          <w:tcPr>
            <w:tcW w:w="479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Укладання трубопроводів з двошарових гофрованих труб "КОРСИС" довжиною 6 м і діаметром 150 мм</w:t>
            </w:r>
          </w:p>
        </w:tc>
        <w:tc>
          <w:tcPr>
            <w:tcW w:w="1140"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100 м</w:t>
            </w:r>
          </w:p>
        </w:tc>
        <w:tc>
          <w:tcPr>
            <w:tcW w:w="1958"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0,22</w:t>
            </w:r>
          </w:p>
        </w:tc>
      </w:tr>
      <w:tr w:rsidR="00B23D62" w:rsidRPr="001508CE" w:rsidTr="00B23D62">
        <w:trPr>
          <w:trHeight w:val="675"/>
        </w:trPr>
        <w:tc>
          <w:tcPr>
            <w:tcW w:w="516"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101</w:t>
            </w:r>
          </w:p>
        </w:tc>
        <w:tc>
          <w:tcPr>
            <w:tcW w:w="138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С113-1439-3</w:t>
            </w:r>
          </w:p>
        </w:tc>
        <w:tc>
          <w:tcPr>
            <w:tcW w:w="479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Труби з поліетилену з розтрубом з гладким внутрішнім шаром, типу В "КОРСИС", діаметр 160 мм, SN8</w:t>
            </w:r>
          </w:p>
        </w:tc>
        <w:tc>
          <w:tcPr>
            <w:tcW w:w="1140"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м</w:t>
            </w:r>
          </w:p>
        </w:tc>
        <w:tc>
          <w:tcPr>
            <w:tcW w:w="1958"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22</w:t>
            </w:r>
          </w:p>
        </w:tc>
      </w:tr>
      <w:tr w:rsidR="00B23D62" w:rsidRPr="001508CE" w:rsidTr="00B23D62">
        <w:trPr>
          <w:trHeight w:val="525"/>
        </w:trPr>
        <w:tc>
          <w:tcPr>
            <w:tcW w:w="516"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102</w:t>
            </w:r>
          </w:p>
        </w:tc>
        <w:tc>
          <w:tcPr>
            <w:tcW w:w="138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С113-2340</w:t>
            </w:r>
          </w:p>
        </w:tc>
        <w:tc>
          <w:tcPr>
            <w:tcW w:w="479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 xml:space="preserve">Ущільнювальні кільця, </w:t>
            </w:r>
            <w:proofErr w:type="spellStart"/>
            <w:r w:rsidRPr="001508CE">
              <w:rPr>
                <w:rFonts w:ascii="Times New Roman" w:eastAsia="Times New Roman" w:hAnsi="Times New Roman" w:cs="Times New Roman"/>
                <w:sz w:val="20"/>
                <w:szCs w:val="20"/>
              </w:rPr>
              <w:t>діам</w:t>
            </w:r>
            <w:proofErr w:type="spellEnd"/>
            <w:r w:rsidRPr="001508CE">
              <w:rPr>
                <w:rFonts w:ascii="Times New Roman" w:eastAsia="Times New Roman" w:hAnsi="Times New Roman" w:cs="Times New Roman"/>
                <w:sz w:val="20"/>
                <w:szCs w:val="20"/>
              </w:rPr>
              <w:t>. 160 мм</w:t>
            </w:r>
          </w:p>
        </w:tc>
        <w:tc>
          <w:tcPr>
            <w:tcW w:w="1140"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proofErr w:type="spellStart"/>
            <w:r w:rsidRPr="001508CE">
              <w:rPr>
                <w:rFonts w:ascii="Times New Roman" w:eastAsia="Times New Roman" w:hAnsi="Times New Roman" w:cs="Times New Roman"/>
                <w:sz w:val="20"/>
                <w:szCs w:val="20"/>
              </w:rPr>
              <w:t>шт</w:t>
            </w:r>
            <w:proofErr w:type="spellEnd"/>
          </w:p>
        </w:tc>
        <w:tc>
          <w:tcPr>
            <w:tcW w:w="1958"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3</w:t>
            </w:r>
          </w:p>
        </w:tc>
      </w:tr>
      <w:tr w:rsidR="00B23D62" w:rsidRPr="001508CE" w:rsidTr="00B23D62">
        <w:trPr>
          <w:trHeight w:val="825"/>
        </w:trPr>
        <w:tc>
          <w:tcPr>
            <w:tcW w:w="516"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103</w:t>
            </w:r>
          </w:p>
        </w:tc>
        <w:tc>
          <w:tcPr>
            <w:tcW w:w="138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КР16-40-1</w:t>
            </w:r>
          </w:p>
        </w:tc>
        <w:tc>
          <w:tcPr>
            <w:tcW w:w="479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Улаштування піщаної основи під трубопроводи (товщ. 200 мм - засипка трубопроводу)</w:t>
            </w:r>
          </w:p>
        </w:tc>
        <w:tc>
          <w:tcPr>
            <w:tcW w:w="1140"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м3</w:t>
            </w:r>
          </w:p>
        </w:tc>
        <w:tc>
          <w:tcPr>
            <w:tcW w:w="1958"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3,8</w:t>
            </w:r>
          </w:p>
        </w:tc>
      </w:tr>
      <w:tr w:rsidR="00B23D62" w:rsidRPr="001508CE" w:rsidTr="00B23D62">
        <w:trPr>
          <w:trHeight w:val="240"/>
        </w:trPr>
        <w:tc>
          <w:tcPr>
            <w:tcW w:w="1900" w:type="dxa"/>
            <w:gridSpan w:val="2"/>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Розділ 5</w:t>
            </w:r>
          </w:p>
        </w:tc>
        <w:tc>
          <w:tcPr>
            <w:tcW w:w="7892" w:type="dxa"/>
            <w:gridSpan w:val="3"/>
            <w:shd w:val="clear" w:color="auto" w:fill="auto"/>
            <w:vAlign w:val="center"/>
            <w:hideMark/>
          </w:tcPr>
          <w:p w:rsidR="00B23D62" w:rsidRPr="001508CE" w:rsidRDefault="00B23D62" w:rsidP="00B23D62">
            <w:pPr>
              <w:spacing w:after="0" w:line="240" w:lineRule="auto"/>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ЕЛЕМЕНТИ БЛАГОУСТРОЮ</w:t>
            </w:r>
          </w:p>
        </w:tc>
      </w:tr>
      <w:tr w:rsidR="00B23D62" w:rsidRPr="001508CE" w:rsidTr="00B23D62">
        <w:trPr>
          <w:trHeight w:val="720"/>
        </w:trPr>
        <w:tc>
          <w:tcPr>
            <w:tcW w:w="516"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104</w:t>
            </w:r>
          </w:p>
        </w:tc>
        <w:tc>
          <w:tcPr>
            <w:tcW w:w="1384" w:type="dxa"/>
            <w:shd w:val="clear" w:color="000000" w:fill="FFFFFF"/>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 xml:space="preserve">КР20-12-5         к дем.=0,7    </w:t>
            </w:r>
          </w:p>
        </w:tc>
        <w:tc>
          <w:tcPr>
            <w:tcW w:w="479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Монтаж металоконструкцій сходів, площадок, огороджень (Демонтаж лавки)</w:t>
            </w:r>
          </w:p>
        </w:tc>
        <w:tc>
          <w:tcPr>
            <w:tcW w:w="1140"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1т</w:t>
            </w:r>
          </w:p>
        </w:tc>
        <w:tc>
          <w:tcPr>
            <w:tcW w:w="1958"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0,04</w:t>
            </w:r>
          </w:p>
        </w:tc>
      </w:tr>
      <w:tr w:rsidR="00B23D62" w:rsidRPr="001508CE" w:rsidTr="00B23D62">
        <w:trPr>
          <w:trHeight w:val="750"/>
        </w:trPr>
        <w:tc>
          <w:tcPr>
            <w:tcW w:w="516"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105</w:t>
            </w:r>
          </w:p>
        </w:tc>
        <w:tc>
          <w:tcPr>
            <w:tcW w:w="1384" w:type="dxa"/>
            <w:shd w:val="clear" w:color="000000" w:fill="FFFFFF"/>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 xml:space="preserve">КР20-12-5         к дем.=0,7    </w:t>
            </w:r>
          </w:p>
        </w:tc>
        <w:tc>
          <w:tcPr>
            <w:tcW w:w="479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Монтаж металоконструкцій сходів, площадок, огороджень (Демонтаж урни)</w:t>
            </w:r>
          </w:p>
        </w:tc>
        <w:tc>
          <w:tcPr>
            <w:tcW w:w="1140"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1т</w:t>
            </w:r>
          </w:p>
        </w:tc>
        <w:tc>
          <w:tcPr>
            <w:tcW w:w="1958"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0,005</w:t>
            </w:r>
          </w:p>
        </w:tc>
      </w:tr>
      <w:tr w:rsidR="00B23D62" w:rsidRPr="001508CE" w:rsidTr="00B23D62">
        <w:trPr>
          <w:trHeight w:val="705"/>
        </w:trPr>
        <w:tc>
          <w:tcPr>
            <w:tcW w:w="516"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106</w:t>
            </w:r>
          </w:p>
        </w:tc>
        <w:tc>
          <w:tcPr>
            <w:tcW w:w="1384" w:type="dxa"/>
            <w:shd w:val="clear" w:color="000000" w:fill="FFFFFF"/>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КР20-12-5</w:t>
            </w:r>
          </w:p>
        </w:tc>
        <w:tc>
          <w:tcPr>
            <w:tcW w:w="479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Монтаж металоконструкцій сходів, площадок, огороджень (Монтаж лавки, раніше демонтованої)</w:t>
            </w:r>
          </w:p>
        </w:tc>
        <w:tc>
          <w:tcPr>
            <w:tcW w:w="1140"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1т</w:t>
            </w:r>
          </w:p>
        </w:tc>
        <w:tc>
          <w:tcPr>
            <w:tcW w:w="1958"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0,04</w:t>
            </w:r>
          </w:p>
        </w:tc>
      </w:tr>
      <w:tr w:rsidR="00B23D62" w:rsidRPr="001508CE" w:rsidTr="00B23D62">
        <w:trPr>
          <w:trHeight w:val="953"/>
        </w:trPr>
        <w:tc>
          <w:tcPr>
            <w:tcW w:w="516"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b/>
                <w:bCs/>
                <w:sz w:val="20"/>
                <w:szCs w:val="20"/>
              </w:rPr>
            </w:pPr>
            <w:r w:rsidRPr="001508CE">
              <w:rPr>
                <w:rFonts w:ascii="Times New Roman" w:eastAsia="Times New Roman" w:hAnsi="Times New Roman" w:cs="Times New Roman"/>
                <w:b/>
                <w:bCs/>
                <w:sz w:val="20"/>
                <w:szCs w:val="20"/>
              </w:rPr>
              <w:t>107</w:t>
            </w:r>
          </w:p>
        </w:tc>
        <w:tc>
          <w:tcPr>
            <w:tcW w:w="1384" w:type="dxa"/>
            <w:shd w:val="clear" w:color="000000" w:fill="FFFFFF"/>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КР20-12-5</w:t>
            </w:r>
          </w:p>
        </w:tc>
        <w:tc>
          <w:tcPr>
            <w:tcW w:w="4794"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Монтаж металоконструкцій сходів, площадок, огороджень (Монтаж урни, раніше демонтованої)</w:t>
            </w:r>
          </w:p>
        </w:tc>
        <w:tc>
          <w:tcPr>
            <w:tcW w:w="1140" w:type="dxa"/>
            <w:shd w:val="clear" w:color="auto" w:fill="auto"/>
            <w:noWrap/>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1т</w:t>
            </w:r>
          </w:p>
        </w:tc>
        <w:tc>
          <w:tcPr>
            <w:tcW w:w="1958" w:type="dxa"/>
            <w:shd w:val="clear" w:color="auto" w:fill="auto"/>
            <w:vAlign w:val="center"/>
            <w:hideMark/>
          </w:tcPr>
          <w:p w:rsidR="00B23D62" w:rsidRPr="001508CE" w:rsidRDefault="00B23D62" w:rsidP="00B23D62">
            <w:pPr>
              <w:spacing w:after="0" w:line="240" w:lineRule="auto"/>
              <w:jc w:val="center"/>
              <w:rPr>
                <w:rFonts w:ascii="Times New Roman" w:eastAsia="Times New Roman" w:hAnsi="Times New Roman" w:cs="Times New Roman"/>
                <w:sz w:val="20"/>
                <w:szCs w:val="20"/>
              </w:rPr>
            </w:pPr>
            <w:r w:rsidRPr="001508CE">
              <w:rPr>
                <w:rFonts w:ascii="Times New Roman" w:eastAsia="Times New Roman" w:hAnsi="Times New Roman" w:cs="Times New Roman"/>
                <w:sz w:val="20"/>
                <w:szCs w:val="20"/>
              </w:rPr>
              <w:t>0,005</w:t>
            </w:r>
          </w:p>
        </w:tc>
      </w:tr>
    </w:tbl>
    <w:p w:rsidR="005A2643" w:rsidRPr="004C45B4" w:rsidRDefault="005A2643" w:rsidP="004C45B4">
      <w:pPr>
        <w:spacing w:after="0" w:line="240" w:lineRule="auto"/>
        <w:jc w:val="both"/>
        <w:outlineLvl w:val="0"/>
        <w:rPr>
          <w:rFonts w:ascii="Times New Roman" w:hAnsi="Times New Roman" w:cs="Times New Roman"/>
          <w:lang w:eastAsia="ru-RU"/>
        </w:rPr>
      </w:pPr>
    </w:p>
    <w:p w:rsidR="00564427" w:rsidRPr="004C45B4" w:rsidRDefault="00564427" w:rsidP="004C45B4">
      <w:pPr>
        <w:pStyle w:val="a4"/>
        <w:spacing w:after="0" w:line="240" w:lineRule="auto"/>
        <w:ind w:left="0" w:firstLine="426"/>
        <w:jc w:val="both"/>
        <w:outlineLvl w:val="0"/>
        <w:rPr>
          <w:rStyle w:val="rvts23"/>
          <w:rFonts w:ascii="Times New Roman" w:hAnsi="Times New Roman" w:cs="Times New Roman"/>
          <w:lang w:eastAsia="en-US"/>
        </w:rPr>
      </w:pPr>
      <w:r w:rsidRPr="004C45B4">
        <w:rPr>
          <w:rFonts w:ascii="Times New Roman" w:hAnsi="Times New Roman" w:cs="Times New Roman"/>
          <w:lang w:eastAsia="ru-RU"/>
        </w:rPr>
        <w:t xml:space="preserve">Детальна інформація щодо умов закупівлі розміщена на </w:t>
      </w:r>
      <w:proofErr w:type="spellStart"/>
      <w:r w:rsidRPr="004C45B4">
        <w:rPr>
          <w:rStyle w:val="rvts23"/>
          <w:rFonts w:ascii="Times New Roman" w:hAnsi="Times New Roman" w:cs="Times New Roman"/>
        </w:rPr>
        <w:t>веб-порталі</w:t>
      </w:r>
      <w:proofErr w:type="spellEnd"/>
      <w:r w:rsidRPr="004C45B4">
        <w:rPr>
          <w:rStyle w:val="rvts23"/>
          <w:rFonts w:ascii="Times New Roman" w:hAnsi="Times New Roman" w:cs="Times New Roman"/>
        </w:rPr>
        <w:t xml:space="preserve"> Уповноваженого органу з питань закупівель </w:t>
      </w:r>
      <w:proofErr w:type="spellStart"/>
      <w:r w:rsidRPr="004C45B4">
        <w:rPr>
          <w:rStyle w:val="rvts23"/>
          <w:rFonts w:ascii="Times New Roman" w:hAnsi="Times New Roman" w:cs="Times New Roman"/>
          <w:lang w:val="en-US"/>
        </w:rPr>
        <w:t>prozorro</w:t>
      </w:r>
      <w:proofErr w:type="spellEnd"/>
      <w:r w:rsidRPr="004C45B4">
        <w:rPr>
          <w:rStyle w:val="rvts23"/>
          <w:rFonts w:ascii="Times New Roman" w:hAnsi="Times New Roman" w:cs="Times New Roman"/>
        </w:rPr>
        <w:t>.</w:t>
      </w:r>
      <w:proofErr w:type="spellStart"/>
      <w:r w:rsidRPr="004C45B4">
        <w:rPr>
          <w:rStyle w:val="rvts23"/>
          <w:rFonts w:ascii="Times New Roman" w:hAnsi="Times New Roman" w:cs="Times New Roman"/>
          <w:lang w:val="en-US"/>
        </w:rPr>
        <w:t>gov</w:t>
      </w:r>
      <w:proofErr w:type="spellEnd"/>
      <w:r w:rsidRPr="004C45B4">
        <w:rPr>
          <w:rStyle w:val="rvts23"/>
          <w:rFonts w:ascii="Times New Roman" w:hAnsi="Times New Roman" w:cs="Times New Roman"/>
        </w:rPr>
        <w:t>.</w:t>
      </w:r>
      <w:proofErr w:type="spellStart"/>
      <w:r w:rsidRPr="004C45B4">
        <w:rPr>
          <w:rStyle w:val="rvts23"/>
          <w:rFonts w:ascii="Times New Roman" w:hAnsi="Times New Roman" w:cs="Times New Roman"/>
          <w:lang w:val="en-US"/>
        </w:rPr>
        <w:t>ua</w:t>
      </w:r>
      <w:proofErr w:type="spellEnd"/>
      <w:r w:rsidRPr="004C45B4">
        <w:rPr>
          <w:rStyle w:val="rvts23"/>
          <w:rFonts w:ascii="Times New Roman" w:hAnsi="Times New Roman" w:cs="Times New Roman"/>
        </w:rPr>
        <w:t>.</w:t>
      </w:r>
    </w:p>
    <w:p w:rsidR="00DE48B0" w:rsidRPr="004C45B4" w:rsidRDefault="00DE48B0" w:rsidP="004C45B4">
      <w:pPr>
        <w:pStyle w:val="ae"/>
        <w:ind w:left="0" w:firstLine="426"/>
        <w:jc w:val="both"/>
        <w:rPr>
          <w:b/>
          <w:sz w:val="22"/>
          <w:szCs w:val="22"/>
          <w:u w:val="single"/>
        </w:rPr>
      </w:pPr>
      <w:proofErr w:type="spellStart"/>
      <w:r w:rsidRPr="004C45B4">
        <w:rPr>
          <w:rStyle w:val="rvts23"/>
          <w:sz w:val="22"/>
          <w:szCs w:val="22"/>
        </w:rPr>
        <w:t>Крайній</w:t>
      </w:r>
      <w:proofErr w:type="spellEnd"/>
      <w:r w:rsidRPr="004C45B4">
        <w:rPr>
          <w:rStyle w:val="rvts23"/>
          <w:sz w:val="22"/>
          <w:szCs w:val="22"/>
        </w:rPr>
        <w:t xml:space="preserve"> </w:t>
      </w:r>
      <w:proofErr w:type="spellStart"/>
      <w:r w:rsidRPr="004C45B4">
        <w:rPr>
          <w:rStyle w:val="rvts23"/>
          <w:sz w:val="22"/>
          <w:szCs w:val="22"/>
        </w:rPr>
        <w:t>термін</w:t>
      </w:r>
      <w:proofErr w:type="spellEnd"/>
      <w:r w:rsidRPr="004C45B4">
        <w:rPr>
          <w:sz w:val="22"/>
          <w:szCs w:val="22"/>
        </w:rPr>
        <w:t xml:space="preserve"> </w:t>
      </w:r>
      <w:proofErr w:type="spellStart"/>
      <w:r w:rsidRPr="004C45B4">
        <w:rPr>
          <w:sz w:val="22"/>
          <w:szCs w:val="22"/>
        </w:rPr>
        <w:t>подання</w:t>
      </w:r>
      <w:proofErr w:type="spellEnd"/>
      <w:r w:rsidRPr="004C45B4">
        <w:rPr>
          <w:sz w:val="22"/>
          <w:szCs w:val="22"/>
        </w:rPr>
        <w:t xml:space="preserve"> </w:t>
      </w:r>
      <w:proofErr w:type="spellStart"/>
      <w:r w:rsidRPr="004C45B4">
        <w:rPr>
          <w:sz w:val="22"/>
          <w:szCs w:val="22"/>
        </w:rPr>
        <w:t>тендерних</w:t>
      </w:r>
      <w:proofErr w:type="spellEnd"/>
      <w:r w:rsidRPr="004C45B4">
        <w:rPr>
          <w:sz w:val="22"/>
          <w:szCs w:val="22"/>
        </w:rPr>
        <w:t xml:space="preserve"> </w:t>
      </w:r>
      <w:proofErr w:type="spellStart"/>
      <w:r w:rsidRPr="004C45B4">
        <w:rPr>
          <w:sz w:val="22"/>
          <w:szCs w:val="22"/>
        </w:rPr>
        <w:t>пропозицій</w:t>
      </w:r>
      <w:proofErr w:type="spellEnd"/>
      <w:r w:rsidRPr="004C45B4">
        <w:rPr>
          <w:sz w:val="22"/>
          <w:szCs w:val="22"/>
        </w:rPr>
        <w:t xml:space="preserve"> </w:t>
      </w:r>
      <w:proofErr w:type="spellStart"/>
      <w:r w:rsidRPr="004C45B4">
        <w:rPr>
          <w:sz w:val="22"/>
          <w:szCs w:val="22"/>
        </w:rPr>
        <w:t>Учасників</w:t>
      </w:r>
      <w:proofErr w:type="spellEnd"/>
      <w:r w:rsidRPr="004C45B4">
        <w:rPr>
          <w:sz w:val="22"/>
          <w:szCs w:val="22"/>
        </w:rPr>
        <w:t xml:space="preserve"> </w:t>
      </w:r>
      <w:proofErr w:type="gramStart"/>
      <w:r w:rsidRPr="004C45B4">
        <w:rPr>
          <w:sz w:val="22"/>
          <w:szCs w:val="22"/>
        </w:rPr>
        <w:t>в</w:t>
      </w:r>
      <w:proofErr w:type="gramEnd"/>
      <w:r w:rsidRPr="004C45B4">
        <w:rPr>
          <w:sz w:val="22"/>
          <w:szCs w:val="22"/>
        </w:rPr>
        <w:t xml:space="preserve"> </w:t>
      </w:r>
      <w:proofErr w:type="spellStart"/>
      <w:r w:rsidRPr="004C45B4">
        <w:rPr>
          <w:sz w:val="22"/>
          <w:szCs w:val="22"/>
        </w:rPr>
        <w:t>е</w:t>
      </w:r>
      <w:r w:rsidR="00E70FD8" w:rsidRPr="004C45B4">
        <w:rPr>
          <w:sz w:val="22"/>
          <w:szCs w:val="22"/>
        </w:rPr>
        <w:t>лектронній</w:t>
      </w:r>
      <w:proofErr w:type="spellEnd"/>
      <w:r w:rsidR="00E70FD8" w:rsidRPr="004C45B4">
        <w:rPr>
          <w:sz w:val="22"/>
          <w:szCs w:val="22"/>
        </w:rPr>
        <w:t xml:space="preserve"> </w:t>
      </w:r>
      <w:proofErr w:type="spellStart"/>
      <w:r w:rsidR="00E70FD8" w:rsidRPr="004C45B4">
        <w:rPr>
          <w:sz w:val="22"/>
          <w:szCs w:val="22"/>
        </w:rPr>
        <w:t>системі</w:t>
      </w:r>
      <w:proofErr w:type="spellEnd"/>
      <w:r w:rsidR="00E70FD8" w:rsidRPr="004C45B4">
        <w:rPr>
          <w:sz w:val="22"/>
          <w:szCs w:val="22"/>
        </w:rPr>
        <w:t xml:space="preserve"> </w:t>
      </w:r>
      <w:proofErr w:type="spellStart"/>
      <w:r w:rsidR="00E70FD8" w:rsidRPr="004C45B4">
        <w:rPr>
          <w:sz w:val="22"/>
          <w:szCs w:val="22"/>
        </w:rPr>
        <w:t>закупівель</w:t>
      </w:r>
      <w:proofErr w:type="spellEnd"/>
      <w:r w:rsidR="00E70FD8" w:rsidRPr="004C45B4">
        <w:rPr>
          <w:sz w:val="22"/>
          <w:szCs w:val="22"/>
        </w:rPr>
        <w:t xml:space="preserve">: </w:t>
      </w:r>
      <w:r w:rsidRPr="004C45B4">
        <w:rPr>
          <w:b/>
          <w:sz w:val="22"/>
          <w:szCs w:val="22"/>
          <w:u w:val="single"/>
        </w:rPr>
        <w:t xml:space="preserve">до </w:t>
      </w:r>
      <w:r w:rsidR="00477518" w:rsidRPr="004C45B4">
        <w:rPr>
          <w:b/>
          <w:sz w:val="22"/>
          <w:szCs w:val="22"/>
          <w:u w:val="single"/>
          <w:lang w:val="uk-UA"/>
        </w:rPr>
        <w:t>0</w:t>
      </w:r>
      <w:r w:rsidRPr="004C45B4">
        <w:rPr>
          <w:b/>
          <w:sz w:val="22"/>
          <w:szCs w:val="22"/>
          <w:u w:val="single"/>
        </w:rPr>
        <w:t>0:00 год.</w:t>
      </w:r>
      <w:r w:rsidR="00E528A0" w:rsidRPr="004C45B4">
        <w:rPr>
          <w:b/>
          <w:sz w:val="22"/>
          <w:szCs w:val="22"/>
          <w:u w:val="single"/>
          <w:lang w:val="uk-UA"/>
        </w:rPr>
        <w:t xml:space="preserve"> </w:t>
      </w:r>
      <w:r w:rsidR="00B23D62">
        <w:rPr>
          <w:b/>
          <w:sz w:val="22"/>
          <w:szCs w:val="22"/>
          <w:u w:val="single"/>
          <w:lang w:val="uk-UA"/>
        </w:rPr>
        <w:t>26</w:t>
      </w:r>
      <w:r w:rsidRPr="004C45B4">
        <w:rPr>
          <w:b/>
          <w:sz w:val="22"/>
          <w:szCs w:val="22"/>
          <w:u w:val="single"/>
        </w:rPr>
        <w:t xml:space="preserve"> </w:t>
      </w:r>
      <w:r w:rsidR="00713A2E" w:rsidRPr="004C45B4">
        <w:rPr>
          <w:b/>
          <w:sz w:val="22"/>
          <w:szCs w:val="22"/>
          <w:u w:val="single"/>
          <w:lang w:val="uk-UA"/>
        </w:rPr>
        <w:t>вересня</w:t>
      </w:r>
      <w:r w:rsidRPr="004C45B4">
        <w:rPr>
          <w:b/>
          <w:sz w:val="22"/>
          <w:szCs w:val="22"/>
          <w:u w:val="single"/>
        </w:rPr>
        <w:t xml:space="preserve"> 202</w:t>
      </w:r>
      <w:r w:rsidR="003D0526" w:rsidRPr="004C45B4">
        <w:rPr>
          <w:b/>
          <w:sz w:val="22"/>
          <w:szCs w:val="22"/>
          <w:u w:val="single"/>
          <w:lang w:val="uk-UA"/>
        </w:rPr>
        <w:t>5</w:t>
      </w:r>
      <w:r w:rsidR="00E70FD8" w:rsidRPr="004C45B4">
        <w:rPr>
          <w:b/>
          <w:sz w:val="22"/>
          <w:szCs w:val="22"/>
          <w:u w:val="single"/>
          <w:lang w:val="uk-UA"/>
        </w:rPr>
        <w:t xml:space="preserve"> </w:t>
      </w:r>
      <w:r w:rsidRPr="004C45B4">
        <w:rPr>
          <w:b/>
          <w:sz w:val="22"/>
          <w:szCs w:val="22"/>
          <w:u w:val="single"/>
        </w:rPr>
        <w:t>року.</w:t>
      </w:r>
    </w:p>
    <w:p w:rsidR="00FF41C7" w:rsidRPr="004C45B4" w:rsidRDefault="00FF41C7" w:rsidP="004C45B4">
      <w:pPr>
        <w:pStyle w:val="ae"/>
        <w:ind w:left="0" w:firstLine="426"/>
        <w:jc w:val="both"/>
        <w:outlineLvl w:val="0"/>
        <w:rPr>
          <w:sz w:val="22"/>
          <w:szCs w:val="22"/>
          <w:lang w:val="uk-UA"/>
        </w:rPr>
      </w:pPr>
    </w:p>
    <w:p w:rsidR="00B23D62" w:rsidRDefault="00B23D62" w:rsidP="004C45B4">
      <w:pPr>
        <w:spacing w:after="0" w:line="240" w:lineRule="auto"/>
        <w:jc w:val="both"/>
        <w:rPr>
          <w:rFonts w:ascii="Times New Roman" w:hAnsi="Times New Roman" w:cs="Times New Roman"/>
        </w:rPr>
      </w:pPr>
    </w:p>
    <w:p w:rsidR="001508CE" w:rsidRDefault="001508CE" w:rsidP="004C45B4">
      <w:pPr>
        <w:spacing w:after="0" w:line="240" w:lineRule="auto"/>
        <w:jc w:val="both"/>
        <w:rPr>
          <w:rFonts w:ascii="Times New Roman" w:hAnsi="Times New Roman" w:cs="Times New Roman"/>
        </w:rPr>
      </w:pPr>
    </w:p>
    <w:p w:rsidR="00B23D62" w:rsidRDefault="00B23D62" w:rsidP="004C45B4">
      <w:pPr>
        <w:spacing w:after="0" w:line="240" w:lineRule="auto"/>
        <w:jc w:val="both"/>
        <w:rPr>
          <w:rFonts w:ascii="Times New Roman" w:hAnsi="Times New Roman" w:cs="Times New Roman"/>
        </w:rPr>
      </w:pPr>
    </w:p>
    <w:p w:rsidR="00B23D62" w:rsidRDefault="00B23D62" w:rsidP="004C45B4">
      <w:pPr>
        <w:spacing w:after="0" w:line="240" w:lineRule="auto"/>
        <w:jc w:val="both"/>
        <w:rPr>
          <w:rFonts w:ascii="Times New Roman" w:hAnsi="Times New Roman" w:cs="Times New Roman"/>
        </w:rPr>
      </w:pPr>
    </w:p>
    <w:p w:rsidR="00564427" w:rsidRPr="004C45B4" w:rsidRDefault="00E528A0" w:rsidP="004C45B4">
      <w:pPr>
        <w:spacing w:after="0" w:line="240" w:lineRule="auto"/>
        <w:jc w:val="both"/>
        <w:rPr>
          <w:rFonts w:ascii="Times New Roman" w:hAnsi="Times New Roman" w:cs="Times New Roman"/>
        </w:rPr>
      </w:pPr>
      <w:r w:rsidRPr="004C45B4">
        <w:rPr>
          <w:rFonts w:ascii="Times New Roman" w:hAnsi="Times New Roman" w:cs="Times New Roman"/>
        </w:rPr>
        <w:t>Н</w:t>
      </w:r>
      <w:r w:rsidR="00564427" w:rsidRPr="004C45B4">
        <w:rPr>
          <w:rFonts w:ascii="Times New Roman" w:hAnsi="Times New Roman" w:cs="Times New Roman"/>
        </w:rPr>
        <w:t>ачальник</w:t>
      </w:r>
      <w:r w:rsidRPr="004C45B4">
        <w:rPr>
          <w:rFonts w:ascii="Times New Roman" w:hAnsi="Times New Roman" w:cs="Times New Roman"/>
        </w:rPr>
        <w:t xml:space="preserve"> </w:t>
      </w:r>
      <w:r w:rsidR="00564427" w:rsidRPr="004C45B4">
        <w:rPr>
          <w:rFonts w:ascii="Times New Roman" w:hAnsi="Times New Roman" w:cs="Times New Roman"/>
        </w:rPr>
        <w:t xml:space="preserve"> УЖКГ міської ради </w:t>
      </w:r>
      <w:r w:rsidR="00564427" w:rsidRPr="004C45B4">
        <w:rPr>
          <w:rFonts w:ascii="Times New Roman" w:hAnsi="Times New Roman" w:cs="Times New Roman"/>
        </w:rPr>
        <w:tab/>
        <w:t xml:space="preserve">                     </w:t>
      </w:r>
      <w:r w:rsidRPr="004C45B4">
        <w:rPr>
          <w:rFonts w:ascii="Times New Roman" w:hAnsi="Times New Roman" w:cs="Times New Roman"/>
        </w:rPr>
        <w:t xml:space="preserve">   </w:t>
      </w:r>
      <w:r w:rsidR="00564427" w:rsidRPr="004C45B4">
        <w:rPr>
          <w:rFonts w:ascii="Times New Roman" w:hAnsi="Times New Roman" w:cs="Times New Roman"/>
        </w:rPr>
        <w:t xml:space="preserve">               </w:t>
      </w:r>
      <w:r w:rsidR="00713A2E" w:rsidRPr="004C45B4">
        <w:rPr>
          <w:rFonts w:ascii="Times New Roman" w:hAnsi="Times New Roman" w:cs="Times New Roman"/>
        </w:rPr>
        <w:t xml:space="preserve">         </w:t>
      </w:r>
      <w:r w:rsidR="00564427" w:rsidRPr="004C45B4">
        <w:rPr>
          <w:rFonts w:ascii="Times New Roman" w:hAnsi="Times New Roman" w:cs="Times New Roman"/>
        </w:rPr>
        <w:t xml:space="preserve">  </w:t>
      </w:r>
      <w:r w:rsidRPr="004C45B4">
        <w:rPr>
          <w:rFonts w:ascii="Times New Roman" w:hAnsi="Times New Roman" w:cs="Times New Roman"/>
        </w:rPr>
        <w:t xml:space="preserve">                        </w:t>
      </w:r>
      <w:r w:rsidR="00564427" w:rsidRPr="004C45B4">
        <w:rPr>
          <w:rFonts w:ascii="Times New Roman" w:hAnsi="Times New Roman" w:cs="Times New Roman"/>
        </w:rPr>
        <w:t xml:space="preserve">    </w:t>
      </w:r>
      <w:r w:rsidR="00E70FD8" w:rsidRPr="004C45B4">
        <w:rPr>
          <w:rFonts w:ascii="Times New Roman" w:hAnsi="Times New Roman" w:cs="Times New Roman"/>
        </w:rPr>
        <w:t xml:space="preserve">      </w:t>
      </w:r>
      <w:r w:rsidRPr="004C45B4">
        <w:rPr>
          <w:rFonts w:ascii="Times New Roman" w:hAnsi="Times New Roman" w:cs="Times New Roman"/>
        </w:rPr>
        <w:t>Тарас ФІЦАК</w:t>
      </w:r>
    </w:p>
    <w:p w:rsidR="00FF41C7" w:rsidRPr="004C45B4" w:rsidRDefault="00FF41C7" w:rsidP="004C45B4">
      <w:pPr>
        <w:spacing w:after="0" w:line="240" w:lineRule="auto"/>
        <w:jc w:val="both"/>
        <w:rPr>
          <w:rFonts w:ascii="Times New Roman" w:hAnsi="Times New Roman" w:cs="Times New Roman"/>
        </w:rPr>
      </w:pPr>
    </w:p>
    <w:p w:rsidR="00713A2E" w:rsidRDefault="00713A2E" w:rsidP="004C45B4">
      <w:pPr>
        <w:spacing w:after="0" w:line="240" w:lineRule="auto"/>
        <w:jc w:val="both"/>
        <w:rPr>
          <w:rFonts w:ascii="Times New Roman" w:hAnsi="Times New Roman" w:cs="Times New Roman"/>
        </w:rPr>
      </w:pPr>
    </w:p>
    <w:p w:rsidR="00DD44C2" w:rsidRDefault="00DD44C2" w:rsidP="004C45B4">
      <w:pPr>
        <w:spacing w:after="0" w:line="240" w:lineRule="auto"/>
        <w:jc w:val="both"/>
        <w:rPr>
          <w:rFonts w:ascii="Times New Roman" w:hAnsi="Times New Roman" w:cs="Times New Roman"/>
        </w:rPr>
      </w:pPr>
    </w:p>
    <w:p w:rsidR="00DD44C2" w:rsidRDefault="00DD44C2" w:rsidP="00DD44C2">
      <w:pPr>
        <w:spacing w:after="0" w:line="240" w:lineRule="auto"/>
        <w:jc w:val="both"/>
        <w:rPr>
          <w:rFonts w:ascii="Times New Roman" w:hAnsi="Times New Roman" w:cs="Times New Roman"/>
        </w:rPr>
      </w:pPr>
    </w:p>
    <w:p w:rsidR="007D774F" w:rsidRDefault="007D774F" w:rsidP="00DD44C2">
      <w:pPr>
        <w:spacing w:after="0" w:line="240" w:lineRule="auto"/>
        <w:jc w:val="both"/>
        <w:rPr>
          <w:rFonts w:ascii="Times New Roman" w:hAnsi="Times New Roman" w:cs="Times New Roman"/>
        </w:rPr>
      </w:pPr>
    </w:p>
    <w:p w:rsidR="00DD44C2" w:rsidRPr="00143B67" w:rsidRDefault="00DD44C2" w:rsidP="00DD44C2">
      <w:pPr>
        <w:spacing w:after="0"/>
        <w:jc w:val="both"/>
        <w:rPr>
          <w:rFonts w:ascii="Times New Roman" w:hAnsi="Times New Roman" w:cs="Times New Roman"/>
          <w:sz w:val="20"/>
          <w:szCs w:val="20"/>
        </w:rPr>
      </w:pPr>
      <w:bookmarkStart w:id="0" w:name="_GoBack"/>
      <w:bookmarkEnd w:id="0"/>
      <w:r w:rsidRPr="00143B67">
        <w:rPr>
          <w:rFonts w:ascii="Times New Roman" w:hAnsi="Times New Roman" w:cs="Times New Roman"/>
          <w:sz w:val="20"/>
          <w:szCs w:val="20"/>
        </w:rPr>
        <w:t>Погоджено:</w:t>
      </w:r>
    </w:p>
    <w:p w:rsidR="00DD44C2" w:rsidRPr="00143B67" w:rsidRDefault="00DD44C2" w:rsidP="00DD44C2">
      <w:pPr>
        <w:spacing w:after="0"/>
        <w:jc w:val="both"/>
        <w:rPr>
          <w:rFonts w:ascii="Times New Roman" w:hAnsi="Times New Roman" w:cs="Times New Roman"/>
          <w:sz w:val="20"/>
          <w:szCs w:val="20"/>
        </w:rPr>
      </w:pPr>
      <w:r w:rsidRPr="00143B67">
        <w:rPr>
          <w:rFonts w:ascii="Times New Roman" w:hAnsi="Times New Roman" w:cs="Times New Roman"/>
          <w:sz w:val="20"/>
          <w:szCs w:val="20"/>
        </w:rPr>
        <w:t>Заступник міського голови</w:t>
      </w:r>
    </w:p>
    <w:p w:rsidR="00DD44C2" w:rsidRPr="00143B67" w:rsidRDefault="00DD44C2" w:rsidP="00DD44C2">
      <w:pPr>
        <w:spacing w:after="0"/>
        <w:jc w:val="both"/>
        <w:rPr>
          <w:rFonts w:ascii="Times New Roman" w:hAnsi="Times New Roman" w:cs="Times New Roman"/>
          <w:sz w:val="20"/>
          <w:szCs w:val="20"/>
        </w:rPr>
      </w:pPr>
      <w:r w:rsidRPr="00143B67">
        <w:rPr>
          <w:rFonts w:ascii="Times New Roman" w:hAnsi="Times New Roman" w:cs="Times New Roman"/>
          <w:sz w:val="20"/>
          <w:szCs w:val="20"/>
        </w:rPr>
        <w:t>________________ Богдан БІЛЕЦЬКИЙ</w:t>
      </w:r>
    </w:p>
    <w:p w:rsidR="000E3F8B" w:rsidRDefault="000E3F8B" w:rsidP="00DD44C2">
      <w:pPr>
        <w:spacing w:after="0" w:line="240" w:lineRule="auto"/>
        <w:jc w:val="both"/>
        <w:rPr>
          <w:rFonts w:ascii="Times New Roman" w:hAnsi="Times New Roman" w:cs="Times New Roman"/>
        </w:rPr>
      </w:pPr>
    </w:p>
    <w:p w:rsidR="00B23D62" w:rsidRPr="004C45B4" w:rsidRDefault="00B23D62" w:rsidP="00DD44C2">
      <w:pPr>
        <w:spacing w:after="0" w:line="240" w:lineRule="auto"/>
        <w:jc w:val="both"/>
        <w:rPr>
          <w:rFonts w:ascii="Times New Roman" w:hAnsi="Times New Roman" w:cs="Times New Roman"/>
        </w:rPr>
      </w:pPr>
    </w:p>
    <w:sectPr w:rsidR="00B23D62" w:rsidRPr="004C45B4" w:rsidSect="007D774F">
      <w:pgSz w:w="11906" w:h="16838"/>
      <w:pgMar w:top="426" w:right="567" w:bottom="709"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554B" w:rsidRDefault="0066554B" w:rsidP="0059709B">
      <w:pPr>
        <w:spacing w:after="0" w:line="240" w:lineRule="auto"/>
      </w:pPr>
      <w:r>
        <w:separator/>
      </w:r>
    </w:p>
  </w:endnote>
  <w:endnote w:type="continuationSeparator" w:id="0">
    <w:p w:rsidR="0066554B" w:rsidRDefault="0066554B" w:rsidP="0059709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554B" w:rsidRDefault="0066554B" w:rsidP="0059709B">
      <w:pPr>
        <w:spacing w:after="0" w:line="240" w:lineRule="auto"/>
      </w:pPr>
      <w:r>
        <w:separator/>
      </w:r>
    </w:p>
  </w:footnote>
  <w:footnote w:type="continuationSeparator" w:id="0">
    <w:p w:rsidR="0066554B" w:rsidRDefault="0066554B" w:rsidP="0059709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6C04A4"/>
    <w:multiLevelType w:val="hybridMultilevel"/>
    <w:tmpl w:val="FBFC85E2"/>
    <w:lvl w:ilvl="0" w:tplc="B96E62FC">
      <w:start w:val="1"/>
      <w:numFmt w:val="decimal"/>
      <w:lvlText w:val="%1."/>
      <w:lvlJc w:val="left"/>
      <w:pPr>
        <w:ind w:left="1211"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512B30A8"/>
    <w:multiLevelType w:val="hybridMultilevel"/>
    <w:tmpl w:val="7B9212A4"/>
    <w:lvl w:ilvl="0" w:tplc="B1A48B5C">
      <w:start w:val="1"/>
      <w:numFmt w:val="decimal"/>
      <w:lvlText w:val="%1."/>
      <w:lvlJc w:val="left"/>
      <w:pPr>
        <w:ind w:left="786" w:hanging="360"/>
      </w:pPr>
      <w:rPr>
        <w:rFonts w:ascii="Times New Roman" w:eastAsia="Calibri" w:hAnsi="Times New Roman" w:cs="Times New Roman"/>
        <w:b w:val="0"/>
        <w:color w:val="auto"/>
      </w:rPr>
    </w:lvl>
    <w:lvl w:ilvl="1" w:tplc="82E0696C">
      <w:start w:val="1"/>
      <w:numFmt w:val="decimal"/>
      <w:lvlText w:val="%2."/>
      <w:lvlJc w:val="left"/>
      <w:pPr>
        <w:tabs>
          <w:tab w:val="num" w:pos="1866"/>
        </w:tabs>
        <w:ind w:left="1866" w:hanging="360"/>
      </w:pPr>
      <w:rPr>
        <w:b w:val="0"/>
      </w:rPr>
    </w:lvl>
    <w:lvl w:ilvl="2" w:tplc="0419001B">
      <w:start w:val="1"/>
      <w:numFmt w:val="decimal"/>
      <w:lvlText w:val="%3."/>
      <w:lvlJc w:val="left"/>
      <w:pPr>
        <w:tabs>
          <w:tab w:val="num" w:pos="2586"/>
        </w:tabs>
        <w:ind w:left="2586" w:hanging="360"/>
      </w:pPr>
    </w:lvl>
    <w:lvl w:ilvl="3" w:tplc="0419000F">
      <w:start w:val="1"/>
      <w:numFmt w:val="decimal"/>
      <w:lvlText w:val="%4."/>
      <w:lvlJc w:val="left"/>
      <w:pPr>
        <w:tabs>
          <w:tab w:val="num" w:pos="3306"/>
        </w:tabs>
        <w:ind w:left="3306" w:hanging="360"/>
      </w:pPr>
    </w:lvl>
    <w:lvl w:ilvl="4" w:tplc="04190019">
      <w:start w:val="1"/>
      <w:numFmt w:val="decimal"/>
      <w:lvlText w:val="%5."/>
      <w:lvlJc w:val="left"/>
      <w:pPr>
        <w:tabs>
          <w:tab w:val="num" w:pos="4026"/>
        </w:tabs>
        <w:ind w:left="4026" w:hanging="360"/>
      </w:pPr>
    </w:lvl>
    <w:lvl w:ilvl="5" w:tplc="0419001B">
      <w:start w:val="1"/>
      <w:numFmt w:val="decimal"/>
      <w:lvlText w:val="%6."/>
      <w:lvlJc w:val="left"/>
      <w:pPr>
        <w:tabs>
          <w:tab w:val="num" w:pos="4746"/>
        </w:tabs>
        <w:ind w:left="4746" w:hanging="360"/>
      </w:pPr>
    </w:lvl>
    <w:lvl w:ilvl="6" w:tplc="0419000F">
      <w:start w:val="1"/>
      <w:numFmt w:val="decimal"/>
      <w:lvlText w:val="%7."/>
      <w:lvlJc w:val="left"/>
      <w:pPr>
        <w:tabs>
          <w:tab w:val="num" w:pos="5466"/>
        </w:tabs>
        <w:ind w:left="5466" w:hanging="360"/>
      </w:pPr>
    </w:lvl>
    <w:lvl w:ilvl="7" w:tplc="04190019">
      <w:start w:val="1"/>
      <w:numFmt w:val="decimal"/>
      <w:lvlText w:val="%8."/>
      <w:lvlJc w:val="left"/>
      <w:pPr>
        <w:tabs>
          <w:tab w:val="num" w:pos="6186"/>
        </w:tabs>
        <w:ind w:left="6186" w:hanging="360"/>
      </w:pPr>
    </w:lvl>
    <w:lvl w:ilvl="8" w:tplc="0419001B">
      <w:start w:val="1"/>
      <w:numFmt w:val="decimal"/>
      <w:lvlText w:val="%9."/>
      <w:lvlJc w:val="left"/>
      <w:pPr>
        <w:tabs>
          <w:tab w:val="num" w:pos="6906"/>
        </w:tabs>
        <w:ind w:left="6906" w:hanging="360"/>
      </w:pPr>
    </w:lvl>
  </w:abstractNum>
  <w:abstractNum w:abstractNumId="2">
    <w:nsid w:val="7C2C0071"/>
    <w:multiLevelType w:val="hybridMultilevel"/>
    <w:tmpl w:val="FBFC85E2"/>
    <w:lvl w:ilvl="0" w:tplc="B96E62FC">
      <w:start w:val="1"/>
      <w:numFmt w:val="decimal"/>
      <w:lvlText w:val="%1."/>
      <w:lvlJc w:val="left"/>
      <w:pPr>
        <w:ind w:left="928" w:hanging="360"/>
      </w:pPr>
      <w:rPr>
        <w:rFonts w:hint="default"/>
        <w:b/>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abstractNumId w:val="2"/>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4"/>
  <w:proofState w:spelling="clean" w:grammar="clean"/>
  <w:defaultTabStop w:val="708"/>
  <w:hyphenationZone w:val="425"/>
  <w:characterSpacingControl w:val="doNotCompress"/>
  <w:footnotePr>
    <w:footnote w:id="-1"/>
    <w:footnote w:id="0"/>
  </w:footnotePr>
  <w:endnotePr>
    <w:endnote w:id="-1"/>
    <w:endnote w:id="0"/>
  </w:endnotePr>
  <w:compat/>
  <w:rsids>
    <w:rsidRoot w:val="000E3F8B"/>
    <w:rsid w:val="0000423F"/>
    <w:rsid w:val="00031B8A"/>
    <w:rsid w:val="00041E2C"/>
    <w:rsid w:val="00055FC1"/>
    <w:rsid w:val="00066B72"/>
    <w:rsid w:val="000A4825"/>
    <w:rsid w:val="000B0CE0"/>
    <w:rsid w:val="000C16D2"/>
    <w:rsid w:val="000E3F8B"/>
    <w:rsid w:val="001508CE"/>
    <w:rsid w:val="00174A5B"/>
    <w:rsid w:val="001A5AFF"/>
    <w:rsid w:val="001E3E5D"/>
    <w:rsid w:val="00202434"/>
    <w:rsid w:val="00245F09"/>
    <w:rsid w:val="0028546C"/>
    <w:rsid w:val="00286031"/>
    <w:rsid w:val="002966C7"/>
    <w:rsid w:val="002A38FE"/>
    <w:rsid w:val="002A701B"/>
    <w:rsid w:val="002D1A34"/>
    <w:rsid w:val="00330D4B"/>
    <w:rsid w:val="003311E9"/>
    <w:rsid w:val="0034616D"/>
    <w:rsid w:val="003848F0"/>
    <w:rsid w:val="003946D1"/>
    <w:rsid w:val="0039523B"/>
    <w:rsid w:val="003C001D"/>
    <w:rsid w:val="003D0526"/>
    <w:rsid w:val="003D08CC"/>
    <w:rsid w:val="003D48B4"/>
    <w:rsid w:val="003F6423"/>
    <w:rsid w:val="003F7526"/>
    <w:rsid w:val="00400859"/>
    <w:rsid w:val="00402834"/>
    <w:rsid w:val="0045254D"/>
    <w:rsid w:val="004530A1"/>
    <w:rsid w:val="00477518"/>
    <w:rsid w:val="004863B6"/>
    <w:rsid w:val="00497D83"/>
    <w:rsid w:val="004C45B4"/>
    <w:rsid w:val="004C6E35"/>
    <w:rsid w:val="00501ED8"/>
    <w:rsid w:val="00534ABA"/>
    <w:rsid w:val="00564427"/>
    <w:rsid w:val="00591B7B"/>
    <w:rsid w:val="005928BB"/>
    <w:rsid w:val="005935A5"/>
    <w:rsid w:val="0059709B"/>
    <w:rsid w:val="005976B6"/>
    <w:rsid w:val="005A2643"/>
    <w:rsid w:val="005B157A"/>
    <w:rsid w:val="005E48F6"/>
    <w:rsid w:val="005E6483"/>
    <w:rsid w:val="005F3909"/>
    <w:rsid w:val="00602D70"/>
    <w:rsid w:val="00662677"/>
    <w:rsid w:val="0066554B"/>
    <w:rsid w:val="006734CA"/>
    <w:rsid w:val="006829B2"/>
    <w:rsid w:val="006A18E8"/>
    <w:rsid w:val="006B6B27"/>
    <w:rsid w:val="006D406A"/>
    <w:rsid w:val="006D5934"/>
    <w:rsid w:val="007072CB"/>
    <w:rsid w:val="00713A2E"/>
    <w:rsid w:val="007178A9"/>
    <w:rsid w:val="007201E1"/>
    <w:rsid w:val="007411BF"/>
    <w:rsid w:val="00782A60"/>
    <w:rsid w:val="00794E8C"/>
    <w:rsid w:val="007A0CC7"/>
    <w:rsid w:val="007B5E32"/>
    <w:rsid w:val="007D774F"/>
    <w:rsid w:val="00814A6D"/>
    <w:rsid w:val="00821057"/>
    <w:rsid w:val="0084610B"/>
    <w:rsid w:val="00846388"/>
    <w:rsid w:val="008A1BBE"/>
    <w:rsid w:val="008B4987"/>
    <w:rsid w:val="008B6CD1"/>
    <w:rsid w:val="008C4FED"/>
    <w:rsid w:val="008F6336"/>
    <w:rsid w:val="0092100E"/>
    <w:rsid w:val="00926751"/>
    <w:rsid w:val="0097202B"/>
    <w:rsid w:val="00986ECD"/>
    <w:rsid w:val="00996B2D"/>
    <w:rsid w:val="009C3281"/>
    <w:rsid w:val="00A070A5"/>
    <w:rsid w:val="00A24522"/>
    <w:rsid w:val="00A24753"/>
    <w:rsid w:val="00A54C26"/>
    <w:rsid w:val="00AE63FB"/>
    <w:rsid w:val="00AE7940"/>
    <w:rsid w:val="00B23D62"/>
    <w:rsid w:val="00B31ECA"/>
    <w:rsid w:val="00B42522"/>
    <w:rsid w:val="00BB39A5"/>
    <w:rsid w:val="00BB6EBA"/>
    <w:rsid w:val="00BB7442"/>
    <w:rsid w:val="00BB7B2B"/>
    <w:rsid w:val="00BC479A"/>
    <w:rsid w:val="00BC6079"/>
    <w:rsid w:val="00BE3836"/>
    <w:rsid w:val="00BE4179"/>
    <w:rsid w:val="00BE46C7"/>
    <w:rsid w:val="00BF722F"/>
    <w:rsid w:val="00C1547E"/>
    <w:rsid w:val="00C26FED"/>
    <w:rsid w:val="00C37C95"/>
    <w:rsid w:val="00C460DA"/>
    <w:rsid w:val="00C91AAE"/>
    <w:rsid w:val="00C97FB2"/>
    <w:rsid w:val="00CD0CE8"/>
    <w:rsid w:val="00CE504A"/>
    <w:rsid w:val="00D05F64"/>
    <w:rsid w:val="00D4310B"/>
    <w:rsid w:val="00D75609"/>
    <w:rsid w:val="00D86E58"/>
    <w:rsid w:val="00D94DC4"/>
    <w:rsid w:val="00DC51FA"/>
    <w:rsid w:val="00DD44C2"/>
    <w:rsid w:val="00DD5AB2"/>
    <w:rsid w:val="00DE48B0"/>
    <w:rsid w:val="00E27A7A"/>
    <w:rsid w:val="00E32074"/>
    <w:rsid w:val="00E528A0"/>
    <w:rsid w:val="00E70FD8"/>
    <w:rsid w:val="00E82366"/>
    <w:rsid w:val="00E82CBD"/>
    <w:rsid w:val="00E85C7E"/>
    <w:rsid w:val="00EA67FA"/>
    <w:rsid w:val="00EB0DB0"/>
    <w:rsid w:val="00F06D5E"/>
    <w:rsid w:val="00F077AA"/>
    <w:rsid w:val="00F3306E"/>
    <w:rsid w:val="00F56744"/>
    <w:rsid w:val="00F71360"/>
    <w:rsid w:val="00F93F97"/>
    <w:rsid w:val="00FD745E"/>
    <w:rsid w:val="00FF41C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1" w:qFormat="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37C95"/>
    <w:rPr>
      <w:rFonts w:eastAsiaTheme="minorEastAsia"/>
      <w:lang w:eastAsia="uk-UA"/>
    </w:rPr>
  </w:style>
  <w:style w:type="paragraph" w:styleId="1">
    <w:name w:val="heading 1"/>
    <w:basedOn w:val="a"/>
    <w:next w:val="a"/>
    <w:link w:val="10"/>
    <w:qFormat/>
    <w:rsid w:val="002A701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3952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k-definition-listitem-text">
    <w:name w:val="zk-definition-list__item-text"/>
    <w:basedOn w:val="a0"/>
    <w:rsid w:val="000E3F8B"/>
  </w:style>
  <w:style w:type="character" w:styleId="a3">
    <w:name w:val="Hyperlink"/>
    <w:basedOn w:val="a0"/>
    <w:uiPriority w:val="99"/>
    <w:unhideWhenUsed/>
    <w:rsid w:val="000E3F8B"/>
    <w:rPr>
      <w:color w:val="0000FF"/>
      <w:u w:val="single"/>
    </w:rPr>
  </w:style>
  <w:style w:type="paragraph" w:styleId="a4">
    <w:name w:val="List Paragraph"/>
    <w:aliases w:val="Elenco Normale,List Paragraph,Список уровня 2,название табл/рис,Chapter10,тв-Абзац списка,заголовок 1.1,EBRD List,CA bullets"/>
    <w:basedOn w:val="a"/>
    <w:link w:val="a5"/>
    <w:uiPriority w:val="1"/>
    <w:qFormat/>
    <w:rsid w:val="000E3F8B"/>
    <w:pPr>
      <w:ind w:left="720"/>
      <w:contextualSpacing/>
    </w:pPr>
  </w:style>
  <w:style w:type="character" w:customStyle="1" w:styleId="h-select-all">
    <w:name w:val="h-select-all"/>
    <w:basedOn w:val="a0"/>
    <w:rsid w:val="000E3F8B"/>
  </w:style>
  <w:style w:type="character" w:customStyle="1" w:styleId="qaclassifiertype">
    <w:name w:val="qa_classifier_type"/>
    <w:basedOn w:val="a0"/>
    <w:rsid w:val="000E3F8B"/>
    <w:rPr>
      <w:rFonts w:cs="Times New Roman"/>
    </w:rPr>
  </w:style>
  <w:style w:type="character" w:customStyle="1" w:styleId="qaclassifierdk">
    <w:name w:val="qa_classifier_dk"/>
    <w:basedOn w:val="a0"/>
    <w:rsid w:val="000E3F8B"/>
    <w:rPr>
      <w:rFonts w:cs="Times New Roman"/>
    </w:rPr>
  </w:style>
  <w:style w:type="character" w:styleId="a6">
    <w:name w:val="Emphasis"/>
    <w:basedOn w:val="a0"/>
    <w:uiPriority w:val="20"/>
    <w:qFormat/>
    <w:rsid w:val="000E3F8B"/>
    <w:rPr>
      <w:i/>
      <w:iCs/>
    </w:rPr>
  </w:style>
  <w:style w:type="character" w:customStyle="1" w:styleId="qaclassifierdescr">
    <w:name w:val="qa_classifier_descr"/>
    <w:basedOn w:val="a0"/>
    <w:rsid w:val="000E3F8B"/>
  </w:style>
  <w:style w:type="character" w:customStyle="1" w:styleId="qaclassifierdescrcode">
    <w:name w:val="qa_classifier_descr_code"/>
    <w:basedOn w:val="a0"/>
    <w:rsid w:val="000E3F8B"/>
  </w:style>
  <w:style w:type="character" w:customStyle="1" w:styleId="qaclassifierdescrprimary">
    <w:name w:val="qa_classifier_descr_primary"/>
    <w:basedOn w:val="a0"/>
    <w:rsid w:val="000E3F8B"/>
  </w:style>
  <w:style w:type="paragraph" w:customStyle="1" w:styleId="11">
    <w:name w:val="Заголовок 11"/>
    <w:basedOn w:val="a"/>
    <w:uiPriority w:val="1"/>
    <w:qFormat/>
    <w:rsid w:val="00986ECD"/>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character" w:customStyle="1" w:styleId="rvts23">
    <w:name w:val="rvts23"/>
    <w:basedOn w:val="a0"/>
    <w:rsid w:val="008A1BBE"/>
  </w:style>
  <w:style w:type="character" w:customStyle="1" w:styleId="30">
    <w:name w:val="Заголовок 3 Знак"/>
    <w:basedOn w:val="a0"/>
    <w:link w:val="3"/>
    <w:uiPriority w:val="9"/>
    <w:rsid w:val="0039523B"/>
    <w:rPr>
      <w:rFonts w:ascii="Times New Roman" w:eastAsia="Times New Roman" w:hAnsi="Times New Roman" w:cs="Times New Roman"/>
      <w:b/>
      <w:bCs/>
      <w:sz w:val="27"/>
      <w:szCs w:val="27"/>
      <w:lang w:eastAsia="uk-UA"/>
    </w:rPr>
  </w:style>
  <w:style w:type="paragraph" w:customStyle="1" w:styleId="rvps2">
    <w:name w:val="rvps2"/>
    <w:basedOn w:val="a"/>
    <w:rsid w:val="007A0C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Body Text"/>
    <w:basedOn w:val="a"/>
    <w:link w:val="a8"/>
    <w:uiPriority w:val="1"/>
    <w:qFormat/>
    <w:rsid w:val="007A0CC7"/>
    <w:pPr>
      <w:widowControl w:val="0"/>
      <w:autoSpaceDE w:val="0"/>
      <w:autoSpaceDN w:val="0"/>
      <w:spacing w:after="0" w:line="240" w:lineRule="auto"/>
    </w:pPr>
    <w:rPr>
      <w:rFonts w:ascii="Times New Roman" w:eastAsia="Times New Roman" w:hAnsi="Times New Roman" w:cs="Times New Roman"/>
      <w:sz w:val="24"/>
      <w:szCs w:val="24"/>
      <w:lang w:eastAsia="en-US"/>
    </w:rPr>
  </w:style>
  <w:style w:type="character" w:customStyle="1" w:styleId="a8">
    <w:name w:val="Основной текст Знак"/>
    <w:basedOn w:val="a0"/>
    <w:link w:val="a7"/>
    <w:uiPriority w:val="1"/>
    <w:rsid w:val="007A0CC7"/>
    <w:rPr>
      <w:rFonts w:ascii="Times New Roman" w:eastAsia="Times New Roman" w:hAnsi="Times New Roman" w:cs="Times New Roman"/>
      <w:sz w:val="24"/>
      <w:szCs w:val="24"/>
    </w:rPr>
  </w:style>
  <w:style w:type="paragraph" w:styleId="a9">
    <w:name w:val="Title"/>
    <w:basedOn w:val="a"/>
    <w:link w:val="aa"/>
    <w:qFormat/>
    <w:rsid w:val="00564427"/>
    <w:pPr>
      <w:spacing w:after="0" w:line="240" w:lineRule="auto"/>
      <w:jc w:val="center"/>
    </w:pPr>
    <w:rPr>
      <w:rFonts w:ascii="Tahoma" w:eastAsia="Times New Roman" w:hAnsi="Tahoma" w:cs="Tahoma"/>
      <w:b/>
      <w:sz w:val="24"/>
      <w:szCs w:val="24"/>
      <w:lang w:eastAsia="ru-RU"/>
    </w:rPr>
  </w:style>
  <w:style w:type="character" w:customStyle="1" w:styleId="aa">
    <w:name w:val="Название Знак"/>
    <w:basedOn w:val="a0"/>
    <w:link w:val="a9"/>
    <w:rsid w:val="00564427"/>
    <w:rPr>
      <w:rFonts w:ascii="Tahoma" w:eastAsia="Times New Roman" w:hAnsi="Tahoma" w:cs="Tahoma"/>
      <w:b/>
      <w:sz w:val="24"/>
      <w:szCs w:val="24"/>
      <w:lang w:eastAsia="ru-RU"/>
    </w:rPr>
  </w:style>
  <w:style w:type="paragraph" w:styleId="ab">
    <w:name w:val="Subtitle"/>
    <w:basedOn w:val="a"/>
    <w:link w:val="ac"/>
    <w:uiPriority w:val="99"/>
    <w:qFormat/>
    <w:rsid w:val="00564427"/>
    <w:pPr>
      <w:spacing w:after="0" w:line="240" w:lineRule="auto"/>
      <w:jc w:val="center"/>
    </w:pPr>
    <w:rPr>
      <w:rFonts w:ascii="Courier New" w:eastAsia="Times New Roman" w:hAnsi="Courier New" w:cs="Times New Roman"/>
      <w:b/>
      <w:sz w:val="44"/>
      <w:lang w:eastAsia="ru-RU"/>
    </w:rPr>
  </w:style>
  <w:style w:type="character" w:customStyle="1" w:styleId="ac">
    <w:name w:val="Подзаголовок Знак"/>
    <w:basedOn w:val="a0"/>
    <w:link w:val="ab"/>
    <w:uiPriority w:val="99"/>
    <w:rsid w:val="00564427"/>
    <w:rPr>
      <w:rFonts w:ascii="Courier New" w:eastAsia="Times New Roman" w:hAnsi="Courier New" w:cs="Times New Roman"/>
      <w:b/>
      <w:sz w:val="44"/>
      <w:lang w:eastAsia="ru-RU"/>
    </w:rPr>
  </w:style>
  <w:style w:type="character" w:customStyle="1" w:styleId="10">
    <w:name w:val="Заголовок 1 Знак"/>
    <w:basedOn w:val="a0"/>
    <w:link w:val="1"/>
    <w:rsid w:val="002A701B"/>
    <w:rPr>
      <w:rFonts w:asciiTheme="majorHAnsi" w:eastAsiaTheme="majorEastAsia" w:hAnsiTheme="majorHAnsi" w:cstheme="majorBidi"/>
      <w:b/>
      <w:bCs/>
      <w:color w:val="365F91" w:themeColor="accent1" w:themeShade="BF"/>
      <w:sz w:val="28"/>
      <w:szCs w:val="28"/>
      <w:lang w:eastAsia="uk-UA"/>
    </w:rPr>
  </w:style>
  <w:style w:type="paragraph" w:customStyle="1" w:styleId="2">
    <w:name w:val="Обычный2"/>
    <w:rsid w:val="00BC479A"/>
    <w:pPr>
      <w:spacing w:after="160" w:line="259" w:lineRule="auto"/>
    </w:pPr>
    <w:rPr>
      <w:rFonts w:ascii="Calibri" w:eastAsia="Calibri" w:hAnsi="Calibri" w:cs="Calibri"/>
      <w:lang w:eastAsia="uk-UA"/>
    </w:rPr>
  </w:style>
  <w:style w:type="character" w:customStyle="1" w:styleId="tendertuid2nhc4">
    <w:name w:val="tender__tuid__2nhc4"/>
    <w:basedOn w:val="a0"/>
    <w:rsid w:val="00C460DA"/>
  </w:style>
  <w:style w:type="character" w:customStyle="1" w:styleId="ad">
    <w:name w:val="Обычный (веб) Знак"/>
    <w:aliases w:val="Обычный (Web) Знак,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Зна Знак,Знак2 Знак"/>
    <w:link w:val="ae"/>
    <w:uiPriority w:val="99"/>
    <w:locked/>
    <w:rsid w:val="00DE48B0"/>
    <w:rPr>
      <w:rFonts w:ascii="Times New Roman" w:eastAsia="Times New Roman" w:hAnsi="Times New Roman" w:cs="Times New Roman"/>
      <w:sz w:val="24"/>
      <w:szCs w:val="24"/>
      <w:lang w:val="ru-RU" w:eastAsia="ru-RU"/>
    </w:rPr>
  </w:style>
  <w:style w:type="paragraph" w:styleId="ae">
    <w:name w:val="Normal (Web)"/>
    <w:aliases w:val="Обычный (Web),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Зна,Знак2"/>
    <w:basedOn w:val="a"/>
    <w:link w:val="ad"/>
    <w:uiPriority w:val="99"/>
    <w:unhideWhenUsed/>
    <w:qFormat/>
    <w:rsid w:val="00DE48B0"/>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hgkelc">
    <w:name w:val="hgkelc"/>
    <w:basedOn w:val="a0"/>
    <w:rsid w:val="008B4987"/>
  </w:style>
  <w:style w:type="paragraph" w:customStyle="1" w:styleId="110">
    <w:name w:val="Заголовок 11"/>
    <w:basedOn w:val="a"/>
    <w:uiPriority w:val="1"/>
    <w:qFormat/>
    <w:rsid w:val="008B4987"/>
    <w:pPr>
      <w:widowControl w:val="0"/>
      <w:autoSpaceDE w:val="0"/>
      <w:autoSpaceDN w:val="0"/>
      <w:spacing w:after="0" w:line="240" w:lineRule="auto"/>
      <w:outlineLvl w:val="1"/>
    </w:pPr>
    <w:rPr>
      <w:rFonts w:ascii="Times New Roman" w:eastAsia="Times New Roman" w:hAnsi="Times New Roman" w:cs="Times New Roman"/>
      <w:b/>
      <w:bCs/>
      <w:sz w:val="24"/>
      <w:szCs w:val="24"/>
      <w:lang w:eastAsia="en-US"/>
    </w:rPr>
  </w:style>
  <w:style w:type="character" w:customStyle="1" w:styleId="tendertuidzvje7">
    <w:name w:val="tender__tuid__zvje7"/>
    <w:basedOn w:val="a0"/>
    <w:rsid w:val="00AE63FB"/>
  </w:style>
  <w:style w:type="character" w:styleId="af">
    <w:name w:val="Strong"/>
    <w:basedOn w:val="a0"/>
    <w:uiPriority w:val="22"/>
    <w:qFormat/>
    <w:rsid w:val="00662677"/>
    <w:rPr>
      <w:b/>
      <w:bCs/>
    </w:rPr>
  </w:style>
  <w:style w:type="character" w:customStyle="1" w:styleId="a5">
    <w:name w:val="Абзац списка Знак"/>
    <w:aliases w:val="Elenco Normale Знак,List Paragraph Знак,Список уровня 2 Знак,название табл/рис Знак,Chapter10 Знак,тв-Абзац списка Знак,заголовок 1.1 Знак,EBRD List Знак,CA bullets Знак"/>
    <w:link w:val="a4"/>
    <w:uiPriority w:val="1"/>
    <w:locked/>
    <w:rsid w:val="00055FC1"/>
    <w:rPr>
      <w:rFonts w:eastAsiaTheme="minorEastAsia"/>
      <w:lang w:eastAsia="uk-UA"/>
    </w:rPr>
  </w:style>
  <w:style w:type="paragraph" w:customStyle="1" w:styleId="15">
    <w:name w:val="Заголовок 15"/>
    <w:basedOn w:val="a"/>
    <w:uiPriority w:val="1"/>
    <w:qFormat/>
    <w:rsid w:val="00031B8A"/>
    <w:pPr>
      <w:widowControl w:val="0"/>
      <w:autoSpaceDE w:val="0"/>
      <w:autoSpaceDN w:val="0"/>
      <w:spacing w:after="0" w:line="240" w:lineRule="auto"/>
      <w:ind w:left="611"/>
      <w:jc w:val="both"/>
      <w:outlineLvl w:val="1"/>
    </w:pPr>
    <w:rPr>
      <w:rFonts w:ascii="Times New Roman" w:eastAsia="Times New Roman" w:hAnsi="Times New Roman" w:cs="Times New Roman"/>
      <w:b/>
      <w:bCs/>
      <w:sz w:val="24"/>
      <w:szCs w:val="24"/>
    </w:rPr>
  </w:style>
  <w:style w:type="numbering" w:customStyle="1" w:styleId="12">
    <w:name w:val="Нет списка1"/>
    <w:next w:val="a2"/>
    <w:uiPriority w:val="99"/>
    <w:semiHidden/>
    <w:unhideWhenUsed/>
    <w:rsid w:val="0059709B"/>
  </w:style>
  <w:style w:type="paragraph" w:customStyle="1" w:styleId="31">
    <w:name w:val="Абзац списка3"/>
    <w:basedOn w:val="a"/>
    <w:rsid w:val="0059709B"/>
    <w:pPr>
      <w:ind w:left="720"/>
      <w:contextualSpacing/>
    </w:pPr>
    <w:rPr>
      <w:rFonts w:ascii="Calibri" w:eastAsia="Times New Roman" w:hAnsi="Calibri" w:cs="Times New Roman"/>
      <w:lang w:val="ru-RU" w:eastAsia="ru-RU"/>
    </w:rPr>
  </w:style>
  <w:style w:type="paragraph" w:customStyle="1" w:styleId="CharChar">
    <w:name w:val="Char Знак Знак Char Знак Знак Знак Знак Знак Знак Знак Знак Знак Знак Знак Знак"/>
    <w:basedOn w:val="a"/>
    <w:rsid w:val="0059709B"/>
    <w:pPr>
      <w:spacing w:after="0" w:line="240" w:lineRule="auto"/>
    </w:pPr>
    <w:rPr>
      <w:rFonts w:ascii="Verdana" w:eastAsia="Times New Roman" w:hAnsi="Verdana" w:cs="Verdana"/>
      <w:sz w:val="20"/>
      <w:szCs w:val="20"/>
      <w:lang w:val="en-US" w:eastAsia="en-US"/>
    </w:rPr>
  </w:style>
  <w:style w:type="character" w:styleId="af0">
    <w:name w:val="FollowedHyperlink"/>
    <w:basedOn w:val="a0"/>
    <w:uiPriority w:val="99"/>
    <w:semiHidden/>
    <w:unhideWhenUsed/>
    <w:rsid w:val="0059709B"/>
    <w:rPr>
      <w:color w:val="800080" w:themeColor="followedHyperlink"/>
      <w:u w:val="single"/>
    </w:rPr>
  </w:style>
  <w:style w:type="paragraph" w:styleId="af1">
    <w:name w:val="header"/>
    <w:basedOn w:val="a"/>
    <w:link w:val="af2"/>
    <w:uiPriority w:val="99"/>
    <w:unhideWhenUsed/>
    <w:rsid w:val="0059709B"/>
    <w:pPr>
      <w:tabs>
        <w:tab w:val="center" w:pos="4819"/>
        <w:tab w:val="right" w:pos="9639"/>
      </w:tabs>
      <w:spacing w:after="0" w:line="240" w:lineRule="auto"/>
    </w:pPr>
  </w:style>
  <w:style w:type="character" w:customStyle="1" w:styleId="af2">
    <w:name w:val="Верхний колонтитул Знак"/>
    <w:basedOn w:val="a0"/>
    <w:link w:val="af1"/>
    <w:uiPriority w:val="99"/>
    <w:rsid w:val="0059709B"/>
    <w:rPr>
      <w:rFonts w:eastAsiaTheme="minorEastAsia"/>
      <w:lang w:eastAsia="uk-UA"/>
    </w:rPr>
  </w:style>
  <w:style w:type="paragraph" w:styleId="af3">
    <w:name w:val="footer"/>
    <w:basedOn w:val="a"/>
    <w:link w:val="af4"/>
    <w:uiPriority w:val="99"/>
    <w:unhideWhenUsed/>
    <w:rsid w:val="0059709B"/>
    <w:pPr>
      <w:tabs>
        <w:tab w:val="center" w:pos="4819"/>
        <w:tab w:val="right" w:pos="9639"/>
      </w:tabs>
      <w:spacing w:after="0" w:line="240" w:lineRule="auto"/>
    </w:pPr>
  </w:style>
  <w:style w:type="character" w:customStyle="1" w:styleId="af4">
    <w:name w:val="Нижний колонтитул Знак"/>
    <w:basedOn w:val="a0"/>
    <w:link w:val="af3"/>
    <w:uiPriority w:val="99"/>
    <w:rsid w:val="0059709B"/>
    <w:rPr>
      <w:rFonts w:eastAsiaTheme="minorEastAsia"/>
      <w:lang w:eastAsia="uk-UA"/>
    </w:rPr>
  </w:style>
  <w:style w:type="paragraph" w:styleId="af5">
    <w:name w:val="Balloon Text"/>
    <w:basedOn w:val="a"/>
    <w:link w:val="af6"/>
    <w:uiPriority w:val="99"/>
    <w:semiHidden/>
    <w:unhideWhenUsed/>
    <w:rsid w:val="00DD5AB2"/>
    <w:pPr>
      <w:spacing w:after="0" w:line="240" w:lineRule="auto"/>
    </w:pPr>
    <w:rPr>
      <w:rFonts w:ascii="Segoe UI" w:hAnsi="Segoe UI" w:cs="Segoe UI"/>
      <w:sz w:val="18"/>
      <w:szCs w:val="18"/>
    </w:rPr>
  </w:style>
  <w:style w:type="character" w:customStyle="1" w:styleId="af6">
    <w:name w:val="Текст выноски Знак"/>
    <w:basedOn w:val="a0"/>
    <w:link w:val="af5"/>
    <w:uiPriority w:val="99"/>
    <w:semiHidden/>
    <w:rsid w:val="00DD5AB2"/>
    <w:rPr>
      <w:rFonts w:ascii="Segoe UI" w:eastAsiaTheme="minorEastAsia" w:hAnsi="Segoe UI" w:cs="Segoe UI"/>
      <w:sz w:val="18"/>
      <w:szCs w:val="18"/>
      <w:lang w:eastAsia="uk-UA"/>
    </w:rPr>
  </w:style>
  <w:style w:type="character" w:customStyle="1" w:styleId="h-pre-line">
    <w:name w:val="h-pre-line"/>
    <w:basedOn w:val="a0"/>
    <w:rsid w:val="009267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2794992">
      <w:bodyDiv w:val="1"/>
      <w:marLeft w:val="0"/>
      <w:marRight w:val="0"/>
      <w:marTop w:val="0"/>
      <w:marBottom w:val="0"/>
      <w:divBdr>
        <w:top w:val="none" w:sz="0" w:space="0" w:color="auto"/>
        <w:left w:val="none" w:sz="0" w:space="0" w:color="auto"/>
        <w:bottom w:val="none" w:sz="0" w:space="0" w:color="auto"/>
        <w:right w:val="none" w:sz="0" w:space="0" w:color="auto"/>
      </w:divBdr>
    </w:div>
    <w:div w:id="101650193">
      <w:bodyDiv w:val="1"/>
      <w:marLeft w:val="0"/>
      <w:marRight w:val="0"/>
      <w:marTop w:val="0"/>
      <w:marBottom w:val="0"/>
      <w:divBdr>
        <w:top w:val="none" w:sz="0" w:space="0" w:color="auto"/>
        <w:left w:val="none" w:sz="0" w:space="0" w:color="auto"/>
        <w:bottom w:val="none" w:sz="0" w:space="0" w:color="auto"/>
        <w:right w:val="none" w:sz="0" w:space="0" w:color="auto"/>
      </w:divBdr>
    </w:div>
    <w:div w:id="225187027">
      <w:bodyDiv w:val="1"/>
      <w:marLeft w:val="0"/>
      <w:marRight w:val="0"/>
      <w:marTop w:val="0"/>
      <w:marBottom w:val="0"/>
      <w:divBdr>
        <w:top w:val="none" w:sz="0" w:space="0" w:color="auto"/>
        <w:left w:val="none" w:sz="0" w:space="0" w:color="auto"/>
        <w:bottom w:val="none" w:sz="0" w:space="0" w:color="auto"/>
        <w:right w:val="none" w:sz="0" w:space="0" w:color="auto"/>
      </w:divBdr>
    </w:div>
    <w:div w:id="339087914">
      <w:bodyDiv w:val="1"/>
      <w:marLeft w:val="0"/>
      <w:marRight w:val="0"/>
      <w:marTop w:val="0"/>
      <w:marBottom w:val="0"/>
      <w:divBdr>
        <w:top w:val="none" w:sz="0" w:space="0" w:color="auto"/>
        <w:left w:val="none" w:sz="0" w:space="0" w:color="auto"/>
        <w:bottom w:val="none" w:sz="0" w:space="0" w:color="auto"/>
        <w:right w:val="none" w:sz="0" w:space="0" w:color="auto"/>
      </w:divBdr>
    </w:div>
    <w:div w:id="777607587">
      <w:bodyDiv w:val="1"/>
      <w:marLeft w:val="0"/>
      <w:marRight w:val="0"/>
      <w:marTop w:val="0"/>
      <w:marBottom w:val="0"/>
      <w:divBdr>
        <w:top w:val="none" w:sz="0" w:space="0" w:color="auto"/>
        <w:left w:val="none" w:sz="0" w:space="0" w:color="auto"/>
        <w:bottom w:val="none" w:sz="0" w:space="0" w:color="auto"/>
        <w:right w:val="none" w:sz="0" w:space="0" w:color="auto"/>
      </w:divBdr>
    </w:div>
    <w:div w:id="1350334966">
      <w:bodyDiv w:val="1"/>
      <w:marLeft w:val="0"/>
      <w:marRight w:val="0"/>
      <w:marTop w:val="0"/>
      <w:marBottom w:val="0"/>
      <w:divBdr>
        <w:top w:val="none" w:sz="0" w:space="0" w:color="auto"/>
        <w:left w:val="none" w:sz="0" w:space="0" w:color="auto"/>
        <w:bottom w:val="none" w:sz="0" w:space="0" w:color="auto"/>
        <w:right w:val="none" w:sz="0" w:space="0" w:color="auto"/>
      </w:divBdr>
    </w:div>
    <w:div w:id="202173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ozorro.gov.ua/tender/UA-2020-12-22-020156-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508</TotalTime>
  <Pages>7</Pages>
  <Words>9796</Words>
  <Characters>5584</Characters>
  <Application>Microsoft Office Word</Application>
  <DocSecurity>0</DocSecurity>
  <Lines>46</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40</cp:revision>
  <cp:lastPrinted>2025-09-04T05:30:00Z</cp:lastPrinted>
  <dcterms:created xsi:type="dcterms:W3CDTF">2022-02-11T07:54:00Z</dcterms:created>
  <dcterms:modified xsi:type="dcterms:W3CDTF">2025-09-11T10:49:00Z</dcterms:modified>
</cp:coreProperties>
</file>