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єВідновлення - це державна програми допомоги за пошкоджене та знищене житло, яка доступна для громадян України.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Яку допомогу можуть отримати громадяни?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Пошкоджене житло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Категорія А - виплата до 200 тис грн. </w:t>
      </w:r>
    </w:p>
    <w:p w:rsidR="0069701F" w:rsidRPr="0069701F" w:rsidRDefault="0069701F" w:rsidP="0069701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Категорія Б - виплата до 350 тис грн на ремонт пошкоджених квартир та до 500 тис грн на ремонт пошкоджених приватних будинків. Кошти зараховуються двома траншами (70/30).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Знищене житло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Житловий сертифікат за який можна придбати нову домівку.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Грошова виплата для будівництва приватного будинку.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Доступна для власників знищених приватних будинків, які мають земельну ділянку на безпечній території. 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Кошти зараховуються двома траншами (50/50)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Пріоритетні групи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учасники бойових дій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 люди з інвалідністю внаслідок війни;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 ветерани війни;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 члени сімей загиблих військових;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 мобілізовані;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 багатодітні родини;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 люди з інвалідністю І та II групи;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пошкодженого житла також: 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 батьки-вихователі дитячих будинків сімейного типу;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 опікуни/піклувальники, прийомні батьки та патронатні вихователі;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 діти-сироти та діти, позбавлені батьківського піклування.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 існує окремий напрямок фінансування програми єВідновлення для внутрішньо-переміщених осіб, які втратили своє єдине житло. Уряд виділив 15 млрд грн на надання житлових сертифікатів для ВПО.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Умови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Кошти на ремонт пошкодженого житла та для відбудови знищеного зараховуються на спеціальну банківську картку єВідновлення, яку можна відкрити в одному з банків-партнерів програми. Актуальний перелік банків-партнерів можна переглянути на </w:t>
      </w:r>
      <w:hyperlink r:id="rId7" w:history="1">
        <w:r w:rsidRPr="0069701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сайті програми.</w:t>
        </w:r>
      </w:hyperlink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Кошти можна витрати на закупівлю будівельних матеріалів та послуг в </w:t>
      </w:r>
      <w:hyperlink r:id="rId8" w:history="1">
        <w:r w:rsidRPr="0069701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підрядників, які долучились до програми. </w:t>
        </w:r>
      </w:hyperlink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Кошти виплати на ремонт по категорії А необхідно витратити протягом 12 місяців. По категорії Б - 18 місяців.  Кошти виплати для відбудови на власній земельній ділянці - 36 місяців.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За житловий сертифікат можна придбати квартиру, будинок, кімнату в гуртожитку чи інвестувати в майбутню нерухомість.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 житловий сертифікат може бути використаний як внесок в межах програми єОселя.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Термін дії житлового сертифікату - 5 років.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Житло придбане за житловий сертифікат не може бути відчуженим протягом 5 років.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Кошти компенсації по житловому сертифікату зараховуються продавцю майна після укладання угоди купівлі-продажу.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9701F" w:rsidRPr="0069701F" w:rsidRDefault="0069701F" w:rsidP="0069701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Посилання на сайт програми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4B473D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9" w:history="1">
        <w:r w:rsidR="0069701F" w:rsidRPr="0069701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https://erecovery.diia.gov.ua/</w:t>
        </w:r>
      </w:hyperlink>
      <w:r w:rsidR="0069701F"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Процес отримання допомоги за програмою єВідновлення включає в себе:</w:t>
      </w:r>
    </w:p>
    <w:p w:rsidR="0069701F" w:rsidRPr="0069701F" w:rsidRDefault="0069701F" w:rsidP="0069701F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Подання інформаційного повідомлення про пошкоджене/знищене житло.</w:t>
      </w:r>
    </w:p>
    <w:p w:rsidR="0069701F" w:rsidRPr="0069701F" w:rsidRDefault="0069701F" w:rsidP="0069701F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Подання заяви на отримання компенсації. </w:t>
      </w:r>
    </w:p>
    <w:p w:rsidR="0069701F" w:rsidRPr="0069701F" w:rsidRDefault="0069701F" w:rsidP="0069701F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Обстеження житла комісією місцевої влади, яка оцінює ступінь руйнувань та визначає суму компенсації, відповідно до формул і чеклисту затверджених в нормативно-правових актах та ухвалює рішення про надання компенсації. </w:t>
      </w:r>
    </w:p>
    <w:p w:rsidR="0069701F" w:rsidRPr="0069701F" w:rsidRDefault="0069701F" w:rsidP="0069701F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Нарахування компенсації. </w:t>
      </w:r>
    </w:p>
    <w:p w:rsidR="0069701F" w:rsidRPr="0069701F" w:rsidRDefault="0069701F" w:rsidP="0069701F">
      <w:pPr>
        <w:numPr>
          <w:ilvl w:val="0"/>
          <w:numId w:val="10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пошкодженого житла нарахування відбувається на картку єВідновлення. </w:t>
      </w:r>
    </w:p>
    <w:p w:rsidR="0069701F" w:rsidRPr="0069701F" w:rsidRDefault="0069701F" w:rsidP="0069701F">
      <w:pPr>
        <w:numPr>
          <w:ilvl w:val="0"/>
          <w:numId w:val="10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знищеного житла відображається житловий сертифікат в застосунку Дія, або приходить на електронну пошту при поданні заяви через портал Дія чи ЦНАП.</w:t>
      </w:r>
    </w:p>
    <w:p w:rsidR="0069701F" w:rsidRPr="0069701F" w:rsidRDefault="0069701F" w:rsidP="0069701F">
      <w:pPr>
        <w:numPr>
          <w:ilvl w:val="0"/>
          <w:numId w:val="10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виплати на відбудову кошти зараховуються на картку єВідновлення.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моменту подання заяви комісія місцевої влади має протягом 30 робочих днів ухвалити рішення про нарахування компенсації чи відмову з обґрунтуванням причин.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 заяви може бути призупинений комісією на 90 днів якщо бракує документів чи неможливо достовірно встановити факт знищення житла (в разі дистанційного обстеження).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 можна подати заяву?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Заяву на пошкоджене і знищене житло* можна подати через:</w:t>
      </w:r>
    </w:p>
    <w:p w:rsidR="0069701F" w:rsidRPr="0069701F" w:rsidRDefault="0069701F" w:rsidP="0069701F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Мобільний застосунок Дія, у розділі “єВідновлення”.</w:t>
      </w:r>
    </w:p>
    <w:p w:rsidR="0069701F" w:rsidRPr="0069701F" w:rsidRDefault="004B473D" w:rsidP="0069701F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10" w:history="1">
        <w:r w:rsidR="0069701F" w:rsidRPr="0069701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Портал Дія </w:t>
        </w:r>
      </w:hyperlink>
    </w:p>
    <w:p w:rsidR="0069701F" w:rsidRPr="0069701F" w:rsidRDefault="0069701F" w:rsidP="0069701F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ЦНАП </w:t>
      </w:r>
      <w:r w:rsidRPr="0069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</w:t>
      </w:r>
      <w:r w:rsidR="009B36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Б.Хмельницького 52</w:t>
      </w:r>
      <w:bookmarkStart w:id="0" w:name="_GoBack"/>
      <w:bookmarkEnd w:id="0"/>
      <w:r w:rsidRPr="0069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)</w:t>
      </w:r>
    </w:p>
    <w:p w:rsidR="0069701F" w:rsidRPr="0069701F" w:rsidRDefault="0069701F" w:rsidP="0069701F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Нотаріуса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*для грошової виплати на відбудову знищеного житла заяву можна подати через мобільний застосунок Дія.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9701F" w:rsidRPr="0069701F" w:rsidRDefault="0069701F" w:rsidP="0069701F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 реалізувати житловий сертифікат?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Після нарахування компенсації, в застосунку Дія буде відображатись інформація про житловий сертифікат. Якщо заяву подавали через портал Дія або ЦНАП, то відомості про сертифікат прийдуть на електронну пошту.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його реалізації необхідно подати заяву на бронювання коштів через застосунок або портал Дія чи ЦНАП.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на рахунку програми наявні кошти для реалізації сертифікату протягом 5 днів громадянин отримує сповіщення про можливість реалізації сертифікату.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коштів на рахунку недостатньо для бронювання сертифікату, заявка буде розміщена в електронній черзі.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 підтвердження бронювання коштів громадянин має 30 днів для реалізації сертифікату. Для цього необхідно: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9701F" w:rsidRPr="0069701F" w:rsidRDefault="0069701F" w:rsidP="0069701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знайти житло, яке ви хочете придбати та домовитись з продавцем;</w:t>
      </w:r>
    </w:p>
    <w:p w:rsidR="0069701F" w:rsidRPr="0069701F" w:rsidRDefault="0069701F" w:rsidP="0069701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припинити право власності на знищене житло;</w:t>
      </w:r>
    </w:p>
    <w:p w:rsidR="0069701F" w:rsidRPr="0069701F" w:rsidRDefault="0069701F" w:rsidP="0069701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звернутись до нотаріуса для оформлення угоди купівлі-продажу.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 5 днів після оформлення угоди, на рахунок продавця зараховуються кошти.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Рахунок має бути відкритим в одному з державних банків України.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9701F" w:rsidRPr="0069701F" w:rsidRDefault="0069701F" w:rsidP="0069701F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Перелік нотаріусів </w:t>
      </w:r>
      <w:r w:rsidRPr="0069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(Ця інформація має рекомендаційний характер і не є обов’язковою для розміщення.)</w:t>
      </w: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4B473D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" w:history="1">
        <w:r w:rsidR="0069701F" w:rsidRPr="0069701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Посилання на перелік нотаріусів, які працюють з програмою єВідновлення в частині реалізації житлових сертифікатів.</w:t>
        </w:r>
      </w:hyperlink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9701F" w:rsidRPr="0069701F" w:rsidRDefault="0069701F" w:rsidP="0069701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Перелік ЦНАП </w:t>
      </w:r>
      <w:r w:rsidRPr="00697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(Ця інформація має рекомендаційний характер і не є обов’язковою для розміщення.)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4B473D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" w:history="1">
        <w:r w:rsidR="0069701F" w:rsidRPr="0069701F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uk-UA"/>
          </w:rPr>
          <w:t>Реєстр Центрів надання адміністративних послуг</w:t>
        </w:r>
      </w:hyperlink>
      <w:r w:rsidR="0069701F"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9701F" w:rsidRPr="0069701F" w:rsidRDefault="0069701F" w:rsidP="0069701F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Реалізація виплати на ремонт пошкодженого житла категорії Б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Кошти зараховуються двома траншами(70/30). Після витрати коштів першого траншу необхідно подати звіт про проміжну верифікацію, який перевіряє комісія місцевої влади та ухвалює рішення про нарахування коштів другого траншу.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9701F" w:rsidRPr="0069701F" w:rsidRDefault="0069701F" w:rsidP="0069701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Реалізація грошової виплати для відбудови знищеного житла на власній земельній ділянці.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Кошти зараховуються двома траншами(50/50).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отримання коштів першого траншу необхідно:</w:t>
      </w:r>
    </w:p>
    <w:p w:rsidR="0069701F" w:rsidRPr="0069701F" w:rsidRDefault="0069701F" w:rsidP="0069701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Подати повідомлення про початок будівельних робіт в Єдиній державній електронній системі у сфері будівництва. </w:t>
      </w: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Це можна зробити через портал Дія або ЦНАП.</w:t>
      </w:r>
    </w:p>
    <w:p w:rsidR="0069701F" w:rsidRPr="0069701F" w:rsidRDefault="0069701F" w:rsidP="0069701F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Припинити право власності на знищений об’єкт нерухомості (перевірте наявність окремого права власності на земельну ділянку)</w:t>
      </w:r>
    </w:p>
    <w:p w:rsidR="0069701F" w:rsidRPr="0069701F" w:rsidRDefault="0069701F" w:rsidP="0069701F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Подати запит на нарахування коштів через мобільний застосунок Дія.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отримання коштів другого траншу необхідно:</w:t>
      </w:r>
    </w:p>
    <w:p w:rsidR="0069701F" w:rsidRPr="0069701F" w:rsidRDefault="0069701F" w:rsidP="0069701F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Подати проєктну, зокрема, кошторисну документацію на об’єкт розроблену сертифікованим фахівцем.</w:t>
      </w:r>
    </w:p>
    <w:p w:rsidR="0069701F" w:rsidRPr="0069701F" w:rsidRDefault="0069701F" w:rsidP="0069701F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Закупити будівельні матеріали. </w:t>
      </w:r>
    </w:p>
    <w:p w:rsidR="0069701F" w:rsidRPr="0069701F" w:rsidRDefault="0069701F" w:rsidP="0069701F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Розпочати фактичні будівельні роботи. </w:t>
      </w:r>
    </w:p>
    <w:p w:rsidR="0069701F" w:rsidRPr="0069701F" w:rsidRDefault="0069701F" w:rsidP="0069701F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Подати повідомлення про зміну даних у повідомленні про початок будівельних робіт- через ЦНАП, або портал Дія.</w:t>
      </w:r>
    </w:p>
    <w:p w:rsidR="0069701F" w:rsidRPr="0069701F" w:rsidRDefault="0069701F" w:rsidP="0069701F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Подати через мобільний застосунок Дія звіт про проміжну верифікацію (з підтверджуючими документами та фото реального будівництва), який перевіряє комісія місцевої влади та ухвалює рішення про нарахування коштів другого траншу.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подання заяви на другий транш необхідно витратити не менше 90% коштів першого траншу.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9701F" w:rsidRPr="0069701F" w:rsidRDefault="0069701F" w:rsidP="0069701F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Фінальне звітування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ви отримали кошти для ремонту пошкодженого житла після завершення ремонтних робіт необхідно подати фінальний звіт. Це можна зробити в застосунку або через портал Дія чи ЦНАП.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фінального звітування за кошти грошової виплати на відбудову необхідно ввести об’єкт в експлуатацію та подати фінальний звіт через мобільний застосунок.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разі встановлення нецільового використання коштів програми отримувачі компенсації зобов’язані повернути кошти в повному обсязі. </w:t>
      </w:r>
    </w:p>
    <w:p w:rsidR="0069701F" w:rsidRPr="009B3643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970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9701F" w:rsidRPr="0069701F" w:rsidRDefault="0069701F" w:rsidP="0069701F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Контакти технічної підтримки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Якщо ви маєте питання щодо програми єВідновлення Ви можете звернутись на </w:t>
      </w:r>
      <w:hyperlink r:id="rId13" w:history="1">
        <w:r w:rsidRPr="0069701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Урядову гарячу лінію 15-45</w:t>
        </w:r>
      </w:hyperlink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Якщо у вас виникли технічні труднощі з поданням заяви Ви можете звернутись на технічну підтримку Дії </w:t>
      </w:r>
      <w:hyperlink r:id="rId14" w:history="1">
        <w:r w:rsidRPr="0069701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https://chat.diia.gov.ua/</w:t>
        </w:r>
      </w:hyperlink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69701F" w:rsidRPr="0069701F" w:rsidRDefault="0069701F" w:rsidP="0069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Якщо у вас виникли труднощі з поданням повідомлення про початок будівельних робівт Ви можете звернутись на технічну підтримку Єдиної державної електронної системи у сфері будівництва </w:t>
      </w:r>
      <w:hyperlink r:id="rId15" w:history="1">
        <w:r w:rsidRPr="0069701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uk-UA"/>
          </w:rPr>
          <w:t>support@e-construction.gov.ua</w:t>
        </w:r>
      </w:hyperlink>
      <w:r w:rsidRPr="0069701F">
        <w:rPr>
          <w:rFonts w:ascii="Times New Roman" w:eastAsia="Times New Roman" w:hAnsi="Times New Roman" w:cs="Times New Roman"/>
          <w:color w:val="00488F"/>
          <w:sz w:val="24"/>
          <w:szCs w:val="24"/>
          <w:shd w:val="clear" w:color="auto" w:fill="FFFFFF"/>
          <w:lang w:eastAsia="uk-UA"/>
        </w:rPr>
        <w:t> </w:t>
      </w:r>
    </w:p>
    <w:p w:rsidR="0069701F" w:rsidRPr="0069701F" w:rsidRDefault="0069701F" w:rsidP="0069701F">
      <w:pPr>
        <w:shd w:val="clear" w:color="auto" w:fill="FFFFFF"/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hd w:val="clear" w:color="auto" w:fill="FFFFFF"/>
        <w:spacing w:after="0" w:line="240" w:lineRule="auto"/>
        <w:ind w:left="720" w:right="4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9701F" w:rsidRPr="0069701F" w:rsidRDefault="0069701F" w:rsidP="0069701F">
      <w:pPr>
        <w:shd w:val="clear" w:color="auto" w:fill="FFFFFF"/>
        <w:spacing w:after="0" w:line="240" w:lineRule="auto"/>
        <w:ind w:left="720" w:right="4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6D75" w:rsidRPr="0069701F" w:rsidRDefault="00296D75" w:rsidP="0069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6D75" w:rsidRPr="0069701F" w:rsidSect="0069701F">
      <w:headerReference w:type="default" r:id="rId1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3D" w:rsidRDefault="004B473D" w:rsidP="0069701F">
      <w:pPr>
        <w:spacing w:after="0" w:line="240" w:lineRule="auto"/>
      </w:pPr>
      <w:r>
        <w:separator/>
      </w:r>
    </w:p>
  </w:endnote>
  <w:endnote w:type="continuationSeparator" w:id="0">
    <w:p w:rsidR="004B473D" w:rsidRDefault="004B473D" w:rsidP="0069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3D" w:rsidRDefault="004B473D" w:rsidP="0069701F">
      <w:pPr>
        <w:spacing w:after="0" w:line="240" w:lineRule="auto"/>
      </w:pPr>
      <w:r>
        <w:separator/>
      </w:r>
    </w:p>
  </w:footnote>
  <w:footnote w:type="continuationSeparator" w:id="0">
    <w:p w:rsidR="004B473D" w:rsidRDefault="004B473D" w:rsidP="0069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770915"/>
      <w:docPartObj>
        <w:docPartGallery w:val="Page Numbers (Top of Page)"/>
        <w:docPartUnique/>
      </w:docPartObj>
    </w:sdtPr>
    <w:sdtEndPr/>
    <w:sdtContent>
      <w:p w:rsidR="0069701F" w:rsidRDefault="006970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643">
          <w:rPr>
            <w:noProof/>
          </w:rPr>
          <w:t>2</w:t>
        </w:r>
        <w:r>
          <w:fldChar w:fldCharType="end"/>
        </w:r>
      </w:p>
    </w:sdtContent>
  </w:sdt>
  <w:p w:rsidR="0069701F" w:rsidRDefault="006970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A7A"/>
    <w:multiLevelType w:val="multilevel"/>
    <w:tmpl w:val="2318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27A1B"/>
    <w:multiLevelType w:val="multilevel"/>
    <w:tmpl w:val="73A0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71F1F"/>
    <w:multiLevelType w:val="multilevel"/>
    <w:tmpl w:val="1958B7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36D65"/>
    <w:multiLevelType w:val="multilevel"/>
    <w:tmpl w:val="F1F026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E277B"/>
    <w:multiLevelType w:val="multilevel"/>
    <w:tmpl w:val="9CA61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4F43"/>
    <w:multiLevelType w:val="multilevel"/>
    <w:tmpl w:val="2878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6406B"/>
    <w:multiLevelType w:val="multilevel"/>
    <w:tmpl w:val="0C10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92EE9"/>
    <w:multiLevelType w:val="multilevel"/>
    <w:tmpl w:val="995AC1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F2B44"/>
    <w:multiLevelType w:val="multilevel"/>
    <w:tmpl w:val="211C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95727"/>
    <w:multiLevelType w:val="multilevel"/>
    <w:tmpl w:val="98F0B2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B46C9"/>
    <w:multiLevelType w:val="multilevel"/>
    <w:tmpl w:val="901A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83FFE"/>
    <w:multiLevelType w:val="multilevel"/>
    <w:tmpl w:val="7A7A29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D01C5"/>
    <w:multiLevelType w:val="multilevel"/>
    <w:tmpl w:val="0050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A00AE"/>
    <w:multiLevelType w:val="multilevel"/>
    <w:tmpl w:val="85C4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D79F1"/>
    <w:multiLevelType w:val="multilevel"/>
    <w:tmpl w:val="D64233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1238C"/>
    <w:multiLevelType w:val="multilevel"/>
    <w:tmpl w:val="E708C2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F4003"/>
    <w:multiLevelType w:val="multilevel"/>
    <w:tmpl w:val="DF7E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36D9C"/>
    <w:multiLevelType w:val="multilevel"/>
    <w:tmpl w:val="9E082C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C328C9"/>
    <w:multiLevelType w:val="multilevel"/>
    <w:tmpl w:val="A580A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504F3"/>
    <w:multiLevelType w:val="multilevel"/>
    <w:tmpl w:val="305A41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03712"/>
    <w:multiLevelType w:val="multilevel"/>
    <w:tmpl w:val="C30C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886B1F"/>
    <w:multiLevelType w:val="multilevel"/>
    <w:tmpl w:val="8B4A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2004F"/>
    <w:multiLevelType w:val="multilevel"/>
    <w:tmpl w:val="FD98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800EE"/>
    <w:multiLevelType w:val="multilevel"/>
    <w:tmpl w:val="A8FC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257A9A"/>
    <w:multiLevelType w:val="multilevel"/>
    <w:tmpl w:val="8B70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24600F"/>
    <w:multiLevelType w:val="multilevel"/>
    <w:tmpl w:val="F886BC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EF36FF"/>
    <w:multiLevelType w:val="multilevel"/>
    <w:tmpl w:val="1D769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D36E50"/>
    <w:multiLevelType w:val="multilevel"/>
    <w:tmpl w:val="632C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A1B12"/>
    <w:multiLevelType w:val="multilevel"/>
    <w:tmpl w:val="55A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5C165E"/>
    <w:multiLevelType w:val="multilevel"/>
    <w:tmpl w:val="98E8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030DD"/>
    <w:multiLevelType w:val="multilevel"/>
    <w:tmpl w:val="77E878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4"/>
  </w:num>
  <w:num w:numId="3">
    <w:abstractNumId w:val="16"/>
  </w:num>
  <w:num w:numId="4">
    <w:abstractNumId w:val="6"/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26"/>
    <w:lvlOverride w:ilvl="0">
      <w:lvl w:ilvl="0">
        <w:numFmt w:val="decimal"/>
        <w:lvlText w:val="%1."/>
        <w:lvlJc w:val="left"/>
      </w:lvl>
    </w:lvlOverride>
  </w:num>
  <w:num w:numId="7">
    <w:abstractNumId w:val="18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0"/>
  </w:num>
  <w:num w:numId="10">
    <w:abstractNumId w:val="13"/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5"/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12"/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1"/>
    <w:lvlOverride w:ilvl="0">
      <w:lvl w:ilvl="0">
        <w:numFmt w:val="decimal"/>
        <w:lvlText w:val="%1."/>
        <w:lvlJc w:val="left"/>
      </w:lvl>
    </w:lvlOverride>
  </w:num>
  <w:num w:numId="17">
    <w:abstractNumId w:val="14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27"/>
  </w:num>
  <w:num w:numId="20">
    <w:abstractNumId w:val="10"/>
  </w:num>
  <w:num w:numId="21">
    <w:abstractNumId w:val="1"/>
  </w:num>
  <w:num w:numId="22">
    <w:abstractNumId w:val="8"/>
  </w:num>
  <w:num w:numId="23">
    <w:abstractNumId w:val="30"/>
    <w:lvlOverride w:ilvl="0">
      <w:lvl w:ilvl="0">
        <w:numFmt w:val="decimal"/>
        <w:lvlText w:val="%1."/>
        <w:lvlJc w:val="left"/>
      </w:lvl>
    </w:lvlOverride>
  </w:num>
  <w:num w:numId="24">
    <w:abstractNumId w:val="19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17"/>
    <w:lvlOverride w:ilvl="0">
      <w:lvl w:ilvl="0">
        <w:numFmt w:val="decimal"/>
        <w:lvlText w:val="%1."/>
        <w:lvlJc w:val="left"/>
      </w:lvl>
    </w:lvlOverride>
  </w:num>
  <w:num w:numId="27">
    <w:abstractNumId w:val="23"/>
  </w:num>
  <w:num w:numId="28">
    <w:abstractNumId w:val="21"/>
  </w:num>
  <w:num w:numId="29">
    <w:abstractNumId w:val="22"/>
  </w:num>
  <w:num w:numId="30">
    <w:abstractNumId w:val="2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1F"/>
    <w:rsid w:val="00296D75"/>
    <w:rsid w:val="002E0D78"/>
    <w:rsid w:val="0040601D"/>
    <w:rsid w:val="004164F5"/>
    <w:rsid w:val="004B473D"/>
    <w:rsid w:val="005B7AD6"/>
    <w:rsid w:val="0067342D"/>
    <w:rsid w:val="0069701F"/>
    <w:rsid w:val="00754618"/>
    <w:rsid w:val="0091040E"/>
    <w:rsid w:val="009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6E90"/>
  <w15:docId w15:val="{4C7A2FCA-2920-4BBF-885F-50B074BD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6970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9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701F"/>
  </w:style>
  <w:style w:type="paragraph" w:styleId="a7">
    <w:name w:val="footer"/>
    <w:basedOn w:val="a"/>
    <w:link w:val="a8"/>
    <w:uiPriority w:val="99"/>
    <w:unhideWhenUsed/>
    <w:rsid w:val="0069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701F"/>
  </w:style>
  <w:style w:type="character" w:styleId="a9">
    <w:name w:val="Strong"/>
    <w:basedOn w:val="a0"/>
    <w:uiPriority w:val="22"/>
    <w:qFormat/>
    <w:rsid w:val="00673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covery.diia.gov.ua/participants.html" TargetMode="External"/><Relationship Id="rId13" Type="http://schemas.openxmlformats.org/officeDocument/2006/relationships/hyperlink" Target="https://ukc.gov.ua/porta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recovery.diia.gov.ua/index.html" TargetMode="External"/><Relationship Id="rId12" Type="http://schemas.openxmlformats.org/officeDocument/2006/relationships/hyperlink" Target="https://guide.diia.gov.ua/asc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e/2PACX-1vQnaGfaav8Sjf6Dj2aHAkjCZBcl8BIG3BpBCLJ99GkftvQa1UF1_rjmEzGy5eh8wPXqjS4C4le53fi7/pub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e-construction.gov.ua" TargetMode="External"/><Relationship Id="rId10" Type="http://schemas.openxmlformats.org/officeDocument/2006/relationships/hyperlink" Target="https://diia.gov.ua/services/categories/gromadyanam/yevidnovlen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ecovery.diia.gov.ua/" TargetMode="External"/><Relationship Id="rId14" Type="http://schemas.openxmlformats.org/officeDocument/2006/relationships/hyperlink" Target="https://chat.diia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5167</Words>
  <Characters>2946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Митропан Тетяна Костянтинівна</dc:creator>
  <cp:lastModifiedBy>hp</cp:lastModifiedBy>
  <cp:revision>2</cp:revision>
  <dcterms:created xsi:type="dcterms:W3CDTF">2025-08-21T14:03:00Z</dcterms:created>
  <dcterms:modified xsi:type="dcterms:W3CDTF">2025-08-21T14:03:00Z</dcterms:modified>
</cp:coreProperties>
</file>