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99" w:rsidRDefault="00D74899" w:rsidP="008D1CEA">
      <w:pPr>
        <w:spacing w:after="0"/>
        <w:ind w:firstLine="6521"/>
        <w:jc w:val="both"/>
        <w:rPr>
          <w:rFonts w:ascii="Times New Roman" w:hAnsi="Times New Roman" w:cs="Times New Roman"/>
        </w:rPr>
      </w:pPr>
    </w:p>
    <w:p w:rsidR="00D74899" w:rsidRDefault="00D74899" w:rsidP="008D1CEA">
      <w:pPr>
        <w:spacing w:after="0"/>
        <w:ind w:firstLine="6521"/>
        <w:jc w:val="both"/>
        <w:rPr>
          <w:rFonts w:ascii="Times New Roman" w:hAnsi="Times New Roman" w:cs="Times New Roman"/>
        </w:rPr>
      </w:pPr>
    </w:p>
    <w:p w:rsidR="00D74899" w:rsidRDefault="00D74899" w:rsidP="008D1CEA">
      <w:pPr>
        <w:spacing w:after="0"/>
        <w:ind w:firstLine="6521"/>
        <w:jc w:val="both"/>
        <w:rPr>
          <w:rFonts w:ascii="Times New Roman" w:hAnsi="Times New Roman" w:cs="Times New Roman"/>
        </w:rPr>
      </w:pPr>
    </w:p>
    <w:p w:rsidR="00D74899" w:rsidRDefault="00D74899" w:rsidP="008D1CEA">
      <w:pPr>
        <w:spacing w:after="0"/>
        <w:ind w:firstLine="6521"/>
        <w:jc w:val="both"/>
        <w:rPr>
          <w:rFonts w:ascii="Times New Roman" w:hAnsi="Times New Roman" w:cs="Times New Roman"/>
        </w:rPr>
      </w:pPr>
    </w:p>
    <w:p w:rsidR="008D1CEA" w:rsidRPr="00270F60" w:rsidRDefault="00402005" w:rsidP="00270F60">
      <w:pPr>
        <w:spacing w:after="0" w:line="240" w:lineRule="auto"/>
        <w:ind w:firstLine="708"/>
        <w:jc w:val="both"/>
        <w:rPr>
          <w:rStyle w:val="h-select-all"/>
          <w:rFonts w:ascii="Times New Roman" w:hAnsi="Times New Roman" w:cs="Times New Roman"/>
        </w:rPr>
      </w:pPr>
      <w:bookmarkStart w:id="0" w:name="_GoBack"/>
      <w:bookmarkEnd w:id="0"/>
      <w:r w:rsidRPr="00270F60">
        <w:rPr>
          <w:rFonts w:ascii="Times New Roman" w:hAnsi="Times New Roman" w:cs="Times New Roman"/>
        </w:rPr>
        <w:t xml:space="preserve"> </w:t>
      </w:r>
      <w:r w:rsidR="00E87425" w:rsidRPr="00270F60">
        <w:rPr>
          <w:rFonts w:ascii="Times New Roman" w:hAnsi="Times New Roman" w:cs="Times New Roman"/>
        </w:rPr>
        <w:t>«06.05</w:t>
      </w:r>
      <w:r w:rsidR="008D1CEA" w:rsidRPr="00270F60">
        <w:rPr>
          <w:rFonts w:ascii="Times New Roman" w:hAnsi="Times New Roman" w:cs="Times New Roman"/>
        </w:rPr>
        <w:t xml:space="preserve">.2025р. відділом закупівель УЖКГ Калуської міської ради в </w:t>
      </w:r>
      <w:r w:rsidR="008D1CEA" w:rsidRPr="00270F60">
        <w:rPr>
          <w:rStyle w:val="a5"/>
          <w:rFonts w:ascii="Times New Roman" w:hAnsi="Times New Roman" w:cs="Times New Roman"/>
          <w:bCs/>
          <w:i w:val="0"/>
        </w:rPr>
        <w:t xml:space="preserve">системі публічних </w:t>
      </w:r>
      <w:proofErr w:type="spellStart"/>
      <w:r w:rsidR="008D1CEA" w:rsidRPr="00270F60">
        <w:rPr>
          <w:rStyle w:val="a5"/>
          <w:rFonts w:ascii="Times New Roman" w:hAnsi="Times New Roman" w:cs="Times New Roman"/>
          <w:bCs/>
          <w:i w:val="0"/>
        </w:rPr>
        <w:t>закупівель</w:t>
      </w:r>
      <w:proofErr w:type="spellEnd"/>
      <w:r w:rsidR="008D1CEA" w:rsidRPr="00270F60">
        <w:rPr>
          <w:rStyle w:val="a5"/>
          <w:rFonts w:ascii="Times New Roman" w:hAnsi="Times New Roman" w:cs="Times New Roman"/>
          <w:bCs/>
          <w:i w:val="0"/>
        </w:rPr>
        <w:t xml:space="preserve"> «</w:t>
      </w:r>
      <w:proofErr w:type="spellStart"/>
      <w:r w:rsidR="008D1CEA" w:rsidRPr="00270F60">
        <w:rPr>
          <w:rStyle w:val="a5"/>
          <w:rFonts w:ascii="Times New Roman" w:hAnsi="Times New Roman" w:cs="Times New Roman"/>
          <w:bCs/>
          <w:i w:val="0"/>
        </w:rPr>
        <w:t>Prozorro</w:t>
      </w:r>
      <w:proofErr w:type="spellEnd"/>
      <w:r w:rsidR="008D1CEA" w:rsidRPr="00270F60">
        <w:rPr>
          <w:rStyle w:val="a5"/>
          <w:rFonts w:ascii="Times New Roman" w:hAnsi="Times New Roman" w:cs="Times New Roman"/>
          <w:bCs/>
          <w:i w:val="0"/>
        </w:rPr>
        <w:t>»</w:t>
      </w:r>
      <w:r w:rsidR="008D1CEA" w:rsidRPr="00270F60">
        <w:rPr>
          <w:rFonts w:ascii="Times New Roman" w:hAnsi="Times New Roman" w:cs="Times New Roman"/>
          <w:i/>
        </w:rPr>
        <w:t xml:space="preserve"> </w:t>
      </w:r>
      <w:r w:rsidR="008D1CEA" w:rsidRPr="00270F60">
        <w:rPr>
          <w:rFonts w:ascii="Times New Roman" w:hAnsi="Times New Roman" w:cs="Times New Roman"/>
        </w:rPr>
        <w:t xml:space="preserve">на веб-порталі Уповноваженого органу </w:t>
      </w:r>
      <w:hyperlink r:id="rId5" w:tgtFrame="_blank" w:history="1">
        <w:r w:rsidR="008D1CEA" w:rsidRPr="00270F60">
          <w:rPr>
            <w:rStyle w:val="a4"/>
            <w:rFonts w:ascii="Times New Roman" w:hAnsi="Times New Roman" w:cs="Times New Roman"/>
            <w:color w:val="auto"/>
            <w:u w:val="none"/>
          </w:rPr>
          <w:t>prozorro.gov.ua</w:t>
        </w:r>
      </w:hyperlink>
      <w:r w:rsidR="008D1CEA" w:rsidRPr="00270F60">
        <w:rPr>
          <w:rStyle w:val="zk-definition-listitem-text"/>
          <w:rFonts w:ascii="Times New Roman" w:hAnsi="Times New Roman" w:cs="Times New Roman"/>
        </w:rPr>
        <w:t xml:space="preserve">  розміщено </w:t>
      </w:r>
      <w:r w:rsidR="008D1CEA" w:rsidRPr="00270F60">
        <w:rPr>
          <w:rFonts w:ascii="Times New Roman" w:hAnsi="Times New Roman" w:cs="Times New Roman"/>
        </w:rPr>
        <w:t>оголошення щодо закупівлі</w:t>
      </w:r>
      <w:r w:rsidR="008D1CEA" w:rsidRPr="00270F60">
        <w:rPr>
          <w:rStyle w:val="qaclassifierdescr"/>
          <w:rFonts w:ascii="Times New Roman" w:hAnsi="Times New Roman" w:cs="Times New Roman"/>
        </w:rPr>
        <w:t xml:space="preserve"> </w:t>
      </w:r>
      <w:r w:rsidR="00E87425" w:rsidRPr="00270F60">
        <w:rPr>
          <w:rFonts w:ascii="Times New Roman" w:hAnsi="Times New Roman" w:cs="Times New Roman"/>
        </w:rPr>
        <w:t>«Виготовлення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r w:rsidR="008D1CEA" w:rsidRPr="00270F60">
        <w:rPr>
          <w:rFonts w:ascii="Times New Roman" w:hAnsi="Times New Roman" w:cs="Times New Roman"/>
        </w:rPr>
        <w:t xml:space="preserve"> - </w:t>
      </w:r>
      <w:r w:rsidR="00E87425" w:rsidRPr="00270F60">
        <w:rPr>
          <w:rFonts w:ascii="Times New Roman" w:hAnsi="Times New Roman" w:cs="Times New Roman"/>
        </w:rPr>
        <w:t xml:space="preserve">ID: </w:t>
      </w:r>
      <w:r w:rsidR="00E87425" w:rsidRPr="00270F60">
        <w:rPr>
          <w:rStyle w:val="tendertuidzvje7"/>
          <w:rFonts w:ascii="Times New Roman" w:hAnsi="Times New Roman" w:cs="Times New Roman"/>
        </w:rPr>
        <w:t>UA-2025-05-06-009535-a</w:t>
      </w:r>
      <w:r w:rsidR="00B8022E">
        <w:rPr>
          <w:rStyle w:val="tendertuidzvje7"/>
          <w:rFonts w:ascii="Times New Roman" w:hAnsi="Times New Roman" w:cs="Times New Roman"/>
        </w:rPr>
        <w:t>,</w:t>
      </w:r>
      <w:r w:rsidR="00E87425" w:rsidRPr="00270F60">
        <w:rPr>
          <w:rStyle w:val="tendertuidzvje7"/>
          <w:rFonts w:ascii="Times New Roman" w:hAnsi="Times New Roman" w:cs="Times New Roman"/>
        </w:rPr>
        <w:t xml:space="preserve"> </w:t>
      </w:r>
      <w:r w:rsidR="008D1CEA" w:rsidRPr="00270F60">
        <w:rPr>
          <w:rFonts w:ascii="Times New Roman" w:hAnsi="Times New Roman" w:cs="Times New Roman"/>
        </w:rPr>
        <w:t>за процедурою відкриті торги (з особливостями)</w:t>
      </w:r>
      <w:r w:rsidR="008D1CEA" w:rsidRPr="00270F60">
        <w:rPr>
          <w:rStyle w:val="h-select-all"/>
          <w:rFonts w:ascii="Times New Roman" w:hAnsi="Times New Roman" w:cs="Times New Roman"/>
        </w:rPr>
        <w:t>.</w:t>
      </w:r>
    </w:p>
    <w:p w:rsidR="008D1CEA" w:rsidRPr="00270F60" w:rsidRDefault="008D1CEA" w:rsidP="00270F60">
      <w:pPr>
        <w:spacing w:after="0" w:line="240" w:lineRule="auto"/>
        <w:ind w:firstLine="567"/>
        <w:jc w:val="both"/>
        <w:rPr>
          <w:rFonts w:ascii="Times New Roman" w:hAnsi="Times New Roman" w:cs="Times New Roman"/>
        </w:rPr>
      </w:pPr>
      <w:r w:rsidRPr="00270F60">
        <w:rPr>
          <w:rFonts w:ascii="Times New Roman" w:hAnsi="Times New Roman" w:cs="Times New Roman"/>
        </w:rPr>
        <w:t>З метою забезпечення виконання Постанови Кабінету Міністрів України від 11 жовтня 2016р.  № 710 «</w:t>
      </w:r>
      <w:r w:rsidRPr="00270F60">
        <w:rPr>
          <w:rStyle w:val="a6"/>
          <w:rFonts w:ascii="Times New Roman" w:hAnsi="Times New Roman" w:cs="Times New Roman"/>
          <w:b w:val="0"/>
        </w:rPr>
        <w:t>Про ефективне використання державних коштів» та</w:t>
      </w:r>
      <w:r w:rsidRPr="00270F60">
        <w:rPr>
          <w:rFonts w:ascii="Times New Roman" w:hAnsi="Times New Roman" w:cs="Times New Roman"/>
        </w:rPr>
        <w:t xml:space="preserve"> Постанови Кабінету Міністрів України </w:t>
      </w:r>
      <w:r w:rsidRPr="00270F60">
        <w:rPr>
          <w:rFonts w:ascii="Times New Roman" w:hAnsi="Times New Roman" w:cs="Times New Roman"/>
          <w:bCs/>
        </w:rPr>
        <w:t>від 16 грудня 2020р. № 1266</w:t>
      </w:r>
      <w:r w:rsidRPr="00270F60">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94568C" w:rsidRPr="00270F60">
        <w:rPr>
          <w:rFonts w:ascii="Times New Roman" w:hAnsi="Times New Roman" w:cs="Times New Roman"/>
        </w:rPr>
        <w:t xml:space="preserve">«Виготовлення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ID: </w:t>
      </w:r>
      <w:r w:rsidR="0094568C" w:rsidRPr="00270F60">
        <w:rPr>
          <w:rStyle w:val="tendertuidzvje7"/>
          <w:rFonts w:ascii="Times New Roman" w:hAnsi="Times New Roman" w:cs="Times New Roman"/>
        </w:rPr>
        <w:t>UA-2025-05-06-009535-a</w:t>
      </w:r>
      <w:r w:rsidRPr="00270F60">
        <w:rPr>
          <w:rStyle w:val="h-select-all"/>
          <w:rFonts w:ascii="Times New Roman" w:hAnsi="Times New Roman" w:cs="Times New Roman"/>
        </w:rPr>
        <w:t xml:space="preserve">, </w:t>
      </w:r>
      <w:r w:rsidRPr="00270F60">
        <w:rPr>
          <w:rFonts w:ascii="Times New Roman" w:hAnsi="Times New Roman" w:cs="Times New Roman"/>
        </w:rPr>
        <w:t>повідомляємо:</w:t>
      </w:r>
    </w:p>
    <w:p w:rsidR="008D1CEA" w:rsidRPr="00270F60" w:rsidRDefault="008D1CEA" w:rsidP="00270F60">
      <w:pPr>
        <w:pStyle w:val="a3"/>
        <w:numPr>
          <w:ilvl w:val="0"/>
          <w:numId w:val="1"/>
        </w:numPr>
        <w:tabs>
          <w:tab w:val="left" w:pos="993"/>
        </w:tabs>
        <w:ind w:left="0" w:firstLine="709"/>
        <w:jc w:val="both"/>
        <w:rPr>
          <w:rFonts w:cs="Times New Roman"/>
          <w:b/>
          <w:sz w:val="22"/>
          <w:szCs w:val="22"/>
        </w:rPr>
      </w:pPr>
      <w:r w:rsidRPr="00270F60">
        <w:rPr>
          <w:rFonts w:cs="Times New Roman"/>
          <w:b/>
          <w:sz w:val="22"/>
          <w:szCs w:val="22"/>
        </w:rPr>
        <w:t xml:space="preserve">Обґрунтування розміру бюджетного призначення: </w:t>
      </w:r>
    </w:p>
    <w:p w:rsidR="00B8022E" w:rsidRDefault="008D1CEA" w:rsidP="00B8022E">
      <w:pPr>
        <w:pStyle w:val="3"/>
        <w:spacing w:before="0" w:line="240" w:lineRule="auto"/>
        <w:ind w:firstLine="709"/>
        <w:jc w:val="both"/>
        <w:rPr>
          <w:rFonts w:ascii="Times New Roman" w:hAnsi="Times New Roman" w:cs="Times New Roman"/>
          <w:b w:val="0"/>
          <w:color w:val="auto"/>
        </w:rPr>
      </w:pPr>
      <w:r w:rsidRPr="00270F60">
        <w:rPr>
          <w:rFonts w:ascii="Times New Roman" w:hAnsi="Times New Roman" w:cs="Times New Roman"/>
          <w:b w:val="0"/>
          <w:color w:val="auto"/>
        </w:rPr>
        <w:t xml:space="preserve">Рішенням сесії Калуської міської ради № </w:t>
      </w:r>
      <w:r w:rsidR="00276EBE">
        <w:rPr>
          <w:rFonts w:ascii="Times New Roman" w:hAnsi="Times New Roman" w:cs="Times New Roman"/>
          <w:b w:val="0"/>
          <w:color w:val="auto"/>
        </w:rPr>
        <w:t>4118</w:t>
      </w:r>
      <w:r w:rsidRPr="00270F60">
        <w:rPr>
          <w:rFonts w:ascii="Times New Roman" w:hAnsi="Times New Roman" w:cs="Times New Roman"/>
          <w:b w:val="0"/>
          <w:color w:val="auto"/>
        </w:rPr>
        <w:t xml:space="preserve"> від </w:t>
      </w:r>
      <w:r w:rsidR="00276EBE">
        <w:rPr>
          <w:rFonts w:ascii="Times New Roman" w:hAnsi="Times New Roman" w:cs="Times New Roman"/>
          <w:b w:val="0"/>
          <w:color w:val="auto"/>
        </w:rPr>
        <w:t>24.04.</w:t>
      </w:r>
      <w:r w:rsidRPr="00270F60">
        <w:rPr>
          <w:rFonts w:ascii="Times New Roman" w:hAnsi="Times New Roman" w:cs="Times New Roman"/>
          <w:b w:val="0"/>
          <w:color w:val="auto"/>
        </w:rPr>
        <w:t>2025р. «Про внесення змін до Програми охорони навколишнього природного середовища Калуської міської територіальної громади на 2023–2025 роки» на 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r w:rsidR="005F4CFB" w:rsidRPr="00270F60">
        <w:rPr>
          <w:rFonts w:ascii="Times New Roman" w:hAnsi="Times New Roman" w:cs="Times New Roman"/>
          <w:b w:val="0"/>
          <w:color w:val="auto"/>
        </w:rPr>
        <w:t>»</w:t>
      </w:r>
      <w:r w:rsidRPr="00270F60">
        <w:rPr>
          <w:rFonts w:ascii="Times New Roman" w:hAnsi="Times New Roman" w:cs="Times New Roman"/>
          <w:b w:val="0"/>
          <w:color w:val="auto"/>
        </w:rPr>
        <w:t xml:space="preserve"> з місцевого бюджету передбачено 1</w:t>
      </w:r>
      <w:r w:rsidRPr="00276EBE">
        <w:rPr>
          <w:rFonts w:ascii="Times New Roman" w:hAnsi="Times New Roman" w:cs="Times New Roman"/>
          <w:b w:val="0"/>
          <w:color w:val="auto"/>
        </w:rPr>
        <w:t>50 000</w:t>
      </w:r>
      <w:r w:rsidRPr="00270F60">
        <w:rPr>
          <w:rFonts w:ascii="Times New Roman" w:hAnsi="Times New Roman" w:cs="Times New Roman"/>
          <w:b w:val="0"/>
          <w:color w:val="auto"/>
        </w:rPr>
        <w:t>,00 грн.</w:t>
      </w:r>
    </w:p>
    <w:p w:rsidR="008D1CEA" w:rsidRPr="00B8022E" w:rsidRDefault="008D1CEA" w:rsidP="00B8022E">
      <w:pPr>
        <w:pStyle w:val="3"/>
        <w:numPr>
          <w:ilvl w:val="0"/>
          <w:numId w:val="1"/>
        </w:numPr>
        <w:spacing w:before="0" w:line="240" w:lineRule="auto"/>
        <w:jc w:val="both"/>
        <w:rPr>
          <w:rFonts w:ascii="Times New Roman" w:hAnsi="Times New Roman" w:cs="Times New Roman"/>
          <w:color w:val="auto"/>
        </w:rPr>
      </w:pPr>
      <w:r w:rsidRPr="00B8022E">
        <w:rPr>
          <w:rFonts w:ascii="Times New Roman" w:hAnsi="Times New Roman" w:cs="Times New Roman"/>
          <w:color w:val="auto"/>
        </w:rPr>
        <w:t xml:space="preserve">Обґрунтування очікуваної вартості предмету закупівлі: </w:t>
      </w:r>
    </w:p>
    <w:p w:rsidR="008D1CEA" w:rsidRPr="00270F60" w:rsidRDefault="008D1CEA" w:rsidP="00270F60">
      <w:pPr>
        <w:spacing w:after="0" w:line="240" w:lineRule="auto"/>
        <w:ind w:firstLine="708"/>
        <w:jc w:val="both"/>
        <w:rPr>
          <w:rFonts w:ascii="Times New Roman" w:hAnsi="Times New Roman" w:cs="Times New Roman"/>
          <w:iCs/>
        </w:rPr>
      </w:pPr>
      <w:r w:rsidRPr="00270F60">
        <w:rPr>
          <w:rFonts w:ascii="Times New Roman" w:hAnsi="Times New Roman" w:cs="Times New Roman"/>
        </w:rPr>
        <w:t xml:space="preserve">Очікувана вартість щодо закупівлі </w:t>
      </w:r>
      <w:r w:rsidR="005F4CFB" w:rsidRPr="00270F60">
        <w:rPr>
          <w:rFonts w:ascii="Times New Roman" w:hAnsi="Times New Roman" w:cs="Times New Roman"/>
        </w:rPr>
        <w:t xml:space="preserve">«Виготовлення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w:t>
      </w:r>
      <w:r w:rsidRPr="00270F60">
        <w:rPr>
          <w:rFonts w:ascii="Times New Roman" w:hAnsi="Times New Roman" w:cs="Times New Roman"/>
          <w:iCs/>
        </w:rPr>
        <w:t>визначена на підставі проведеного аналізу ринку цін</w:t>
      </w:r>
      <w:r w:rsidR="00C53487">
        <w:rPr>
          <w:rFonts w:ascii="Times New Roman" w:hAnsi="Times New Roman" w:cs="Times New Roman"/>
          <w:iCs/>
        </w:rPr>
        <w:t>,</w:t>
      </w:r>
      <w:r w:rsidRPr="00270F60">
        <w:rPr>
          <w:rFonts w:ascii="Times New Roman" w:hAnsi="Times New Roman" w:cs="Times New Roman"/>
          <w:iCs/>
        </w:rPr>
        <w:t xml:space="preserve"> із врахуванням  передбачених бюджетних призначень </w:t>
      </w:r>
      <w:r w:rsidRPr="00270F60">
        <w:rPr>
          <w:rFonts w:ascii="Times New Roman" w:hAnsi="Times New Roman" w:cs="Times New Roman"/>
        </w:rPr>
        <w:t>у 202</w:t>
      </w:r>
      <w:r w:rsidR="005F4CFB" w:rsidRPr="00270F60">
        <w:rPr>
          <w:rFonts w:ascii="Times New Roman" w:hAnsi="Times New Roman" w:cs="Times New Roman"/>
        </w:rPr>
        <w:t>5</w:t>
      </w:r>
      <w:r w:rsidRPr="00270F60">
        <w:rPr>
          <w:rFonts w:ascii="Times New Roman" w:hAnsi="Times New Roman" w:cs="Times New Roman"/>
        </w:rPr>
        <w:t xml:space="preserve"> році.</w:t>
      </w:r>
    </w:p>
    <w:p w:rsidR="00374420" w:rsidRPr="00270F60" w:rsidRDefault="008D1CEA" w:rsidP="00270F60">
      <w:pPr>
        <w:pStyle w:val="a3"/>
        <w:numPr>
          <w:ilvl w:val="0"/>
          <w:numId w:val="1"/>
        </w:numPr>
        <w:ind w:left="0" w:firstLine="851"/>
        <w:jc w:val="both"/>
        <w:rPr>
          <w:rFonts w:cs="Times New Roman"/>
          <w:sz w:val="22"/>
          <w:szCs w:val="22"/>
        </w:rPr>
      </w:pPr>
      <w:r w:rsidRPr="00270F60">
        <w:rPr>
          <w:rFonts w:cs="Times New Roman"/>
          <w:b/>
          <w:sz w:val="22"/>
          <w:szCs w:val="22"/>
        </w:rPr>
        <w:t>Технічні та якісні характеристики  предмету закупівлі</w:t>
      </w:r>
      <w:r w:rsidR="00FB0C18" w:rsidRPr="00270F60">
        <w:rPr>
          <w:rFonts w:cs="Times New Roman"/>
          <w:b/>
          <w:sz w:val="22"/>
          <w:szCs w:val="22"/>
        </w:rPr>
        <w:t xml:space="preserve"> </w:t>
      </w:r>
      <w:r w:rsidR="000E3322" w:rsidRPr="00270F60">
        <w:rPr>
          <w:rFonts w:cs="Times New Roman"/>
          <w:b/>
          <w:sz w:val="22"/>
          <w:szCs w:val="22"/>
        </w:rPr>
        <w:t xml:space="preserve">зазначені </w:t>
      </w:r>
      <w:r w:rsidR="00FB0C18" w:rsidRPr="00270F60">
        <w:rPr>
          <w:rFonts w:cs="Times New Roman"/>
          <w:b/>
          <w:sz w:val="22"/>
          <w:szCs w:val="22"/>
        </w:rPr>
        <w:t xml:space="preserve"> в </w:t>
      </w:r>
      <w:r w:rsidR="00D135DB" w:rsidRPr="00270F60">
        <w:rPr>
          <w:rFonts w:cs="Times New Roman"/>
          <w:b/>
          <w:sz w:val="22"/>
          <w:szCs w:val="22"/>
        </w:rPr>
        <w:t>Д</w:t>
      </w:r>
      <w:r w:rsidR="00FB0C18" w:rsidRPr="00270F60">
        <w:rPr>
          <w:rFonts w:cs="Times New Roman"/>
          <w:b/>
          <w:sz w:val="22"/>
          <w:szCs w:val="22"/>
        </w:rPr>
        <w:t xml:space="preserve">одатку 2 до </w:t>
      </w:r>
      <w:r w:rsidR="000E3322" w:rsidRPr="00270F60">
        <w:rPr>
          <w:rFonts w:cs="Times New Roman"/>
          <w:b/>
          <w:sz w:val="22"/>
          <w:szCs w:val="22"/>
        </w:rPr>
        <w:t>тендерної документації</w:t>
      </w:r>
      <w:r w:rsidR="00362ED8" w:rsidRPr="00270F60">
        <w:rPr>
          <w:rFonts w:cs="Times New Roman"/>
          <w:b/>
          <w:sz w:val="22"/>
          <w:szCs w:val="22"/>
        </w:rPr>
        <w:t xml:space="preserve"> «Технічній специфікації»</w:t>
      </w:r>
      <w:r w:rsidR="00D135DB" w:rsidRPr="00270F60">
        <w:rPr>
          <w:rFonts w:cs="Times New Roman"/>
          <w:b/>
          <w:sz w:val="22"/>
          <w:szCs w:val="22"/>
        </w:rPr>
        <w:t>:</w:t>
      </w:r>
    </w:p>
    <w:p w:rsidR="00D135DB" w:rsidRPr="00270F60" w:rsidRDefault="00D135DB" w:rsidP="00270F60">
      <w:pPr>
        <w:pStyle w:val="a3"/>
        <w:ind w:left="0"/>
        <w:jc w:val="center"/>
        <w:rPr>
          <w:rFonts w:cs="Times New Roman"/>
          <w:b/>
          <w:sz w:val="22"/>
          <w:szCs w:val="22"/>
        </w:rPr>
      </w:pPr>
      <w:r w:rsidRPr="00270F60">
        <w:rPr>
          <w:rFonts w:cs="Times New Roman"/>
          <w:b/>
          <w:sz w:val="22"/>
          <w:szCs w:val="22"/>
        </w:rPr>
        <w:t>ТЕХНІЧНА СПЕЦИФІКАЦІЯ:</w:t>
      </w:r>
    </w:p>
    <w:p w:rsidR="00D135DB" w:rsidRPr="00270F60" w:rsidRDefault="00D135DB" w:rsidP="00270F60">
      <w:pPr>
        <w:pStyle w:val="a3"/>
        <w:ind w:left="0"/>
        <w:jc w:val="center"/>
        <w:rPr>
          <w:rFonts w:cs="Times New Roman"/>
          <w:b/>
          <w:sz w:val="22"/>
          <w:szCs w:val="22"/>
        </w:rPr>
      </w:pPr>
      <w:r w:rsidRPr="00270F60">
        <w:rPr>
          <w:rFonts w:cs="Times New Roman"/>
          <w:b/>
          <w:sz w:val="22"/>
          <w:szCs w:val="22"/>
        </w:rPr>
        <w:t>ЗАВДАННЯ НА ПРОЕКТУВАННЯ</w:t>
      </w:r>
    </w:p>
    <w:p w:rsidR="00D135DB" w:rsidRPr="00270F60" w:rsidRDefault="00D135DB" w:rsidP="00270F60">
      <w:pPr>
        <w:pStyle w:val="a3"/>
        <w:autoSpaceDE w:val="0"/>
        <w:autoSpaceDN w:val="0"/>
        <w:adjustRightInd w:val="0"/>
        <w:ind w:left="0"/>
        <w:jc w:val="center"/>
        <w:textAlignment w:val="center"/>
        <w:rPr>
          <w:rFonts w:cs="Times New Roman"/>
          <w:b/>
          <w:color w:val="000000"/>
          <w:sz w:val="22"/>
          <w:szCs w:val="22"/>
        </w:rPr>
      </w:pPr>
      <w:r w:rsidRPr="00270F60">
        <w:rPr>
          <w:rFonts w:cs="Times New Roman"/>
          <w:b/>
          <w:color w:val="000000"/>
          <w:sz w:val="22"/>
          <w:szCs w:val="22"/>
        </w:rPr>
        <w:t xml:space="preserve">на виготовлення  </w:t>
      </w:r>
      <w:proofErr w:type="spellStart"/>
      <w:r w:rsidRPr="00270F60">
        <w:rPr>
          <w:rFonts w:cs="Times New Roman"/>
          <w:b/>
          <w:color w:val="000000"/>
          <w:sz w:val="22"/>
          <w:szCs w:val="22"/>
        </w:rPr>
        <w:t>проєктно</w:t>
      </w:r>
      <w:proofErr w:type="spellEnd"/>
      <w:r w:rsidRPr="00270F60">
        <w:rPr>
          <w:rFonts w:cs="Times New Roman"/>
          <w:b/>
          <w:color w:val="000000"/>
          <w:sz w:val="22"/>
          <w:szCs w:val="22"/>
        </w:rPr>
        <w:t xml:space="preserve"> – кошторисної документації по об’єкту</w:t>
      </w:r>
    </w:p>
    <w:p w:rsidR="00D135DB" w:rsidRPr="00270F60" w:rsidRDefault="00D135DB" w:rsidP="00270F60">
      <w:pPr>
        <w:pStyle w:val="a3"/>
        <w:shd w:val="clear" w:color="auto" w:fill="FFFFFF"/>
        <w:ind w:left="0"/>
        <w:jc w:val="center"/>
        <w:rPr>
          <w:rFonts w:cs="Times New Roman"/>
          <w:b/>
          <w:bCs/>
          <w:sz w:val="22"/>
          <w:szCs w:val="22"/>
        </w:rPr>
      </w:pPr>
      <w:r w:rsidRPr="00270F60">
        <w:rPr>
          <w:rFonts w:cs="Times New Roman"/>
          <w:b/>
          <w:bCs/>
          <w:sz w:val="22"/>
          <w:szCs w:val="22"/>
        </w:rPr>
        <w:t>«</w:t>
      </w:r>
      <w:r w:rsidRPr="00270F60">
        <w:rPr>
          <w:rFonts w:cs="Times New Roman"/>
          <w:b/>
          <w:sz w:val="22"/>
          <w:szCs w:val="22"/>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r w:rsidRPr="00270F60">
        <w:rPr>
          <w:rFonts w:cs="Times New Roman"/>
          <w:b/>
          <w:bCs/>
          <w:sz w:val="22"/>
          <w:szCs w:val="22"/>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823"/>
        <w:gridCol w:w="7088"/>
      </w:tblGrid>
      <w:tr w:rsidR="00D135DB" w:rsidRPr="00270F60" w:rsidTr="00B8022E">
        <w:trPr>
          <w:trHeight w:val="279"/>
        </w:trPr>
        <w:tc>
          <w:tcPr>
            <w:tcW w:w="438" w:type="dxa"/>
          </w:tcPr>
          <w:p w:rsidR="00D135DB" w:rsidRPr="00270F60" w:rsidRDefault="00D135DB" w:rsidP="00270F60">
            <w:pPr>
              <w:spacing w:after="0" w:line="240" w:lineRule="auto"/>
              <w:jc w:val="center"/>
              <w:rPr>
                <w:rFonts w:ascii="Times New Roman" w:hAnsi="Times New Roman" w:cs="Times New Roman"/>
                <w:b/>
              </w:rPr>
            </w:pPr>
            <w:r w:rsidRPr="00270F60">
              <w:rPr>
                <w:rFonts w:ascii="Times New Roman" w:hAnsi="Times New Roman" w:cs="Times New Roman"/>
                <w:b/>
              </w:rPr>
              <w:t>№</w:t>
            </w:r>
          </w:p>
        </w:tc>
        <w:tc>
          <w:tcPr>
            <w:tcW w:w="2823" w:type="dxa"/>
          </w:tcPr>
          <w:p w:rsidR="00D135DB" w:rsidRPr="00270F60" w:rsidRDefault="00D135DB" w:rsidP="00270F60">
            <w:pPr>
              <w:spacing w:after="0" w:line="240" w:lineRule="auto"/>
              <w:jc w:val="center"/>
              <w:rPr>
                <w:rFonts w:ascii="Times New Roman" w:hAnsi="Times New Roman" w:cs="Times New Roman"/>
                <w:b/>
              </w:rPr>
            </w:pPr>
            <w:r w:rsidRPr="00270F60">
              <w:rPr>
                <w:rFonts w:ascii="Times New Roman" w:hAnsi="Times New Roman" w:cs="Times New Roman"/>
                <w:b/>
              </w:rPr>
              <w:t>Найменування  та перелік основних даних</w:t>
            </w:r>
          </w:p>
        </w:tc>
        <w:tc>
          <w:tcPr>
            <w:tcW w:w="7088" w:type="dxa"/>
          </w:tcPr>
          <w:p w:rsidR="00D135DB" w:rsidRPr="00270F60" w:rsidRDefault="00D135DB" w:rsidP="00270F60">
            <w:pPr>
              <w:spacing w:after="0" w:line="240" w:lineRule="auto"/>
              <w:jc w:val="center"/>
              <w:rPr>
                <w:rFonts w:ascii="Times New Roman" w:hAnsi="Times New Roman" w:cs="Times New Roman"/>
                <w:b/>
              </w:rPr>
            </w:pPr>
            <w:r w:rsidRPr="00270F60">
              <w:rPr>
                <w:rFonts w:ascii="Times New Roman" w:hAnsi="Times New Roman" w:cs="Times New Roman"/>
                <w:b/>
              </w:rPr>
              <w:t>Основні дані та вимоги</w:t>
            </w:r>
          </w:p>
        </w:tc>
      </w:tr>
      <w:tr w:rsidR="00D135DB" w:rsidRPr="00270F60" w:rsidTr="00B8022E">
        <w:trPr>
          <w:trHeight w:val="279"/>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1</w:t>
            </w:r>
          </w:p>
        </w:tc>
        <w:tc>
          <w:tcPr>
            <w:tcW w:w="2823"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Назва об’єкта</w:t>
            </w:r>
          </w:p>
        </w:tc>
        <w:tc>
          <w:tcPr>
            <w:tcW w:w="7088" w:type="dxa"/>
            <w:vAlign w:val="center"/>
          </w:tcPr>
          <w:p w:rsidR="00D135DB" w:rsidRPr="00270F60" w:rsidRDefault="00D135DB" w:rsidP="00270F60">
            <w:pPr>
              <w:spacing w:after="0" w:line="240" w:lineRule="auto"/>
              <w:jc w:val="both"/>
              <w:rPr>
                <w:rFonts w:ascii="Times New Roman" w:hAnsi="Times New Roman" w:cs="Times New Roman"/>
                <w:b/>
              </w:rPr>
            </w:pPr>
            <w:r w:rsidRPr="00270F60">
              <w:rPr>
                <w:rFonts w:ascii="Times New Roman" w:hAnsi="Times New Roman" w:cs="Times New Roman"/>
                <w:b/>
              </w:rPr>
              <w:t>«</w:t>
            </w:r>
            <w:r w:rsidRPr="00270F60">
              <w:rPr>
                <w:rFonts w:ascii="Times New Roman" w:hAnsi="Times New Roman" w:cs="Times New Roman"/>
                <w:color w:val="000000" w:themeColor="text1"/>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r w:rsidRPr="00270F60">
              <w:rPr>
                <w:rFonts w:ascii="Times New Roman" w:hAnsi="Times New Roman" w:cs="Times New Roman"/>
                <w:b/>
              </w:rPr>
              <w:t>»</w:t>
            </w:r>
          </w:p>
        </w:tc>
      </w:tr>
      <w:tr w:rsidR="00D135DB" w:rsidRPr="00270F60" w:rsidTr="00B8022E">
        <w:trPr>
          <w:trHeight w:val="555"/>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2</w:t>
            </w:r>
          </w:p>
        </w:tc>
        <w:tc>
          <w:tcPr>
            <w:tcW w:w="2823"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Підстава для проектування</w:t>
            </w:r>
          </w:p>
        </w:tc>
        <w:tc>
          <w:tcPr>
            <w:tcW w:w="7088" w:type="dxa"/>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Рішення Калуської міської ради від 29.09.2022р. № 1602 про «Програму охорони навколишнього середовища Калуської міської територіальної громади  на 2023-2025р.»</w:t>
            </w:r>
          </w:p>
        </w:tc>
      </w:tr>
      <w:tr w:rsidR="00D135DB" w:rsidRPr="00270F60" w:rsidTr="00B8022E">
        <w:trPr>
          <w:trHeight w:val="279"/>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3</w:t>
            </w:r>
          </w:p>
        </w:tc>
        <w:tc>
          <w:tcPr>
            <w:tcW w:w="2823"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Вид будівництва</w:t>
            </w:r>
          </w:p>
        </w:tc>
        <w:tc>
          <w:tcPr>
            <w:tcW w:w="7088" w:type="dxa"/>
            <w:vAlign w:val="center"/>
          </w:tcPr>
          <w:p w:rsidR="00D135DB" w:rsidRPr="00270F60" w:rsidRDefault="00D135DB" w:rsidP="00270F60">
            <w:pPr>
              <w:spacing w:after="0" w:line="240" w:lineRule="auto"/>
              <w:jc w:val="both"/>
              <w:rPr>
                <w:rFonts w:ascii="Times New Roman" w:hAnsi="Times New Roman" w:cs="Times New Roman"/>
              </w:rPr>
            </w:pPr>
            <w:r w:rsidRPr="00270F60">
              <w:rPr>
                <w:rFonts w:ascii="Times New Roman" w:hAnsi="Times New Roman" w:cs="Times New Roman"/>
              </w:rPr>
              <w:t>Поточний ремонт</w:t>
            </w:r>
          </w:p>
        </w:tc>
      </w:tr>
      <w:tr w:rsidR="00D135DB" w:rsidRPr="00270F60" w:rsidTr="00B8022E">
        <w:trPr>
          <w:trHeight w:val="279"/>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4</w:t>
            </w:r>
          </w:p>
        </w:tc>
        <w:tc>
          <w:tcPr>
            <w:tcW w:w="2823"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Дані про Замовника</w:t>
            </w:r>
          </w:p>
        </w:tc>
        <w:tc>
          <w:tcPr>
            <w:tcW w:w="7088" w:type="dxa"/>
            <w:vAlign w:val="center"/>
          </w:tcPr>
          <w:p w:rsidR="00D135DB" w:rsidRPr="00270F60" w:rsidRDefault="00D135DB" w:rsidP="00270F60">
            <w:pPr>
              <w:spacing w:after="0" w:line="240" w:lineRule="auto"/>
              <w:jc w:val="both"/>
              <w:rPr>
                <w:rFonts w:ascii="Times New Roman" w:hAnsi="Times New Roman" w:cs="Times New Roman"/>
              </w:rPr>
            </w:pPr>
            <w:r w:rsidRPr="00270F60">
              <w:rPr>
                <w:rFonts w:ascii="Times New Roman" w:hAnsi="Times New Roman" w:cs="Times New Roman"/>
              </w:rPr>
              <w:t>Управління житлово-комунального господарства Калуської міської ради, код ЄДРПОУ 03345998;</w:t>
            </w:r>
          </w:p>
        </w:tc>
      </w:tr>
      <w:tr w:rsidR="00D135DB" w:rsidRPr="00270F60" w:rsidTr="00B8022E">
        <w:trPr>
          <w:trHeight w:val="279"/>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5</w:t>
            </w:r>
          </w:p>
        </w:tc>
        <w:tc>
          <w:tcPr>
            <w:tcW w:w="2823"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Джерело фінансування</w:t>
            </w:r>
          </w:p>
        </w:tc>
        <w:tc>
          <w:tcPr>
            <w:tcW w:w="708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Місцевий бюджет</w:t>
            </w:r>
          </w:p>
          <w:p w:rsidR="00D135DB" w:rsidRPr="00270F60" w:rsidRDefault="00D135DB" w:rsidP="00270F60">
            <w:pPr>
              <w:spacing w:after="0" w:line="240" w:lineRule="auto"/>
              <w:jc w:val="both"/>
              <w:rPr>
                <w:rFonts w:ascii="Times New Roman" w:hAnsi="Times New Roman" w:cs="Times New Roman"/>
              </w:rPr>
            </w:pPr>
          </w:p>
        </w:tc>
      </w:tr>
      <w:tr w:rsidR="00D135DB" w:rsidRPr="00270F60" w:rsidTr="00422D94">
        <w:trPr>
          <w:trHeight w:val="562"/>
        </w:trPr>
        <w:tc>
          <w:tcPr>
            <w:tcW w:w="438" w:type="dxa"/>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6</w:t>
            </w:r>
          </w:p>
        </w:tc>
        <w:tc>
          <w:tcPr>
            <w:tcW w:w="2823" w:type="dxa"/>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 xml:space="preserve">Дані про генерального проектувальника </w:t>
            </w:r>
          </w:p>
        </w:tc>
        <w:tc>
          <w:tcPr>
            <w:tcW w:w="7088" w:type="dxa"/>
          </w:tcPr>
          <w:p w:rsidR="00D135DB" w:rsidRPr="00270F60" w:rsidRDefault="00D135DB" w:rsidP="00270F60">
            <w:pPr>
              <w:spacing w:after="0" w:line="240" w:lineRule="auto"/>
              <w:jc w:val="both"/>
              <w:rPr>
                <w:rFonts w:ascii="Times New Roman" w:hAnsi="Times New Roman" w:cs="Times New Roman"/>
              </w:rPr>
            </w:pPr>
            <w:r w:rsidRPr="00270F60">
              <w:rPr>
                <w:rFonts w:ascii="Times New Roman" w:hAnsi="Times New Roman" w:cs="Times New Roman"/>
              </w:rPr>
              <w:t>Визначається як переможець за результатами відкритих торгів, з особливостями</w:t>
            </w:r>
          </w:p>
        </w:tc>
      </w:tr>
      <w:tr w:rsidR="00D135DB" w:rsidRPr="00270F60" w:rsidTr="00B8022E">
        <w:trPr>
          <w:trHeight w:val="279"/>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7</w:t>
            </w:r>
          </w:p>
        </w:tc>
        <w:tc>
          <w:tcPr>
            <w:tcW w:w="2823"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 xml:space="preserve">Стадійність  проектування з визначенням </w:t>
            </w:r>
            <w:proofErr w:type="spellStart"/>
            <w:r w:rsidRPr="00270F60">
              <w:rPr>
                <w:rFonts w:ascii="Times New Roman" w:hAnsi="Times New Roman" w:cs="Times New Roman"/>
              </w:rPr>
              <w:t>затверджувальної</w:t>
            </w:r>
            <w:proofErr w:type="spellEnd"/>
            <w:r w:rsidRPr="00270F60">
              <w:rPr>
                <w:rFonts w:ascii="Times New Roman" w:hAnsi="Times New Roman" w:cs="Times New Roman"/>
              </w:rPr>
              <w:t xml:space="preserve"> стадії</w:t>
            </w:r>
          </w:p>
        </w:tc>
        <w:tc>
          <w:tcPr>
            <w:tcW w:w="7088" w:type="dxa"/>
            <w:vAlign w:val="center"/>
          </w:tcPr>
          <w:p w:rsidR="00D135DB" w:rsidRPr="00270F60" w:rsidRDefault="00D135DB" w:rsidP="00270F60">
            <w:pPr>
              <w:spacing w:after="0" w:line="240" w:lineRule="auto"/>
              <w:jc w:val="both"/>
              <w:rPr>
                <w:rFonts w:ascii="Times New Roman" w:hAnsi="Times New Roman" w:cs="Times New Roman"/>
              </w:rPr>
            </w:pPr>
            <w:proofErr w:type="spellStart"/>
            <w:r w:rsidRPr="00270F60">
              <w:rPr>
                <w:rFonts w:ascii="Times New Roman" w:hAnsi="Times New Roman" w:cs="Times New Roman"/>
              </w:rPr>
              <w:t>Одностадійне</w:t>
            </w:r>
            <w:proofErr w:type="spellEnd"/>
            <w:r w:rsidRPr="00270F60">
              <w:rPr>
                <w:rFonts w:ascii="Times New Roman" w:hAnsi="Times New Roman" w:cs="Times New Roman"/>
              </w:rPr>
              <w:t>. Робочий проект</w:t>
            </w:r>
          </w:p>
        </w:tc>
      </w:tr>
      <w:tr w:rsidR="00D135DB" w:rsidRPr="00270F60" w:rsidTr="00422D94">
        <w:trPr>
          <w:trHeight w:val="212"/>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8</w:t>
            </w:r>
          </w:p>
        </w:tc>
        <w:tc>
          <w:tcPr>
            <w:tcW w:w="2823" w:type="dxa"/>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Термін  проектування</w:t>
            </w:r>
          </w:p>
        </w:tc>
        <w:tc>
          <w:tcPr>
            <w:tcW w:w="7088" w:type="dxa"/>
            <w:vAlign w:val="center"/>
          </w:tcPr>
          <w:p w:rsidR="00D135DB" w:rsidRPr="00270F60" w:rsidRDefault="00D135DB" w:rsidP="00270F60">
            <w:pPr>
              <w:spacing w:after="0" w:line="240" w:lineRule="auto"/>
              <w:jc w:val="both"/>
              <w:rPr>
                <w:rFonts w:ascii="Times New Roman" w:hAnsi="Times New Roman" w:cs="Times New Roman"/>
                <w:b/>
              </w:rPr>
            </w:pPr>
            <w:r w:rsidRPr="00270F60">
              <w:rPr>
                <w:rFonts w:ascii="Times New Roman" w:hAnsi="Times New Roman" w:cs="Times New Roman"/>
                <w:b/>
              </w:rPr>
              <w:t>до 01.09.2025р.</w:t>
            </w:r>
          </w:p>
        </w:tc>
      </w:tr>
      <w:tr w:rsidR="00D135DB" w:rsidRPr="00270F60" w:rsidTr="00B8022E">
        <w:trPr>
          <w:trHeight w:val="279"/>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9</w:t>
            </w:r>
          </w:p>
        </w:tc>
        <w:tc>
          <w:tcPr>
            <w:tcW w:w="2823" w:type="dxa"/>
            <w:vAlign w:val="center"/>
          </w:tcPr>
          <w:p w:rsidR="00D135DB" w:rsidRPr="00270F60" w:rsidRDefault="00D135DB" w:rsidP="00270F60">
            <w:pPr>
              <w:pStyle w:val="BasicParagraph"/>
              <w:spacing w:line="240" w:lineRule="auto"/>
              <w:contextualSpacing/>
              <w:rPr>
                <w:color w:val="auto"/>
                <w:sz w:val="22"/>
                <w:szCs w:val="22"/>
                <w:lang w:val="uk-UA"/>
              </w:rPr>
            </w:pPr>
            <w:r w:rsidRPr="00270F60">
              <w:rPr>
                <w:color w:val="auto"/>
                <w:sz w:val="22"/>
                <w:szCs w:val="22"/>
                <w:lang w:val="uk-UA"/>
              </w:rPr>
              <w:t>Інженерно-геодезичні та інженерно-геологічні вишукування</w:t>
            </w:r>
          </w:p>
        </w:tc>
        <w:tc>
          <w:tcPr>
            <w:tcW w:w="7088" w:type="dxa"/>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 xml:space="preserve">Обстеження об’єкту, інженерно-геодезичні вишукування </w:t>
            </w:r>
          </w:p>
        </w:tc>
      </w:tr>
      <w:tr w:rsidR="00D135DB" w:rsidRPr="00270F60" w:rsidTr="00B8022E">
        <w:trPr>
          <w:trHeight w:val="279"/>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lastRenderedPageBreak/>
              <w:t>10</w:t>
            </w:r>
          </w:p>
        </w:tc>
        <w:tc>
          <w:tcPr>
            <w:tcW w:w="2823" w:type="dxa"/>
            <w:vAlign w:val="center"/>
          </w:tcPr>
          <w:p w:rsidR="00D135DB" w:rsidRPr="00270F60" w:rsidRDefault="00D135DB" w:rsidP="00270F60">
            <w:pPr>
              <w:pStyle w:val="BasicParagraph"/>
              <w:spacing w:line="240" w:lineRule="auto"/>
              <w:contextualSpacing/>
              <w:rPr>
                <w:color w:val="auto"/>
                <w:sz w:val="22"/>
                <w:szCs w:val="22"/>
                <w:lang w:val="uk-UA"/>
              </w:rPr>
            </w:pPr>
            <w:r w:rsidRPr="00270F60">
              <w:rPr>
                <w:color w:val="auto"/>
                <w:sz w:val="22"/>
                <w:szCs w:val="22"/>
                <w:lang w:val="uk-UA"/>
              </w:rPr>
              <w:t xml:space="preserve">Дані про особливі умови будівництва </w:t>
            </w:r>
          </w:p>
        </w:tc>
        <w:tc>
          <w:tcPr>
            <w:tcW w:w="7088" w:type="dxa"/>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Сейсмічність 6 балів. Звичайні умови</w:t>
            </w:r>
          </w:p>
        </w:tc>
      </w:tr>
      <w:tr w:rsidR="00D135DB" w:rsidRPr="00270F60" w:rsidTr="00B8022E">
        <w:trPr>
          <w:trHeight w:val="279"/>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11</w:t>
            </w:r>
          </w:p>
        </w:tc>
        <w:tc>
          <w:tcPr>
            <w:tcW w:w="2823" w:type="dxa"/>
            <w:vAlign w:val="center"/>
          </w:tcPr>
          <w:p w:rsidR="00D135DB" w:rsidRPr="00270F60" w:rsidRDefault="00D135DB" w:rsidP="00270F60">
            <w:pPr>
              <w:pStyle w:val="BasicParagraph"/>
              <w:spacing w:line="240" w:lineRule="auto"/>
              <w:contextualSpacing/>
              <w:rPr>
                <w:color w:val="auto"/>
                <w:sz w:val="22"/>
                <w:szCs w:val="22"/>
                <w:lang w:val="uk-UA"/>
              </w:rPr>
            </w:pPr>
            <w:r w:rsidRPr="00270F60">
              <w:rPr>
                <w:color w:val="auto"/>
                <w:sz w:val="22"/>
                <w:szCs w:val="22"/>
                <w:lang w:val="uk-UA"/>
              </w:rPr>
              <w:t xml:space="preserve">Основні архітектурно-планувальні вимоги і характеристики об’єкта будівництва </w:t>
            </w:r>
          </w:p>
        </w:tc>
        <w:tc>
          <w:tcPr>
            <w:tcW w:w="7088" w:type="dxa"/>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 xml:space="preserve">Відновлення профілю русла річки (регулювання) на довжині 2500 </w:t>
            </w:r>
            <w:proofErr w:type="spellStart"/>
            <w:r w:rsidRPr="00270F60">
              <w:rPr>
                <w:rFonts w:ascii="Times New Roman" w:hAnsi="Times New Roman" w:cs="Times New Roman"/>
              </w:rPr>
              <w:t>м.п</w:t>
            </w:r>
            <w:proofErr w:type="spellEnd"/>
            <w:r w:rsidRPr="00270F60">
              <w:rPr>
                <w:rFonts w:ascii="Times New Roman" w:hAnsi="Times New Roman" w:cs="Times New Roman"/>
              </w:rPr>
              <w:t>.</w:t>
            </w:r>
          </w:p>
          <w:p w:rsidR="00D135DB" w:rsidRPr="00270F60" w:rsidRDefault="00D135DB" w:rsidP="00270F60">
            <w:pPr>
              <w:spacing w:after="0" w:line="240" w:lineRule="auto"/>
              <w:contextualSpacing/>
              <w:jc w:val="both"/>
              <w:rPr>
                <w:rFonts w:ascii="Times New Roman" w:hAnsi="Times New Roman" w:cs="Times New Roman"/>
              </w:rPr>
            </w:pPr>
          </w:p>
        </w:tc>
      </w:tr>
      <w:tr w:rsidR="00D135DB" w:rsidRPr="00270F60" w:rsidTr="00B8022E">
        <w:trPr>
          <w:trHeight w:val="716"/>
        </w:trPr>
        <w:tc>
          <w:tcPr>
            <w:tcW w:w="438" w:type="dxa"/>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12</w:t>
            </w:r>
          </w:p>
        </w:tc>
        <w:tc>
          <w:tcPr>
            <w:tcW w:w="2823" w:type="dxa"/>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Потужність або характеристика об’єкта, виробнича програма</w:t>
            </w:r>
          </w:p>
        </w:tc>
        <w:tc>
          <w:tcPr>
            <w:tcW w:w="7088" w:type="dxa"/>
            <w:vAlign w:val="center"/>
          </w:tcPr>
          <w:p w:rsidR="00D135DB" w:rsidRPr="00270F60" w:rsidRDefault="00D135DB" w:rsidP="00270F60">
            <w:pPr>
              <w:spacing w:after="0" w:line="240" w:lineRule="auto"/>
              <w:contextualSpacing/>
              <w:jc w:val="both"/>
              <w:rPr>
                <w:rFonts w:ascii="Times New Roman" w:hAnsi="Times New Roman" w:cs="Times New Roman"/>
                <w:bCs/>
              </w:rPr>
            </w:pPr>
            <w:r w:rsidRPr="00270F60">
              <w:rPr>
                <w:rFonts w:ascii="Times New Roman" w:hAnsi="Times New Roman" w:cs="Times New Roman"/>
                <w:bCs/>
              </w:rPr>
              <w:t>Регулювання русла на довжині – 2500 м.</w:t>
            </w:r>
          </w:p>
        </w:tc>
      </w:tr>
      <w:tr w:rsidR="00D135DB" w:rsidRPr="00270F60" w:rsidTr="00B8022E">
        <w:trPr>
          <w:trHeight w:val="532"/>
        </w:trPr>
        <w:tc>
          <w:tcPr>
            <w:tcW w:w="438" w:type="dxa"/>
            <w:tcBorders>
              <w:bottom w:val="single" w:sz="4" w:space="0" w:color="auto"/>
            </w:tcBorders>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13</w:t>
            </w:r>
          </w:p>
        </w:tc>
        <w:tc>
          <w:tcPr>
            <w:tcW w:w="2823" w:type="dxa"/>
            <w:tcBorders>
              <w:bottom w:val="single" w:sz="4" w:space="0" w:color="auto"/>
            </w:tcBorders>
            <w:vAlign w:val="center"/>
          </w:tcPr>
          <w:p w:rsidR="00D135DB" w:rsidRPr="00270F60" w:rsidRDefault="00D135DB" w:rsidP="00270F60">
            <w:pPr>
              <w:spacing w:after="0" w:line="240" w:lineRule="auto"/>
              <w:contextualSpacing/>
              <w:rPr>
                <w:rFonts w:ascii="Times New Roman" w:hAnsi="Times New Roman" w:cs="Times New Roman"/>
              </w:rPr>
            </w:pPr>
            <w:r w:rsidRPr="00270F60">
              <w:rPr>
                <w:rFonts w:ascii="Times New Roman" w:hAnsi="Times New Roman" w:cs="Times New Roman"/>
              </w:rPr>
              <w:t>Вказівки про необхідність погоджень проектних рішень</w:t>
            </w:r>
          </w:p>
        </w:tc>
        <w:tc>
          <w:tcPr>
            <w:tcW w:w="7088" w:type="dxa"/>
            <w:tcBorders>
              <w:bottom w:val="single" w:sz="4" w:space="0" w:color="auto"/>
            </w:tcBorders>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Планувальні рішення погодити з замовником</w:t>
            </w:r>
          </w:p>
        </w:tc>
      </w:tr>
      <w:tr w:rsidR="00D135DB" w:rsidRPr="00270F60" w:rsidTr="00B8022E">
        <w:trPr>
          <w:trHeight w:val="532"/>
        </w:trPr>
        <w:tc>
          <w:tcPr>
            <w:tcW w:w="438" w:type="dxa"/>
            <w:tcBorders>
              <w:bottom w:val="single" w:sz="4" w:space="0" w:color="auto"/>
            </w:tcBorders>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14</w:t>
            </w:r>
          </w:p>
        </w:tc>
        <w:tc>
          <w:tcPr>
            <w:tcW w:w="2823" w:type="dxa"/>
            <w:tcBorders>
              <w:bottom w:val="single" w:sz="4" w:space="0" w:color="auto"/>
              <w:right w:val="single" w:sz="4" w:space="0" w:color="auto"/>
            </w:tcBorders>
            <w:vAlign w:val="center"/>
          </w:tcPr>
          <w:p w:rsidR="00D135DB" w:rsidRPr="00270F60" w:rsidRDefault="00D135DB" w:rsidP="00270F60">
            <w:pPr>
              <w:spacing w:after="0" w:line="240" w:lineRule="auto"/>
              <w:contextualSpacing/>
              <w:rPr>
                <w:rFonts w:ascii="Times New Roman" w:hAnsi="Times New Roman" w:cs="Times New Roman"/>
              </w:rPr>
            </w:pPr>
            <w:r w:rsidRPr="00270F60">
              <w:rPr>
                <w:rFonts w:ascii="Times New Roman" w:hAnsi="Times New Roman" w:cs="Times New Roman"/>
              </w:rPr>
              <w:t>Термін будівництва</w:t>
            </w:r>
          </w:p>
        </w:tc>
        <w:tc>
          <w:tcPr>
            <w:tcW w:w="7088" w:type="dxa"/>
            <w:tcBorders>
              <w:left w:val="single" w:sz="4" w:space="0" w:color="auto"/>
              <w:bottom w:val="single" w:sz="4" w:space="0" w:color="auto"/>
            </w:tcBorders>
            <w:vAlign w:val="center"/>
          </w:tcPr>
          <w:p w:rsidR="00D135DB" w:rsidRPr="00270F60" w:rsidRDefault="00D135DB" w:rsidP="00270F60">
            <w:pPr>
              <w:spacing w:after="0" w:line="240" w:lineRule="auto"/>
              <w:contextualSpacing/>
              <w:jc w:val="both"/>
              <w:rPr>
                <w:rFonts w:ascii="Times New Roman" w:hAnsi="Times New Roman" w:cs="Times New Roman"/>
                <w:b/>
              </w:rPr>
            </w:pPr>
            <w:r w:rsidRPr="00270F60">
              <w:rPr>
                <w:rFonts w:ascii="Times New Roman" w:hAnsi="Times New Roman" w:cs="Times New Roman"/>
                <w:b/>
              </w:rPr>
              <w:t>до 31.12.2025р.</w:t>
            </w:r>
          </w:p>
        </w:tc>
      </w:tr>
      <w:tr w:rsidR="00D135DB" w:rsidRPr="00270F60" w:rsidTr="00422D94">
        <w:trPr>
          <w:trHeight w:val="661"/>
        </w:trPr>
        <w:tc>
          <w:tcPr>
            <w:tcW w:w="438" w:type="dxa"/>
            <w:tcBorders>
              <w:top w:val="single" w:sz="4" w:space="0" w:color="auto"/>
              <w:bottom w:val="single" w:sz="4" w:space="0" w:color="auto"/>
            </w:tcBorders>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15</w:t>
            </w:r>
          </w:p>
        </w:tc>
        <w:tc>
          <w:tcPr>
            <w:tcW w:w="2823" w:type="dxa"/>
            <w:tcBorders>
              <w:top w:val="single" w:sz="4" w:space="0" w:color="auto"/>
              <w:bottom w:val="single" w:sz="4" w:space="0" w:color="auto"/>
              <w:right w:val="single" w:sz="4" w:space="0" w:color="auto"/>
            </w:tcBorders>
            <w:vAlign w:val="center"/>
          </w:tcPr>
          <w:p w:rsidR="00D135DB" w:rsidRPr="00270F60" w:rsidRDefault="00D135DB" w:rsidP="00270F60">
            <w:pPr>
              <w:spacing w:after="0" w:line="240" w:lineRule="auto"/>
              <w:contextualSpacing/>
              <w:rPr>
                <w:rFonts w:ascii="Times New Roman" w:hAnsi="Times New Roman" w:cs="Times New Roman"/>
              </w:rPr>
            </w:pPr>
            <w:r w:rsidRPr="00270F60">
              <w:rPr>
                <w:rFonts w:ascii="Times New Roman" w:hAnsi="Times New Roman" w:cs="Times New Roman"/>
              </w:rPr>
              <w:t>Вимоги до інженерного захисту території і споруд</w:t>
            </w:r>
          </w:p>
        </w:tc>
        <w:tc>
          <w:tcPr>
            <w:tcW w:w="7088" w:type="dxa"/>
            <w:tcBorders>
              <w:top w:val="single" w:sz="4" w:space="0" w:color="auto"/>
              <w:left w:val="single" w:sz="4" w:space="0" w:color="auto"/>
              <w:bottom w:val="single" w:sz="4" w:space="0" w:color="auto"/>
            </w:tcBorders>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Не передбачається</w:t>
            </w:r>
          </w:p>
        </w:tc>
      </w:tr>
      <w:tr w:rsidR="00D9495F" w:rsidRPr="00270F60" w:rsidTr="00D9495F">
        <w:trPr>
          <w:trHeight w:val="1012"/>
        </w:trPr>
        <w:tc>
          <w:tcPr>
            <w:tcW w:w="438" w:type="dxa"/>
            <w:tcBorders>
              <w:top w:val="single" w:sz="4" w:space="0" w:color="auto"/>
            </w:tcBorders>
            <w:vAlign w:val="center"/>
          </w:tcPr>
          <w:p w:rsidR="00D9495F" w:rsidRPr="00270F60" w:rsidRDefault="00D9495F" w:rsidP="00270F60">
            <w:pPr>
              <w:spacing w:after="0" w:line="240" w:lineRule="auto"/>
              <w:rPr>
                <w:rFonts w:ascii="Times New Roman" w:hAnsi="Times New Roman" w:cs="Times New Roman"/>
              </w:rPr>
            </w:pPr>
            <w:r w:rsidRPr="00270F60">
              <w:rPr>
                <w:rFonts w:ascii="Times New Roman" w:hAnsi="Times New Roman" w:cs="Times New Roman"/>
              </w:rPr>
              <w:t>16</w:t>
            </w:r>
          </w:p>
        </w:tc>
        <w:tc>
          <w:tcPr>
            <w:tcW w:w="2823" w:type="dxa"/>
            <w:tcBorders>
              <w:top w:val="single" w:sz="4" w:space="0" w:color="auto"/>
              <w:right w:val="single" w:sz="4" w:space="0" w:color="auto"/>
            </w:tcBorders>
            <w:vAlign w:val="center"/>
          </w:tcPr>
          <w:p w:rsidR="00D9495F" w:rsidRPr="00270F60" w:rsidRDefault="00D9495F" w:rsidP="00270F60">
            <w:pPr>
              <w:spacing w:after="0" w:line="240" w:lineRule="auto"/>
              <w:contextualSpacing/>
              <w:rPr>
                <w:rFonts w:ascii="Times New Roman" w:hAnsi="Times New Roman" w:cs="Times New Roman"/>
              </w:rPr>
            </w:pPr>
            <w:r w:rsidRPr="00270F60">
              <w:rPr>
                <w:rFonts w:ascii="Times New Roman" w:hAnsi="Times New Roman" w:cs="Times New Roman"/>
              </w:rPr>
              <w:t>Вимоги щодо розроблення розділу «Оцінка  впливів на навколишнє середовище»</w:t>
            </w:r>
          </w:p>
        </w:tc>
        <w:tc>
          <w:tcPr>
            <w:tcW w:w="7088" w:type="dxa"/>
            <w:tcBorders>
              <w:top w:val="single" w:sz="4" w:space="0" w:color="auto"/>
              <w:left w:val="single" w:sz="4" w:space="0" w:color="auto"/>
            </w:tcBorders>
            <w:vAlign w:val="center"/>
          </w:tcPr>
          <w:p w:rsidR="00D9495F" w:rsidRPr="00270F60" w:rsidRDefault="00D9495F"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Виконати згідно  діючого  законодавства</w:t>
            </w:r>
          </w:p>
        </w:tc>
      </w:tr>
      <w:tr w:rsidR="00D135DB" w:rsidRPr="00270F60" w:rsidTr="00B8022E">
        <w:trPr>
          <w:trHeight w:val="1606"/>
        </w:trPr>
        <w:tc>
          <w:tcPr>
            <w:tcW w:w="438" w:type="dxa"/>
            <w:tcBorders>
              <w:top w:val="single" w:sz="4" w:space="0" w:color="auto"/>
              <w:bottom w:val="single" w:sz="4" w:space="0" w:color="auto"/>
            </w:tcBorders>
            <w:vAlign w:val="center"/>
          </w:tcPr>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17</w:t>
            </w:r>
          </w:p>
        </w:tc>
        <w:tc>
          <w:tcPr>
            <w:tcW w:w="2823" w:type="dxa"/>
            <w:tcBorders>
              <w:top w:val="single" w:sz="4" w:space="0" w:color="auto"/>
              <w:bottom w:val="single" w:sz="4" w:space="0" w:color="auto"/>
              <w:right w:val="single" w:sz="4" w:space="0" w:color="auto"/>
            </w:tcBorders>
            <w:vAlign w:val="center"/>
          </w:tcPr>
          <w:p w:rsidR="00D135DB" w:rsidRPr="00270F60" w:rsidRDefault="00D135DB" w:rsidP="00270F60">
            <w:pPr>
              <w:spacing w:after="0" w:line="240" w:lineRule="auto"/>
              <w:contextualSpacing/>
              <w:rPr>
                <w:rFonts w:ascii="Times New Roman" w:hAnsi="Times New Roman" w:cs="Times New Roman"/>
              </w:rPr>
            </w:pPr>
            <w:r w:rsidRPr="00270F60">
              <w:rPr>
                <w:rFonts w:ascii="Times New Roman" w:hAnsi="Times New Roman" w:cs="Times New Roman"/>
              </w:rPr>
              <w:t>Вимоги щодо розроблення розділу інженерно-технічних заходів цивільного захисту (цивільної  оборони)</w:t>
            </w:r>
          </w:p>
        </w:tc>
        <w:tc>
          <w:tcPr>
            <w:tcW w:w="7088" w:type="dxa"/>
            <w:tcBorders>
              <w:top w:val="single" w:sz="4" w:space="0" w:color="auto"/>
              <w:left w:val="single" w:sz="4" w:space="0" w:color="auto"/>
              <w:bottom w:val="single" w:sz="4" w:space="0" w:color="auto"/>
            </w:tcBorders>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Згідно  діючого  законодавства</w:t>
            </w:r>
          </w:p>
        </w:tc>
      </w:tr>
      <w:tr w:rsidR="00D9495F" w:rsidRPr="00270F60" w:rsidTr="00D9495F">
        <w:trPr>
          <w:trHeight w:val="609"/>
        </w:trPr>
        <w:tc>
          <w:tcPr>
            <w:tcW w:w="438" w:type="dxa"/>
            <w:tcBorders>
              <w:top w:val="single" w:sz="4" w:space="0" w:color="auto"/>
            </w:tcBorders>
            <w:vAlign w:val="center"/>
          </w:tcPr>
          <w:p w:rsidR="00D9495F" w:rsidRPr="00270F60" w:rsidRDefault="00D9495F" w:rsidP="00270F60">
            <w:pPr>
              <w:spacing w:after="0" w:line="240" w:lineRule="auto"/>
              <w:rPr>
                <w:rFonts w:ascii="Times New Roman" w:hAnsi="Times New Roman" w:cs="Times New Roman"/>
              </w:rPr>
            </w:pPr>
            <w:r w:rsidRPr="00270F60">
              <w:rPr>
                <w:rFonts w:ascii="Times New Roman" w:hAnsi="Times New Roman" w:cs="Times New Roman"/>
              </w:rPr>
              <w:t>18</w:t>
            </w:r>
          </w:p>
        </w:tc>
        <w:tc>
          <w:tcPr>
            <w:tcW w:w="2823" w:type="dxa"/>
            <w:tcBorders>
              <w:top w:val="single" w:sz="4" w:space="0" w:color="auto"/>
              <w:right w:val="single" w:sz="4" w:space="0" w:color="auto"/>
            </w:tcBorders>
            <w:vAlign w:val="center"/>
          </w:tcPr>
          <w:p w:rsidR="00D9495F" w:rsidRPr="00270F60" w:rsidRDefault="00D9495F" w:rsidP="00270F60">
            <w:pPr>
              <w:spacing w:after="0" w:line="240" w:lineRule="auto"/>
              <w:contextualSpacing/>
              <w:rPr>
                <w:rFonts w:ascii="Times New Roman" w:hAnsi="Times New Roman" w:cs="Times New Roman"/>
              </w:rPr>
            </w:pPr>
            <w:r w:rsidRPr="00270F60">
              <w:rPr>
                <w:rFonts w:ascii="Times New Roman" w:hAnsi="Times New Roman" w:cs="Times New Roman"/>
              </w:rPr>
              <w:t>Вимоги до режиму безпеки та охорони праці</w:t>
            </w:r>
          </w:p>
        </w:tc>
        <w:tc>
          <w:tcPr>
            <w:tcW w:w="7088" w:type="dxa"/>
            <w:tcBorders>
              <w:top w:val="single" w:sz="4" w:space="0" w:color="auto"/>
              <w:left w:val="single" w:sz="4" w:space="0" w:color="auto"/>
            </w:tcBorders>
            <w:vAlign w:val="center"/>
          </w:tcPr>
          <w:p w:rsidR="00D9495F" w:rsidRPr="00270F60" w:rsidRDefault="00D9495F"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Відповідно до вимог законодавства у галузі охорони праці та пожежної безпеки</w:t>
            </w:r>
          </w:p>
        </w:tc>
      </w:tr>
      <w:tr w:rsidR="00D9495F" w:rsidRPr="00270F60" w:rsidTr="00D9495F">
        <w:trPr>
          <w:trHeight w:val="561"/>
        </w:trPr>
        <w:tc>
          <w:tcPr>
            <w:tcW w:w="438" w:type="dxa"/>
            <w:tcBorders>
              <w:top w:val="single" w:sz="4" w:space="0" w:color="auto"/>
            </w:tcBorders>
            <w:vAlign w:val="center"/>
          </w:tcPr>
          <w:p w:rsidR="00D9495F" w:rsidRPr="00270F60" w:rsidRDefault="00D9495F" w:rsidP="00270F60">
            <w:pPr>
              <w:spacing w:after="0" w:line="240" w:lineRule="auto"/>
              <w:rPr>
                <w:rFonts w:ascii="Times New Roman" w:hAnsi="Times New Roman" w:cs="Times New Roman"/>
              </w:rPr>
            </w:pPr>
            <w:r w:rsidRPr="00270F60">
              <w:rPr>
                <w:rFonts w:ascii="Times New Roman" w:hAnsi="Times New Roman" w:cs="Times New Roman"/>
              </w:rPr>
              <w:t>19</w:t>
            </w:r>
          </w:p>
        </w:tc>
        <w:tc>
          <w:tcPr>
            <w:tcW w:w="2823" w:type="dxa"/>
            <w:tcBorders>
              <w:top w:val="single" w:sz="4" w:space="0" w:color="auto"/>
              <w:right w:val="single" w:sz="4" w:space="0" w:color="auto"/>
            </w:tcBorders>
          </w:tcPr>
          <w:p w:rsidR="00D9495F" w:rsidRPr="00270F60" w:rsidRDefault="00D9495F" w:rsidP="00270F60">
            <w:pPr>
              <w:spacing w:after="0" w:line="240" w:lineRule="auto"/>
              <w:contextualSpacing/>
              <w:rPr>
                <w:rFonts w:ascii="Times New Roman" w:hAnsi="Times New Roman" w:cs="Times New Roman"/>
              </w:rPr>
            </w:pPr>
            <w:r w:rsidRPr="00270F60">
              <w:rPr>
                <w:rFonts w:ascii="Times New Roman" w:hAnsi="Times New Roman" w:cs="Times New Roman"/>
              </w:rPr>
              <w:t>Вимоги щодо розроблення спеціальних заходів</w:t>
            </w:r>
          </w:p>
        </w:tc>
        <w:tc>
          <w:tcPr>
            <w:tcW w:w="7088" w:type="dxa"/>
            <w:tcBorders>
              <w:top w:val="single" w:sz="4" w:space="0" w:color="auto"/>
              <w:left w:val="single" w:sz="4" w:space="0" w:color="auto"/>
            </w:tcBorders>
          </w:tcPr>
          <w:p w:rsidR="00D9495F" w:rsidRPr="00270F60" w:rsidRDefault="00D9495F"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Робочий проект повинен забезпечувати санітарну, екологічну та пожежну безпеку.</w:t>
            </w:r>
          </w:p>
        </w:tc>
      </w:tr>
      <w:tr w:rsidR="00D135DB" w:rsidRPr="00270F60" w:rsidTr="00B8022E">
        <w:trPr>
          <w:trHeight w:val="1067"/>
        </w:trPr>
        <w:tc>
          <w:tcPr>
            <w:tcW w:w="438" w:type="dxa"/>
          </w:tcPr>
          <w:p w:rsidR="00D74899" w:rsidRDefault="00D74899" w:rsidP="00270F60">
            <w:pPr>
              <w:spacing w:after="0" w:line="240" w:lineRule="auto"/>
              <w:rPr>
                <w:rFonts w:ascii="Times New Roman" w:hAnsi="Times New Roman" w:cs="Times New Roman"/>
              </w:rPr>
            </w:pPr>
          </w:p>
          <w:p w:rsidR="00D74899" w:rsidRDefault="00D74899" w:rsidP="00270F60">
            <w:pPr>
              <w:spacing w:after="0" w:line="240" w:lineRule="auto"/>
              <w:rPr>
                <w:rFonts w:ascii="Times New Roman" w:hAnsi="Times New Roman" w:cs="Times New Roman"/>
              </w:rPr>
            </w:pPr>
          </w:p>
          <w:p w:rsidR="00D74899" w:rsidRDefault="00D74899" w:rsidP="00270F60">
            <w:pPr>
              <w:spacing w:after="0" w:line="240" w:lineRule="auto"/>
              <w:rPr>
                <w:rFonts w:ascii="Times New Roman" w:hAnsi="Times New Roman" w:cs="Times New Roman"/>
              </w:rPr>
            </w:pPr>
          </w:p>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20</w:t>
            </w:r>
          </w:p>
          <w:p w:rsidR="00D135DB" w:rsidRPr="00270F60" w:rsidRDefault="00D135DB" w:rsidP="00270F60">
            <w:pPr>
              <w:spacing w:after="0" w:line="240" w:lineRule="auto"/>
              <w:rPr>
                <w:rFonts w:ascii="Times New Roman" w:hAnsi="Times New Roman" w:cs="Times New Roman"/>
              </w:rPr>
            </w:pPr>
          </w:p>
          <w:p w:rsidR="00D135DB" w:rsidRPr="00270F60" w:rsidRDefault="00D135DB" w:rsidP="00270F60">
            <w:pPr>
              <w:spacing w:after="0" w:line="240" w:lineRule="auto"/>
              <w:rPr>
                <w:rFonts w:ascii="Times New Roman" w:hAnsi="Times New Roman" w:cs="Times New Roman"/>
              </w:rPr>
            </w:pPr>
          </w:p>
          <w:p w:rsidR="00D135DB" w:rsidRPr="00270F60" w:rsidRDefault="00D135DB" w:rsidP="00270F60">
            <w:pPr>
              <w:spacing w:after="0" w:line="240" w:lineRule="auto"/>
              <w:rPr>
                <w:rFonts w:ascii="Times New Roman" w:hAnsi="Times New Roman" w:cs="Times New Roman"/>
              </w:rPr>
            </w:pPr>
          </w:p>
        </w:tc>
        <w:tc>
          <w:tcPr>
            <w:tcW w:w="2823" w:type="dxa"/>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Об’єм проектної документації</w:t>
            </w:r>
          </w:p>
          <w:p w:rsidR="00D135DB" w:rsidRPr="00270F60" w:rsidRDefault="00D135DB" w:rsidP="00270F60">
            <w:pPr>
              <w:spacing w:after="0" w:line="240" w:lineRule="auto"/>
              <w:contextualSpacing/>
              <w:jc w:val="both"/>
              <w:rPr>
                <w:rFonts w:ascii="Times New Roman" w:hAnsi="Times New Roman" w:cs="Times New Roman"/>
              </w:rPr>
            </w:pPr>
          </w:p>
        </w:tc>
        <w:tc>
          <w:tcPr>
            <w:tcW w:w="7088" w:type="dxa"/>
            <w:vAlign w:val="center"/>
          </w:tcPr>
          <w:p w:rsidR="00D135DB" w:rsidRPr="00270F60" w:rsidRDefault="00D135DB" w:rsidP="00270F60">
            <w:pPr>
              <w:spacing w:after="0" w:line="240" w:lineRule="auto"/>
              <w:ind w:firstLine="141"/>
              <w:contextualSpacing/>
              <w:jc w:val="both"/>
              <w:rPr>
                <w:rFonts w:ascii="Times New Roman" w:hAnsi="Times New Roman" w:cs="Times New Roman"/>
              </w:rPr>
            </w:pPr>
            <w:r w:rsidRPr="00270F60">
              <w:rPr>
                <w:rFonts w:ascii="Times New Roman" w:hAnsi="Times New Roman" w:cs="Times New Roman"/>
              </w:rPr>
              <w:t xml:space="preserve">  Проект повинен включати розділи:</w:t>
            </w:r>
          </w:p>
          <w:p w:rsidR="00D135DB" w:rsidRPr="00270F60" w:rsidRDefault="00D135DB" w:rsidP="00270F60">
            <w:pPr>
              <w:tabs>
                <w:tab w:val="left" w:pos="472"/>
              </w:tabs>
              <w:spacing w:after="0" w:line="240" w:lineRule="auto"/>
              <w:ind w:firstLine="141"/>
              <w:contextualSpacing/>
              <w:jc w:val="both"/>
              <w:rPr>
                <w:rFonts w:ascii="Times New Roman" w:hAnsi="Times New Roman" w:cs="Times New Roman"/>
              </w:rPr>
            </w:pPr>
            <w:r w:rsidRPr="00270F60">
              <w:rPr>
                <w:rFonts w:ascii="Times New Roman" w:hAnsi="Times New Roman" w:cs="Times New Roman"/>
              </w:rPr>
              <w:t>-</w:t>
            </w:r>
            <w:r w:rsidRPr="00270F60">
              <w:rPr>
                <w:rFonts w:ascii="Times New Roman" w:hAnsi="Times New Roman" w:cs="Times New Roman"/>
              </w:rPr>
              <w:tab/>
              <w:t>загальна пояснювальна записка;</w:t>
            </w:r>
          </w:p>
          <w:p w:rsidR="00D135DB" w:rsidRPr="00270F60" w:rsidRDefault="00D135DB" w:rsidP="00270F60">
            <w:pPr>
              <w:tabs>
                <w:tab w:val="left" w:pos="472"/>
              </w:tabs>
              <w:spacing w:after="0" w:line="240" w:lineRule="auto"/>
              <w:ind w:firstLine="141"/>
              <w:contextualSpacing/>
              <w:jc w:val="both"/>
              <w:rPr>
                <w:rFonts w:ascii="Times New Roman" w:hAnsi="Times New Roman" w:cs="Times New Roman"/>
              </w:rPr>
            </w:pPr>
            <w:r w:rsidRPr="00270F60">
              <w:rPr>
                <w:rFonts w:ascii="Times New Roman" w:hAnsi="Times New Roman" w:cs="Times New Roman"/>
              </w:rPr>
              <w:t>-</w:t>
            </w:r>
            <w:r w:rsidRPr="00270F60">
              <w:rPr>
                <w:rFonts w:ascii="Times New Roman" w:hAnsi="Times New Roman" w:cs="Times New Roman"/>
              </w:rPr>
              <w:tab/>
              <w:t>робоча документація;</w:t>
            </w:r>
          </w:p>
          <w:p w:rsidR="00D135DB" w:rsidRPr="00270F60" w:rsidRDefault="00D135DB" w:rsidP="00270F60">
            <w:pPr>
              <w:tabs>
                <w:tab w:val="left" w:pos="472"/>
              </w:tabs>
              <w:spacing w:after="0" w:line="240" w:lineRule="auto"/>
              <w:ind w:firstLine="141"/>
              <w:contextualSpacing/>
              <w:jc w:val="both"/>
              <w:rPr>
                <w:rFonts w:ascii="Times New Roman" w:hAnsi="Times New Roman" w:cs="Times New Roman"/>
              </w:rPr>
            </w:pPr>
            <w:r w:rsidRPr="00270F60">
              <w:rPr>
                <w:rFonts w:ascii="Times New Roman" w:hAnsi="Times New Roman" w:cs="Times New Roman"/>
              </w:rPr>
              <w:t>-</w:t>
            </w:r>
            <w:r w:rsidRPr="00270F60">
              <w:rPr>
                <w:rFonts w:ascii="Times New Roman" w:hAnsi="Times New Roman" w:cs="Times New Roman"/>
              </w:rPr>
              <w:tab/>
              <w:t>кошторисна документація;</w:t>
            </w:r>
          </w:p>
          <w:p w:rsidR="00D135DB" w:rsidRPr="00270F60" w:rsidRDefault="00D135DB" w:rsidP="00270F60">
            <w:pPr>
              <w:tabs>
                <w:tab w:val="left" w:pos="472"/>
              </w:tabs>
              <w:spacing w:after="0" w:line="240" w:lineRule="auto"/>
              <w:ind w:firstLine="141"/>
              <w:contextualSpacing/>
              <w:jc w:val="both"/>
              <w:rPr>
                <w:rFonts w:ascii="Times New Roman" w:hAnsi="Times New Roman" w:cs="Times New Roman"/>
              </w:rPr>
            </w:pPr>
            <w:r w:rsidRPr="00270F60">
              <w:rPr>
                <w:rFonts w:ascii="Times New Roman" w:hAnsi="Times New Roman" w:cs="Times New Roman"/>
              </w:rPr>
              <w:t>-      висновок експертизи (у разі необхідності);</w:t>
            </w:r>
          </w:p>
          <w:p w:rsidR="00D135DB" w:rsidRPr="00270F60" w:rsidRDefault="00D135DB" w:rsidP="00270F60">
            <w:pPr>
              <w:tabs>
                <w:tab w:val="left" w:pos="472"/>
              </w:tabs>
              <w:spacing w:after="0" w:line="240" w:lineRule="auto"/>
              <w:ind w:firstLine="141"/>
              <w:contextualSpacing/>
              <w:jc w:val="both"/>
              <w:rPr>
                <w:rFonts w:ascii="Times New Roman" w:hAnsi="Times New Roman" w:cs="Times New Roman"/>
              </w:rPr>
            </w:pPr>
            <w:r w:rsidRPr="00270F60">
              <w:rPr>
                <w:rFonts w:ascii="Times New Roman" w:hAnsi="Times New Roman" w:cs="Times New Roman"/>
              </w:rPr>
              <w:t>-</w:t>
            </w:r>
            <w:r w:rsidRPr="00270F60">
              <w:rPr>
                <w:rFonts w:ascii="Times New Roman" w:hAnsi="Times New Roman" w:cs="Times New Roman"/>
              </w:rPr>
              <w:tab/>
              <w:t>та інші розділи відповідно до вимог законодавства;</w:t>
            </w:r>
          </w:p>
          <w:p w:rsidR="00D135DB" w:rsidRPr="00270F60" w:rsidRDefault="00D135DB" w:rsidP="00270F60">
            <w:pPr>
              <w:spacing w:after="0" w:line="240" w:lineRule="auto"/>
              <w:ind w:firstLine="141"/>
              <w:contextualSpacing/>
              <w:jc w:val="both"/>
              <w:rPr>
                <w:rFonts w:ascii="Times New Roman" w:hAnsi="Times New Roman" w:cs="Times New Roman"/>
              </w:rPr>
            </w:pPr>
            <w:r w:rsidRPr="00270F60">
              <w:rPr>
                <w:rFonts w:ascii="Times New Roman" w:hAnsi="Times New Roman" w:cs="Times New Roman"/>
              </w:rPr>
              <w:t xml:space="preserve">   Проектна документація видається Замовнику в - 4-х паперових примірниках та 1 (одному) екземплярі на електронному носії інформації (кошторис в програмному комплексі).</w:t>
            </w:r>
          </w:p>
        </w:tc>
      </w:tr>
      <w:tr w:rsidR="00D135DB" w:rsidRPr="00270F60" w:rsidTr="00B8022E">
        <w:trPr>
          <w:trHeight w:val="1067"/>
        </w:trPr>
        <w:tc>
          <w:tcPr>
            <w:tcW w:w="438" w:type="dxa"/>
          </w:tcPr>
          <w:p w:rsidR="00D135DB" w:rsidRPr="00270F60" w:rsidRDefault="00D135DB" w:rsidP="00270F60">
            <w:pPr>
              <w:spacing w:after="0" w:line="240" w:lineRule="auto"/>
              <w:rPr>
                <w:rFonts w:ascii="Times New Roman" w:hAnsi="Times New Roman" w:cs="Times New Roman"/>
              </w:rPr>
            </w:pPr>
          </w:p>
          <w:p w:rsidR="00D135DB" w:rsidRPr="00270F60" w:rsidRDefault="00D135DB" w:rsidP="00270F60">
            <w:pPr>
              <w:spacing w:after="0" w:line="240" w:lineRule="auto"/>
              <w:rPr>
                <w:rFonts w:ascii="Times New Roman" w:hAnsi="Times New Roman" w:cs="Times New Roman"/>
              </w:rPr>
            </w:pPr>
            <w:r w:rsidRPr="00270F60">
              <w:rPr>
                <w:rFonts w:ascii="Times New Roman" w:hAnsi="Times New Roman" w:cs="Times New Roman"/>
              </w:rPr>
              <w:t>21</w:t>
            </w:r>
          </w:p>
        </w:tc>
        <w:tc>
          <w:tcPr>
            <w:tcW w:w="2823" w:type="dxa"/>
            <w:vAlign w:val="center"/>
          </w:tcPr>
          <w:p w:rsidR="00D135DB" w:rsidRPr="00270F60" w:rsidRDefault="00D135DB" w:rsidP="00270F60">
            <w:pPr>
              <w:spacing w:after="0" w:line="240" w:lineRule="auto"/>
              <w:contextualSpacing/>
              <w:jc w:val="both"/>
              <w:rPr>
                <w:rFonts w:ascii="Times New Roman" w:hAnsi="Times New Roman" w:cs="Times New Roman"/>
              </w:rPr>
            </w:pPr>
            <w:r w:rsidRPr="00270F60">
              <w:rPr>
                <w:rFonts w:ascii="Times New Roman" w:hAnsi="Times New Roman" w:cs="Times New Roman"/>
              </w:rPr>
              <w:t>Особливі та додаткові умови</w:t>
            </w:r>
          </w:p>
          <w:p w:rsidR="00D135DB" w:rsidRPr="00270F60" w:rsidRDefault="00D135DB" w:rsidP="00270F60">
            <w:pPr>
              <w:spacing w:after="0" w:line="240" w:lineRule="auto"/>
              <w:contextualSpacing/>
              <w:jc w:val="both"/>
              <w:rPr>
                <w:rFonts w:ascii="Times New Roman" w:hAnsi="Times New Roman" w:cs="Times New Roman"/>
              </w:rPr>
            </w:pPr>
          </w:p>
        </w:tc>
        <w:tc>
          <w:tcPr>
            <w:tcW w:w="7088" w:type="dxa"/>
            <w:vAlign w:val="center"/>
          </w:tcPr>
          <w:p w:rsidR="00D135DB" w:rsidRPr="00270F60" w:rsidRDefault="00D135DB" w:rsidP="00270F60">
            <w:pPr>
              <w:spacing w:after="0" w:line="240" w:lineRule="auto"/>
              <w:ind w:firstLine="283"/>
              <w:contextualSpacing/>
              <w:jc w:val="both"/>
              <w:rPr>
                <w:rFonts w:ascii="Times New Roman" w:hAnsi="Times New Roman" w:cs="Times New Roman"/>
                <w:color w:val="000000" w:themeColor="text1"/>
              </w:rPr>
            </w:pPr>
            <w:r w:rsidRPr="00270F60">
              <w:rPr>
                <w:rFonts w:ascii="Times New Roman" w:hAnsi="Times New Roman" w:cs="Times New Roman"/>
                <w:color w:val="000000" w:themeColor="text1"/>
              </w:rPr>
              <w:t>1.Замовник доручає Виконавцю повноваження щодо проходження експертизи проектно-кошторисної документації;</w:t>
            </w:r>
          </w:p>
          <w:p w:rsidR="00D135DB" w:rsidRPr="00270F60" w:rsidRDefault="00D135DB" w:rsidP="00270F60">
            <w:pPr>
              <w:spacing w:after="0" w:line="240" w:lineRule="auto"/>
              <w:ind w:firstLine="283"/>
              <w:contextualSpacing/>
              <w:jc w:val="both"/>
              <w:rPr>
                <w:rFonts w:ascii="Times New Roman" w:hAnsi="Times New Roman" w:cs="Times New Roman"/>
                <w:color w:val="000000" w:themeColor="text1"/>
              </w:rPr>
            </w:pPr>
            <w:r w:rsidRPr="00270F60">
              <w:rPr>
                <w:rFonts w:ascii="Times New Roman" w:hAnsi="Times New Roman" w:cs="Times New Roman"/>
                <w:color w:val="000000" w:themeColor="text1"/>
              </w:rPr>
              <w:t>2.Кошторисну документацію розробити в діючих цінах на момент завершення розробки робочого проекту.</w:t>
            </w:r>
          </w:p>
        </w:tc>
      </w:tr>
    </w:tbl>
    <w:p w:rsidR="00D135DB" w:rsidRPr="00270F60" w:rsidRDefault="00D135DB" w:rsidP="00270F60">
      <w:pPr>
        <w:pStyle w:val="a3"/>
        <w:ind w:left="0"/>
        <w:jc w:val="both"/>
        <w:rPr>
          <w:rFonts w:cs="Times New Roman"/>
          <w:sz w:val="22"/>
          <w:szCs w:val="22"/>
        </w:rPr>
      </w:pPr>
    </w:p>
    <w:p w:rsidR="008847E8" w:rsidRPr="00270F60" w:rsidRDefault="008847E8" w:rsidP="00C53487">
      <w:pPr>
        <w:pStyle w:val="a3"/>
        <w:ind w:left="0" w:firstLine="567"/>
        <w:jc w:val="both"/>
        <w:outlineLvl w:val="0"/>
        <w:rPr>
          <w:rStyle w:val="rvts23"/>
          <w:rFonts w:cs="Times New Roman"/>
          <w:sz w:val="22"/>
          <w:szCs w:val="22"/>
          <w:lang w:eastAsia="en-US"/>
        </w:rPr>
      </w:pPr>
      <w:r w:rsidRPr="00270F60">
        <w:rPr>
          <w:rFonts w:cs="Times New Roman"/>
          <w:sz w:val="22"/>
          <w:szCs w:val="22"/>
          <w:lang w:eastAsia="ru-RU"/>
        </w:rPr>
        <w:t xml:space="preserve">Детальна інформація щодо умов закупівлі </w:t>
      </w:r>
      <w:r w:rsidRPr="00D74899">
        <w:rPr>
          <w:rFonts w:cs="Times New Roman"/>
          <w:sz w:val="22"/>
          <w:szCs w:val="22"/>
        </w:rPr>
        <w:t>«Виготовлення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r w:rsidR="00D74899">
        <w:rPr>
          <w:rFonts w:cs="Times New Roman"/>
          <w:sz w:val="22"/>
          <w:szCs w:val="22"/>
        </w:rPr>
        <w:t>,</w:t>
      </w:r>
      <w:r w:rsidRPr="00270F60">
        <w:rPr>
          <w:rFonts w:cs="Times New Roman"/>
          <w:sz w:val="22"/>
          <w:szCs w:val="22"/>
        </w:rPr>
        <w:t xml:space="preserve"> ID: </w:t>
      </w:r>
      <w:r w:rsidR="00D135DB" w:rsidRPr="00270F60">
        <w:rPr>
          <w:rStyle w:val="h-select-all"/>
          <w:rFonts w:cs="Times New Roman"/>
          <w:sz w:val="22"/>
          <w:szCs w:val="22"/>
        </w:rPr>
        <w:t>UA-2025-05-06-009535-a</w:t>
      </w:r>
      <w:r w:rsidRPr="00270F60">
        <w:rPr>
          <w:rFonts w:cs="Times New Roman"/>
          <w:sz w:val="22"/>
          <w:szCs w:val="22"/>
          <w:lang w:eastAsia="ru-RU"/>
        </w:rPr>
        <w:t xml:space="preserve"> розміщена на </w:t>
      </w:r>
      <w:r w:rsidRPr="00270F60">
        <w:rPr>
          <w:rStyle w:val="rvts23"/>
          <w:rFonts w:cs="Times New Roman"/>
          <w:sz w:val="22"/>
          <w:szCs w:val="22"/>
        </w:rPr>
        <w:t xml:space="preserve">веб-порталі Уповноваженого органу з питань </w:t>
      </w:r>
      <w:proofErr w:type="spellStart"/>
      <w:r w:rsidRPr="00270F60">
        <w:rPr>
          <w:rStyle w:val="rvts23"/>
          <w:rFonts w:cs="Times New Roman"/>
          <w:sz w:val="22"/>
          <w:szCs w:val="22"/>
        </w:rPr>
        <w:t>закупівель</w:t>
      </w:r>
      <w:proofErr w:type="spellEnd"/>
      <w:r w:rsidRPr="00270F60">
        <w:rPr>
          <w:rStyle w:val="rvts23"/>
          <w:rFonts w:cs="Times New Roman"/>
          <w:sz w:val="22"/>
          <w:szCs w:val="22"/>
        </w:rPr>
        <w:t xml:space="preserve"> </w:t>
      </w:r>
      <w:proofErr w:type="spellStart"/>
      <w:r w:rsidRPr="00270F60">
        <w:rPr>
          <w:rStyle w:val="rvts23"/>
          <w:rFonts w:cs="Times New Roman"/>
          <w:sz w:val="22"/>
          <w:szCs w:val="22"/>
          <w:lang w:val="en-US"/>
        </w:rPr>
        <w:t>prozorro</w:t>
      </w:r>
      <w:proofErr w:type="spellEnd"/>
      <w:r w:rsidRPr="00270F60">
        <w:rPr>
          <w:rStyle w:val="rvts23"/>
          <w:rFonts w:cs="Times New Roman"/>
          <w:sz w:val="22"/>
          <w:szCs w:val="22"/>
        </w:rPr>
        <w:t>.</w:t>
      </w:r>
      <w:proofErr w:type="spellStart"/>
      <w:r w:rsidRPr="00270F60">
        <w:rPr>
          <w:rStyle w:val="rvts23"/>
          <w:rFonts w:cs="Times New Roman"/>
          <w:sz w:val="22"/>
          <w:szCs w:val="22"/>
          <w:lang w:val="en-US"/>
        </w:rPr>
        <w:t>gov</w:t>
      </w:r>
      <w:proofErr w:type="spellEnd"/>
      <w:r w:rsidRPr="00270F60">
        <w:rPr>
          <w:rStyle w:val="rvts23"/>
          <w:rFonts w:cs="Times New Roman"/>
          <w:sz w:val="22"/>
          <w:szCs w:val="22"/>
        </w:rPr>
        <w:t>.</w:t>
      </w:r>
      <w:proofErr w:type="spellStart"/>
      <w:r w:rsidRPr="00270F60">
        <w:rPr>
          <w:rStyle w:val="rvts23"/>
          <w:rFonts w:cs="Times New Roman"/>
          <w:sz w:val="22"/>
          <w:szCs w:val="22"/>
          <w:lang w:val="en-US"/>
        </w:rPr>
        <w:t>ua</w:t>
      </w:r>
      <w:proofErr w:type="spellEnd"/>
      <w:r w:rsidRPr="00270F60">
        <w:rPr>
          <w:rStyle w:val="rvts23"/>
          <w:rFonts w:cs="Times New Roman"/>
          <w:sz w:val="22"/>
          <w:szCs w:val="22"/>
        </w:rPr>
        <w:t>.</w:t>
      </w:r>
    </w:p>
    <w:p w:rsidR="008847E8" w:rsidRPr="00270F60" w:rsidRDefault="008847E8" w:rsidP="00C53487">
      <w:pPr>
        <w:pStyle w:val="a8"/>
        <w:ind w:firstLine="567"/>
        <w:jc w:val="both"/>
        <w:rPr>
          <w:sz w:val="22"/>
          <w:szCs w:val="22"/>
          <w:lang w:val="uk-UA"/>
        </w:rPr>
      </w:pPr>
      <w:proofErr w:type="spellStart"/>
      <w:r w:rsidRPr="00270F60">
        <w:rPr>
          <w:rStyle w:val="rvts23"/>
          <w:sz w:val="22"/>
          <w:szCs w:val="22"/>
        </w:rPr>
        <w:t>Крайній</w:t>
      </w:r>
      <w:proofErr w:type="spellEnd"/>
      <w:r w:rsidRPr="00270F60">
        <w:rPr>
          <w:rStyle w:val="rvts23"/>
          <w:sz w:val="22"/>
          <w:szCs w:val="22"/>
        </w:rPr>
        <w:t xml:space="preserve"> </w:t>
      </w:r>
      <w:proofErr w:type="spellStart"/>
      <w:r w:rsidRPr="00270F60">
        <w:rPr>
          <w:rStyle w:val="rvts23"/>
          <w:sz w:val="22"/>
          <w:szCs w:val="22"/>
        </w:rPr>
        <w:t>термін</w:t>
      </w:r>
      <w:proofErr w:type="spellEnd"/>
      <w:r w:rsidRPr="00270F60">
        <w:rPr>
          <w:sz w:val="22"/>
          <w:szCs w:val="22"/>
        </w:rPr>
        <w:t xml:space="preserve"> </w:t>
      </w:r>
      <w:proofErr w:type="spellStart"/>
      <w:r w:rsidRPr="00270F60">
        <w:rPr>
          <w:sz w:val="22"/>
          <w:szCs w:val="22"/>
        </w:rPr>
        <w:t>подання</w:t>
      </w:r>
      <w:proofErr w:type="spellEnd"/>
      <w:r w:rsidRPr="00270F60">
        <w:rPr>
          <w:sz w:val="22"/>
          <w:szCs w:val="22"/>
        </w:rPr>
        <w:t xml:space="preserve"> </w:t>
      </w:r>
      <w:proofErr w:type="spellStart"/>
      <w:r w:rsidRPr="00270F60">
        <w:rPr>
          <w:sz w:val="22"/>
          <w:szCs w:val="22"/>
        </w:rPr>
        <w:t>тендерних</w:t>
      </w:r>
      <w:proofErr w:type="spellEnd"/>
      <w:r w:rsidRPr="00270F60">
        <w:rPr>
          <w:sz w:val="22"/>
          <w:szCs w:val="22"/>
        </w:rPr>
        <w:t xml:space="preserve"> </w:t>
      </w:r>
      <w:proofErr w:type="spellStart"/>
      <w:r w:rsidRPr="00270F60">
        <w:rPr>
          <w:sz w:val="22"/>
          <w:szCs w:val="22"/>
        </w:rPr>
        <w:t>пропозицій</w:t>
      </w:r>
      <w:proofErr w:type="spellEnd"/>
      <w:r w:rsidRPr="00270F60">
        <w:rPr>
          <w:sz w:val="22"/>
          <w:szCs w:val="22"/>
        </w:rPr>
        <w:t xml:space="preserve"> </w:t>
      </w:r>
      <w:proofErr w:type="spellStart"/>
      <w:r w:rsidRPr="00270F60">
        <w:rPr>
          <w:sz w:val="22"/>
          <w:szCs w:val="22"/>
        </w:rPr>
        <w:t>Учасників</w:t>
      </w:r>
      <w:proofErr w:type="spellEnd"/>
      <w:r w:rsidRPr="00270F60">
        <w:rPr>
          <w:sz w:val="22"/>
          <w:szCs w:val="22"/>
        </w:rPr>
        <w:t xml:space="preserve"> в </w:t>
      </w:r>
      <w:proofErr w:type="spellStart"/>
      <w:r w:rsidRPr="00270F60">
        <w:rPr>
          <w:sz w:val="22"/>
          <w:szCs w:val="22"/>
        </w:rPr>
        <w:t>електронній</w:t>
      </w:r>
      <w:proofErr w:type="spellEnd"/>
      <w:r w:rsidRPr="00270F60">
        <w:rPr>
          <w:sz w:val="22"/>
          <w:szCs w:val="22"/>
        </w:rPr>
        <w:t xml:space="preserve"> </w:t>
      </w:r>
      <w:proofErr w:type="spellStart"/>
      <w:r w:rsidRPr="00270F60">
        <w:rPr>
          <w:sz w:val="22"/>
          <w:szCs w:val="22"/>
        </w:rPr>
        <w:t>системі</w:t>
      </w:r>
      <w:proofErr w:type="spellEnd"/>
      <w:r w:rsidRPr="00270F60">
        <w:rPr>
          <w:sz w:val="22"/>
          <w:szCs w:val="22"/>
        </w:rPr>
        <w:t xml:space="preserve"> </w:t>
      </w:r>
      <w:proofErr w:type="spellStart"/>
      <w:r w:rsidRPr="00270F60">
        <w:rPr>
          <w:sz w:val="22"/>
          <w:szCs w:val="22"/>
        </w:rPr>
        <w:t>закупівель</w:t>
      </w:r>
      <w:proofErr w:type="spellEnd"/>
      <w:r w:rsidRPr="00270F60">
        <w:rPr>
          <w:sz w:val="22"/>
          <w:szCs w:val="22"/>
        </w:rPr>
        <w:t>:</w:t>
      </w:r>
      <w:r w:rsidRPr="00270F60">
        <w:rPr>
          <w:sz w:val="22"/>
          <w:szCs w:val="22"/>
          <w:lang w:val="uk-UA"/>
        </w:rPr>
        <w:t xml:space="preserve"> </w:t>
      </w:r>
      <w:r w:rsidRPr="00270F60">
        <w:rPr>
          <w:b/>
          <w:sz w:val="22"/>
          <w:szCs w:val="22"/>
          <w:lang w:val="uk-UA"/>
        </w:rPr>
        <w:t xml:space="preserve">до </w:t>
      </w:r>
      <w:r w:rsidRPr="00270F60">
        <w:rPr>
          <w:b/>
          <w:sz w:val="22"/>
          <w:szCs w:val="22"/>
          <w:u w:val="single"/>
        </w:rPr>
        <w:t xml:space="preserve">00:00 год. </w:t>
      </w:r>
      <w:r w:rsidR="00D135DB" w:rsidRPr="00270F60">
        <w:rPr>
          <w:b/>
          <w:sz w:val="22"/>
          <w:szCs w:val="22"/>
          <w:u w:val="single"/>
          <w:lang w:val="uk-UA"/>
        </w:rPr>
        <w:t xml:space="preserve">14 травня </w:t>
      </w:r>
      <w:r w:rsidRPr="00270F60">
        <w:rPr>
          <w:b/>
          <w:sz w:val="22"/>
          <w:szCs w:val="22"/>
          <w:u w:val="single"/>
          <w:lang w:val="uk-UA"/>
        </w:rPr>
        <w:t xml:space="preserve"> </w:t>
      </w:r>
      <w:r w:rsidRPr="00270F60">
        <w:rPr>
          <w:b/>
          <w:sz w:val="22"/>
          <w:szCs w:val="22"/>
          <w:u w:val="single"/>
        </w:rPr>
        <w:t>202</w:t>
      </w:r>
      <w:r w:rsidRPr="00270F60">
        <w:rPr>
          <w:b/>
          <w:sz w:val="22"/>
          <w:szCs w:val="22"/>
          <w:u w:val="single"/>
          <w:lang w:val="uk-UA"/>
        </w:rPr>
        <w:t>5</w:t>
      </w:r>
      <w:r w:rsidRPr="00270F60">
        <w:rPr>
          <w:b/>
          <w:sz w:val="22"/>
          <w:szCs w:val="22"/>
          <w:u w:val="single"/>
        </w:rPr>
        <w:t xml:space="preserve">р.  </w:t>
      </w:r>
    </w:p>
    <w:p w:rsidR="008847E8" w:rsidRPr="00270F60" w:rsidRDefault="008847E8" w:rsidP="00C53487">
      <w:pPr>
        <w:spacing w:after="0" w:line="240" w:lineRule="auto"/>
        <w:ind w:firstLine="567"/>
        <w:jc w:val="both"/>
        <w:rPr>
          <w:rFonts w:ascii="Times New Roman" w:hAnsi="Times New Roman" w:cs="Times New Roman"/>
          <w:lang w:val="ru-RU" w:eastAsia="en-US"/>
        </w:rPr>
      </w:pPr>
    </w:p>
    <w:p w:rsidR="008847E8" w:rsidRPr="00270F60" w:rsidRDefault="008847E8" w:rsidP="00270F60">
      <w:pPr>
        <w:tabs>
          <w:tab w:val="left" w:pos="6850"/>
        </w:tabs>
        <w:spacing w:after="0" w:line="240" w:lineRule="auto"/>
        <w:jc w:val="both"/>
        <w:rPr>
          <w:rFonts w:ascii="Times New Roman" w:hAnsi="Times New Roman" w:cs="Times New Roman"/>
        </w:rPr>
      </w:pPr>
    </w:p>
    <w:p w:rsidR="00D74899" w:rsidRDefault="00D74899" w:rsidP="00270F60">
      <w:pPr>
        <w:tabs>
          <w:tab w:val="left" w:pos="6850"/>
        </w:tabs>
        <w:spacing w:after="0" w:line="240" w:lineRule="auto"/>
        <w:jc w:val="both"/>
        <w:rPr>
          <w:rFonts w:ascii="Times New Roman" w:hAnsi="Times New Roman" w:cs="Times New Roman"/>
        </w:rPr>
      </w:pPr>
    </w:p>
    <w:p w:rsidR="00E5766E" w:rsidRDefault="00E5766E" w:rsidP="00270F60">
      <w:pPr>
        <w:tabs>
          <w:tab w:val="left" w:pos="6850"/>
        </w:tabs>
        <w:spacing w:after="0" w:line="240" w:lineRule="auto"/>
        <w:jc w:val="both"/>
        <w:rPr>
          <w:rFonts w:ascii="Times New Roman" w:hAnsi="Times New Roman" w:cs="Times New Roman"/>
        </w:rPr>
      </w:pPr>
    </w:p>
    <w:p w:rsidR="00E5766E" w:rsidRDefault="00E5766E" w:rsidP="00270F60">
      <w:pPr>
        <w:tabs>
          <w:tab w:val="left" w:pos="6850"/>
        </w:tabs>
        <w:spacing w:after="0" w:line="240" w:lineRule="auto"/>
        <w:jc w:val="both"/>
        <w:rPr>
          <w:rFonts w:ascii="Times New Roman" w:hAnsi="Times New Roman" w:cs="Times New Roman"/>
        </w:rPr>
      </w:pPr>
    </w:p>
    <w:p w:rsidR="00D74899" w:rsidRDefault="00D74899" w:rsidP="00270F60">
      <w:pPr>
        <w:tabs>
          <w:tab w:val="left" w:pos="6850"/>
        </w:tabs>
        <w:spacing w:after="0" w:line="240" w:lineRule="auto"/>
        <w:jc w:val="both"/>
        <w:rPr>
          <w:rFonts w:ascii="Times New Roman" w:hAnsi="Times New Roman" w:cs="Times New Roman"/>
        </w:rPr>
      </w:pPr>
    </w:p>
    <w:p w:rsidR="008847E8" w:rsidRPr="00270F60" w:rsidRDefault="008847E8" w:rsidP="00270F60">
      <w:pPr>
        <w:tabs>
          <w:tab w:val="left" w:pos="6850"/>
        </w:tabs>
        <w:spacing w:after="0" w:line="240" w:lineRule="auto"/>
        <w:jc w:val="both"/>
        <w:rPr>
          <w:rFonts w:ascii="Times New Roman" w:hAnsi="Times New Roman" w:cs="Times New Roman"/>
        </w:rPr>
      </w:pPr>
      <w:r w:rsidRPr="00270F60">
        <w:rPr>
          <w:rFonts w:ascii="Times New Roman" w:hAnsi="Times New Roman" w:cs="Times New Roman"/>
        </w:rPr>
        <w:lastRenderedPageBreak/>
        <w:tab/>
      </w:r>
    </w:p>
    <w:p w:rsidR="008847E8" w:rsidRPr="00270F60" w:rsidRDefault="008847E8" w:rsidP="00270F60">
      <w:pPr>
        <w:spacing w:after="0" w:line="240" w:lineRule="auto"/>
        <w:jc w:val="both"/>
        <w:rPr>
          <w:rFonts w:ascii="Times New Roman" w:hAnsi="Times New Roman" w:cs="Times New Roman"/>
        </w:rPr>
      </w:pPr>
      <w:r w:rsidRPr="00270F60">
        <w:rPr>
          <w:rFonts w:ascii="Times New Roman" w:hAnsi="Times New Roman" w:cs="Times New Roman"/>
        </w:rPr>
        <w:t xml:space="preserve">Начальник УЖКГ міської ради </w:t>
      </w:r>
      <w:r w:rsidRPr="00270F60">
        <w:rPr>
          <w:rFonts w:ascii="Times New Roman" w:hAnsi="Times New Roman" w:cs="Times New Roman"/>
        </w:rPr>
        <w:tab/>
        <w:t xml:space="preserve">                                                                                     Тарас ФІЦАК                                                                                       </w:t>
      </w:r>
    </w:p>
    <w:p w:rsidR="008847E8" w:rsidRPr="00270F60" w:rsidRDefault="008847E8" w:rsidP="00270F60">
      <w:pPr>
        <w:spacing w:after="0" w:line="240" w:lineRule="auto"/>
        <w:jc w:val="both"/>
        <w:rPr>
          <w:rFonts w:ascii="Times New Roman" w:hAnsi="Times New Roman" w:cs="Times New Roman"/>
        </w:rPr>
      </w:pPr>
    </w:p>
    <w:p w:rsidR="008847E8" w:rsidRDefault="008847E8" w:rsidP="00270F60">
      <w:pPr>
        <w:spacing w:after="0" w:line="240" w:lineRule="auto"/>
        <w:jc w:val="both"/>
        <w:rPr>
          <w:rFonts w:ascii="Times New Roman" w:hAnsi="Times New Roman" w:cs="Times New Roman"/>
        </w:rPr>
      </w:pPr>
    </w:p>
    <w:p w:rsidR="00D74899" w:rsidRDefault="00D74899" w:rsidP="00270F60">
      <w:pPr>
        <w:spacing w:after="0" w:line="240" w:lineRule="auto"/>
        <w:jc w:val="both"/>
        <w:rPr>
          <w:rFonts w:ascii="Times New Roman" w:hAnsi="Times New Roman" w:cs="Times New Roman"/>
        </w:rPr>
      </w:pPr>
    </w:p>
    <w:p w:rsidR="00E5766E" w:rsidRDefault="00E5766E" w:rsidP="00270F60">
      <w:pPr>
        <w:spacing w:after="0" w:line="240" w:lineRule="auto"/>
        <w:jc w:val="both"/>
        <w:rPr>
          <w:rFonts w:ascii="Times New Roman" w:hAnsi="Times New Roman" w:cs="Times New Roman"/>
        </w:rPr>
      </w:pPr>
    </w:p>
    <w:p w:rsidR="00E5766E" w:rsidRDefault="00E5766E" w:rsidP="00270F60">
      <w:pPr>
        <w:spacing w:after="0" w:line="240" w:lineRule="auto"/>
        <w:jc w:val="both"/>
        <w:rPr>
          <w:rFonts w:ascii="Times New Roman" w:hAnsi="Times New Roman" w:cs="Times New Roman"/>
        </w:rPr>
      </w:pPr>
    </w:p>
    <w:p w:rsidR="00D74899" w:rsidRPr="00270F60" w:rsidRDefault="00D74899" w:rsidP="00270F60">
      <w:pPr>
        <w:spacing w:after="0" w:line="240" w:lineRule="auto"/>
        <w:jc w:val="both"/>
        <w:rPr>
          <w:rFonts w:ascii="Times New Roman" w:hAnsi="Times New Roman" w:cs="Times New Roman"/>
        </w:rPr>
      </w:pPr>
    </w:p>
    <w:p w:rsidR="008847E8" w:rsidRPr="00270F60" w:rsidRDefault="008847E8" w:rsidP="00270F60">
      <w:pPr>
        <w:spacing w:after="0" w:line="240" w:lineRule="auto"/>
        <w:jc w:val="both"/>
        <w:rPr>
          <w:rFonts w:ascii="Times New Roman" w:hAnsi="Times New Roman" w:cs="Times New Roman"/>
        </w:rPr>
      </w:pPr>
    </w:p>
    <w:p w:rsidR="008847E8" w:rsidRPr="00270F60" w:rsidRDefault="008847E8" w:rsidP="00270F60">
      <w:pPr>
        <w:spacing w:after="0" w:line="240" w:lineRule="auto"/>
        <w:jc w:val="both"/>
        <w:rPr>
          <w:rFonts w:ascii="Times New Roman" w:hAnsi="Times New Roman" w:cs="Times New Roman"/>
        </w:rPr>
      </w:pPr>
    </w:p>
    <w:p w:rsidR="008847E8" w:rsidRPr="00270F60" w:rsidRDefault="008847E8" w:rsidP="00270F60">
      <w:pPr>
        <w:spacing w:after="0" w:line="240" w:lineRule="auto"/>
        <w:jc w:val="both"/>
        <w:rPr>
          <w:rFonts w:ascii="Times New Roman" w:hAnsi="Times New Roman" w:cs="Times New Roman"/>
        </w:rPr>
      </w:pPr>
      <w:r w:rsidRPr="00270F60">
        <w:rPr>
          <w:rFonts w:ascii="Times New Roman" w:hAnsi="Times New Roman" w:cs="Times New Roman"/>
        </w:rPr>
        <w:t>Погоджено:</w:t>
      </w:r>
    </w:p>
    <w:p w:rsidR="008847E8" w:rsidRPr="00270F60" w:rsidRDefault="008847E8" w:rsidP="00270F60">
      <w:pPr>
        <w:spacing w:after="0" w:line="240" w:lineRule="auto"/>
        <w:jc w:val="both"/>
        <w:rPr>
          <w:rFonts w:ascii="Times New Roman" w:hAnsi="Times New Roman" w:cs="Times New Roman"/>
        </w:rPr>
      </w:pPr>
      <w:r w:rsidRPr="00270F60">
        <w:rPr>
          <w:rFonts w:ascii="Times New Roman" w:hAnsi="Times New Roman" w:cs="Times New Roman"/>
        </w:rPr>
        <w:t>Заступник міського голови</w:t>
      </w:r>
    </w:p>
    <w:p w:rsidR="008847E8" w:rsidRPr="00270F60" w:rsidRDefault="008847E8" w:rsidP="00270F60">
      <w:pPr>
        <w:spacing w:after="0" w:line="240" w:lineRule="auto"/>
        <w:jc w:val="both"/>
        <w:rPr>
          <w:rFonts w:ascii="Times New Roman" w:hAnsi="Times New Roman" w:cs="Times New Roman"/>
        </w:rPr>
      </w:pPr>
      <w:r w:rsidRPr="00270F60">
        <w:rPr>
          <w:rFonts w:ascii="Times New Roman" w:hAnsi="Times New Roman" w:cs="Times New Roman"/>
        </w:rPr>
        <w:t>________________ Богдан БІЛЕЦЬКИЙ</w:t>
      </w:r>
    </w:p>
    <w:p w:rsidR="008847E8" w:rsidRPr="000E3322" w:rsidRDefault="008847E8" w:rsidP="008847E8">
      <w:pPr>
        <w:jc w:val="both"/>
      </w:pPr>
    </w:p>
    <w:sectPr w:rsidR="008847E8" w:rsidRPr="000E3322" w:rsidSect="00B8022E">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C0071"/>
    <w:multiLevelType w:val="hybridMultilevel"/>
    <w:tmpl w:val="CD7ED7F4"/>
    <w:lvl w:ilvl="0" w:tplc="6672C4B2">
      <w:start w:val="1"/>
      <w:numFmt w:val="decimal"/>
      <w:lvlText w:val="%1."/>
      <w:lvlJc w:val="left"/>
      <w:pPr>
        <w:ind w:left="1211" w:hanging="360"/>
      </w:pPr>
      <w:rPr>
        <w:b/>
        <w:lang w:val="uk-UA"/>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D1CEA"/>
    <w:rsid w:val="000E3322"/>
    <w:rsid w:val="00157211"/>
    <w:rsid w:val="00251DC3"/>
    <w:rsid w:val="00270F60"/>
    <w:rsid w:val="00276EBE"/>
    <w:rsid w:val="00362ED8"/>
    <w:rsid w:val="00374420"/>
    <w:rsid w:val="00402005"/>
    <w:rsid w:val="00422D94"/>
    <w:rsid w:val="005F4CFB"/>
    <w:rsid w:val="00725C7C"/>
    <w:rsid w:val="008847E8"/>
    <w:rsid w:val="008D1CEA"/>
    <w:rsid w:val="0094568C"/>
    <w:rsid w:val="00AD01ED"/>
    <w:rsid w:val="00B1534D"/>
    <w:rsid w:val="00B8022E"/>
    <w:rsid w:val="00C53487"/>
    <w:rsid w:val="00D135DB"/>
    <w:rsid w:val="00D74899"/>
    <w:rsid w:val="00D9495F"/>
    <w:rsid w:val="00E5766E"/>
    <w:rsid w:val="00E87425"/>
    <w:rsid w:val="00EE329B"/>
    <w:rsid w:val="00FB0C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6082"/>
  <w15:docId w15:val="{94D25B3B-E487-4533-90A9-5F66CB94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CEA"/>
    <w:rPr>
      <w:rFonts w:eastAsiaTheme="minorEastAsia"/>
      <w:lang w:eastAsia="uk-UA"/>
    </w:rPr>
  </w:style>
  <w:style w:type="paragraph" w:styleId="1">
    <w:name w:val="heading 1"/>
    <w:basedOn w:val="a"/>
    <w:next w:val="a"/>
    <w:link w:val="10"/>
    <w:uiPriority w:val="9"/>
    <w:qFormat/>
    <w:rsid w:val="008D1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unhideWhenUsed/>
    <w:qFormat/>
    <w:rsid w:val="008D1C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D1CEA"/>
    <w:rPr>
      <w:rFonts w:asciiTheme="majorHAnsi" w:eastAsiaTheme="majorEastAsia" w:hAnsiTheme="majorHAnsi" w:cstheme="majorBidi"/>
      <w:b/>
      <w:bCs/>
      <w:color w:val="4F81BD" w:themeColor="accent1"/>
      <w:lang w:eastAsia="uk-UA"/>
    </w:rPr>
  </w:style>
  <w:style w:type="paragraph" w:styleId="a3">
    <w:name w:val="List Paragraph"/>
    <w:basedOn w:val="a"/>
    <w:uiPriority w:val="1"/>
    <w:qFormat/>
    <w:rsid w:val="008D1CEA"/>
    <w:pPr>
      <w:spacing w:after="0" w:line="240" w:lineRule="auto"/>
      <w:ind w:left="720"/>
      <w:contextualSpacing/>
    </w:pPr>
    <w:rPr>
      <w:rFonts w:ascii="Times New Roman" w:eastAsiaTheme="minorHAnsi" w:hAnsi="Times New Roman"/>
      <w:sz w:val="24"/>
      <w:szCs w:val="24"/>
    </w:rPr>
  </w:style>
  <w:style w:type="paragraph" w:customStyle="1" w:styleId="15">
    <w:name w:val="Заголовок 15"/>
    <w:basedOn w:val="a"/>
    <w:uiPriority w:val="1"/>
    <w:qFormat/>
    <w:rsid w:val="008D1CE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8D1CEA"/>
    <w:rPr>
      <w:rFonts w:asciiTheme="majorHAnsi" w:eastAsiaTheme="majorEastAsia" w:hAnsiTheme="majorHAnsi" w:cstheme="majorBidi"/>
      <w:b/>
      <w:bCs/>
      <w:color w:val="365F91" w:themeColor="accent1" w:themeShade="BF"/>
      <w:sz w:val="28"/>
      <w:szCs w:val="28"/>
      <w:lang w:eastAsia="uk-UA"/>
    </w:rPr>
  </w:style>
  <w:style w:type="character" w:customStyle="1" w:styleId="zk-definition-listitem-text">
    <w:name w:val="zk-definition-list__item-text"/>
    <w:basedOn w:val="a0"/>
    <w:rsid w:val="008D1CEA"/>
  </w:style>
  <w:style w:type="character" w:styleId="a4">
    <w:name w:val="Hyperlink"/>
    <w:basedOn w:val="a0"/>
    <w:uiPriority w:val="99"/>
    <w:unhideWhenUsed/>
    <w:rsid w:val="008D1CEA"/>
    <w:rPr>
      <w:color w:val="0000FF"/>
      <w:u w:val="single"/>
    </w:rPr>
  </w:style>
  <w:style w:type="character" w:customStyle="1" w:styleId="h-select-all">
    <w:name w:val="h-select-all"/>
    <w:basedOn w:val="a0"/>
    <w:rsid w:val="008D1CEA"/>
  </w:style>
  <w:style w:type="character" w:styleId="a5">
    <w:name w:val="Emphasis"/>
    <w:basedOn w:val="a0"/>
    <w:uiPriority w:val="20"/>
    <w:qFormat/>
    <w:rsid w:val="008D1CEA"/>
    <w:rPr>
      <w:i/>
      <w:iCs/>
    </w:rPr>
  </w:style>
  <w:style w:type="character" w:customStyle="1" w:styleId="qaclassifierdescr">
    <w:name w:val="qa_classifier_descr"/>
    <w:basedOn w:val="a0"/>
    <w:rsid w:val="008D1CEA"/>
  </w:style>
  <w:style w:type="character" w:customStyle="1" w:styleId="tendertuidzvje7">
    <w:name w:val="tender__tuid__zvje7"/>
    <w:basedOn w:val="a0"/>
    <w:rsid w:val="008D1CEA"/>
  </w:style>
  <w:style w:type="character" w:styleId="a6">
    <w:name w:val="Strong"/>
    <w:basedOn w:val="a0"/>
    <w:uiPriority w:val="22"/>
    <w:qFormat/>
    <w:rsid w:val="008D1CEA"/>
    <w:rPr>
      <w:b/>
      <w:bCs/>
    </w:rPr>
  </w:style>
  <w:style w:type="character" w:customStyle="1" w:styleId="rvts23">
    <w:name w:val="rvts23"/>
    <w:basedOn w:val="a0"/>
    <w:rsid w:val="008847E8"/>
  </w:style>
  <w:style w:type="character" w:customStyle="1" w:styleId="a7">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8"/>
    <w:uiPriority w:val="99"/>
    <w:locked/>
    <w:rsid w:val="008847E8"/>
    <w:rPr>
      <w:rFonts w:ascii="Times New Roman" w:eastAsia="Times New Roman" w:hAnsi="Times New Roman" w:cs="Times New Roman"/>
      <w:sz w:val="24"/>
      <w:szCs w:val="24"/>
      <w:lang w:val="ru-RU" w:eastAsia="ru-RU"/>
    </w:rPr>
  </w:style>
  <w:style w:type="paragraph" w:styleId="a8">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link w:val="a7"/>
    <w:uiPriority w:val="99"/>
    <w:unhideWhenUsed/>
    <w:qFormat/>
    <w:rsid w:val="008847E8"/>
    <w:pPr>
      <w:spacing w:after="0" w:line="240" w:lineRule="auto"/>
      <w:contextualSpacing/>
    </w:pPr>
    <w:rPr>
      <w:rFonts w:ascii="Times New Roman" w:eastAsia="Times New Roman" w:hAnsi="Times New Roman" w:cs="Times New Roman"/>
      <w:sz w:val="24"/>
      <w:szCs w:val="24"/>
      <w:lang w:val="ru-RU" w:eastAsia="ru-RU"/>
    </w:rPr>
  </w:style>
  <w:style w:type="paragraph" w:customStyle="1" w:styleId="BasicParagraph">
    <w:name w:val="[Basic Paragraph]"/>
    <w:basedOn w:val="a"/>
    <w:qFormat/>
    <w:rsid w:val="00D135DB"/>
    <w:pPr>
      <w:autoSpaceDE w:val="0"/>
      <w:autoSpaceDN w:val="0"/>
      <w:adjustRightInd w:val="0"/>
      <w:spacing w:after="0" w:line="288"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6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3796</Words>
  <Characters>2165</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2025-05-09T10:30:00Z</cp:lastPrinted>
  <dcterms:created xsi:type="dcterms:W3CDTF">2025-05-08T12:37:00Z</dcterms:created>
  <dcterms:modified xsi:type="dcterms:W3CDTF">2025-05-13T07:25:00Z</dcterms:modified>
</cp:coreProperties>
</file>