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D305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ДОВІДКА</w:t>
      </w:r>
    </w:p>
    <w:p w14:paraId="4AA31EF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роботу із зверненнями громадян у виконавчому комітеті Калуської міської ради 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14:paraId="229C46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За 202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 виконавчого комітету Калуської міської ради поступило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1478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громадян, з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138</w:t>
      </w:r>
      <w:r>
        <w:rPr>
          <w:rFonts w:ascii="Times New Roman" w:hAnsi="Times New Roman" w:cs="Times New Roman"/>
          <w:sz w:val="28"/>
          <w:szCs w:val="28"/>
          <w:lang w:val="uk-UA"/>
        </w:rPr>
        <w:t>-колективні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-повторні.</w:t>
      </w:r>
    </w:p>
    <w:p w14:paraId="72910D64">
      <w:pPr>
        <w:pStyle w:val="4"/>
        <w:ind w:right="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Протягом звітного періоду міським головою проведено </w:t>
      </w:r>
      <w:r>
        <w:rPr>
          <w:rFonts w:hint="default" w:ascii="Times New Roman" w:hAnsi="Times New Roman"/>
          <w:sz w:val="28"/>
          <w:szCs w:val="28"/>
          <w:lang w:val="uk-UA"/>
        </w:rPr>
        <w:t>15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усних прийом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громадян, на якому прийнято </w:t>
      </w:r>
      <w:r>
        <w:rPr>
          <w:rFonts w:hint="default" w:ascii="Times New Roman" w:hAnsi="Times New Roman"/>
          <w:sz w:val="28"/>
          <w:szCs w:val="28"/>
          <w:lang w:val="uk-UA"/>
        </w:rPr>
        <w:t>146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звернен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. Для забезпечення реалізації права гро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мадян на звернення до органів державної влади було 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прийнято розпорядження від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 02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07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року № 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144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-р «Про прийом громадян міським головою, секретарем міської ради, першим заступником, заступниками, керуючим справами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 виконавчого комітету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 старост старостинських округів у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 другому півріччі 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ро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ку</w:t>
      </w:r>
      <w:r>
        <w:rPr>
          <w:rFonts w:ascii="Times New Roman" w:hAnsi="Times New Roman"/>
          <w:sz w:val="28"/>
          <w:szCs w:val="28"/>
        </w:rPr>
        <w:t>».  Відповідно до вищевказаного розпорядження прийом громадян міським головою проводиться в перший і третій понеділок місяця.  Більшість питань, з якими мешканці міста звертаються до виконавчого комітету міської ради стосуються соціального захисту, житлово-комунального господарства, земельних відносин.</w:t>
      </w:r>
    </w:p>
    <w:p w14:paraId="58C328B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Протягом   20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громадянами міста було порушено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1478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питання, з них: </w:t>
      </w:r>
    </w:p>
    <w:p w14:paraId="2ECEB82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земельних відносин                                                    -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118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E9480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соціального захисту                                                    -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527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541F19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комунального та дорожнього господарства             -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415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684DD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житлової політики                                                        -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74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0208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цього ж  розпорядженння  проводяться виїзні прийоми заступниками міського голови, а також проводяться «гарячі» телефонні лінії під час яких мешканці міста можуть невідкладно вирішити наболілі питання.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08CD264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Указу Президента України від 07.02.2008 року №109/2008 було видано  розпорядження міського голови від 26.05.2021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№ 168-р «Про постійно діючу комісію з питань розгляду звернень громадян»,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яким затверджено конкретні заходи щодо вдосконалення роботи зі зверненнями громадян, а саме: створено постійно діючу комісію з питань розгляду звернень громадян.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 Також розпорядженням міського голови від 26.05.2021 року №168-р затверджено Положення про постійно діючу комісію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розгляду звернень громадян, яким визначені повноваження та обов’язки комісії, організація роботи комісії.  </w:t>
      </w:r>
    </w:p>
    <w:p w14:paraId="3A99E15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вищевказаного Указу Президента у виконавчому комітеті Калуської міської ради  забезпечується проведення першочергового особистого прийому жінок, яким присвоєно почесне звання України «Мати-героїня»,  Героїв України;  приділяється особлива увага вирішенню проблем, з якими звертаються ветерани війни, учасники бойових дій, особи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з інвалідністю</w:t>
      </w:r>
      <w:r>
        <w:rPr>
          <w:rFonts w:ascii="Times New Roman" w:hAnsi="Times New Roman" w:cs="Times New Roman"/>
          <w:sz w:val="28"/>
          <w:szCs w:val="28"/>
          <w:lang w:val="uk-UA"/>
        </w:rPr>
        <w:t>, громадяни, які постраждали внаслідок Чорнобильської катастрофи, багатодітні сім’ї, одинокі матері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переміщені особи </w:t>
      </w:r>
      <w:r>
        <w:rPr>
          <w:rFonts w:ascii="Times New Roman" w:hAnsi="Times New Roman" w:cs="Times New Roman"/>
          <w:sz w:val="28"/>
          <w:szCs w:val="28"/>
          <w:lang w:val="uk-UA"/>
        </w:rPr>
        <w:t>та інші громадяни, які потребують соціального захисту та підтримки</w:t>
      </w:r>
    </w:p>
    <w:p w14:paraId="38FF615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Окрім цього, на нарадах міського голови, першого заступника міського голови, секретаря міської ради, керуючого справами виконкому та заступників міського голови, керівниками структурних підрозділів міської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обговорюються питання, що тісно пов’язані з життям міста та носять соціальний характер.  </w:t>
      </w:r>
    </w:p>
    <w:p w14:paraId="747AF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ECC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DC36BA">
      <w:pPr>
        <w:jc w:val="both"/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Головний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спеціаліст                                          Наталія БОЙКОВИЧ</w:t>
      </w:r>
    </w:p>
    <w:p w14:paraId="32A03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-96-35</w:t>
      </w:r>
    </w:p>
    <w:p w14:paraId="02E9193B"/>
    <w:p w14:paraId="079742F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9287F"/>
    <w:rsid w:val="4E99287F"/>
    <w:rsid w:val="5349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jc w:val="left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unhideWhenUsed/>
    <w:qFormat/>
    <w:uiPriority w:val="0"/>
    <w:pPr>
      <w:spacing w:after="0" w:line="240" w:lineRule="auto"/>
      <w:ind w:right="5239"/>
      <w:jc w:val="both"/>
    </w:pPr>
    <w:rPr>
      <w:rFonts w:ascii="Tahoma" w:hAnsi="Tahoma" w:eastAsia="Times New Roman" w:cs="Times New Roman"/>
      <w:sz w:val="24"/>
      <w:szCs w:val="24"/>
      <w:lang w:val="uk-U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2025-01-02T14:09:00Z</dcterms:created>
  <dc:creator>user</dc:creator>
  <cp:lastModifiedBy>user</cp:lastModifiedBy>
  <dcterms:modified xsi:type="dcterms:W3CDTF">2025-01-02T14:23:52Z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4A5ECCF383A7498D9CAAB9888FD1D10E_11</vt:lpwstr>
  </property>
</Properties>
</file>