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BD" w:rsidRDefault="0082505A">
      <w:pPr>
        <w:tabs>
          <w:tab w:val="left" w:pos="6469"/>
          <w:tab w:val="left" w:pos="7721"/>
          <w:tab w:val="right" w:pos="10539"/>
        </w:tabs>
      </w:pPr>
      <w:r>
        <w:rPr>
          <w:noProof/>
          <w:lang w:val="ru-RU"/>
        </w:rPr>
        <w:drawing>
          <wp:anchor distT="114300" distB="114300" distL="114300" distR="114300" simplePos="0" relativeHeight="251658240" behindDoc="1" locked="0" layoutInCell="1" allowOverlap="1">
            <wp:simplePos x="0" y="0"/>
            <wp:positionH relativeFrom="page">
              <wp:posOffset>-78739</wp:posOffset>
            </wp:positionH>
            <wp:positionV relativeFrom="page">
              <wp:posOffset>-59689</wp:posOffset>
            </wp:positionV>
            <wp:extent cx="7696200" cy="1455499"/>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696200" cy="1455499"/>
                    </a:xfrm>
                    <a:prstGeom prst="rect">
                      <a:avLst/>
                    </a:prstGeom>
                    <a:ln/>
                  </pic:spPr>
                </pic:pic>
              </a:graphicData>
            </a:graphic>
          </wp:anchor>
        </w:drawing>
      </w:r>
      <w:r>
        <w:tab/>
      </w:r>
      <w:r>
        <w:tab/>
      </w:r>
      <w:r>
        <w:tab/>
      </w:r>
    </w:p>
    <w:p w:rsidR="009B51BD" w:rsidRDefault="0082505A">
      <w:pPr>
        <w:tabs>
          <w:tab w:val="left" w:pos="1662"/>
          <w:tab w:val="left" w:pos="4420"/>
        </w:tabs>
        <w:jc w:val="both"/>
      </w:pPr>
      <w:r>
        <w:tab/>
      </w:r>
      <w:r>
        <w:tab/>
      </w:r>
    </w:p>
    <w:p w:rsidR="009B51BD" w:rsidRDefault="009B51BD" w:rsidP="00E41634">
      <w:pPr>
        <w:tabs>
          <w:tab w:val="left" w:pos="1019"/>
        </w:tabs>
        <w:jc w:val="both"/>
        <w:sectPr w:rsidR="009B51BD">
          <w:pgSz w:w="12240" w:h="15840"/>
          <w:pgMar w:top="851" w:right="850" w:bottom="284" w:left="851" w:header="708" w:footer="708" w:gutter="0"/>
          <w:pgNumType w:start="1"/>
          <w:cols w:space="720"/>
        </w:sectPr>
      </w:pPr>
    </w:p>
    <w:p w:rsidR="009B51BD" w:rsidRPr="00D2023B" w:rsidRDefault="009B51BD" w:rsidP="00D2023B">
      <w:pPr>
        <w:tabs>
          <w:tab w:val="left" w:pos="1275"/>
        </w:tabs>
        <w:jc w:val="both"/>
        <w:rPr>
          <w:lang w:val="uk-UA"/>
        </w:rPr>
      </w:pPr>
    </w:p>
    <w:p w:rsidR="00E41634" w:rsidRDefault="00E41634" w:rsidP="00D2023B">
      <w:pPr>
        <w:spacing w:after="0" w:line="240" w:lineRule="auto"/>
        <w:jc w:val="center"/>
        <w:rPr>
          <w:rFonts w:ascii="Times New Roman" w:hAnsi="Times New Roman" w:cs="Times New Roman"/>
          <w:b/>
          <w:bCs/>
          <w:sz w:val="28"/>
          <w:szCs w:val="28"/>
          <w:lang w:val="uk-UA"/>
        </w:rPr>
      </w:pPr>
      <w:bookmarkStart w:id="0" w:name="_heading=h.gjdgxs" w:colFirst="0" w:colLast="0"/>
      <w:bookmarkEnd w:id="0"/>
    </w:p>
    <w:p w:rsidR="00D2023B" w:rsidRPr="00264B7D" w:rsidRDefault="00D2023B" w:rsidP="00D2023B">
      <w:pPr>
        <w:spacing w:after="0" w:line="240" w:lineRule="auto"/>
        <w:jc w:val="center"/>
        <w:rPr>
          <w:rFonts w:ascii="Times New Roman" w:hAnsi="Times New Roman" w:cs="Times New Roman"/>
          <w:b/>
          <w:bCs/>
          <w:sz w:val="28"/>
          <w:szCs w:val="28"/>
          <w:lang w:val="uk-UA"/>
        </w:rPr>
      </w:pPr>
      <w:r w:rsidRPr="00264B7D">
        <w:rPr>
          <w:rFonts w:ascii="Times New Roman" w:hAnsi="Times New Roman" w:cs="Times New Roman"/>
          <w:b/>
          <w:bCs/>
          <w:sz w:val="28"/>
          <w:szCs w:val="28"/>
          <w:lang w:val="uk-UA"/>
        </w:rPr>
        <w:t>ВИСНОВОК</w:t>
      </w:r>
    </w:p>
    <w:p w:rsidR="00D2023B" w:rsidRPr="00E41634" w:rsidRDefault="00D2023B" w:rsidP="00D2023B">
      <w:pPr>
        <w:spacing w:after="0" w:line="240" w:lineRule="auto"/>
        <w:jc w:val="both"/>
        <w:rPr>
          <w:rFonts w:ascii="Times New Roman" w:hAnsi="Times New Roman" w:cs="Times New Roman"/>
          <w:b/>
          <w:bCs/>
          <w:sz w:val="28"/>
          <w:szCs w:val="28"/>
          <w:lang w:val="uk-UA"/>
        </w:rPr>
      </w:pPr>
      <w:r w:rsidRPr="00264B7D">
        <w:rPr>
          <w:rFonts w:ascii="Times New Roman" w:hAnsi="Times New Roman" w:cs="Times New Roman"/>
          <w:b/>
          <w:bCs/>
          <w:sz w:val="28"/>
          <w:szCs w:val="28"/>
          <w:lang w:val="uk-UA"/>
        </w:rPr>
        <w:t xml:space="preserve">громадської експертизи   діяльності виконавчих органів Калуської міської ради щодо реалізації приписів Закону України «Про адміністративну процедуру» Калуською міською радою та її виконавчими органами і посадовими особами </w:t>
      </w:r>
      <w:r w:rsidRPr="00264B7D">
        <w:rPr>
          <w:rFonts w:ascii="Times New Roman" w:hAnsi="Times New Roman" w:cs="Times New Roman"/>
          <w:sz w:val="28"/>
          <w:szCs w:val="28"/>
          <w:shd w:val="clear" w:color="auto" w:fill="FFFFFF"/>
          <w:lang w:val="uk-UA"/>
        </w:rPr>
        <w:t xml:space="preserve">з </w:t>
      </w:r>
      <w:r w:rsidRPr="00264B7D">
        <w:rPr>
          <w:rFonts w:ascii="Times New Roman" w:hAnsi="Times New Roman" w:cs="Times New Roman"/>
          <w:b/>
          <w:bCs/>
          <w:sz w:val="28"/>
          <w:szCs w:val="28"/>
          <w:shd w:val="clear" w:color="auto" w:fill="FFFFFF"/>
          <w:lang w:val="uk-UA"/>
        </w:rPr>
        <w:t>метою захисту прав, свобод чи законних інтересів людини і громадянина.</w:t>
      </w:r>
    </w:p>
    <w:p w:rsidR="00D2023B" w:rsidRPr="00E41634" w:rsidRDefault="00D2023B" w:rsidP="00D2023B">
      <w:pPr>
        <w:spacing w:after="0" w:line="240" w:lineRule="auto"/>
        <w:jc w:val="both"/>
        <w:rPr>
          <w:rFonts w:ascii="Times New Roman" w:hAnsi="Times New Roman" w:cs="Times New Roman"/>
          <w:sz w:val="28"/>
          <w:szCs w:val="28"/>
        </w:rPr>
      </w:pPr>
    </w:p>
    <w:p w:rsidR="00D2023B" w:rsidRPr="00D2023B" w:rsidRDefault="00D2023B" w:rsidP="00D2023B">
      <w:pPr>
        <w:pStyle w:val="a7"/>
        <w:numPr>
          <w:ilvl w:val="0"/>
          <w:numId w:val="2"/>
        </w:numPr>
        <w:spacing w:after="0" w:line="240" w:lineRule="auto"/>
        <w:jc w:val="both"/>
        <w:rPr>
          <w:rFonts w:ascii="Times New Roman" w:hAnsi="Times New Roman" w:cs="Times New Roman"/>
          <w:b/>
          <w:bCs/>
          <w:sz w:val="28"/>
          <w:szCs w:val="28"/>
        </w:rPr>
      </w:pPr>
      <w:r w:rsidRPr="00E965F4">
        <w:rPr>
          <w:rFonts w:ascii="Times New Roman" w:hAnsi="Times New Roman" w:cs="Times New Roman"/>
          <w:b/>
          <w:bCs/>
          <w:sz w:val="28"/>
          <w:szCs w:val="28"/>
        </w:rPr>
        <w:t xml:space="preserve">Загальна частина </w:t>
      </w:r>
    </w:p>
    <w:p w:rsidR="00D2023B" w:rsidRPr="00414495" w:rsidRDefault="00D2023B" w:rsidP="00D2023B">
      <w:pPr>
        <w:pStyle w:val="a7"/>
        <w:spacing w:after="0" w:line="240" w:lineRule="auto"/>
        <w:ind w:left="0" w:firstLine="720"/>
        <w:jc w:val="both"/>
        <w:rPr>
          <w:rFonts w:ascii="Times New Roman" w:hAnsi="Times New Roman" w:cs="Times New Roman"/>
          <w:sz w:val="28"/>
          <w:szCs w:val="28"/>
        </w:rPr>
      </w:pPr>
      <w:r w:rsidRPr="00E965F4">
        <w:rPr>
          <w:rFonts w:ascii="Times New Roman" w:hAnsi="Times New Roman" w:cs="Times New Roman"/>
          <w:sz w:val="28"/>
          <w:szCs w:val="28"/>
        </w:rPr>
        <w:t>Експертизу проведено в межах реалізації конституційного права громадян України на участь в управлінні державними справами (ст.38 Конституції України) та відповідно до Порядку сприяння проведенню громадської експертизи діяльності органів виконавчої влади, затвердженого Постановою КМУ від 05.11.2008 № 976, та на підставі статті 30 Статуту Калуської міської територіальної громади.</w:t>
      </w:r>
    </w:p>
    <w:p w:rsidR="00D2023B" w:rsidRPr="00E965F4" w:rsidRDefault="00D2023B" w:rsidP="00D2023B">
      <w:pPr>
        <w:pStyle w:val="a7"/>
        <w:spacing w:after="0" w:line="240" w:lineRule="auto"/>
        <w:ind w:left="0" w:firstLine="720"/>
        <w:jc w:val="both"/>
        <w:rPr>
          <w:rFonts w:ascii="Times New Roman" w:hAnsi="Times New Roman" w:cs="Times New Roman"/>
          <w:sz w:val="28"/>
          <w:szCs w:val="28"/>
        </w:rPr>
      </w:pPr>
      <w:r w:rsidRPr="00E965F4">
        <w:rPr>
          <w:rFonts w:ascii="Times New Roman" w:hAnsi="Times New Roman" w:cs="Times New Roman"/>
          <w:b/>
          <w:bCs/>
          <w:i/>
          <w:iCs/>
          <w:sz w:val="28"/>
          <w:szCs w:val="28"/>
        </w:rPr>
        <w:t>1.1.Ініціатор громадської експертизи</w:t>
      </w:r>
      <w:r w:rsidRPr="00E965F4">
        <w:rPr>
          <w:rFonts w:ascii="Times New Roman" w:hAnsi="Times New Roman" w:cs="Times New Roman"/>
          <w:sz w:val="28"/>
          <w:szCs w:val="28"/>
        </w:rPr>
        <w:t xml:space="preserve"> – Ініціатором громадської експертизи є громадська організація «Новий Калуш». </w:t>
      </w:r>
    </w:p>
    <w:p w:rsidR="00D2023B" w:rsidRPr="00D2023B" w:rsidRDefault="00D2023B" w:rsidP="00D2023B">
      <w:pPr>
        <w:spacing w:after="0" w:line="240" w:lineRule="auto"/>
        <w:ind w:firstLine="720"/>
        <w:jc w:val="both"/>
        <w:rPr>
          <w:rFonts w:ascii="Times New Roman" w:hAnsi="Times New Roman" w:cs="Times New Roman"/>
          <w:sz w:val="28"/>
          <w:szCs w:val="28"/>
          <w:lang w:val="ru-RU"/>
        </w:rPr>
      </w:pPr>
      <w:r w:rsidRPr="00D2023B">
        <w:rPr>
          <w:rFonts w:ascii="Times New Roman" w:hAnsi="Times New Roman" w:cs="Times New Roman"/>
          <w:b/>
          <w:bCs/>
          <w:i/>
          <w:iCs/>
          <w:sz w:val="28"/>
          <w:szCs w:val="28"/>
          <w:lang w:val="uk-UA"/>
        </w:rPr>
        <w:t>1.2. Предмет громадської експертизи</w:t>
      </w:r>
      <w:r w:rsidRPr="00D2023B">
        <w:rPr>
          <w:rFonts w:ascii="Times New Roman" w:hAnsi="Times New Roman" w:cs="Times New Roman"/>
          <w:sz w:val="28"/>
          <w:szCs w:val="28"/>
          <w:lang w:val="uk-UA"/>
        </w:rPr>
        <w:t xml:space="preserve"> – Діяльність виконавчих органів Калуської міської ради щодо впливу норм Закону України «Про адміністративну процедуру» (далі Закон </w:t>
      </w:r>
      <w:r w:rsidRPr="00D2023B">
        <w:rPr>
          <w:rFonts w:ascii="Times New Roman" w:hAnsi="Times New Roman" w:cs="Times New Roman"/>
          <w:color w:val="000000" w:themeColor="text1"/>
          <w:sz w:val="28"/>
          <w:szCs w:val="28"/>
          <w:shd w:val="clear" w:color="auto" w:fill="FFFFFF"/>
          <w:lang w:val="uk-UA"/>
        </w:rPr>
        <w:t>№ 2073-</w:t>
      </w:r>
      <w:r w:rsidRPr="00BC2686">
        <w:rPr>
          <w:rFonts w:ascii="Times New Roman" w:hAnsi="Times New Roman" w:cs="Times New Roman"/>
          <w:color w:val="000000" w:themeColor="text1"/>
          <w:sz w:val="28"/>
          <w:szCs w:val="28"/>
          <w:shd w:val="clear" w:color="auto" w:fill="FFFFFF"/>
        </w:rPr>
        <w:t>IX</w:t>
      </w:r>
      <w:r w:rsidRPr="00D2023B">
        <w:rPr>
          <w:rFonts w:ascii="Times New Roman" w:hAnsi="Times New Roman" w:cs="Times New Roman"/>
          <w:color w:val="000000" w:themeColor="text1"/>
          <w:sz w:val="28"/>
          <w:szCs w:val="28"/>
          <w:shd w:val="clear" w:color="auto" w:fill="FFFFFF"/>
          <w:lang w:val="uk-UA"/>
        </w:rPr>
        <w:t>)</w:t>
      </w:r>
      <w:r w:rsidRPr="00D2023B">
        <w:rPr>
          <w:rFonts w:ascii="Times New Roman" w:hAnsi="Times New Roman" w:cs="Times New Roman"/>
          <w:sz w:val="28"/>
          <w:szCs w:val="28"/>
          <w:lang w:val="uk-UA"/>
        </w:rPr>
        <w:t xml:space="preserve">на реалізацію </w:t>
      </w:r>
      <w:r w:rsidRPr="00D2023B">
        <w:rPr>
          <w:rFonts w:ascii="Times New Roman" w:hAnsi="Times New Roman" w:cs="Times New Roman"/>
          <w:sz w:val="28"/>
          <w:szCs w:val="28"/>
          <w:lang w:val="ru-RU"/>
        </w:rPr>
        <w:t>Калуською міською радою та її виконавчими органами і посадовими особами законних прав громадян.</w:t>
      </w:r>
    </w:p>
    <w:p w:rsidR="00D2023B" w:rsidRDefault="00D2023B" w:rsidP="00D2023B">
      <w:pPr>
        <w:pStyle w:val="a7"/>
        <w:spacing w:after="0" w:line="240" w:lineRule="auto"/>
        <w:ind w:left="0" w:firstLine="720"/>
        <w:jc w:val="both"/>
        <w:rPr>
          <w:rFonts w:ascii="Times New Roman" w:hAnsi="Times New Roman" w:cs="Times New Roman"/>
          <w:sz w:val="28"/>
          <w:szCs w:val="28"/>
        </w:rPr>
      </w:pPr>
      <w:r w:rsidRPr="00E965F4">
        <w:rPr>
          <w:rFonts w:ascii="Times New Roman" w:hAnsi="Times New Roman" w:cs="Times New Roman"/>
          <w:b/>
          <w:bCs/>
          <w:i/>
          <w:iCs/>
          <w:sz w:val="28"/>
          <w:szCs w:val="28"/>
        </w:rPr>
        <w:t xml:space="preserve"> 1.3. Мета громадської експертизи</w:t>
      </w:r>
      <w:r w:rsidRPr="00E965F4">
        <w:rPr>
          <w:rFonts w:ascii="Times New Roman" w:hAnsi="Times New Roman" w:cs="Times New Roman"/>
          <w:sz w:val="28"/>
          <w:szCs w:val="28"/>
        </w:rPr>
        <w:t xml:space="preserve"> - Оцінити  діяльність виконавчих органів Калуської міської ради щодо запровадження норм Закону України «Про адміністративну процедуру» у свою діяльність</w:t>
      </w:r>
      <w:r>
        <w:rPr>
          <w:rFonts w:ascii="Times New Roman" w:hAnsi="Times New Roman" w:cs="Times New Roman"/>
          <w:sz w:val="28"/>
          <w:szCs w:val="28"/>
        </w:rPr>
        <w:t>.</w:t>
      </w:r>
    </w:p>
    <w:p w:rsidR="00D2023B" w:rsidRDefault="00D2023B" w:rsidP="00D2023B">
      <w:pPr>
        <w:pStyle w:val="a7"/>
        <w:spacing w:after="0" w:line="240" w:lineRule="auto"/>
        <w:ind w:left="0" w:firstLine="720"/>
        <w:jc w:val="both"/>
        <w:rPr>
          <w:rFonts w:ascii="Times New Roman" w:hAnsi="Times New Roman" w:cs="Times New Roman"/>
          <w:sz w:val="28"/>
          <w:szCs w:val="28"/>
        </w:rPr>
      </w:pPr>
      <w:r w:rsidRPr="00E965F4">
        <w:rPr>
          <w:rFonts w:ascii="Times New Roman" w:hAnsi="Times New Roman" w:cs="Times New Roman"/>
          <w:b/>
          <w:bCs/>
          <w:i/>
          <w:iCs/>
          <w:sz w:val="28"/>
          <w:szCs w:val="28"/>
        </w:rPr>
        <w:t>1.4. Відомості про експертів, які проводили громадську експертизу</w:t>
      </w:r>
      <w:r w:rsidRPr="00E965F4">
        <w:rPr>
          <w:rFonts w:ascii="Times New Roman" w:hAnsi="Times New Roman" w:cs="Times New Roman"/>
          <w:sz w:val="28"/>
          <w:szCs w:val="28"/>
        </w:rPr>
        <w:t xml:space="preserve"> –</w:t>
      </w:r>
    </w:p>
    <w:p w:rsidR="00D2023B" w:rsidRDefault="00D2023B" w:rsidP="00D2023B">
      <w:pPr>
        <w:pStyle w:val="a7"/>
        <w:spacing w:after="0" w:line="240"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Габуда</w:t>
      </w:r>
      <w:proofErr w:type="spellEnd"/>
      <w:r>
        <w:rPr>
          <w:rFonts w:ascii="Times New Roman" w:hAnsi="Times New Roman" w:cs="Times New Roman"/>
          <w:sz w:val="28"/>
          <w:szCs w:val="28"/>
        </w:rPr>
        <w:t xml:space="preserve"> Андрій Степанович – кандидат юридичних наук, доцент, адвокат, доцент кафедри права та публічного управління ЗВО «Університет Короля Данила», </w:t>
      </w:r>
    </w:p>
    <w:p w:rsidR="00E41634" w:rsidRDefault="00E41634" w:rsidP="00D2023B">
      <w:pPr>
        <w:pStyle w:val="a7"/>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Пташник Олександра Іванівна - кандидат соціологічних наук, доцент, </w:t>
      </w:r>
      <w:proofErr w:type="spellStart"/>
      <w:r>
        <w:rPr>
          <w:rFonts w:ascii="Times New Roman" w:hAnsi="Times New Roman" w:cs="Times New Roman"/>
          <w:sz w:val="28"/>
          <w:szCs w:val="28"/>
        </w:rPr>
        <w:t>в.о</w:t>
      </w:r>
      <w:proofErr w:type="spellEnd"/>
      <w:r>
        <w:rPr>
          <w:rFonts w:ascii="Times New Roman" w:hAnsi="Times New Roman" w:cs="Times New Roman"/>
          <w:sz w:val="28"/>
          <w:szCs w:val="28"/>
        </w:rPr>
        <w:t>. завідувача кафедри права та публічного управлін</w:t>
      </w:r>
      <w:bookmarkStart w:id="1" w:name="_GoBack"/>
      <w:bookmarkEnd w:id="1"/>
      <w:r>
        <w:rPr>
          <w:rFonts w:ascii="Times New Roman" w:hAnsi="Times New Roman" w:cs="Times New Roman"/>
          <w:sz w:val="28"/>
          <w:szCs w:val="28"/>
        </w:rPr>
        <w:t>ня ЗВО «Університет Короля Данила»</w:t>
      </w:r>
    </w:p>
    <w:p w:rsidR="00D2023B" w:rsidRPr="00E965F4" w:rsidRDefault="00D2023B" w:rsidP="00E41634">
      <w:pPr>
        <w:pStyle w:val="a7"/>
        <w:spacing w:after="0" w:line="240" w:lineRule="auto"/>
        <w:ind w:left="0" w:firstLine="720"/>
        <w:jc w:val="both"/>
        <w:rPr>
          <w:rFonts w:ascii="Times New Roman" w:hAnsi="Times New Roman" w:cs="Times New Roman"/>
          <w:sz w:val="28"/>
          <w:szCs w:val="28"/>
        </w:rPr>
      </w:pPr>
      <w:proofErr w:type="spellStart"/>
      <w:r w:rsidRPr="00E965F4">
        <w:rPr>
          <w:rFonts w:ascii="Times New Roman" w:hAnsi="Times New Roman" w:cs="Times New Roman"/>
          <w:sz w:val="28"/>
          <w:szCs w:val="28"/>
        </w:rPr>
        <w:t>Богусевич</w:t>
      </w:r>
      <w:proofErr w:type="spellEnd"/>
      <w:r w:rsidRPr="00E965F4">
        <w:rPr>
          <w:rFonts w:ascii="Times New Roman" w:hAnsi="Times New Roman" w:cs="Times New Roman"/>
          <w:sz w:val="28"/>
          <w:szCs w:val="28"/>
        </w:rPr>
        <w:t xml:space="preserve"> Любов Іванівна – голова  громадської організації «Новий Калуш», </w:t>
      </w:r>
      <w:proofErr w:type="spellStart"/>
      <w:r w:rsidRPr="00E965F4">
        <w:rPr>
          <w:rFonts w:ascii="Times New Roman" w:hAnsi="Times New Roman" w:cs="Times New Roman"/>
          <w:sz w:val="28"/>
          <w:szCs w:val="28"/>
        </w:rPr>
        <w:t>Височанський</w:t>
      </w:r>
      <w:proofErr w:type="spellEnd"/>
      <w:r w:rsidRPr="00E965F4">
        <w:rPr>
          <w:rFonts w:ascii="Times New Roman" w:hAnsi="Times New Roman" w:cs="Times New Roman"/>
          <w:sz w:val="28"/>
          <w:szCs w:val="28"/>
        </w:rPr>
        <w:t xml:space="preserve"> Микола Михайлович</w:t>
      </w:r>
      <w:r w:rsidRPr="00414495">
        <w:rPr>
          <w:rFonts w:ascii="Times New Roman" w:hAnsi="Times New Roman" w:cs="Times New Roman"/>
          <w:sz w:val="28"/>
          <w:szCs w:val="28"/>
        </w:rPr>
        <w:t xml:space="preserve"> -</w:t>
      </w:r>
      <w:r w:rsidRPr="00E965F4">
        <w:rPr>
          <w:rFonts w:ascii="Times New Roman" w:hAnsi="Times New Roman" w:cs="Times New Roman"/>
          <w:sz w:val="28"/>
          <w:szCs w:val="28"/>
        </w:rPr>
        <w:t xml:space="preserve"> член громадської організації «Новий Калуш».</w:t>
      </w:r>
    </w:p>
    <w:p w:rsidR="00D2023B" w:rsidRPr="00D2023B" w:rsidRDefault="00D2023B" w:rsidP="00D2023B">
      <w:pPr>
        <w:pStyle w:val="a4"/>
        <w:spacing w:before="0" w:beforeAutospacing="0" w:after="0" w:afterAutospacing="0"/>
        <w:ind w:firstLine="720"/>
        <w:jc w:val="both"/>
        <w:rPr>
          <w:color w:val="000000"/>
          <w:sz w:val="28"/>
          <w:szCs w:val="28"/>
          <w:lang w:val="ru-RU"/>
        </w:rPr>
      </w:pPr>
      <w:r w:rsidRPr="00D2023B">
        <w:rPr>
          <w:b/>
          <w:bCs/>
          <w:i/>
          <w:iCs/>
          <w:sz w:val="28"/>
          <w:szCs w:val="28"/>
          <w:lang w:val="ru-RU"/>
        </w:rPr>
        <w:t>1.5. Законодавство, що було застосовано при складанні висновку громадської експертизи –</w:t>
      </w:r>
      <w:r w:rsidRPr="00D2023B">
        <w:rPr>
          <w:sz w:val="28"/>
          <w:szCs w:val="28"/>
          <w:lang w:val="ru-RU"/>
        </w:rPr>
        <w:t xml:space="preserve"> Конституція України; Закон України «Про місцеве самоврядування в Україні» від 21.05.1997 року №280/97- ВР із змінами та доповненнями; </w:t>
      </w:r>
      <w:r w:rsidRPr="00D2023B">
        <w:rPr>
          <w:color w:val="000000"/>
          <w:sz w:val="28"/>
          <w:szCs w:val="28"/>
          <w:lang w:val="ru-RU"/>
        </w:rPr>
        <w:t>Закон України «Про адміністративну процедуру» від 17.02.2022 № 2073-</w:t>
      </w:r>
      <w:r w:rsidRPr="00E965F4">
        <w:rPr>
          <w:color w:val="000000"/>
          <w:sz w:val="28"/>
          <w:szCs w:val="28"/>
        </w:rPr>
        <w:t>IX</w:t>
      </w:r>
      <w:r w:rsidRPr="00D2023B">
        <w:rPr>
          <w:color w:val="000000"/>
          <w:sz w:val="28"/>
          <w:szCs w:val="28"/>
          <w:lang w:val="ru-RU"/>
        </w:rPr>
        <w:t>, що набрав чинності 15.12.2023.</w:t>
      </w:r>
    </w:p>
    <w:p w:rsidR="00D2023B" w:rsidRPr="00D2023B" w:rsidRDefault="00D2023B" w:rsidP="00D2023B">
      <w:pPr>
        <w:pStyle w:val="a7"/>
        <w:spacing w:after="0" w:line="240" w:lineRule="auto"/>
        <w:jc w:val="center"/>
        <w:rPr>
          <w:rFonts w:ascii="Times New Roman" w:hAnsi="Times New Roman" w:cs="Times New Roman"/>
          <w:b/>
          <w:bCs/>
          <w:sz w:val="28"/>
          <w:szCs w:val="28"/>
        </w:rPr>
      </w:pPr>
      <w:r w:rsidRPr="00E965F4">
        <w:rPr>
          <w:rFonts w:ascii="Times New Roman" w:hAnsi="Times New Roman" w:cs="Times New Roman"/>
          <w:b/>
          <w:bCs/>
          <w:sz w:val="28"/>
          <w:szCs w:val="28"/>
        </w:rPr>
        <w:t>2. Описова частина</w:t>
      </w:r>
    </w:p>
    <w:p w:rsidR="00D2023B" w:rsidRPr="00E965F4" w:rsidRDefault="00D2023B" w:rsidP="00D2023B">
      <w:pPr>
        <w:pStyle w:val="a7"/>
        <w:spacing w:after="0" w:line="240" w:lineRule="auto"/>
        <w:ind w:left="0" w:firstLine="720"/>
        <w:jc w:val="both"/>
        <w:rPr>
          <w:rFonts w:ascii="Times New Roman" w:hAnsi="Times New Roman" w:cs="Times New Roman"/>
          <w:color w:val="121518"/>
          <w:sz w:val="28"/>
          <w:szCs w:val="28"/>
          <w:shd w:val="clear" w:color="auto" w:fill="FFFFFF"/>
        </w:rPr>
      </w:pPr>
      <w:r w:rsidRPr="00E965F4">
        <w:rPr>
          <w:rFonts w:ascii="Times New Roman" w:hAnsi="Times New Roman" w:cs="Times New Roman"/>
          <w:color w:val="121518"/>
          <w:sz w:val="28"/>
          <w:szCs w:val="28"/>
          <w:shd w:val="clear" w:color="auto" w:fill="FFFFFF"/>
        </w:rPr>
        <w:t>У багатьох країнах світу вже давно існує законодавство у сфері адміністративної процедури. Наприклад, у Грузії є Загальний адміністративний кодекс, прийнятий у 1999 р., в Азербайджані — Закон «Про адміністративне провадження», у США — Федеральний Закон «Про адміністративну процедуру США», прийнятий 11.06.1946 р., у ФРН — Закон про адміністративну процедуру, в Польщі — Кодекс адміністративного провадження.</w:t>
      </w:r>
    </w:p>
    <w:p w:rsidR="00D2023B" w:rsidRPr="00D2023B" w:rsidRDefault="00D2023B" w:rsidP="00D2023B">
      <w:pPr>
        <w:spacing w:after="0" w:line="240" w:lineRule="auto"/>
        <w:jc w:val="both"/>
        <w:rPr>
          <w:rFonts w:ascii="Times New Roman" w:hAnsi="Times New Roman" w:cs="Times New Roman"/>
          <w:b/>
          <w:bCs/>
          <w:sz w:val="28"/>
          <w:szCs w:val="28"/>
          <w:lang w:val="ru-RU"/>
        </w:rPr>
      </w:pPr>
      <w:r w:rsidRPr="00D2023B">
        <w:rPr>
          <w:rFonts w:ascii="Times New Roman" w:hAnsi="Times New Roman" w:cs="Times New Roman"/>
          <w:color w:val="121518"/>
          <w:sz w:val="28"/>
          <w:szCs w:val="28"/>
          <w:shd w:val="clear" w:color="auto" w:fill="FFFFFF"/>
          <w:lang w:val="ru-RU"/>
        </w:rPr>
        <w:lastRenderedPageBreak/>
        <w:t xml:space="preserve">         Цілий ряд положень щодо адміністративних процедур закріплено і у загальноєвропейських актах, зокрема,  Резолюція Комітету міністрів Ради Європи 77 (31) про захист особи відносно актів адміністративних органів (від 28.09.1977 р.), Рекомендації Комітету міністрів Ради Європи (80) 2 щодо здійснення дискреційних повноважень адміністративними органами (від 11.03.1980 р.) та Рекомендації Комітету міністрів Ради Європи (87) 16 щодо адміністративних процедур, які зачіпають велику кількість осіб (від 17.09.1987 р.).</w:t>
      </w:r>
    </w:p>
    <w:p w:rsidR="00D2023B" w:rsidRPr="00264B7D" w:rsidRDefault="00D2023B" w:rsidP="00D2023B">
      <w:pPr>
        <w:pStyle w:val="a7"/>
        <w:spacing w:after="0" w:line="240" w:lineRule="auto"/>
        <w:ind w:left="0"/>
        <w:jc w:val="both"/>
        <w:rPr>
          <w:rStyle w:val="a8"/>
          <w:rFonts w:ascii="Times New Roman" w:hAnsi="Times New Roman" w:cs="Times New Roman"/>
          <w:i w:val="0"/>
          <w:iCs w:val="0"/>
          <w:color w:val="222328"/>
          <w:sz w:val="28"/>
          <w:szCs w:val="28"/>
          <w:shd w:val="clear" w:color="auto" w:fill="FFFFFF"/>
        </w:rPr>
      </w:pPr>
      <w:r w:rsidRPr="00264B7D">
        <w:rPr>
          <w:rFonts w:ascii="Times New Roman" w:hAnsi="Times New Roman" w:cs="Times New Roman"/>
          <w:sz w:val="28"/>
          <w:szCs w:val="28"/>
        </w:rPr>
        <w:t xml:space="preserve">На цьому фоні Україна стала </w:t>
      </w:r>
      <w:r w:rsidRPr="00264B7D">
        <w:rPr>
          <w:rStyle w:val="a8"/>
          <w:rFonts w:ascii="Times New Roman" w:hAnsi="Times New Roman" w:cs="Times New Roman"/>
          <w:i w:val="0"/>
          <w:iCs w:val="0"/>
          <w:color w:val="222328"/>
          <w:sz w:val="28"/>
          <w:szCs w:val="28"/>
          <w:shd w:val="clear" w:color="auto" w:fill="FFFFFF"/>
        </w:rPr>
        <w:t xml:space="preserve">однією з останніх країн Європи, окрім російської федерації, яка не мала закону, який би визначав загальні правила та регулював відносини, що виникають між приватною особою та представниками влади. </w:t>
      </w:r>
    </w:p>
    <w:p w:rsidR="00D2023B" w:rsidRPr="00264B7D" w:rsidRDefault="00D2023B" w:rsidP="00D2023B">
      <w:pPr>
        <w:pStyle w:val="a7"/>
        <w:spacing w:after="0" w:line="240" w:lineRule="auto"/>
        <w:ind w:left="0" w:firstLine="709"/>
        <w:jc w:val="both"/>
        <w:rPr>
          <w:rStyle w:val="a8"/>
          <w:rFonts w:ascii="Times New Roman" w:hAnsi="Times New Roman" w:cs="Times New Roman"/>
          <w:i w:val="0"/>
          <w:iCs w:val="0"/>
          <w:color w:val="222328"/>
          <w:sz w:val="28"/>
          <w:szCs w:val="28"/>
          <w:shd w:val="clear" w:color="auto" w:fill="FFFFFF"/>
        </w:rPr>
      </w:pPr>
      <w:r w:rsidRPr="00264B7D">
        <w:rPr>
          <w:rStyle w:val="a8"/>
          <w:rFonts w:ascii="Times New Roman" w:hAnsi="Times New Roman" w:cs="Times New Roman"/>
          <w:i w:val="0"/>
          <w:iCs w:val="0"/>
          <w:color w:val="222328"/>
          <w:sz w:val="28"/>
          <w:szCs w:val="28"/>
          <w:shd w:val="clear" w:color="auto" w:fill="FFFFFF"/>
        </w:rPr>
        <w:t xml:space="preserve">Тому, зрозумілою є діяльність структур </w:t>
      </w:r>
      <w:r w:rsidRPr="00264B7D">
        <w:rPr>
          <w:rStyle w:val="a8"/>
          <w:rFonts w:ascii="Times New Roman" w:hAnsi="Times New Roman" w:cs="Times New Roman"/>
          <w:i w:val="0"/>
          <w:iCs w:val="0"/>
          <w:color w:val="000000" w:themeColor="text1"/>
          <w:sz w:val="28"/>
          <w:szCs w:val="28"/>
          <w:shd w:val="clear" w:color="auto" w:fill="FFFFFF"/>
        </w:rPr>
        <w:t>Ради Європи сприяти приведенню діяльності суб’єктів владних повноважень  в Україні до європейських норм  і стандартів.</w:t>
      </w:r>
    </w:p>
    <w:p w:rsidR="00D2023B" w:rsidRPr="00D2023B" w:rsidRDefault="00D2023B" w:rsidP="00D2023B">
      <w:pPr>
        <w:shd w:val="clear" w:color="auto" w:fill="FFFFFF"/>
        <w:spacing w:after="0" w:line="240" w:lineRule="auto"/>
        <w:jc w:val="both"/>
        <w:rPr>
          <w:rFonts w:ascii="Times New Roman" w:eastAsia="Times New Roman" w:hAnsi="Times New Roman" w:cs="Times New Roman"/>
          <w:color w:val="121518"/>
          <w:sz w:val="28"/>
          <w:szCs w:val="28"/>
          <w:lang w:val="ru-RU" w:eastAsia="uk-UA"/>
        </w:rPr>
      </w:pPr>
      <w:r w:rsidRPr="00D2023B">
        <w:rPr>
          <w:rFonts w:ascii="Times New Roman" w:eastAsia="Times New Roman" w:hAnsi="Times New Roman" w:cs="Times New Roman"/>
          <w:color w:val="121518"/>
          <w:sz w:val="28"/>
          <w:szCs w:val="28"/>
          <w:lang w:val="ru-RU" w:eastAsia="uk-UA"/>
        </w:rPr>
        <w:t xml:space="preserve">          Розгляд питання нормативного урегулювання адміністративної процедури в Україні  розпочато  ще у 1998 році, коли Указом Президента України від 22 липня 1998 р. № 810 була затверджено Концепцію адміністративної реформи в Україні. </w:t>
      </w:r>
    </w:p>
    <w:p w:rsidR="00D2023B" w:rsidRPr="00D2023B" w:rsidRDefault="00D2023B" w:rsidP="00D2023B">
      <w:pPr>
        <w:shd w:val="clear" w:color="auto" w:fill="FFFFFF"/>
        <w:spacing w:after="0" w:line="240" w:lineRule="auto"/>
        <w:jc w:val="both"/>
        <w:rPr>
          <w:rStyle w:val="a8"/>
          <w:i w:val="0"/>
          <w:iCs w:val="0"/>
          <w:color w:val="121518"/>
          <w:sz w:val="28"/>
          <w:szCs w:val="28"/>
          <w:lang w:val="ru-RU" w:eastAsia="uk-UA"/>
        </w:rPr>
      </w:pPr>
      <w:r w:rsidRPr="00D2023B">
        <w:rPr>
          <w:rFonts w:ascii="Times New Roman" w:eastAsia="Times New Roman" w:hAnsi="Times New Roman" w:cs="Times New Roman"/>
          <w:color w:val="121518"/>
          <w:sz w:val="28"/>
          <w:szCs w:val="28"/>
          <w:lang w:val="ru-RU" w:eastAsia="uk-UA"/>
        </w:rPr>
        <w:t xml:space="preserve">         Вперше проєкт Адміністративно-процедурного кодексу було винесено на розгляд у 2004 році. Спроби розробити та затвердити Адміністративно-процедурний кодекс закінчилися  його перейменуванням </w:t>
      </w:r>
      <w:proofErr w:type="gramStart"/>
      <w:r w:rsidRPr="00D2023B">
        <w:rPr>
          <w:rFonts w:ascii="Times New Roman" w:eastAsia="Times New Roman" w:hAnsi="Times New Roman" w:cs="Times New Roman"/>
          <w:color w:val="121518"/>
          <w:sz w:val="28"/>
          <w:szCs w:val="28"/>
          <w:lang w:val="ru-RU" w:eastAsia="uk-UA"/>
        </w:rPr>
        <w:t>у</w:t>
      </w:r>
      <w:proofErr w:type="gramEnd"/>
      <w:r w:rsidRPr="00D2023B">
        <w:rPr>
          <w:rFonts w:ascii="Times New Roman" w:eastAsia="Times New Roman" w:hAnsi="Times New Roman" w:cs="Times New Roman"/>
          <w:color w:val="121518"/>
          <w:sz w:val="28"/>
          <w:szCs w:val="28"/>
          <w:lang w:val="ru-RU" w:eastAsia="uk-UA"/>
        </w:rPr>
        <w:t xml:space="preserve"> проєкт Закону України «Про адміністративну процедуру».  Після цього розроблялися законопроекти: реєстр. № 8413 від 29.12.2001 р.; реєстр. № 5462 від 29.04.2004 р. (відкликаний 08.02.2005 р.), реєстр. № 2789 від 18.07.2008 р. (відкликаний 11.03.2010 р.), реєстр. № 11472 від 03.12.2012 р. (відкликаний 12.12.2012 р.), реєстр. № 9456 від 28.12.2018 р. (відкликаний 29.08.2019 р.).</w:t>
      </w:r>
    </w:p>
    <w:p w:rsidR="00D2023B" w:rsidRPr="00D2023B" w:rsidRDefault="00D2023B" w:rsidP="00D2023B">
      <w:pPr>
        <w:spacing w:after="0" w:line="240" w:lineRule="auto"/>
        <w:jc w:val="both"/>
        <w:rPr>
          <w:rFonts w:ascii="Times New Roman" w:hAnsi="Times New Roman" w:cs="Times New Roman"/>
          <w:sz w:val="28"/>
          <w:szCs w:val="28"/>
          <w:lang w:val="ru-RU"/>
        </w:rPr>
      </w:pPr>
      <w:r w:rsidRPr="00D2023B">
        <w:rPr>
          <w:rFonts w:ascii="Times New Roman" w:hAnsi="Times New Roman" w:cs="Times New Roman"/>
          <w:sz w:val="28"/>
          <w:szCs w:val="28"/>
          <w:lang w:val="ru-RU"/>
        </w:rPr>
        <w:t xml:space="preserve">17 лютого 2022 року Верховна Рада України ухвалила Закон «Про адміністративну </w:t>
      </w:r>
      <w:r w:rsidRPr="00D2023B">
        <w:rPr>
          <w:rFonts w:ascii="Times New Roman" w:hAnsi="Times New Roman" w:cs="Times New Roman"/>
          <w:color w:val="000000" w:themeColor="text1"/>
          <w:sz w:val="28"/>
          <w:szCs w:val="28"/>
          <w:lang w:val="ru-RU"/>
        </w:rPr>
        <w:t xml:space="preserve">процедуру» </w:t>
      </w:r>
      <w:r w:rsidRPr="00D2023B">
        <w:rPr>
          <w:rFonts w:ascii="Times New Roman" w:hAnsi="Times New Roman" w:cs="Times New Roman"/>
          <w:color w:val="000000" w:themeColor="text1"/>
          <w:sz w:val="28"/>
          <w:szCs w:val="28"/>
          <w:shd w:val="clear" w:color="auto" w:fill="FFFFFF"/>
          <w:lang w:val="ru-RU"/>
        </w:rPr>
        <w:t>№ 2073-</w:t>
      </w:r>
      <w:r w:rsidRPr="00020633">
        <w:rPr>
          <w:rFonts w:ascii="Times New Roman" w:hAnsi="Times New Roman" w:cs="Times New Roman"/>
          <w:color w:val="000000" w:themeColor="text1"/>
          <w:sz w:val="28"/>
          <w:szCs w:val="28"/>
          <w:shd w:val="clear" w:color="auto" w:fill="FFFFFF"/>
        </w:rPr>
        <w:t>IX</w:t>
      </w:r>
      <w:r w:rsidRPr="00D2023B">
        <w:rPr>
          <w:rFonts w:ascii="Times New Roman" w:hAnsi="Times New Roman" w:cs="Times New Roman"/>
          <w:color w:val="000000" w:themeColor="text1"/>
          <w:sz w:val="28"/>
          <w:szCs w:val="28"/>
          <w:shd w:val="clear" w:color="auto" w:fill="FFFFFF"/>
          <w:lang w:val="ru-RU"/>
        </w:rPr>
        <w:t>,</w:t>
      </w:r>
      <w:r w:rsidRPr="00D2023B">
        <w:rPr>
          <w:rFonts w:ascii="Times New Roman" w:hAnsi="Times New Roman" w:cs="Times New Roman"/>
          <w:color w:val="000000" w:themeColor="text1"/>
          <w:sz w:val="28"/>
          <w:szCs w:val="28"/>
          <w:lang w:val="ru-RU"/>
        </w:rPr>
        <w:t xml:space="preserve"> який повинен забезпечити належний баланс між інтересами </w:t>
      </w:r>
      <w:r w:rsidRPr="00D2023B">
        <w:rPr>
          <w:rFonts w:ascii="Times New Roman" w:hAnsi="Times New Roman" w:cs="Times New Roman"/>
          <w:sz w:val="28"/>
          <w:szCs w:val="28"/>
          <w:lang w:val="ru-RU"/>
        </w:rPr>
        <w:t xml:space="preserve">громадян, суспільства та обов’язками держави. </w:t>
      </w:r>
    </w:p>
    <w:p w:rsidR="00D2023B" w:rsidRPr="00D2023B" w:rsidRDefault="00D2023B" w:rsidP="00D2023B">
      <w:pPr>
        <w:spacing w:after="0" w:line="240" w:lineRule="auto"/>
        <w:jc w:val="both"/>
        <w:rPr>
          <w:rFonts w:ascii="Times New Roman" w:hAnsi="Times New Roman" w:cs="Times New Roman"/>
          <w:color w:val="222328"/>
          <w:sz w:val="28"/>
          <w:szCs w:val="28"/>
          <w:shd w:val="clear" w:color="auto" w:fill="FFFFFF"/>
          <w:lang w:val="ru-RU"/>
        </w:rPr>
      </w:pPr>
      <w:r w:rsidRPr="00D2023B">
        <w:rPr>
          <w:rFonts w:ascii="Times New Roman" w:hAnsi="Times New Roman" w:cs="Times New Roman"/>
          <w:sz w:val="28"/>
          <w:szCs w:val="28"/>
          <w:lang w:val="ru-RU"/>
        </w:rPr>
        <w:t xml:space="preserve">      13 червня 2022 року Президент України підписав Закон </w:t>
      </w:r>
      <w:r w:rsidRPr="00D2023B">
        <w:rPr>
          <w:rFonts w:ascii="Times New Roman" w:hAnsi="Times New Roman" w:cs="Times New Roman"/>
          <w:color w:val="000000" w:themeColor="text1"/>
          <w:sz w:val="28"/>
          <w:szCs w:val="28"/>
          <w:shd w:val="clear" w:color="auto" w:fill="FFFFFF"/>
          <w:lang w:val="ru-RU"/>
        </w:rPr>
        <w:t>№ 2073-</w:t>
      </w:r>
      <w:r w:rsidRPr="00BC2686">
        <w:rPr>
          <w:rFonts w:ascii="Times New Roman" w:hAnsi="Times New Roman" w:cs="Times New Roman"/>
          <w:color w:val="000000" w:themeColor="text1"/>
          <w:sz w:val="28"/>
          <w:szCs w:val="28"/>
          <w:shd w:val="clear" w:color="auto" w:fill="FFFFFF"/>
        </w:rPr>
        <w:t>IX</w:t>
      </w:r>
      <w:r w:rsidRPr="00D2023B">
        <w:rPr>
          <w:rFonts w:ascii="Times New Roman" w:hAnsi="Times New Roman" w:cs="Times New Roman"/>
          <w:sz w:val="28"/>
          <w:szCs w:val="28"/>
          <w:lang w:val="ru-RU"/>
        </w:rPr>
        <w:t xml:space="preserve">, який набув чинності 15 грудня 2023 року. </w:t>
      </w:r>
    </w:p>
    <w:p w:rsidR="00D2023B" w:rsidRPr="00D2023B" w:rsidRDefault="00D2023B" w:rsidP="00D2023B">
      <w:pPr>
        <w:shd w:val="clear" w:color="auto" w:fill="FFFFFF"/>
        <w:spacing w:after="0" w:line="240" w:lineRule="auto"/>
        <w:jc w:val="both"/>
        <w:textAlignment w:val="baseline"/>
        <w:rPr>
          <w:rFonts w:ascii="Times New Roman" w:hAnsi="Times New Roman" w:cs="Times New Roman"/>
          <w:sz w:val="28"/>
          <w:szCs w:val="28"/>
          <w:lang w:val="ru-RU"/>
        </w:rPr>
      </w:pPr>
      <w:r w:rsidRPr="00D2023B">
        <w:rPr>
          <w:rFonts w:ascii="Times New Roman" w:hAnsi="Times New Roman" w:cs="Times New Roman"/>
          <w:sz w:val="28"/>
          <w:szCs w:val="28"/>
          <w:lang w:val="ru-RU"/>
        </w:rPr>
        <w:t xml:space="preserve">      Запровадження загальної адміністративної процедури наблизило Україну </w:t>
      </w:r>
      <w:proofErr w:type="gramStart"/>
      <w:r w:rsidRPr="00D2023B">
        <w:rPr>
          <w:rFonts w:ascii="Times New Roman" w:hAnsi="Times New Roman" w:cs="Times New Roman"/>
          <w:sz w:val="28"/>
          <w:szCs w:val="28"/>
          <w:lang w:val="ru-RU"/>
        </w:rPr>
        <w:t>до</w:t>
      </w:r>
      <w:proofErr w:type="gramEnd"/>
      <w:r w:rsidRPr="00D2023B">
        <w:rPr>
          <w:rFonts w:ascii="Times New Roman" w:hAnsi="Times New Roman" w:cs="Times New Roman"/>
          <w:sz w:val="28"/>
          <w:szCs w:val="28"/>
          <w:lang w:val="ru-RU"/>
        </w:rPr>
        <w:t xml:space="preserve"> </w:t>
      </w:r>
      <w:proofErr w:type="gramStart"/>
      <w:r w:rsidRPr="00D2023B">
        <w:rPr>
          <w:rFonts w:ascii="Times New Roman" w:hAnsi="Times New Roman" w:cs="Times New Roman"/>
          <w:sz w:val="28"/>
          <w:szCs w:val="28"/>
          <w:lang w:val="ru-RU"/>
        </w:rPr>
        <w:t>стандарт</w:t>
      </w:r>
      <w:proofErr w:type="gramEnd"/>
      <w:r w:rsidRPr="00D2023B">
        <w:rPr>
          <w:rFonts w:ascii="Times New Roman" w:hAnsi="Times New Roman" w:cs="Times New Roman"/>
          <w:sz w:val="28"/>
          <w:szCs w:val="28"/>
          <w:lang w:val="ru-RU"/>
        </w:rPr>
        <w:t>ів Європейського Союзу та стало  невід'ємною частиною права  українського суспільства на належне адміністрування.</w:t>
      </w:r>
    </w:p>
    <w:p w:rsidR="00D2023B" w:rsidRPr="00E965F4" w:rsidRDefault="00D2023B" w:rsidP="00D2023B">
      <w:pPr>
        <w:shd w:val="clear" w:color="auto" w:fill="FFFFFF"/>
        <w:spacing w:after="0" w:line="240" w:lineRule="auto"/>
        <w:jc w:val="both"/>
        <w:textAlignment w:val="baseline"/>
        <w:rPr>
          <w:rFonts w:ascii="Times New Roman" w:hAnsi="Times New Roman" w:cs="Times New Roman"/>
          <w:color w:val="000000"/>
          <w:sz w:val="28"/>
          <w:szCs w:val="28"/>
        </w:rPr>
      </w:pPr>
      <w:r w:rsidRPr="00D2023B">
        <w:rPr>
          <w:rFonts w:ascii="Times New Roman" w:hAnsi="Times New Roman" w:cs="Times New Roman"/>
          <w:color w:val="000000"/>
          <w:sz w:val="28"/>
          <w:szCs w:val="28"/>
          <w:lang w:val="ru-RU"/>
        </w:rPr>
        <w:t>У звіті Европейської Комісії за минулий рік зроблено висновок, що попри повномасштабне вторгнення росії та її жорстоку загарбницьку війну, Україна продовжує прогрес у демократичних реформах і реформах верховенства права. Надання Україні статусу кандидата на вступ до ЄС ще більше прискорило реформаторські зусилля. Також висловлено, що Україна має певний рівень підготовки у сфері реформи державного управління (РДУ), з обмеженим прогресом, досягнутим протягом звітного періоду. Хоча українське державне управління виявилося стійким під час агресивної війни росії проти України, реформа сповільнилася або зупинилася в ряді секторів, включаючи і сектор управління (</w:t>
      </w:r>
      <w:proofErr w:type="spellStart"/>
      <w:r w:rsidRPr="00E965F4">
        <w:rPr>
          <w:rFonts w:ascii="Times New Roman" w:hAnsi="Times New Roman" w:cs="Times New Roman"/>
          <w:color w:val="000000"/>
          <w:sz w:val="28"/>
          <w:szCs w:val="28"/>
        </w:rPr>
        <w:t>EuropeanCommissionBrussels</w:t>
      </w:r>
      <w:proofErr w:type="spellEnd"/>
      <w:r w:rsidRPr="00D2023B">
        <w:rPr>
          <w:rFonts w:ascii="Times New Roman" w:hAnsi="Times New Roman" w:cs="Times New Roman"/>
          <w:color w:val="000000"/>
          <w:sz w:val="28"/>
          <w:szCs w:val="28"/>
          <w:lang w:val="ru-RU"/>
        </w:rPr>
        <w:t xml:space="preserve">, 8.11.2023. </w:t>
      </w:r>
      <w:r w:rsidRPr="00E965F4">
        <w:rPr>
          <w:rFonts w:ascii="Times New Roman" w:hAnsi="Times New Roman" w:cs="Times New Roman"/>
          <w:color w:val="000000"/>
          <w:sz w:val="28"/>
          <w:szCs w:val="28"/>
        </w:rPr>
        <w:t>SWD (2023) 699 final. Commission staff working document Ukraine 2023 Report. Accompanying the document Communication from the Commission to the European Parliament, the Council, the European Economic and Social Committee and the Committee of the Regions 2023 Communication on EU Enlargement policy, P. 3, 4).</w:t>
      </w:r>
    </w:p>
    <w:p w:rsidR="00D2023B" w:rsidRPr="00E11DF4" w:rsidRDefault="00D2023B" w:rsidP="00D2023B">
      <w:p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8"/>
          <w:szCs w:val="28"/>
          <w:lang w:eastAsia="uk-UA"/>
        </w:rPr>
      </w:pPr>
      <w:proofErr w:type="spellStart"/>
      <w:r w:rsidRPr="00E11DF4">
        <w:rPr>
          <w:rFonts w:ascii="Times New Roman" w:hAnsi="Times New Roman" w:cs="Times New Roman"/>
          <w:color w:val="0D0D0D" w:themeColor="text1" w:themeTint="F2"/>
          <w:sz w:val="28"/>
          <w:szCs w:val="28"/>
        </w:rPr>
        <w:lastRenderedPageBreak/>
        <w:t>Вищенаведене</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підтверджує</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що</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запровадження</w:t>
      </w:r>
      <w:proofErr w:type="spellEnd"/>
      <w:r w:rsidRPr="00E11DF4">
        <w:rPr>
          <w:rFonts w:ascii="Times New Roman" w:hAnsi="Times New Roman" w:cs="Times New Roman"/>
          <w:color w:val="0D0D0D" w:themeColor="text1" w:themeTint="F2"/>
          <w:sz w:val="28"/>
          <w:szCs w:val="28"/>
        </w:rPr>
        <w:t xml:space="preserve">  в </w:t>
      </w:r>
      <w:proofErr w:type="spellStart"/>
      <w:r w:rsidRPr="00E11DF4">
        <w:rPr>
          <w:rFonts w:ascii="Times New Roman" w:hAnsi="Times New Roman" w:cs="Times New Roman"/>
          <w:color w:val="0D0D0D" w:themeColor="text1" w:themeTint="F2"/>
          <w:sz w:val="28"/>
          <w:szCs w:val="28"/>
        </w:rPr>
        <w:t>діяльність</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Калуської</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міської</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ради</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її</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виконавчих</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органів</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посадових</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осіб</w:t>
      </w:r>
      <w:proofErr w:type="spellEnd"/>
      <w:r w:rsidRPr="00E11DF4">
        <w:rPr>
          <w:rFonts w:ascii="Times New Roman" w:hAnsi="Times New Roman" w:cs="Times New Roman"/>
          <w:color w:val="0D0D0D" w:themeColor="text1" w:themeTint="F2"/>
          <w:sz w:val="28"/>
          <w:szCs w:val="28"/>
        </w:rPr>
        <w:t xml:space="preserve"> </w:t>
      </w:r>
      <w:proofErr w:type="spellStart"/>
      <w:r w:rsidRPr="00020633">
        <w:rPr>
          <w:rFonts w:ascii="Times New Roman" w:hAnsi="Times New Roman" w:cs="Times New Roman"/>
          <w:color w:val="000000" w:themeColor="text1"/>
          <w:sz w:val="28"/>
          <w:szCs w:val="28"/>
        </w:rPr>
        <w:t>положень</w:t>
      </w:r>
      <w:proofErr w:type="spellEnd"/>
      <w:r w:rsidRPr="00020633">
        <w:rPr>
          <w:rFonts w:ascii="Times New Roman" w:hAnsi="Times New Roman" w:cs="Times New Roman"/>
          <w:color w:val="000000" w:themeColor="text1"/>
          <w:sz w:val="28"/>
          <w:szCs w:val="28"/>
        </w:rPr>
        <w:t xml:space="preserve"> </w:t>
      </w:r>
      <w:proofErr w:type="spellStart"/>
      <w:r w:rsidRPr="00020633">
        <w:rPr>
          <w:rFonts w:ascii="Times New Roman" w:hAnsi="Times New Roman" w:cs="Times New Roman"/>
          <w:color w:val="000000" w:themeColor="text1"/>
          <w:sz w:val="28"/>
          <w:szCs w:val="28"/>
        </w:rPr>
        <w:t>Закону</w:t>
      </w:r>
      <w:proofErr w:type="spellEnd"/>
      <w:r w:rsidRPr="00020633">
        <w:rPr>
          <w:rFonts w:ascii="Times New Roman" w:hAnsi="Times New Roman" w:cs="Times New Roman"/>
          <w:color w:val="000000" w:themeColor="text1"/>
          <w:sz w:val="28"/>
          <w:szCs w:val="28"/>
        </w:rPr>
        <w:t xml:space="preserve"> </w:t>
      </w:r>
      <w:proofErr w:type="spellStart"/>
      <w:r w:rsidRPr="00020633">
        <w:rPr>
          <w:rFonts w:ascii="Times New Roman" w:hAnsi="Times New Roman" w:cs="Times New Roman"/>
          <w:color w:val="000000" w:themeColor="text1"/>
          <w:sz w:val="28"/>
          <w:szCs w:val="28"/>
        </w:rPr>
        <w:t>України</w:t>
      </w:r>
      <w:proofErr w:type="spellEnd"/>
      <w:r w:rsidRPr="00020633">
        <w:rPr>
          <w:rFonts w:ascii="Times New Roman" w:hAnsi="Times New Roman" w:cs="Times New Roman"/>
          <w:color w:val="000000" w:themeColor="text1"/>
          <w:sz w:val="28"/>
          <w:szCs w:val="28"/>
        </w:rPr>
        <w:t xml:space="preserve"> «</w:t>
      </w:r>
      <w:proofErr w:type="spellStart"/>
      <w:r w:rsidRPr="00020633">
        <w:rPr>
          <w:rFonts w:ascii="Times New Roman" w:hAnsi="Times New Roman" w:cs="Times New Roman"/>
          <w:color w:val="000000" w:themeColor="text1"/>
          <w:sz w:val="28"/>
          <w:szCs w:val="28"/>
        </w:rPr>
        <w:t>Про</w:t>
      </w:r>
      <w:proofErr w:type="spellEnd"/>
      <w:r w:rsidRPr="00020633">
        <w:rPr>
          <w:rFonts w:ascii="Times New Roman" w:hAnsi="Times New Roman" w:cs="Times New Roman"/>
          <w:color w:val="000000" w:themeColor="text1"/>
          <w:sz w:val="28"/>
          <w:szCs w:val="28"/>
        </w:rPr>
        <w:t xml:space="preserve"> </w:t>
      </w:r>
      <w:proofErr w:type="spellStart"/>
      <w:r w:rsidRPr="00020633">
        <w:rPr>
          <w:rFonts w:ascii="Times New Roman" w:hAnsi="Times New Roman" w:cs="Times New Roman"/>
          <w:color w:val="000000" w:themeColor="text1"/>
          <w:sz w:val="28"/>
          <w:szCs w:val="28"/>
        </w:rPr>
        <w:t>адміністративну</w:t>
      </w:r>
      <w:proofErr w:type="spellEnd"/>
      <w:r w:rsidRPr="00020633">
        <w:rPr>
          <w:rFonts w:ascii="Times New Roman" w:hAnsi="Times New Roman" w:cs="Times New Roman"/>
          <w:color w:val="000000" w:themeColor="text1"/>
          <w:sz w:val="28"/>
          <w:szCs w:val="28"/>
        </w:rPr>
        <w:t xml:space="preserve"> </w:t>
      </w:r>
      <w:proofErr w:type="spellStart"/>
      <w:r w:rsidRPr="00020633">
        <w:rPr>
          <w:rFonts w:ascii="Times New Roman" w:hAnsi="Times New Roman" w:cs="Times New Roman"/>
          <w:color w:val="000000" w:themeColor="text1"/>
          <w:sz w:val="28"/>
          <w:szCs w:val="28"/>
        </w:rPr>
        <w:t>процедуру</w:t>
      </w:r>
      <w:proofErr w:type="spellEnd"/>
      <w:r w:rsidRPr="00020633">
        <w:rPr>
          <w:rFonts w:ascii="Times New Roman" w:hAnsi="Times New Roman" w:cs="Times New Roman"/>
          <w:color w:val="000000" w:themeColor="text1"/>
          <w:sz w:val="28"/>
          <w:szCs w:val="28"/>
        </w:rPr>
        <w:t xml:space="preserve">» </w:t>
      </w:r>
      <w:proofErr w:type="spellStart"/>
      <w:r w:rsidRPr="00E11DF4">
        <w:rPr>
          <w:rFonts w:ascii="Times New Roman" w:hAnsi="Times New Roman" w:cs="Times New Roman"/>
          <w:color w:val="0D0D0D" w:themeColor="text1" w:themeTint="F2"/>
          <w:sz w:val="28"/>
          <w:szCs w:val="28"/>
        </w:rPr>
        <w:t>та</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неухильне</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дотримання</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його</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норм</w:t>
      </w:r>
      <w:proofErr w:type="spellEnd"/>
      <w:r w:rsidRPr="00E11DF4">
        <w:rPr>
          <w:rFonts w:ascii="Times New Roman" w:hAnsi="Times New Roman" w:cs="Times New Roman"/>
          <w:color w:val="0D0D0D" w:themeColor="text1" w:themeTint="F2"/>
          <w:sz w:val="28"/>
          <w:szCs w:val="28"/>
        </w:rPr>
        <w:t xml:space="preserve"> є </w:t>
      </w:r>
      <w:proofErr w:type="spellStart"/>
      <w:r w:rsidRPr="00E11DF4">
        <w:rPr>
          <w:rFonts w:ascii="Times New Roman" w:hAnsi="Times New Roman" w:cs="Times New Roman"/>
          <w:color w:val="0D0D0D" w:themeColor="text1" w:themeTint="F2"/>
          <w:sz w:val="28"/>
          <w:szCs w:val="28"/>
        </w:rPr>
        <w:t>не</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тільки</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прямою</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вимогою</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Конституції</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України</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але</w:t>
      </w:r>
      <w:proofErr w:type="spellEnd"/>
      <w:r w:rsidRPr="00E11DF4">
        <w:rPr>
          <w:rFonts w:ascii="Times New Roman" w:hAnsi="Times New Roman" w:cs="Times New Roman"/>
          <w:color w:val="0D0D0D" w:themeColor="text1" w:themeTint="F2"/>
          <w:sz w:val="28"/>
          <w:szCs w:val="28"/>
        </w:rPr>
        <w:t xml:space="preserve"> і </w:t>
      </w:r>
      <w:proofErr w:type="spellStart"/>
      <w:r w:rsidRPr="00E11DF4">
        <w:rPr>
          <w:rFonts w:ascii="Times New Roman" w:hAnsi="Times New Roman" w:cs="Times New Roman"/>
          <w:color w:val="0D0D0D" w:themeColor="text1" w:themeTint="F2"/>
          <w:sz w:val="28"/>
          <w:szCs w:val="28"/>
        </w:rPr>
        <w:t>реалізацією</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одного</w:t>
      </w:r>
      <w:proofErr w:type="spellEnd"/>
      <w:r w:rsidRPr="00E11DF4">
        <w:rPr>
          <w:rFonts w:ascii="Times New Roman" w:hAnsi="Times New Roman" w:cs="Times New Roman"/>
          <w:color w:val="0D0D0D" w:themeColor="text1" w:themeTint="F2"/>
          <w:sz w:val="28"/>
          <w:szCs w:val="28"/>
        </w:rPr>
        <w:t xml:space="preserve"> з </w:t>
      </w:r>
      <w:proofErr w:type="spellStart"/>
      <w:r w:rsidRPr="00E11DF4">
        <w:rPr>
          <w:rFonts w:ascii="Times New Roman" w:hAnsi="Times New Roman" w:cs="Times New Roman"/>
          <w:color w:val="0D0D0D" w:themeColor="text1" w:themeTint="F2"/>
          <w:sz w:val="28"/>
          <w:szCs w:val="28"/>
        </w:rPr>
        <w:t>головних</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стратегічних</w:t>
      </w:r>
      <w:proofErr w:type="spellEnd"/>
      <w:r w:rsidRPr="00E11DF4">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напрямків</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демократизації</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місцевого</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самоврядування</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його</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відповідностістандартам</w:t>
      </w:r>
      <w:proofErr w:type="spellEnd"/>
      <w:r>
        <w:rPr>
          <w:rFonts w:ascii="Times New Roman" w:hAnsi="Times New Roman" w:cs="Times New Roman"/>
          <w:color w:val="0D0D0D" w:themeColor="text1" w:themeTint="F2"/>
          <w:sz w:val="28"/>
          <w:szCs w:val="28"/>
        </w:rPr>
        <w:t xml:space="preserve"> </w:t>
      </w:r>
      <w:proofErr w:type="spellStart"/>
      <w:r w:rsidRPr="00E11DF4">
        <w:rPr>
          <w:rFonts w:ascii="Times New Roman" w:hAnsi="Times New Roman" w:cs="Times New Roman"/>
          <w:color w:val="0D0D0D" w:themeColor="text1" w:themeTint="F2"/>
          <w:sz w:val="28"/>
          <w:szCs w:val="28"/>
        </w:rPr>
        <w:t>Євросоюз</w:t>
      </w:r>
      <w:r>
        <w:rPr>
          <w:rFonts w:ascii="Times New Roman" w:hAnsi="Times New Roman" w:cs="Times New Roman"/>
          <w:color w:val="0D0D0D" w:themeColor="text1" w:themeTint="F2"/>
          <w:sz w:val="28"/>
          <w:szCs w:val="28"/>
        </w:rPr>
        <w:t>у</w:t>
      </w:r>
      <w:proofErr w:type="spellEnd"/>
      <w:r>
        <w:rPr>
          <w:rFonts w:ascii="Times New Roman" w:hAnsi="Times New Roman" w:cs="Times New Roman"/>
          <w:color w:val="0D0D0D" w:themeColor="text1" w:themeTint="F2"/>
          <w:sz w:val="28"/>
          <w:szCs w:val="28"/>
        </w:rPr>
        <w:t>.</w:t>
      </w:r>
    </w:p>
    <w:p w:rsidR="00D2023B" w:rsidRPr="00E965F4" w:rsidRDefault="00D2023B" w:rsidP="00D2023B">
      <w:pPr>
        <w:pStyle w:val="a4"/>
        <w:shd w:val="clear" w:color="auto" w:fill="FFFFFF"/>
        <w:spacing w:before="0" w:beforeAutospacing="0" w:after="0" w:afterAutospacing="0"/>
        <w:jc w:val="both"/>
        <w:textAlignment w:val="baseline"/>
        <w:rPr>
          <w:color w:val="000000"/>
          <w:sz w:val="28"/>
          <w:szCs w:val="28"/>
          <w:shd w:val="clear" w:color="auto" w:fill="FFFFFF"/>
        </w:rPr>
      </w:pPr>
    </w:p>
    <w:p w:rsidR="00D2023B" w:rsidRPr="00D2023B" w:rsidRDefault="00D2023B" w:rsidP="00D2023B">
      <w:pPr>
        <w:spacing w:after="0" w:line="240" w:lineRule="auto"/>
        <w:ind w:left="360"/>
        <w:jc w:val="center"/>
        <w:rPr>
          <w:rFonts w:ascii="Times New Roman" w:hAnsi="Times New Roman" w:cs="Times New Roman"/>
          <w:b/>
          <w:bCs/>
          <w:sz w:val="28"/>
          <w:szCs w:val="28"/>
          <w:lang w:val="ru-RU"/>
        </w:rPr>
      </w:pPr>
      <w:r w:rsidRPr="00D2023B">
        <w:rPr>
          <w:rFonts w:ascii="Times New Roman" w:hAnsi="Times New Roman" w:cs="Times New Roman"/>
          <w:b/>
          <w:bCs/>
          <w:sz w:val="28"/>
          <w:szCs w:val="28"/>
          <w:lang w:val="ru-RU"/>
        </w:rPr>
        <w:t xml:space="preserve">3.Мотивувальна частина (аналіз норм Закону </w:t>
      </w:r>
      <w:r w:rsidRPr="00D2023B">
        <w:rPr>
          <w:rFonts w:ascii="Times New Roman" w:hAnsi="Times New Roman" w:cs="Times New Roman"/>
          <w:b/>
          <w:bCs/>
          <w:color w:val="000000"/>
          <w:sz w:val="28"/>
          <w:szCs w:val="28"/>
          <w:lang w:val="ru-RU"/>
        </w:rPr>
        <w:t>№ 2073-</w:t>
      </w:r>
      <w:r w:rsidRPr="00E965F4">
        <w:rPr>
          <w:rFonts w:ascii="Times New Roman" w:hAnsi="Times New Roman" w:cs="Times New Roman"/>
          <w:b/>
          <w:bCs/>
          <w:color w:val="000000"/>
          <w:sz w:val="28"/>
          <w:szCs w:val="28"/>
        </w:rPr>
        <w:t>IX</w:t>
      </w:r>
      <w:r w:rsidRPr="00D2023B">
        <w:rPr>
          <w:rFonts w:ascii="Times New Roman" w:hAnsi="Times New Roman" w:cs="Times New Roman"/>
          <w:b/>
          <w:bCs/>
          <w:color w:val="000000"/>
          <w:sz w:val="28"/>
          <w:szCs w:val="28"/>
          <w:lang w:val="ru-RU"/>
        </w:rPr>
        <w:t>).</w:t>
      </w:r>
    </w:p>
    <w:p w:rsidR="00D2023B" w:rsidRPr="00D2023B" w:rsidRDefault="00D2023B" w:rsidP="00D2023B">
      <w:pPr>
        <w:spacing w:after="0" w:line="240" w:lineRule="auto"/>
        <w:ind w:left="360"/>
        <w:jc w:val="both"/>
        <w:rPr>
          <w:rFonts w:ascii="Times New Roman" w:hAnsi="Times New Roman" w:cs="Times New Roman"/>
          <w:sz w:val="28"/>
          <w:szCs w:val="28"/>
          <w:bdr w:val="none" w:sz="0" w:space="0" w:color="auto" w:frame="1"/>
          <w:lang w:val="ru-RU"/>
        </w:rPr>
      </w:pPr>
      <w:r w:rsidRPr="00D2023B">
        <w:rPr>
          <w:rFonts w:ascii="Times New Roman" w:hAnsi="Times New Roman" w:cs="Times New Roman"/>
          <w:sz w:val="28"/>
          <w:szCs w:val="28"/>
          <w:shd w:val="clear" w:color="auto" w:fill="FFFFFF"/>
          <w:lang w:val="ru-RU"/>
        </w:rPr>
        <w:t>Закон України «Про адміністративну процедуру» встановлює новий порядок взаємодії держави та органів місцевого самоврядування з громадянами та бізнесом майже в усіх сферах відносин</w:t>
      </w:r>
      <w:proofErr w:type="gramStart"/>
      <w:r w:rsidRPr="00D2023B">
        <w:rPr>
          <w:rFonts w:ascii="Times New Roman" w:hAnsi="Times New Roman" w:cs="Times New Roman"/>
          <w:sz w:val="28"/>
          <w:szCs w:val="28"/>
          <w:shd w:val="clear" w:color="auto" w:fill="FFFFFF"/>
          <w:lang w:val="ru-RU"/>
        </w:rPr>
        <w:t>.</w:t>
      </w:r>
      <w:r w:rsidRPr="00D2023B">
        <w:rPr>
          <w:rFonts w:ascii="Times New Roman" w:hAnsi="Times New Roman" w:cs="Times New Roman"/>
          <w:sz w:val="28"/>
          <w:szCs w:val="28"/>
          <w:bdr w:val="none" w:sz="0" w:space="0" w:color="auto" w:frame="1"/>
          <w:shd w:val="clear" w:color="auto" w:fill="FFFFFF"/>
          <w:lang w:val="ru-RU"/>
        </w:rPr>
        <w:t>З</w:t>
      </w:r>
      <w:proofErr w:type="gramEnd"/>
      <w:r w:rsidRPr="00D2023B">
        <w:rPr>
          <w:rFonts w:ascii="Times New Roman" w:hAnsi="Times New Roman" w:cs="Times New Roman"/>
          <w:sz w:val="28"/>
          <w:szCs w:val="28"/>
          <w:bdr w:val="none" w:sz="0" w:space="0" w:color="auto" w:frame="1"/>
          <w:shd w:val="clear" w:color="auto" w:fill="FFFFFF"/>
          <w:lang w:val="ru-RU"/>
        </w:rPr>
        <w:t>акон  також знищує залишки пострадянської системи управління на усіх рівнях. Процедура ухвалення рішення стає прозорою та зрозумілою. Запроваджуються змагальні правила, подібні до тих, що існують у судовому процесі. І все це на етапі</w:t>
      </w:r>
      <w:r w:rsidRPr="00E965F4">
        <w:rPr>
          <w:rFonts w:ascii="Times New Roman" w:hAnsi="Times New Roman" w:cs="Times New Roman"/>
          <w:sz w:val="28"/>
          <w:szCs w:val="28"/>
          <w:bdr w:val="none" w:sz="0" w:space="0" w:color="auto" w:frame="1"/>
          <w:shd w:val="clear" w:color="auto" w:fill="FFFFFF"/>
        </w:rPr>
        <w:t> </w:t>
      </w:r>
      <w:r w:rsidRPr="00D2023B">
        <w:rPr>
          <w:rStyle w:val="a8"/>
          <w:sz w:val="28"/>
          <w:szCs w:val="28"/>
          <w:bdr w:val="none" w:sz="0" w:space="0" w:color="auto" w:frame="1"/>
          <w:shd w:val="clear" w:color="auto" w:fill="FFFFFF"/>
          <w:lang w:val="ru-RU"/>
        </w:rPr>
        <w:t>до</w:t>
      </w:r>
      <w:r w:rsidRPr="00E965F4">
        <w:rPr>
          <w:rFonts w:ascii="Times New Roman" w:hAnsi="Times New Roman" w:cs="Times New Roman"/>
          <w:sz w:val="28"/>
          <w:szCs w:val="28"/>
          <w:bdr w:val="none" w:sz="0" w:space="0" w:color="auto" w:frame="1"/>
          <w:shd w:val="clear" w:color="auto" w:fill="FFFFFF"/>
        </w:rPr>
        <w:t> </w:t>
      </w:r>
      <w:r w:rsidRPr="00D2023B">
        <w:rPr>
          <w:rFonts w:ascii="Times New Roman" w:hAnsi="Times New Roman" w:cs="Times New Roman"/>
          <w:sz w:val="28"/>
          <w:szCs w:val="28"/>
          <w:bdr w:val="none" w:sz="0" w:space="0" w:color="auto" w:frame="1"/>
          <w:shd w:val="clear" w:color="auto" w:fill="FFFFFF"/>
          <w:lang w:val="ru-RU"/>
        </w:rPr>
        <w:t xml:space="preserve">прийняття рішення. </w:t>
      </w:r>
      <w:r w:rsidRPr="00D2023B">
        <w:rPr>
          <w:rFonts w:ascii="Times New Roman" w:hAnsi="Times New Roman" w:cs="Times New Roman"/>
          <w:sz w:val="28"/>
          <w:szCs w:val="28"/>
          <w:bdr w:val="none" w:sz="0" w:space="0" w:color="auto" w:frame="1"/>
          <w:lang w:val="ru-RU"/>
        </w:rPr>
        <w:t>Закон визначає демократичні принципи адміністративної процедури, зокрема:</w:t>
      </w:r>
    </w:p>
    <w:p w:rsidR="00D2023B" w:rsidRPr="00D2023B" w:rsidRDefault="00D2023B" w:rsidP="00D2023B">
      <w:pPr>
        <w:shd w:val="clear" w:color="auto" w:fill="FFFFFF"/>
        <w:spacing w:after="0" w:line="240" w:lineRule="auto"/>
        <w:ind w:left="-142"/>
        <w:jc w:val="both"/>
        <w:textAlignment w:val="baseline"/>
        <w:rPr>
          <w:rFonts w:ascii="Times New Roman" w:eastAsia="Times New Roman" w:hAnsi="Times New Roman" w:cs="Times New Roman"/>
          <w:sz w:val="28"/>
          <w:szCs w:val="28"/>
          <w:lang w:val="ru-RU" w:eastAsia="uk-UA"/>
        </w:rPr>
      </w:pPr>
      <w:r w:rsidRPr="00D2023B">
        <w:rPr>
          <w:rFonts w:ascii="Times New Roman" w:eastAsia="Times New Roman" w:hAnsi="Times New Roman" w:cs="Times New Roman"/>
          <w:sz w:val="28"/>
          <w:szCs w:val="28"/>
          <w:bdr w:val="none" w:sz="0" w:space="0" w:color="auto" w:frame="1"/>
          <w:lang w:val="ru-RU" w:eastAsia="uk-UA"/>
        </w:rPr>
        <w:t xml:space="preserve">     - усі сумніви мають тлумачитися на користь особи. Дії та вимоги особи вважаються правомірними, доки не буде доведено інше;</w:t>
      </w:r>
    </w:p>
    <w:p w:rsidR="00D2023B" w:rsidRPr="00D2023B" w:rsidRDefault="00D2023B" w:rsidP="00D2023B">
      <w:pPr>
        <w:shd w:val="clear" w:color="auto" w:fill="FFFFFF"/>
        <w:spacing w:after="0" w:line="240" w:lineRule="auto"/>
        <w:ind w:left="-142"/>
        <w:jc w:val="both"/>
        <w:textAlignment w:val="baseline"/>
        <w:rPr>
          <w:rFonts w:ascii="Times New Roman" w:eastAsia="Times New Roman" w:hAnsi="Times New Roman" w:cs="Times New Roman"/>
          <w:sz w:val="28"/>
          <w:szCs w:val="28"/>
          <w:lang w:val="ru-RU" w:eastAsia="uk-UA"/>
        </w:rPr>
      </w:pPr>
      <w:r w:rsidRPr="00D2023B">
        <w:rPr>
          <w:rFonts w:ascii="Times New Roman" w:eastAsia="Times New Roman" w:hAnsi="Times New Roman" w:cs="Times New Roman"/>
          <w:sz w:val="28"/>
          <w:szCs w:val="28"/>
          <w:bdr w:val="none" w:sz="0" w:space="0" w:color="auto" w:frame="1"/>
          <w:lang w:val="ru-RU" w:eastAsia="uk-UA"/>
        </w:rPr>
        <w:t xml:space="preserve">     - адміністративний орган не має відступати від своїх попередніх рішень у подібних справах. Зміна позиції має бути належно мотивованою. Правові позиції Верховного Суду підлягають обов’язковому врахуванню;</w:t>
      </w:r>
    </w:p>
    <w:p w:rsidR="00D2023B" w:rsidRPr="00D2023B" w:rsidRDefault="00D2023B" w:rsidP="00D2023B">
      <w:pPr>
        <w:shd w:val="clear" w:color="auto" w:fill="FFFFFF"/>
        <w:spacing w:after="0" w:line="240" w:lineRule="auto"/>
        <w:ind w:left="-142"/>
        <w:jc w:val="both"/>
        <w:textAlignment w:val="baseline"/>
        <w:rPr>
          <w:rFonts w:ascii="Times New Roman" w:eastAsia="Times New Roman" w:hAnsi="Times New Roman" w:cs="Times New Roman"/>
          <w:sz w:val="28"/>
          <w:szCs w:val="28"/>
          <w:lang w:val="ru-RU" w:eastAsia="uk-UA"/>
        </w:rPr>
      </w:pPr>
      <w:r w:rsidRPr="00D2023B">
        <w:rPr>
          <w:rFonts w:ascii="Times New Roman" w:eastAsia="Times New Roman" w:hAnsi="Times New Roman" w:cs="Times New Roman"/>
          <w:sz w:val="28"/>
          <w:szCs w:val="28"/>
          <w:bdr w:val="none" w:sz="0" w:space="0" w:color="auto" w:frame="1"/>
          <w:lang w:val="ru-RU" w:eastAsia="uk-UA"/>
        </w:rPr>
        <w:t xml:space="preserve">      - адміністративний орган зобов’язаний встановити обставини, що мають значення для справи, та, за необхідності, зібрати для цього докази. Особа має право бути заслуханою та може витребувати та надати документи, що стосуються обставин справи;</w:t>
      </w:r>
    </w:p>
    <w:p w:rsidR="00D2023B" w:rsidRPr="00D2023B" w:rsidRDefault="00D2023B" w:rsidP="00D2023B">
      <w:pPr>
        <w:shd w:val="clear" w:color="auto" w:fill="FFFFFF"/>
        <w:spacing w:after="0" w:line="240" w:lineRule="auto"/>
        <w:ind w:left="-142"/>
        <w:jc w:val="both"/>
        <w:textAlignment w:val="baseline"/>
        <w:rPr>
          <w:rFonts w:ascii="Times New Roman" w:eastAsia="Times New Roman" w:hAnsi="Times New Roman" w:cs="Times New Roman"/>
          <w:sz w:val="28"/>
          <w:szCs w:val="28"/>
          <w:bdr w:val="none" w:sz="0" w:space="0" w:color="auto" w:frame="1"/>
          <w:lang w:val="ru-RU" w:eastAsia="uk-UA"/>
        </w:rPr>
      </w:pPr>
      <w:r w:rsidRPr="00D2023B">
        <w:rPr>
          <w:rFonts w:ascii="Times New Roman" w:eastAsia="Times New Roman" w:hAnsi="Times New Roman" w:cs="Times New Roman"/>
          <w:sz w:val="28"/>
          <w:szCs w:val="28"/>
          <w:bdr w:val="none" w:sz="0" w:space="0" w:color="auto" w:frame="1"/>
          <w:lang w:val="ru-RU" w:eastAsia="uk-UA"/>
        </w:rPr>
        <w:t xml:space="preserve">      - адміністративний акт має прийматися з дотриманням балансу між правами особи та цілями, для досягнення яких він спрямований. </w:t>
      </w:r>
    </w:p>
    <w:p w:rsidR="00D2023B" w:rsidRPr="000349C2" w:rsidRDefault="00D2023B" w:rsidP="00D2023B">
      <w:pPr>
        <w:pStyle w:val="rvps2"/>
        <w:shd w:val="clear" w:color="auto" w:fill="FFFFFF"/>
        <w:spacing w:before="0" w:beforeAutospacing="0" w:after="150" w:afterAutospacing="0"/>
        <w:ind w:left="-142" w:firstLine="567"/>
        <w:jc w:val="both"/>
        <w:rPr>
          <w:sz w:val="28"/>
          <w:szCs w:val="28"/>
        </w:rPr>
      </w:pPr>
      <w:r w:rsidRPr="000349C2">
        <w:rPr>
          <w:rStyle w:val="rvts9"/>
          <w:sz w:val="28"/>
          <w:szCs w:val="28"/>
        </w:rPr>
        <w:t>Особливої уваги потребує принцип добросовісності і розсудливості, як</w:t>
      </w:r>
      <w:r>
        <w:rPr>
          <w:rStyle w:val="rvts9"/>
          <w:sz w:val="28"/>
          <w:szCs w:val="28"/>
        </w:rPr>
        <w:t>ий</w:t>
      </w:r>
      <w:r w:rsidRPr="000349C2">
        <w:rPr>
          <w:rStyle w:val="rvts9"/>
          <w:sz w:val="28"/>
          <w:szCs w:val="28"/>
        </w:rPr>
        <w:t xml:space="preserve"> ста</w:t>
      </w:r>
      <w:r>
        <w:rPr>
          <w:rStyle w:val="rvts9"/>
          <w:sz w:val="28"/>
          <w:szCs w:val="28"/>
        </w:rPr>
        <w:t>в</w:t>
      </w:r>
      <w:r w:rsidRPr="000349C2">
        <w:rPr>
          <w:rStyle w:val="rvts9"/>
          <w:sz w:val="28"/>
          <w:szCs w:val="28"/>
        </w:rPr>
        <w:t xml:space="preserve"> прогресивним нововведенням взагалі у правовій системі України. </w:t>
      </w:r>
      <w:r w:rsidRPr="000349C2">
        <w:rPr>
          <w:sz w:val="28"/>
          <w:szCs w:val="28"/>
        </w:rPr>
        <w:t>Ц</w:t>
      </w:r>
      <w:r>
        <w:rPr>
          <w:sz w:val="28"/>
          <w:szCs w:val="28"/>
        </w:rPr>
        <w:t>ей</w:t>
      </w:r>
      <w:r w:rsidRPr="000349C2">
        <w:rPr>
          <w:sz w:val="28"/>
          <w:szCs w:val="28"/>
        </w:rPr>
        <w:t xml:space="preserve"> критері</w:t>
      </w:r>
      <w:r>
        <w:rPr>
          <w:sz w:val="28"/>
          <w:szCs w:val="28"/>
        </w:rPr>
        <w:t xml:space="preserve">й </w:t>
      </w:r>
      <w:r w:rsidRPr="000349C2">
        <w:rPr>
          <w:sz w:val="28"/>
          <w:szCs w:val="28"/>
        </w:rPr>
        <w:t>вимага</w:t>
      </w:r>
      <w:r>
        <w:rPr>
          <w:sz w:val="28"/>
          <w:szCs w:val="28"/>
        </w:rPr>
        <w:t xml:space="preserve">є </w:t>
      </w:r>
      <w:r w:rsidRPr="000349C2">
        <w:rPr>
          <w:sz w:val="28"/>
          <w:szCs w:val="28"/>
        </w:rPr>
        <w:t>від суб’єкта владних повноважень діяти зі щирим наміром щодо реалізації владних повноважень та досягнення поставлених цілей і справедливих результатів</w:t>
      </w:r>
      <w:r>
        <w:rPr>
          <w:sz w:val="28"/>
          <w:szCs w:val="28"/>
        </w:rPr>
        <w:t>.</w:t>
      </w:r>
    </w:p>
    <w:p w:rsidR="00D2023B" w:rsidRPr="000349C2" w:rsidRDefault="00D2023B" w:rsidP="00D2023B">
      <w:pPr>
        <w:pStyle w:val="rvps2"/>
        <w:shd w:val="clear" w:color="auto" w:fill="FFFFFF"/>
        <w:spacing w:before="0" w:beforeAutospacing="0" w:after="150" w:afterAutospacing="0"/>
        <w:ind w:left="-142" w:firstLine="567"/>
        <w:jc w:val="both"/>
        <w:rPr>
          <w:sz w:val="28"/>
          <w:szCs w:val="28"/>
        </w:rPr>
      </w:pPr>
      <w:r w:rsidRPr="000349C2">
        <w:rPr>
          <w:sz w:val="28"/>
          <w:szCs w:val="28"/>
        </w:rPr>
        <w:t>І чи  не найголовніше: а</w:t>
      </w:r>
      <w:r w:rsidRPr="000349C2">
        <w:rPr>
          <w:sz w:val="28"/>
          <w:szCs w:val="28"/>
          <w:shd w:val="clear" w:color="auto" w:fill="FFFFFF"/>
        </w:rPr>
        <w:t>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 з дотриманням вимог законодавства (ст. 10 Закону).</w:t>
      </w:r>
    </w:p>
    <w:p w:rsidR="00D2023B" w:rsidRPr="00D2023B" w:rsidRDefault="00D2023B" w:rsidP="00D2023B">
      <w:pPr>
        <w:pStyle w:val="a4"/>
        <w:spacing w:before="0" w:beforeAutospacing="0" w:after="0" w:afterAutospacing="0"/>
        <w:ind w:left="-426" w:firstLine="426"/>
        <w:jc w:val="both"/>
        <w:rPr>
          <w:color w:val="000000"/>
          <w:sz w:val="28"/>
          <w:szCs w:val="28"/>
          <w:lang w:val="ru-RU"/>
        </w:rPr>
      </w:pPr>
      <w:r w:rsidRPr="00D2023B">
        <w:rPr>
          <w:color w:val="000000"/>
          <w:sz w:val="28"/>
          <w:szCs w:val="28"/>
          <w:lang w:val="ru-RU"/>
        </w:rPr>
        <w:t xml:space="preserve">  </w:t>
      </w:r>
      <w:proofErr w:type="gramStart"/>
      <w:r w:rsidRPr="00D2023B">
        <w:rPr>
          <w:color w:val="000000"/>
          <w:sz w:val="28"/>
          <w:szCs w:val="28"/>
          <w:lang w:val="ru-RU"/>
        </w:rPr>
        <w:t xml:space="preserve">Згідно ч.1 ст. 1 </w:t>
      </w:r>
      <w:r w:rsidRPr="00D2023B">
        <w:rPr>
          <w:sz w:val="28"/>
          <w:szCs w:val="28"/>
          <w:lang w:val="ru-RU"/>
        </w:rPr>
        <w:t xml:space="preserve">Закон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themeColor="text1"/>
          <w:sz w:val="28"/>
          <w:szCs w:val="28"/>
          <w:shd w:val="clear" w:color="auto" w:fill="FFFFFF"/>
          <w:lang w:val="ru-RU"/>
        </w:rPr>
        <w:t>,</w:t>
      </w:r>
      <w:r w:rsidRPr="00D2023B">
        <w:rPr>
          <w:color w:val="000000"/>
          <w:sz w:val="28"/>
          <w:szCs w:val="28"/>
          <w:lang w:val="ru-RU"/>
        </w:rPr>
        <w:t xml:space="preserve"> він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фізичними та юридичними особами щодо розгляду</w:t>
      </w:r>
      <w:proofErr w:type="gramEnd"/>
      <w:r w:rsidRPr="00D2023B">
        <w:rPr>
          <w:color w:val="000000"/>
          <w:sz w:val="28"/>
          <w:szCs w:val="28"/>
          <w:lang w:val="ru-RU"/>
        </w:rPr>
        <w:t xml:space="preserve"> і вирішення адміністративних справ шляхом прийняття та виконання адміністративних акті</w:t>
      </w:r>
      <w:proofErr w:type="gramStart"/>
      <w:r w:rsidRPr="00D2023B">
        <w:rPr>
          <w:color w:val="000000"/>
          <w:sz w:val="28"/>
          <w:szCs w:val="28"/>
          <w:lang w:val="ru-RU"/>
        </w:rPr>
        <w:t>в</w:t>
      </w:r>
      <w:proofErr w:type="gramEnd"/>
      <w:r w:rsidRPr="00D2023B">
        <w:rPr>
          <w:color w:val="000000"/>
          <w:sz w:val="28"/>
          <w:szCs w:val="28"/>
          <w:lang w:val="ru-RU"/>
        </w:rPr>
        <w:t>.</w:t>
      </w:r>
    </w:p>
    <w:p w:rsidR="00D2023B" w:rsidRPr="00D2023B" w:rsidRDefault="00D2023B" w:rsidP="00D2023B">
      <w:pPr>
        <w:pStyle w:val="a4"/>
        <w:spacing w:before="0" w:beforeAutospacing="0" w:after="0" w:afterAutospacing="0"/>
        <w:ind w:left="-426" w:firstLine="426"/>
        <w:jc w:val="both"/>
        <w:rPr>
          <w:color w:val="000000"/>
          <w:sz w:val="28"/>
          <w:szCs w:val="28"/>
          <w:lang w:val="ru-RU"/>
        </w:rPr>
      </w:pPr>
      <w:r w:rsidRPr="00D2023B">
        <w:rPr>
          <w:color w:val="000000"/>
          <w:sz w:val="28"/>
          <w:szCs w:val="28"/>
          <w:lang w:val="ru-RU"/>
        </w:rPr>
        <w:t xml:space="preserve">  За визначенням, наведеним у статті 2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адміністративний акт - рішення або юридично значуща дія індивідуального характеру, прийняте (вчинена) адміністративним органом для вирішення конкретної справи та спрямоване (спрямована) на набуття, зміну, припинення чи реалізацію прав та/або обов`язків окремої особи (осіб); адміністративне провадження - сукупність процедурних дій, що вчиняються адміністративним органом, і прийнятих процедурних рішень з розгляду та вирішення </w:t>
      </w:r>
      <w:r w:rsidRPr="00D2023B">
        <w:rPr>
          <w:color w:val="000000"/>
          <w:sz w:val="28"/>
          <w:szCs w:val="28"/>
          <w:lang w:val="ru-RU"/>
        </w:rPr>
        <w:lastRenderedPageBreak/>
        <w:t>справи, що завершується прийняттям і, в необхідних випадках, виконанням адміністративного акту.</w:t>
      </w:r>
    </w:p>
    <w:p w:rsidR="00D2023B" w:rsidRPr="00D2023B" w:rsidRDefault="00D2023B" w:rsidP="00D2023B">
      <w:pPr>
        <w:pStyle w:val="a4"/>
        <w:spacing w:before="0" w:beforeAutospacing="0" w:after="0" w:afterAutospacing="0"/>
        <w:ind w:left="-426" w:firstLine="426"/>
        <w:jc w:val="both"/>
        <w:rPr>
          <w:color w:val="000000"/>
          <w:sz w:val="28"/>
          <w:szCs w:val="28"/>
          <w:lang w:val="ru-RU"/>
        </w:rPr>
      </w:pPr>
      <w:r w:rsidRPr="00D2023B">
        <w:rPr>
          <w:color w:val="000000"/>
          <w:sz w:val="28"/>
          <w:szCs w:val="28"/>
          <w:lang w:val="ru-RU"/>
        </w:rPr>
        <w:t xml:space="preserve">   У статті 3 вказано, що адміністративна процедура визначається Конституцією України, </w:t>
      </w:r>
      <w:r w:rsidRPr="00D2023B">
        <w:rPr>
          <w:sz w:val="28"/>
          <w:szCs w:val="28"/>
          <w:lang w:val="ru-RU"/>
        </w:rPr>
        <w:t xml:space="preserve">Законом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та іншими законами України, міжнародними договорами, згода на обов`язковість яких надана Верховною Радою України та з урахуванням практики Європейського суду з прав людини. Законом можуть бути встановлені особливості адміністративного провадження для окремих категорій адміністративних справ. Такі особливості повинні відповідати принципам адміністративної процедури, визначеним цим Законом.</w:t>
      </w:r>
    </w:p>
    <w:p w:rsidR="00D2023B" w:rsidRPr="00D2023B" w:rsidRDefault="00D2023B" w:rsidP="00D2023B">
      <w:pPr>
        <w:pStyle w:val="a4"/>
        <w:spacing w:before="0" w:beforeAutospacing="0" w:after="0" w:afterAutospacing="0"/>
        <w:ind w:left="-426"/>
        <w:jc w:val="both"/>
        <w:rPr>
          <w:color w:val="000000"/>
          <w:sz w:val="28"/>
          <w:szCs w:val="28"/>
          <w:lang w:val="ru-RU"/>
        </w:rPr>
      </w:pPr>
      <w:r w:rsidRPr="00D2023B">
        <w:rPr>
          <w:color w:val="000000"/>
          <w:sz w:val="28"/>
          <w:szCs w:val="28"/>
          <w:lang w:val="ru-RU"/>
        </w:rPr>
        <w:t xml:space="preserve">       Частини 1-3 статті 8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передбачають, що адміністративний орган забезпечує належність та повноту з`ясування обставин справи, безпосередньо досліджує докази та інші матеріали справи. </w:t>
      </w:r>
    </w:p>
    <w:p w:rsidR="00D2023B" w:rsidRPr="00D2023B" w:rsidRDefault="00D2023B" w:rsidP="00D2023B">
      <w:pPr>
        <w:pStyle w:val="a4"/>
        <w:spacing w:before="0" w:beforeAutospacing="0" w:after="0" w:afterAutospacing="0"/>
        <w:ind w:left="-426"/>
        <w:jc w:val="both"/>
        <w:rPr>
          <w:color w:val="000000"/>
          <w:sz w:val="28"/>
          <w:szCs w:val="28"/>
          <w:lang w:val="ru-RU"/>
        </w:rPr>
      </w:pPr>
      <w:r w:rsidRPr="00D2023B">
        <w:rPr>
          <w:color w:val="000000"/>
          <w:sz w:val="28"/>
          <w:szCs w:val="28"/>
          <w:lang w:val="ru-RU"/>
        </w:rPr>
        <w:t xml:space="preserve">      Адміністративний акт, який може негативно вплинути на право, свободу чи законний інтерес особи, повинен містити мотивувальну частину, що відповідає вимогам цього Закону.</w:t>
      </w:r>
    </w:p>
    <w:p w:rsidR="00D2023B" w:rsidRPr="00D2023B" w:rsidRDefault="00D2023B" w:rsidP="00D2023B">
      <w:pPr>
        <w:pStyle w:val="a4"/>
        <w:spacing w:before="0" w:beforeAutospacing="0" w:after="0" w:afterAutospacing="0"/>
        <w:ind w:left="-426" w:firstLine="426"/>
        <w:jc w:val="both"/>
        <w:rPr>
          <w:color w:val="000000"/>
          <w:sz w:val="28"/>
          <w:szCs w:val="28"/>
          <w:lang w:val="ru-RU"/>
        </w:rPr>
      </w:pPr>
      <w:r w:rsidRPr="00D2023B">
        <w:rPr>
          <w:color w:val="000000"/>
          <w:sz w:val="28"/>
          <w:szCs w:val="28"/>
          <w:lang w:val="ru-RU"/>
        </w:rPr>
        <w:t xml:space="preserve">  Частина 1 статті 17  </w:t>
      </w:r>
      <w:r w:rsidRPr="00D2023B">
        <w:rPr>
          <w:sz w:val="28"/>
          <w:szCs w:val="28"/>
          <w:lang w:val="ru-RU"/>
        </w:rPr>
        <w:t>Закону</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розкриває поняття принципу «гарантування права особи на участь в адміністративному провадженні»: </w:t>
      </w:r>
    </w:p>
    <w:p w:rsidR="00D2023B" w:rsidRPr="00D2023B" w:rsidRDefault="00D2023B" w:rsidP="00D2023B">
      <w:pPr>
        <w:pStyle w:val="a4"/>
        <w:numPr>
          <w:ilvl w:val="0"/>
          <w:numId w:val="1"/>
        </w:numPr>
        <w:spacing w:before="0" w:beforeAutospacing="0" w:after="0" w:afterAutospacing="0"/>
        <w:ind w:left="-426" w:firstLine="405"/>
        <w:jc w:val="both"/>
        <w:rPr>
          <w:color w:val="000000"/>
          <w:sz w:val="28"/>
          <w:szCs w:val="28"/>
          <w:lang w:val="ru-RU"/>
        </w:rPr>
      </w:pPr>
      <w:r w:rsidRPr="00D2023B">
        <w:rPr>
          <w:color w:val="000000"/>
          <w:sz w:val="28"/>
          <w:szCs w:val="28"/>
          <w:lang w:val="ru-RU"/>
        </w:rPr>
        <w:t xml:space="preserve">особа має право бути заслуханою адміністративним органом, надавши пояснення та/або заперечення у визначеній законом формі до прийняття адміністративного акта, який може негативно вплинути на право, свободу чи законний інтерес особи; </w:t>
      </w:r>
    </w:p>
    <w:p w:rsidR="00D2023B" w:rsidRPr="00D2023B" w:rsidRDefault="00D2023B" w:rsidP="00D2023B">
      <w:pPr>
        <w:pStyle w:val="a4"/>
        <w:numPr>
          <w:ilvl w:val="0"/>
          <w:numId w:val="1"/>
        </w:numPr>
        <w:spacing w:before="0" w:beforeAutospacing="0" w:after="0" w:afterAutospacing="0"/>
        <w:ind w:left="-567" w:firstLine="993"/>
        <w:jc w:val="both"/>
        <w:rPr>
          <w:color w:val="000000"/>
          <w:sz w:val="28"/>
          <w:szCs w:val="28"/>
          <w:lang w:val="ru-RU"/>
        </w:rPr>
      </w:pPr>
      <w:r w:rsidRPr="00D2023B">
        <w:rPr>
          <w:color w:val="000000"/>
          <w:sz w:val="28"/>
          <w:szCs w:val="28"/>
          <w:lang w:val="ru-RU"/>
        </w:rPr>
        <w:t xml:space="preserve">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а також щодо змісту їхніх прав та обов`язків; </w:t>
      </w:r>
    </w:p>
    <w:p w:rsidR="00D2023B" w:rsidRPr="00D2023B" w:rsidRDefault="00D2023B" w:rsidP="00D2023B">
      <w:pPr>
        <w:pStyle w:val="a4"/>
        <w:numPr>
          <w:ilvl w:val="0"/>
          <w:numId w:val="1"/>
        </w:numPr>
        <w:spacing w:before="0" w:beforeAutospacing="0" w:after="0" w:afterAutospacing="0"/>
        <w:ind w:left="-567" w:firstLine="547"/>
        <w:jc w:val="both"/>
        <w:rPr>
          <w:color w:val="000000"/>
          <w:sz w:val="28"/>
          <w:szCs w:val="28"/>
          <w:lang w:val="ru-RU"/>
        </w:rPr>
      </w:pPr>
      <w:r w:rsidRPr="00D2023B">
        <w:rPr>
          <w:color w:val="000000"/>
          <w:sz w:val="28"/>
          <w:szCs w:val="28"/>
          <w:lang w:val="ru-RU"/>
        </w:rPr>
        <w:t>особа має право у передбаченому законом порядку витребовувати та/або надавати документи, а також інші докази, що стосуються обставин адміністративної справи.</w:t>
      </w:r>
    </w:p>
    <w:p w:rsidR="00D2023B" w:rsidRPr="00D2023B" w:rsidRDefault="00D2023B" w:rsidP="00D2023B">
      <w:pPr>
        <w:pStyle w:val="a4"/>
        <w:spacing w:before="0" w:beforeAutospacing="0" w:after="0" w:afterAutospacing="0"/>
        <w:ind w:left="-567"/>
        <w:jc w:val="both"/>
        <w:rPr>
          <w:color w:val="000000"/>
          <w:sz w:val="28"/>
          <w:szCs w:val="28"/>
          <w:lang w:val="ru-RU"/>
        </w:rPr>
      </w:pPr>
      <w:r w:rsidRPr="00D2023B">
        <w:rPr>
          <w:color w:val="000000"/>
          <w:sz w:val="28"/>
          <w:szCs w:val="28"/>
          <w:lang w:val="ru-RU"/>
        </w:rPr>
        <w:t xml:space="preserve">          Згідно п. 2 ч. 1 ст. 27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учасником адміністративного провадження є інша особа, на право, свободу чи законний інтерес якої негативно впливає або може вплинути адміністративний акт (заінтересована особа).</w:t>
      </w:r>
    </w:p>
    <w:p w:rsidR="00D2023B" w:rsidRPr="00D2023B" w:rsidRDefault="00D2023B" w:rsidP="00D2023B">
      <w:pPr>
        <w:pStyle w:val="a4"/>
        <w:spacing w:before="0" w:beforeAutospacing="0" w:after="0" w:afterAutospacing="0"/>
        <w:ind w:left="-567"/>
        <w:jc w:val="both"/>
        <w:rPr>
          <w:color w:val="000000"/>
          <w:sz w:val="28"/>
          <w:szCs w:val="28"/>
          <w:lang w:val="ru-RU"/>
        </w:rPr>
      </w:pPr>
      <w:r w:rsidRPr="00D2023B">
        <w:rPr>
          <w:color w:val="000000"/>
          <w:sz w:val="28"/>
          <w:szCs w:val="28"/>
          <w:lang w:val="ru-RU"/>
        </w:rPr>
        <w:t xml:space="preserve">         Частинами першою, другої статті 32</w:t>
      </w:r>
      <w:r w:rsidRPr="00D2023B">
        <w:rPr>
          <w:sz w:val="28"/>
          <w:szCs w:val="28"/>
          <w:lang w:val="ru-RU"/>
        </w:rPr>
        <w:t xml:space="preserve"> 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встановлено, що учасником адміністративного провадження, є також особа, яка сприяє розгляду справи, такі особи залучаються адміністративним органом для надання пояснень і для участі у процедурних діях шляхом вручення (направлення) запрошення.</w:t>
      </w:r>
    </w:p>
    <w:p w:rsidR="00D2023B" w:rsidRPr="00D2023B" w:rsidRDefault="00D2023B" w:rsidP="00D2023B">
      <w:pPr>
        <w:pStyle w:val="a4"/>
        <w:spacing w:before="0" w:beforeAutospacing="0" w:after="0" w:afterAutospacing="0"/>
        <w:ind w:left="-567"/>
        <w:jc w:val="both"/>
        <w:rPr>
          <w:color w:val="000000"/>
          <w:sz w:val="28"/>
          <w:szCs w:val="28"/>
          <w:lang w:val="ru-RU"/>
        </w:rPr>
      </w:pPr>
      <w:r w:rsidRPr="00D2023B">
        <w:rPr>
          <w:color w:val="000000"/>
          <w:sz w:val="28"/>
          <w:szCs w:val="28"/>
          <w:lang w:val="ru-RU"/>
        </w:rPr>
        <w:t xml:space="preserve">      Відповідно до п. 2 ч. 1 ст. 36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адміністративне провадження відповідно до цього Закону розпочинається за ініціативою адміністративного органу, у тому </w:t>
      </w:r>
      <w:proofErr w:type="gramStart"/>
      <w:r w:rsidRPr="00D2023B">
        <w:rPr>
          <w:color w:val="000000"/>
          <w:sz w:val="28"/>
          <w:szCs w:val="28"/>
          <w:lang w:val="ru-RU"/>
        </w:rPr>
        <w:t>числі у</w:t>
      </w:r>
      <w:proofErr w:type="gramEnd"/>
      <w:r w:rsidRPr="00D2023B">
        <w:rPr>
          <w:color w:val="000000"/>
          <w:sz w:val="28"/>
          <w:szCs w:val="28"/>
          <w:lang w:val="ru-RU"/>
        </w:rPr>
        <w:t xml:space="preserve"> порядку здійснення ним інспекційного (контрольного, наглядового) повноваження.</w:t>
      </w:r>
    </w:p>
    <w:p w:rsidR="00D2023B" w:rsidRPr="00D2023B" w:rsidRDefault="00D2023B" w:rsidP="00D2023B">
      <w:pPr>
        <w:pStyle w:val="a4"/>
        <w:spacing w:before="0" w:beforeAutospacing="0" w:after="0" w:afterAutospacing="0"/>
        <w:ind w:left="-567"/>
        <w:jc w:val="both"/>
        <w:rPr>
          <w:color w:val="000000"/>
          <w:sz w:val="28"/>
          <w:szCs w:val="28"/>
          <w:lang w:val="ru-RU"/>
        </w:rPr>
      </w:pPr>
      <w:r w:rsidRPr="00D2023B">
        <w:rPr>
          <w:color w:val="000000"/>
          <w:sz w:val="28"/>
          <w:szCs w:val="28"/>
          <w:lang w:val="ru-RU"/>
        </w:rPr>
        <w:t xml:space="preserve">        Адміністративний орган під час здійснення та після завершення адміністративного провадження надає його учаснику можливість ознайомлюватися з матеріалами справи.</w:t>
      </w:r>
    </w:p>
    <w:p w:rsidR="00D2023B" w:rsidRPr="00D2023B" w:rsidRDefault="00D2023B" w:rsidP="00D2023B">
      <w:pPr>
        <w:pStyle w:val="a4"/>
        <w:spacing w:before="0" w:beforeAutospacing="0" w:after="0" w:afterAutospacing="0"/>
        <w:ind w:left="-567"/>
        <w:jc w:val="both"/>
        <w:rPr>
          <w:color w:val="000000"/>
          <w:sz w:val="28"/>
          <w:szCs w:val="28"/>
          <w:lang w:val="ru-RU"/>
        </w:rPr>
      </w:pPr>
      <w:r w:rsidRPr="00D2023B">
        <w:rPr>
          <w:color w:val="000000"/>
          <w:sz w:val="28"/>
          <w:szCs w:val="28"/>
          <w:lang w:val="ru-RU"/>
        </w:rPr>
        <w:t xml:space="preserve">В силу ч. 1 ст. 49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w:t>
      </w:r>
      <w:proofErr w:type="gramStart"/>
      <w:r w:rsidRPr="00D2023B">
        <w:rPr>
          <w:color w:val="000000"/>
          <w:sz w:val="28"/>
          <w:szCs w:val="28"/>
          <w:lang w:val="ru-RU"/>
        </w:rPr>
        <w:t>п</w:t>
      </w:r>
      <w:proofErr w:type="gramEnd"/>
      <w:r w:rsidRPr="00D2023B">
        <w:rPr>
          <w:color w:val="000000"/>
          <w:sz w:val="28"/>
          <w:szCs w:val="28"/>
          <w:lang w:val="ru-RU"/>
        </w:rPr>
        <w:t>ізніше трьох робочих днів після його початку, у порядку, передбаченому цим Законом.</w:t>
      </w:r>
    </w:p>
    <w:p w:rsidR="00D2023B" w:rsidRPr="00D2023B" w:rsidRDefault="00D2023B" w:rsidP="00D2023B">
      <w:pPr>
        <w:pStyle w:val="a4"/>
        <w:spacing w:before="0" w:beforeAutospacing="0" w:after="0" w:afterAutospacing="0"/>
        <w:ind w:left="-567" w:firstLine="567"/>
        <w:jc w:val="both"/>
        <w:rPr>
          <w:color w:val="000000"/>
          <w:sz w:val="28"/>
          <w:szCs w:val="28"/>
          <w:lang w:val="ru-RU"/>
        </w:rPr>
      </w:pPr>
      <w:r w:rsidRPr="00D2023B">
        <w:rPr>
          <w:color w:val="000000"/>
          <w:sz w:val="28"/>
          <w:szCs w:val="28"/>
          <w:lang w:val="ru-RU"/>
        </w:rPr>
        <w:t xml:space="preserve">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спосіб.У повідомленні зазначаються права та обов`язки учасника адміністративного провадження, у тому числі порядок ознайомлення з </w:t>
      </w:r>
      <w:r w:rsidRPr="00D2023B">
        <w:rPr>
          <w:color w:val="000000"/>
          <w:sz w:val="28"/>
          <w:szCs w:val="28"/>
          <w:lang w:val="ru-RU"/>
        </w:rPr>
        <w:lastRenderedPageBreak/>
        <w:t>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представника під час розгляду та вирішення справи (вчинення процедурної дії), у повідомленні наводиться обґрунтування такої необхідності.</w:t>
      </w:r>
    </w:p>
    <w:p w:rsidR="00D2023B" w:rsidRPr="00D2023B" w:rsidRDefault="00D2023B" w:rsidP="00D2023B">
      <w:pPr>
        <w:pStyle w:val="a4"/>
        <w:spacing w:before="0" w:beforeAutospacing="0" w:after="0" w:afterAutospacing="0"/>
        <w:jc w:val="both"/>
        <w:rPr>
          <w:color w:val="000000"/>
          <w:sz w:val="28"/>
          <w:szCs w:val="28"/>
          <w:lang w:val="ru-RU"/>
        </w:rPr>
      </w:pP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Згідно частин першої</w:t>
      </w:r>
      <w:r w:rsidRPr="00E965F4">
        <w:rPr>
          <w:color w:val="000000"/>
          <w:sz w:val="28"/>
          <w:szCs w:val="28"/>
        </w:rPr>
        <w:t> </w:t>
      </w:r>
      <w:r w:rsidRPr="00D2023B">
        <w:rPr>
          <w:color w:val="000000"/>
          <w:sz w:val="28"/>
          <w:szCs w:val="28"/>
          <w:lang w:val="ru-RU"/>
        </w:rPr>
        <w:t xml:space="preserve">третьої статті 52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адміністративний орган досліджує обставини, що мають значення для вирішення справи, виходячи з принципів законності та офіційності.</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Адміністративний орган визначає відповідно до законодавства способи та обсяг встановлення обставин справи. При цьому адміністративний орган не обмежений доводами учасників адміністративного провадження, наданими ними доказами та клопотаннями.</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Адміністративний орган повинен неупереджено дослідити всі обставини справи, у тому числі ті, що є сприятливими, а також ті, що є несприятливими для учасників адміністративного провадження.</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Відповідно до ч. 1 ст. 54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учасник адміністративного провадження має право подати до адміністративного органу свої пояснення та/або зауваження у справі, включно з доказами, на будь-якому етапі провадження до моменту прийняття адміністративного акту, а в разі проведення слухання у справі - до дня проведення або </w:t>
      </w:r>
      <w:proofErr w:type="gramStart"/>
      <w:r w:rsidRPr="00D2023B">
        <w:rPr>
          <w:color w:val="000000"/>
          <w:sz w:val="28"/>
          <w:szCs w:val="28"/>
          <w:lang w:val="ru-RU"/>
        </w:rPr>
        <w:t>п</w:t>
      </w:r>
      <w:proofErr w:type="gramEnd"/>
      <w:r w:rsidRPr="00D2023B">
        <w:rPr>
          <w:color w:val="000000"/>
          <w:sz w:val="28"/>
          <w:szCs w:val="28"/>
          <w:lang w:val="ru-RU"/>
        </w:rPr>
        <w:t>ід час слухання.</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За результатами розгляду справи адміністративний орган </w:t>
      </w:r>
      <w:proofErr w:type="gramStart"/>
      <w:r w:rsidRPr="00D2023B">
        <w:rPr>
          <w:color w:val="000000"/>
          <w:sz w:val="28"/>
          <w:szCs w:val="28"/>
          <w:lang w:val="ru-RU"/>
        </w:rPr>
        <w:t>у</w:t>
      </w:r>
      <w:proofErr w:type="gramEnd"/>
      <w:r w:rsidRPr="00D2023B">
        <w:rPr>
          <w:color w:val="000000"/>
          <w:sz w:val="28"/>
          <w:szCs w:val="28"/>
          <w:lang w:val="ru-RU"/>
        </w:rPr>
        <w:t xml:space="preserve"> межах своїх повноважень приймає адміністративний акт (ч. 1 ст. 69  </w:t>
      </w:r>
      <w:r w:rsidRPr="00D2023B">
        <w:rPr>
          <w:sz w:val="28"/>
          <w:szCs w:val="28"/>
          <w:lang w:val="ru-RU"/>
        </w:rPr>
        <w:t>Закону</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Згідно статті 63 </w:t>
      </w:r>
      <w:r w:rsidRPr="00D2023B">
        <w:rPr>
          <w:sz w:val="28"/>
          <w:szCs w:val="28"/>
          <w:lang w:val="ru-RU"/>
        </w:rPr>
        <w:t xml:space="preserve">Закону </w:t>
      </w:r>
      <w:r w:rsidRPr="00D2023B">
        <w:rPr>
          <w:color w:val="000000" w:themeColor="text1"/>
          <w:sz w:val="28"/>
          <w:szCs w:val="28"/>
          <w:shd w:val="clear" w:color="auto" w:fill="FFFFFF"/>
          <w:lang w:val="ru-RU"/>
        </w:rPr>
        <w:t>№ 2073-</w:t>
      </w:r>
      <w:r w:rsidRPr="00BC2686">
        <w:rPr>
          <w:color w:val="000000" w:themeColor="text1"/>
          <w:sz w:val="28"/>
          <w:szCs w:val="28"/>
          <w:shd w:val="clear" w:color="auto" w:fill="FFFFFF"/>
        </w:rPr>
        <w:t>IX</w:t>
      </w:r>
      <w:r w:rsidRPr="00D2023B">
        <w:rPr>
          <w:color w:val="000000"/>
          <w:sz w:val="28"/>
          <w:szCs w:val="28"/>
          <w:lang w:val="ru-RU"/>
        </w:rPr>
        <w:t xml:space="preserve"> право учасника адміністративного провадження бути заслуханим реалізується ним шляхом подання до адміністративного органу своїх пояснень та/або заперечень у спосіб, передбачений цим Законом для подання заяви. Адміністративний орган інформує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акту.</w:t>
      </w:r>
    </w:p>
    <w:p w:rsidR="00D2023B" w:rsidRPr="00D91BC6" w:rsidRDefault="00D2023B" w:rsidP="00D2023B">
      <w:pPr>
        <w:pStyle w:val="a4"/>
        <w:spacing w:before="0" w:beforeAutospacing="0" w:after="0" w:afterAutospacing="0"/>
        <w:jc w:val="both"/>
        <w:rPr>
          <w:color w:val="000000"/>
          <w:sz w:val="28"/>
          <w:szCs w:val="28"/>
          <w:lang w:val="ru-RU"/>
        </w:rPr>
      </w:pPr>
    </w:p>
    <w:p w:rsidR="00D2023B" w:rsidRPr="00D2023B" w:rsidRDefault="00D2023B" w:rsidP="00D2023B">
      <w:pPr>
        <w:pStyle w:val="a4"/>
        <w:spacing w:before="0" w:beforeAutospacing="0" w:after="0" w:afterAutospacing="0"/>
        <w:jc w:val="both"/>
        <w:rPr>
          <w:b/>
          <w:bCs/>
          <w:color w:val="000000"/>
          <w:sz w:val="28"/>
          <w:szCs w:val="28"/>
          <w:lang w:val="ru-RU"/>
        </w:rPr>
      </w:pPr>
      <w:r w:rsidRPr="00D2023B">
        <w:rPr>
          <w:b/>
          <w:bCs/>
          <w:color w:val="000000"/>
          <w:sz w:val="28"/>
          <w:szCs w:val="28"/>
          <w:lang w:val="ru-RU"/>
        </w:rPr>
        <w:t xml:space="preserve">                                                 4. Висновки</w:t>
      </w:r>
    </w:p>
    <w:p w:rsidR="00D2023B" w:rsidRPr="00D2023B" w:rsidRDefault="00D2023B" w:rsidP="00D2023B">
      <w:pPr>
        <w:pStyle w:val="a4"/>
        <w:spacing w:before="0" w:beforeAutospacing="0" w:after="0" w:afterAutospacing="0"/>
        <w:jc w:val="both"/>
        <w:rPr>
          <w:b/>
          <w:bCs/>
          <w:color w:val="000000"/>
          <w:sz w:val="28"/>
          <w:szCs w:val="28"/>
          <w:lang w:val="ru-RU"/>
        </w:rPr>
      </w:pP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Отримані для проведення експертизи документи, свідчать, що ухвалення усіх відмовних рішень відбувалося поза нормами Закону України «Про адміністративну процедуру». Зокрема, в галузі земельних відносин відмовлено 49 громадянам та 11 юридичним особам, у сфері містобудування та архітектури ухвалено 49 відмовних рішень по фізичних особах, 25 - по суб’єктах господарської діяльності.</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У міській раді, її виконавчих </w:t>
      </w:r>
      <w:proofErr w:type="gramStart"/>
      <w:r w:rsidRPr="00D2023B">
        <w:rPr>
          <w:color w:val="000000"/>
          <w:sz w:val="28"/>
          <w:szCs w:val="28"/>
          <w:lang w:val="ru-RU"/>
        </w:rPr>
        <w:t>органах</w:t>
      </w:r>
      <w:proofErr w:type="gramEnd"/>
      <w:r w:rsidRPr="00D2023B">
        <w:rPr>
          <w:color w:val="000000"/>
          <w:sz w:val="28"/>
          <w:szCs w:val="28"/>
          <w:lang w:val="ru-RU"/>
        </w:rPr>
        <w:t>, закладах та установах відсутні будь-які документи про надання  конкретним посадовим особам повноважень на вчинення процедурних дій, визначених Законом «Про адміністративну процедуру». Документальна база предмету експертизи відсутня, тому експертизу спрямовано не на дослідження документів, а на доведення до органів місцевого самоврядування Калуської міської територіальної громади розуміння глибини проблеми та надання комплексних рекомендацій, щодо приведення наявної ситуації в правове поле.</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lastRenderedPageBreak/>
        <w:t>Отримані від виконавчого комітету міської ради документи дають підставу для таких висновків:</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1.Закон України «Про адміністративну процедуру» було опубліковано у газеті «Голос України» №123 15 червня 2022 року. Він набув чинності 15 грудня  2023 року. Цей період Калуська міська рада та її виконавчі органи не використали для навчання працівникі</w:t>
      </w:r>
      <w:proofErr w:type="gramStart"/>
      <w:r w:rsidRPr="00D2023B">
        <w:rPr>
          <w:color w:val="000000"/>
          <w:sz w:val="28"/>
          <w:szCs w:val="28"/>
          <w:lang w:val="ru-RU"/>
        </w:rPr>
        <w:t>в</w:t>
      </w:r>
      <w:proofErr w:type="gramEnd"/>
      <w:r w:rsidRPr="00D2023B">
        <w:rPr>
          <w:color w:val="000000"/>
          <w:sz w:val="28"/>
          <w:szCs w:val="28"/>
          <w:lang w:val="ru-RU"/>
        </w:rPr>
        <w:t xml:space="preserve"> </w:t>
      </w:r>
      <w:proofErr w:type="gramStart"/>
      <w:r w:rsidRPr="00D2023B">
        <w:rPr>
          <w:color w:val="000000"/>
          <w:sz w:val="28"/>
          <w:szCs w:val="28"/>
          <w:lang w:val="ru-RU"/>
        </w:rPr>
        <w:t>та</w:t>
      </w:r>
      <w:proofErr w:type="gramEnd"/>
      <w:r w:rsidRPr="00D2023B">
        <w:rPr>
          <w:color w:val="000000"/>
          <w:sz w:val="28"/>
          <w:szCs w:val="28"/>
          <w:lang w:val="ru-RU"/>
        </w:rPr>
        <w:t xml:space="preserve">  проведення інших заходів організаційного характеру. </w:t>
      </w:r>
    </w:p>
    <w:p w:rsidR="00D2023B" w:rsidRPr="00D2023B" w:rsidRDefault="00D2023B" w:rsidP="00D2023B">
      <w:pPr>
        <w:pStyle w:val="a4"/>
        <w:spacing w:before="0" w:beforeAutospacing="0" w:after="0" w:afterAutospacing="0"/>
        <w:ind w:left="-142"/>
        <w:jc w:val="both"/>
        <w:rPr>
          <w:color w:val="000000"/>
          <w:sz w:val="28"/>
          <w:szCs w:val="28"/>
          <w:lang w:val="ru-RU"/>
        </w:rPr>
      </w:pPr>
      <w:r w:rsidRPr="00D2023B">
        <w:rPr>
          <w:color w:val="000000"/>
          <w:sz w:val="28"/>
          <w:szCs w:val="28"/>
          <w:lang w:val="ru-RU"/>
        </w:rPr>
        <w:t xml:space="preserve">         Тому, після набуття чинності та до часу проведення цієї експертизи ні Калуська міська рада, ні її виконавчі органи, заклади та установи, їх посадові особи, які наділені повноваженнями адміністративних органів, не готові забезпечити імплементацію норм цього Закону у свою діяльність, що є грубим порушенням статті 19 Конституції України.</w:t>
      </w:r>
    </w:p>
    <w:p w:rsidR="00D2023B" w:rsidRPr="00D2023B" w:rsidRDefault="00D2023B" w:rsidP="00D2023B">
      <w:pPr>
        <w:pStyle w:val="a4"/>
        <w:spacing w:before="0" w:beforeAutospacing="0" w:after="0" w:afterAutospacing="0"/>
        <w:ind w:left="-142"/>
        <w:jc w:val="both"/>
        <w:rPr>
          <w:color w:val="000000"/>
          <w:sz w:val="28"/>
          <w:szCs w:val="28"/>
          <w:lang w:val="ru-RU"/>
        </w:rPr>
      </w:pPr>
    </w:p>
    <w:p w:rsidR="00D2023B" w:rsidRPr="00D2023B" w:rsidRDefault="00D2023B" w:rsidP="00D2023B">
      <w:pPr>
        <w:pStyle w:val="a4"/>
        <w:spacing w:before="0" w:beforeAutospacing="0" w:after="0" w:afterAutospacing="0"/>
        <w:jc w:val="both"/>
        <w:rPr>
          <w:color w:val="000000" w:themeColor="text1"/>
          <w:sz w:val="28"/>
          <w:szCs w:val="28"/>
          <w:lang w:val="ru-RU"/>
        </w:rPr>
      </w:pPr>
      <w:r w:rsidRPr="00D2023B">
        <w:rPr>
          <w:color w:val="000000"/>
          <w:sz w:val="28"/>
          <w:szCs w:val="28"/>
          <w:lang w:val="ru-RU"/>
        </w:rPr>
        <w:t xml:space="preserve">        2. Посадовими особами Калуської міської ради та її виконавчих органів не враховано, що </w:t>
      </w:r>
      <w:r w:rsidRPr="00D2023B">
        <w:rPr>
          <w:color w:val="000000" w:themeColor="text1"/>
          <w:sz w:val="28"/>
          <w:szCs w:val="28"/>
          <w:lang w:val="ru-RU"/>
        </w:rPr>
        <w:t>відповідно до статті 87 цього Закону адміністративний акт є правомірним, якщо він прийнятий компетентним адміністративним органом відповідно до закону, що ді</w:t>
      </w:r>
      <w:proofErr w:type="gramStart"/>
      <w:r w:rsidRPr="00D2023B">
        <w:rPr>
          <w:color w:val="000000" w:themeColor="text1"/>
          <w:sz w:val="28"/>
          <w:szCs w:val="28"/>
          <w:lang w:val="ru-RU"/>
        </w:rPr>
        <w:t>яв на</w:t>
      </w:r>
      <w:proofErr w:type="gramEnd"/>
      <w:r w:rsidRPr="00D2023B">
        <w:rPr>
          <w:color w:val="000000" w:themeColor="text1"/>
          <w:sz w:val="28"/>
          <w:szCs w:val="28"/>
          <w:lang w:val="ru-RU"/>
        </w:rPr>
        <w:t xml:space="preserve"> момент прийняття акту. </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Протиправним є адміністративний акт, що не відповідає вимогам, визначеним частиною першою цієї статті, зокрема:</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1) прийнятий адміністративним органом, що:</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а) не мав на це повноважень;</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б) використав дискретні повноваження незаконно;</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2) суперечить положенням закону щодо форми та змісту адміністративного акту;</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3) порушує норми матеріального права;</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4) не відповідає принципам адміністративної процедури.</w:t>
      </w: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Тому, усі </w:t>
      </w:r>
      <w:proofErr w:type="gramStart"/>
      <w:r w:rsidRPr="00D2023B">
        <w:rPr>
          <w:color w:val="000000"/>
          <w:sz w:val="28"/>
          <w:szCs w:val="28"/>
          <w:lang w:val="ru-RU"/>
        </w:rPr>
        <w:t>р</w:t>
      </w:r>
      <w:proofErr w:type="gramEnd"/>
      <w:r w:rsidRPr="00D2023B">
        <w:rPr>
          <w:color w:val="000000"/>
          <w:sz w:val="28"/>
          <w:szCs w:val="28"/>
          <w:lang w:val="ru-RU"/>
        </w:rPr>
        <w:t>ішення, ухвалені міською радою, виконкомом, посадовими особами для вирішення конкретних питань та спрямованих на набуття, зміну, припинення чи реалізацію прав та/або обов`язків окремої особи (осіб), є адміністративними актами  і повинні обов`язково відповідати принципам адміністративної процедури, до яких віднесено також і гарантування права особи на участь в адміністративному провадженні. ( Наприклад</w:t>
      </w:r>
      <w:proofErr w:type="gramStart"/>
      <w:r w:rsidRPr="00D2023B">
        <w:rPr>
          <w:color w:val="000000"/>
          <w:sz w:val="28"/>
          <w:szCs w:val="28"/>
          <w:lang w:val="ru-RU"/>
        </w:rPr>
        <w:t>,с</w:t>
      </w:r>
      <w:proofErr w:type="gramEnd"/>
      <w:r w:rsidRPr="00D2023B">
        <w:rPr>
          <w:color w:val="000000"/>
          <w:sz w:val="28"/>
          <w:szCs w:val="28"/>
          <w:lang w:val="ru-RU"/>
        </w:rPr>
        <w:t>амоврядний контроль дотримання правил благоустрою не може проводитись свавільно, без дотримання  процедури, яка б захищала права осіб, які перевіряються чи контролюються, тобто, без процедур, встановлених Законом «Про адміністративну процедуру»).</w:t>
      </w:r>
    </w:p>
    <w:p w:rsidR="00D2023B" w:rsidRPr="00D2023B" w:rsidRDefault="00D2023B" w:rsidP="00D2023B">
      <w:pPr>
        <w:pStyle w:val="a4"/>
        <w:spacing w:before="0" w:beforeAutospacing="0" w:after="0" w:afterAutospacing="0"/>
        <w:jc w:val="both"/>
        <w:rPr>
          <w:color w:val="000000"/>
          <w:sz w:val="28"/>
          <w:szCs w:val="28"/>
          <w:lang w:val="ru-RU"/>
        </w:rPr>
      </w:pPr>
    </w:p>
    <w:p w:rsidR="00D2023B" w:rsidRP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t xml:space="preserve">          3.  Ухвалені відмовні </w:t>
      </w:r>
      <w:proofErr w:type="gramStart"/>
      <w:r w:rsidRPr="00D2023B">
        <w:rPr>
          <w:color w:val="000000"/>
          <w:sz w:val="28"/>
          <w:szCs w:val="28"/>
          <w:lang w:val="ru-RU"/>
        </w:rPr>
        <w:t>р</w:t>
      </w:r>
      <w:proofErr w:type="gramEnd"/>
      <w:r w:rsidRPr="00D2023B">
        <w:rPr>
          <w:color w:val="000000"/>
          <w:sz w:val="28"/>
          <w:szCs w:val="28"/>
          <w:lang w:val="ru-RU"/>
        </w:rPr>
        <w:t xml:space="preserve">ішення органами місцевого самоврядування  Калуської міської територіальної громади та їх посадовими особами стали відомими громадянам, які зверталися за їх  позитивним ухваленням, тільки за фактом їх ухвалення. Тобто, фізичні та юридичні особи були позбавлені можливості надати свої пояснення та/або заперечення, додаткові докази та/або документи, не мали змоги ознайомитися із доказами, покладеними в основу відмовних рішень. </w:t>
      </w:r>
      <w:proofErr w:type="gramStart"/>
      <w:r w:rsidRPr="00D2023B">
        <w:rPr>
          <w:color w:val="000000"/>
          <w:sz w:val="28"/>
          <w:szCs w:val="28"/>
          <w:lang w:val="ru-RU"/>
        </w:rPr>
        <w:t>Ц</w:t>
      </w:r>
      <w:proofErr w:type="gramEnd"/>
      <w:r w:rsidRPr="00D2023B">
        <w:rPr>
          <w:color w:val="000000"/>
          <w:sz w:val="28"/>
          <w:szCs w:val="28"/>
          <w:lang w:val="ru-RU"/>
        </w:rPr>
        <w:t xml:space="preserve">і процедурні порушення не є формальними та безпосередньо впливають на суть рішення, тому недотримання процедури прийняття рішень є самостійною і достатньою підставою для визнання їх протиправними та скасування </w:t>
      </w:r>
      <w:r w:rsidRPr="00D2023B">
        <w:rPr>
          <w:color w:val="000000" w:themeColor="text1"/>
          <w:sz w:val="28"/>
          <w:szCs w:val="28"/>
          <w:lang w:val="ru-RU"/>
        </w:rPr>
        <w:t xml:space="preserve">на стадії адміністративного оскарження </w:t>
      </w:r>
      <w:r w:rsidRPr="00D2023B">
        <w:rPr>
          <w:color w:val="000000"/>
          <w:sz w:val="28"/>
          <w:szCs w:val="28"/>
          <w:lang w:val="ru-RU"/>
        </w:rPr>
        <w:t>або в судовому порядку.</w:t>
      </w:r>
    </w:p>
    <w:p w:rsidR="00D2023B" w:rsidRPr="00D2023B" w:rsidRDefault="00D2023B" w:rsidP="00D2023B">
      <w:pPr>
        <w:pStyle w:val="a4"/>
        <w:spacing w:before="0" w:beforeAutospacing="0" w:after="0" w:afterAutospacing="0"/>
        <w:jc w:val="both"/>
        <w:rPr>
          <w:color w:val="000000"/>
          <w:sz w:val="28"/>
          <w:szCs w:val="28"/>
          <w:lang w:val="ru-RU"/>
        </w:rPr>
      </w:pPr>
    </w:p>
    <w:p w:rsidR="00D2023B" w:rsidRDefault="00D2023B" w:rsidP="00D2023B">
      <w:pPr>
        <w:pStyle w:val="a4"/>
        <w:spacing w:before="0" w:beforeAutospacing="0" w:after="0" w:afterAutospacing="0"/>
        <w:jc w:val="both"/>
        <w:rPr>
          <w:color w:val="000000"/>
          <w:sz w:val="28"/>
          <w:szCs w:val="28"/>
          <w:lang w:val="ru-RU"/>
        </w:rPr>
      </w:pPr>
      <w:r w:rsidRPr="00D2023B">
        <w:rPr>
          <w:color w:val="000000"/>
          <w:sz w:val="28"/>
          <w:szCs w:val="28"/>
          <w:lang w:val="ru-RU"/>
        </w:rPr>
        <w:lastRenderedPageBreak/>
        <w:t xml:space="preserve">         4. 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і саме Закон «Про адміністративну процедуру» встановив ці процедури.</w:t>
      </w:r>
    </w:p>
    <w:p w:rsidR="00D2023B" w:rsidRPr="00D2023B" w:rsidRDefault="00D2023B" w:rsidP="00D2023B">
      <w:pPr>
        <w:pStyle w:val="a4"/>
        <w:spacing w:before="0" w:beforeAutospacing="0" w:after="0" w:afterAutospacing="0"/>
        <w:jc w:val="both"/>
        <w:rPr>
          <w:color w:val="000000"/>
          <w:sz w:val="28"/>
          <w:szCs w:val="28"/>
          <w:lang w:val="ru-RU"/>
        </w:rPr>
      </w:pPr>
    </w:p>
    <w:p w:rsidR="00D2023B" w:rsidRDefault="00D2023B" w:rsidP="00D2023B">
      <w:pPr>
        <w:pStyle w:val="a7"/>
        <w:spacing w:after="0" w:line="240" w:lineRule="auto"/>
        <w:jc w:val="both"/>
        <w:rPr>
          <w:rFonts w:ascii="Times New Roman" w:hAnsi="Times New Roman" w:cs="Times New Roman"/>
          <w:b/>
          <w:bCs/>
          <w:sz w:val="28"/>
          <w:szCs w:val="28"/>
        </w:rPr>
      </w:pPr>
      <w:r w:rsidRPr="00D97A18">
        <w:rPr>
          <w:rFonts w:ascii="Times New Roman" w:hAnsi="Times New Roman" w:cs="Times New Roman"/>
          <w:b/>
          <w:bCs/>
          <w:sz w:val="28"/>
          <w:szCs w:val="28"/>
        </w:rPr>
        <w:t xml:space="preserve">5. Пропозиції громадської експертизи </w:t>
      </w:r>
    </w:p>
    <w:p w:rsidR="00D2023B" w:rsidRPr="00B85237" w:rsidRDefault="00D2023B" w:rsidP="00D2023B">
      <w:pPr>
        <w:pStyle w:val="a7"/>
        <w:spacing w:after="0" w:line="240" w:lineRule="auto"/>
        <w:jc w:val="both"/>
        <w:rPr>
          <w:rFonts w:ascii="Times New Roman" w:hAnsi="Times New Roman" w:cs="Times New Roman"/>
          <w:b/>
          <w:bCs/>
          <w:sz w:val="28"/>
          <w:szCs w:val="28"/>
        </w:rPr>
      </w:pPr>
    </w:p>
    <w:p w:rsidR="00D2023B" w:rsidRPr="00D2023B" w:rsidRDefault="00D2023B" w:rsidP="00D2023B">
      <w:pPr>
        <w:spacing w:after="0" w:line="240" w:lineRule="auto"/>
        <w:jc w:val="both"/>
        <w:rPr>
          <w:rFonts w:ascii="Times New Roman" w:hAnsi="Times New Roman" w:cs="Times New Roman"/>
          <w:sz w:val="28"/>
          <w:szCs w:val="28"/>
          <w:lang w:val="uk-UA"/>
        </w:rPr>
      </w:pPr>
      <w:r w:rsidRPr="00D2023B">
        <w:rPr>
          <w:rFonts w:ascii="Times New Roman" w:hAnsi="Times New Roman" w:cs="Times New Roman"/>
          <w:sz w:val="28"/>
          <w:szCs w:val="28"/>
          <w:lang w:val="uk-UA"/>
        </w:rPr>
        <w:t xml:space="preserve">            Для  належного забезпечення реалізації Калуською міською радою та її виконавчими органами і посадовими особами законних прав та </w:t>
      </w:r>
      <w:r w:rsidRPr="00D2023B">
        <w:rPr>
          <w:rFonts w:ascii="Times New Roman" w:hAnsi="Times New Roman" w:cs="Times New Roman"/>
          <w:color w:val="000000" w:themeColor="text1"/>
          <w:sz w:val="28"/>
          <w:szCs w:val="28"/>
          <w:lang w:val="uk-UA"/>
        </w:rPr>
        <w:t xml:space="preserve">інтересів фізичних </w:t>
      </w:r>
      <w:r w:rsidRPr="00D2023B">
        <w:rPr>
          <w:rFonts w:ascii="Times New Roman" w:hAnsi="Times New Roman" w:cs="Times New Roman"/>
          <w:sz w:val="28"/>
          <w:szCs w:val="28"/>
          <w:lang w:val="uk-UA"/>
        </w:rPr>
        <w:t>та  юридичних осіб через застосування норм Закону України «Про адміністративну процедуру» пропонуємо:</w:t>
      </w:r>
    </w:p>
    <w:p w:rsidR="00D2023B" w:rsidRPr="00D2023B" w:rsidRDefault="00D2023B" w:rsidP="00D2023B">
      <w:pPr>
        <w:spacing w:after="0" w:line="240" w:lineRule="auto"/>
        <w:jc w:val="both"/>
        <w:rPr>
          <w:rFonts w:ascii="Times New Roman" w:hAnsi="Times New Roman" w:cs="Times New Roman"/>
          <w:sz w:val="28"/>
          <w:szCs w:val="28"/>
          <w:lang w:val="uk-UA" w:eastAsia="uk-UA"/>
        </w:rPr>
      </w:pPr>
      <w:r w:rsidRPr="00D2023B">
        <w:rPr>
          <w:rFonts w:ascii="Times New Roman" w:hAnsi="Times New Roman" w:cs="Times New Roman"/>
          <w:sz w:val="28"/>
          <w:szCs w:val="28"/>
          <w:lang w:val="uk-UA" w:eastAsia="uk-UA"/>
        </w:rPr>
        <w:t xml:space="preserve">        1. Проаналізувати функції публічної адміністрації, які здійснюють Калуська міська рада та її виконавчі органи за сферами повноважень, галузями та адміністративними органами, які їх реалізують.</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2. Перевірити локальні нормативно-правові акти на предмет відповідності їх Закону України «Про адміністративну процедуру». У разі необхідності, опрацювати  питання внесення відповідних змі</w:t>
      </w:r>
      <w:proofErr w:type="gramStart"/>
      <w:r w:rsidRPr="00D2023B">
        <w:rPr>
          <w:rFonts w:ascii="Times New Roman" w:hAnsi="Times New Roman" w:cs="Times New Roman"/>
          <w:sz w:val="28"/>
          <w:szCs w:val="28"/>
          <w:lang w:val="ru-RU" w:eastAsia="uk-UA"/>
        </w:rPr>
        <w:t>н</w:t>
      </w:r>
      <w:proofErr w:type="gramEnd"/>
      <w:r w:rsidRPr="00D2023B">
        <w:rPr>
          <w:rFonts w:ascii="Times New Roman" w:hAnsi="Times New Roman" w:cs="Times New Roman"/>
          <w:sz w:val="28"/>
          <w:szCs w:val="28"/>
          <w:lang w:val="ru-RU" w:eastAsia="uk-UA"/>
        </w:rPr>
        <w:t xml:space="preserve"> в номенклатуру справ, а за потреби - внести  ці зміни.</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3. Ідентифікувати види адміністративних актів, які фактично видаються адміністративними органами Калуської міської ради, її виконавчими органами.</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4. Ідентифікувати посадових осіб  міської ради, її виконавчих органів, працівників комунальних </w:t>
      </w:r>
      <w:proofErr w:type="gramStart"/>
      <w:r w:rsidRPr="00D2023B">
        <w:rPr>
          <w:rFonts w:ascii="Times New Roman" w:hAnsi="Times New Roman" w:cs="Times New Roman"/>
          <w:sz w:val="28"/>
          <w:szCs w:val="28"/>
          <w:lang w:val="ru-RU" w:eastAsia="uk-UA"/>
        </w:rPr>
        <w:t>п</w:t>
      </w:r>
      <w:proofErr w:type="gramEnd"/>
      <w:r w:rsidRPr="00D2023B">
        <w:rPr>
          <w:rFonts w:ascii="Times New Roman" w:hAnsi="Times New Roman" w:cs="Times New Roman"/>
          <w:sz w:val="28"/>
          <w:szCs w:val="28"/>
          <w:lang w:val="ru-RU" w:eastAsia="uk-UA"/>
        </w:rPr>
        <w:t>ідприємств, установ та організацій міської ради, які мають застосовувати Закон України «Про адміністративну процедуру» у своїй діяльності та які є адміністративним органом.</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5. Призначити відповідальних осіб за впровадження Закону України «Про адміністративну процедуру» в комунальних підприємствах, установах та організаціях Калуської міської ради.</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6. Визначитися з </w:t>
      </w:r>
      <w:proofErr w:type="gramStart"/>
      <w:r w:rsidRPr="00D2023B">
        <w:rPr>
          <w:rFonts w:ascii="Times New Roman" w:hAnsi="Times New Roman" w:cs="Times New Roman"/>
          <w:sz w:val="28"/>
          <w:szCs w:val="28"/>
          <w:lang w:val="ru-RU" w:eastAsia="uk-UA"/>
        </w:rPr>
        <w:t>доц</w:t>
      </w:r>
      <w:proofErr w:type="gramEnd"/>
      <w:r w:rsidRPr="00D2023B">
        <w:rPr>
          <w:rFonts w:ascii="Times New Roman" w:hAnsi="Times New Roman" w:cs="Times New Roman"/>
          <w:sz w:val="28"/>
          <w:szCs w:val="28"/>
          <w:lang w:val="ru-RU" w:eastAsia="uk-UA"/>
        </w:rPr>
        <w:t>ільністю утворення комісії</w:t>
      </w:r>
      <w:r w:rsidRPr="00D2023B">
        <w:rPr>
          <w:rFonts w:ascii="Times New Roman" w:hAnsi="Times New Roman" w:cs="Times New Roman"/>
          <w:color w:val="000000" w:themeColor="text1"/>
          <w:sz w:val="28"/>
          <w:szCs w:val="28"/>
          <w:shd w:val="clear" w:color="auto" w:fill="FFFFFF"/>
          <w:lang w:val="ru-RU"/>
        </w:rPr>
        <w:t>з розгляду скарг</w:t>
      </w:r>
      <w:r w:rsidRPr="00D2023B">
        <w:rPr>
          <w:rFonts w:ascii="Times New Roman" w:hAnsi="Times New Roman" w:cs="Times New Roman"/>
          <w:sz w:val="28"/>
          <w:szCs w:val="28"/>
          <w:lang w:val="ru-RU" w:eastAsia="uk-UA"/>
        </w:rPr>
        <w:t>(залежно від обсягу негативних адміністративних актів та позовів до суду тощо), сформувати бачення її оптимального складу та організації роботи, розробити порядок формування  її складу та регламент роботи.</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7. Проаналізувати необхідність врахування вимог Закону України «Про адміністративну процедуру» та   розробити необхідні проєкти рішень щодо внесення відповідних змін до Положення про Центр надання адміністративних послуг та посадових інструкцій працівників.</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8. </w:t>
      </w:r>
      <w:proofErr w:type="gramStart"/>
      <w:r w:rsidRPr="00D2023B">
        <w:rPr>
          <w:rFonts w:ascii="Times New Roman" w:hAnsi="Times New Roman" w:cs="Times New Roman"/>
          <w:sz w:val="28"/>
          <w:szCs w:val="28"/>
          <w:lang w:val="ru-RU" w:eastAsia="uk-UA"/>
        </w:rPr>
        <w:t>Проаналізувати вплив Закону України «Про адміністративну процедуру» на сферу «звернення громадян», а саме види звернень, визначити заходи щодо приведення діяльності  міської ради, її виконавчих органів до вимог закону, розмежувати  категорії звернень на групи, щодо способу розгляду (або в порядку, встановленому Законом «Про звернення громадян», або Законом «Про адміністративну процедуру»).</w:t>
      </w:r>
      <w:proofErr w:type="gramEnd"/>
    </w:p>
    <w:p w:rsidR="00D2023B" w:rsidRPr="00D2023B" w:rsidRDefault="00D2023B" w:rsidP="00D2023B">
      <w:pPr>
        <w:spacing w:after="0" w:line="240" w:lineRule="auto"/>
        <w:jc w:val="both"/>
        <w:rPr>
          <w:rFonts w:ascii="Times New Roman" w:hAnsi="Times New Roman" w:cs="Times New Roman"/>
          <w:color w:val="000000" w:themeColor="text1"/>
          <w:sz w:val="28"/>
          <w:szCs w:val="28"/>
          <w:lang w:val="ru-RU" w:eastAsia="uk-UA"/>
        </w:rPr>
      </w:pPr>
      <w:r w:rsidRPr="00D2023B">
        <w:rPr>
          <w:rFonts w:ascii="Times New Roman" w:hAnsi="Times New Roman" w:cs="Times New Roman"/>
          <w:sz w:val="28"/>
          <w:szCs w:val="28"/>
          <w:lang w:val="ru-RU" w:eastAsia="uk-UA"/>
        </w:rPr>
        <w:t xml:space="preserve">        9. Встановити та проаналізувати фактичну кількість відмовних </w:t>
      </w:r>
      <w:proofErr w:type="gramStart"/>
      <w:r w:rsidRPr="00D2023B">
        <w:rPr>
          <w:rFonts w:ascii="Times New Roman" w:hAnsi="Times New Roman" w:cs="Times New Roman"/>
          <w:sz w:val="28"/>
          <w:szCs w:val="28"/>
          <w:lang w:val="ru-RU" w:eastAsia="uk-UA"/>
        </w:rPr>
        <w:t>р</w:t>
      </w:r>
      <w:proofErr w:type="gramEnd"/>
      <w:r w:rsidRPr="00D2023B">
        <w:rPr>
          <w:rFonts w:ascii="Times New Roman" w:hAnsi="Times New Roman" w:cs="Times New Roman"/>
          <w:sz w:val="28"/>
          <w:szCs w:val="28"/>
          <w:lang w:val="ru-RU" w:eastAsia="uk-UA"/>
        </w:rPr>
        <w:t xml:space="preserve">ішень (негативних адміністративних актів) за сферами повноважень / галузями з 15 грудня 2023 року та з початку </w:t>
      </w:r>
      <w:r w:rsidRPr="00D2023B">
        <w:rPr>
          <w:rFonts w:ascii="Times New Roman" w:hAnsi="Times New Roman" w:cs="Times New Roman"/>
          <w:color w:val="000000" w:themeColor="text1"/>
          <w:sz w:val="28"/>
          <w:szCs w:val="28"/>
          <w:lang w:val="ru-RU" w:eastAsia="uk-UA"/>
        </w:rPr>
        <w:t xml:space="preserve"> поточного року. </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10.  Визначити суб’єктів розгляду скарг в адміністративному порядку на кожен вид щодо власних та делегованих повноважень та включити цю інформацію до адміністративних актів (формулярів), зокрема, негативного (відмовного або </w:t>
      </w:r>
      <w:r w:rsidRPr="00D2023B">
        <w:rPr>
          <w:rFonts w:ascii="Times New Roman" w:hAnsi="Times New Roman" w:cs="Times New Roman"/>
          <w:sz w:val="28"/>
          <w:szCs w:val="28"/>
          <w:lang w:val="ru-RU" w:eastAsia="uk-UA"/>
        </w:rPr>
        <w:lastRenderedPageBreak/>
        <w:t>обтяжувального характеру), а також в Інформаційні та Технологічні картки адміністративних послуг.</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11. Визначити порядок отримання скарг (у разі наявності адміноскарження) і їх передачі суб’єкту розгляду скарг.</w:t>
      </w:r>
    </w:p>
    <w:p w:rsidR="00D2023B" w:rsidRPr="00D2023B" w:rsidRDefault="00D2023B" w:rsidP="00D2023B">
      <w:pPr>
        <w:spacing w:after="0" w:line="240" w:lineRule="auto"/>
        <w:jc w:val="both"/>
        <w:rPr>
          <w:rFonts w:ascii="Times New Roman" w:hAnsi="Times New Roman" w:cs="Times New Roman"/>
          <w:color w:val="000000" w:themeColor="text1"/>
          <w:sz w:val="28"/>
          <w:szCs w:val="28"/>
          <w:lang w:val="ru-RU" w:eastAsia="uk-UA"/>
        </w:rPr>
      </w:pPr>
      <w:r w:rsidRPr="00D2023B">
        <w:rPr>
          <w:rFonts w:ascii="Times New Roman" w:hAnsi="Times New Roman" w:cs="Times New Roman"/>
          <w:color w:val="000000" w:themeColor="text1"/>
          <w:sz w:val="28"/>
          <w:szCs w:val="28"/>
          <w:lang w:val="ru-RU" w:eastAsia="uk-UA"/>
        </w:rPr>
        <w:t xml:space="preserve">       12. Врахувати у </w:t>
      </w:r>
      <w:proofErr w:type="gramStart"/>
      <w:r w:rsidRPr="00D2023B">
        <w:rPr>
          <w:rFonts w:ascii="Times New Roman" w:hAnsi="Times New Roman" w:cs="Times New Roman"/>
          <w:color w:val="000000" w:themeColor="text1"/>
          <w:sz w:val="28"/>
          <w:szCs w:val="28"/>
          <w:lang w:val="ru-RU" w:eastAsia="uk-UA"/>
        </w:rPr>
        <w:t>регламентах</w:t>
      </w:r>
      <w:proofErr w:type="gramEnd"/>
      <w:r w:rsidRPr="00D2023B">
        <w:rPr>
          <w:rFonts w:ascii="Times New Roman" w:hAnsi="Times New Roman" w:cs="Times New Roman"/>
          <w:color w:val="000000" w:themeColor="text1"/>
          <w:sz w:val="28"/>
          <w:szCs w:val="28"/>
          <w:lang w:val="ru-RU" w:eastAsia="uk-UA"/>
        </w:rPr>
        <w:t>, правилах, порядках інших нормативно-правових актах органів місцевого самоврядування норми Закону України «Про адміністративну процедуру»  щодо дотримання процедур адміністративного провадження.</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13. Визначити порядок надання доступу до матеріалів справ в адміністративному провадженні.</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14. Розробити форми адміністративних актів з урахуванням норм Закону України «Про адміністративну процедуру», зокрема щодо структури негативних адміністративних актів, у тому числі зазначення щодо суб’єкта розгляду скарги та порядку подання скарги.</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15. Проаналізувати та, </w:t>
      </w:r>
      <w:proofErr w:type="gramStart"/>
      <w:r w:rsidRPr="00D2023B">
        <w:rPr>
          <w:rFonts w:ascii="Times New Roman" w:hAnsi="Times New Roman" w:cs="Times New Roman"/>
          <w:sz w:val="28"/>
          <w:szCs w:val="28"/>
          <w:lang w:val="ru-RU" w:eastAsia="uk-UA"/>
        </w:rPr>
        <w:t>у</w:t>
      </w:r>
      <w:proofErr w:type="gramEnd"/>
      <w:r w:rsidRPr="00D2023B">
        <w:rPr>
          <w:rFonts w:ascii="Times New Roman" w:hAnsi="Times New Roman" w:cs="Times New Roman"/>
          <w:sz w:val="28"/>
          <w:szCs w:val="28"/>
          <w:lang w:val="ru-RU" w:eastAsia="uk-UA"/>
        </w:rPr>
        <w:t xml:space="preserve"> разі потреби, внести зміни у програмне забезпечення,  що використовується у діловодстві, у зв’язку з новими правилами адміністративної процедури, навчити персонал новому функціоналу програмного забезпечення.</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16. Прийняти розпорядчий документ, яким визначити відповідальних осіб та способи і терміни реагування на рекомендації цієї громадської експертизи.</w:t>
      </w:r>
      <w:r w:rsidRPr="00D2023B">
        <w:rPr>
          <w:rFonts w:ascii="Times New Roman" w:hAnsi="Times New Roman" w:cs="Times New Roman"/>
          <w:sz w:val="28"/>
          <w:szCs w:val="28"/>
          <w:lang w:val="ru-RU" w:eastAsia="uk-UA"/>
        </w:rPr>
        <w:tab/>
      </w:r>
    </w:p>
    <w:p w:rsidR="00D2023B" w:rsidRDefault="00D2023B" w:rsidP="00D2023B">
      <w:pPr>
        <w:tabs>
          <w:tab w:val="left" w:pos="3465"/>
        </w:tabs>
        <w:spacing w:after="0" w:line="240" w:lineRule="auto"/>
        <w:jc w:val="center"/>
        <w:rPr>
          <w:rFonts w:ascii="Times New Roman" w:hAnsi="Times New Roman" w:cs="Times New Roman"/>
          <w:sz w:val="28"/>
          <w:szCs w:val="28"/>
          <w:lang w:val="ru-RU" w:eastAsia="uk-UA"/>
        </w:rPr>
      </w:pPr>
    </w:p>
    <w:p w:rsidR="00D2023B" w:rsidRPr="00D2023B" w:rsidRDefault="00D2023B" w:rsidP="00D2023B">
      <w:pPr>
        <w:tabs>
          <w:tab w:val="left" w:pos="3465"/>
        </w:tabs>
        <w:spacing w:after="0" w:line="240" w:lineRule="auto"/>
        <w:jc w:val="center"/>
        <w:rPr>
          <w:rFonts w:ascii="Times New Roman" w:hAnsi="Times New Roman" w:cs="Times New Roman"/>
          <w:sz w:val="28"/>
          <w:szCs w:val="28"/>
          <w:lang w:val="ru-RU" w:eastAsia="uk-UA"/>
        </w:rPr>
      </w:pP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Експертизу провели:</w:t>
      </w:r>
    </w:p>
    <w:p w:rsidR="00D2023B" w:rsidRPr="00B36961" w:rsidRDefault="00D2023B" w:rsidP="00D2023B">
      <w:pPr>
        <w:spacing w:after="0" w:line="240" w:lineRule="auto"/>
        <w:jc w:val="both"/>
        <w:rPr>
          <w:rFonts w:ascii="Times New Roman" w:hAnsi="Times New Roman" w:cs="Times New Roman"/>
          <w:sz w:val="28"/>
          <w:szCs w:val="28"/>
          <w:lang w:val="ru-RU" w:eastAsia="uk-UA"/>
        </w:rPr>
      </w:pPr>
    </w:p>
    <w:p w:rsidR="00D2023B" w:rsidRPr="00D2023B" w:rsidRDefault="00E41634" w:rsidP="00D2023B">
      <w:pPr>
        <w:spacing w:after="0" w:line="240" w:lineRule="auto"/>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Науков</w:t>
      </w:r>
      <w:r>
        <w:rPr>
          <w:rFonts w:ascii="Times New Roman" w:hAnsi="Times New Roman" w:cs="Times New Roman"/>
          <w:sz w:val="28"/>
          <w:szCs w:val="28"/>
          <w:lang w:val="uk-UA" w:eastAsia="uk-UA"/>
        </w:rPr>
        <w:t>ці</w:t>
      </w:r>
      <w:r w:rsidR="00D2023B" w:rsidRPr="00D2023B">
        <w:rPr>
          <w:rFonts w:ascii="Times New Roman" w:hAnsi="Times New Roman" w:cs="Times New Roman"/>
          <w:sz w:val="28"/>
          <w:szCs w:val="28"/>
          <w:lang w:val="ru-RU" w:eastAsia="uk-UA"/>
        </w:rPr>
        <w:t>:</w:t>
      </w: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кандидат юридичних наук, доцент, адвокат, доцент кафедри права та публічного управління ЗВО «Університет Короля Данила» </w:t>
      </w:r>
    </w:p>
    <w:p w:rsidR="00D2023B" w:rsidRPr="00D2023B" w:rsidRDefault="00D2023B" w:rsidP="00D2023B">
      <w:pPr>
        <w:spacing w:after="0" w:line="240" w:lineRule="auto"/>
        <w:jc w:val="both"/>
        <w:rPr>
          <w:rFonts w:ascii="Times New Roman" w:hAnsi="Times New Roman" w:cs="Times New Roman"/>
          <w:sz w:val="28"/>
          <w:szCs w:val="28"/>
          <w:lang w:val="ru-RU" w:eastAsia="uk-UA"/>
        </w:rPr>
      </w:pPr>
    </w:p>
    <w:p w:rsid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                                                                                    Габуда Андрій Степанович</w:t>
      </w:r>
    </w:p>
    <w:p w:rsidR="00E41634" w:rsidRDefault="00E41634" w:rsidP="00D2023B">
      <w:pPr>
        <w:spacing w:after="0" w:line="240" w:lineRule="auto"/>
        <w:jc w:val="both"/>
        <w:rPr>
          <w:rFonts w:ascii="Times New Roman" w:hAnsi="Times New Roman" w:cs="Times New Roman"/>
          <w:sz w:val="28"/>
          <w:szCs w:val="28"/>
          <w:lang w:val="ru-RU" w:eastAsia="uk-UA"/>
        </w:rPr>
      </w:pPr>
    </w:p>
    <w:p w:rsidR="00E41634" w:rsidRPr="00D2023B" w:rsidRDefault="00E41634" w:rsidP="00E41634">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 xml:space="preserve">кандидат </w:t>
      </w:r>
      <w:r>
        <w:rPr>
          <w:rFonts w:ascii="Times New Roman" w:hAnsi="Times New Roman" w:cs="Times New Roman"/>
          <w:sz w:val="28"/>
          <w:szCs w:val="28"/>
          <w:lang w:val="ru-RU" w:eastAsia="uk-UA"/>
        </w:rPr>
        <w:t xml:space="preserve">соціологічних </w:t>
      </w:r>
      <w:r w:rsidRPr="00D2023B">
        <w:rPr>
          <w:rFonts w:ascii="Times New Roman" w:hAnsi="Times New Roman" w:cs="Times New Roman"/>
          <w:sz w:val="28"/>
          <w:szCs w:val="28"/>
          <w:lang w:val="ru-RU" w:eastAsia="uk-UA"/>
        </w:rPr>
        <w:t xml:space="preserve">наук, доцент, </w:t>
      </w:r>
      <w:r>
        <w:rPr>
          <w:rFonts w:ascii="Times New Roman" w:hAnsi="Times New Roman" w:cs="Times New Roman"/>
          <w:sz w:val="28"/>
          <w:szCs w:val="28"/>
          <w:lang w:val="ru-RU" w:eastAsia="uk-UA"/>
        </w:rPr>
        <w:t xml:space="preserve">в.о. завідувача </w:t>
      </w:r>
      <w:r w:rsidRPr="00D2023B">
        <w:rPr>
          <w:rFonts w:ascii="Times New Roman" w:hAnsi="Times New Roman" w:cs="Times New Roman"/>
          <w:sz w:val="28"/>
          <w:szCs w:val="28"/>
          <w:lang w:val="ru-RU" w:eastAsia="uk-UA"/>
        </w:rPr>
        <w:t xml:space="preserve">кафедри права та публічного управління ЗВО «Університет Короля Данила» </w:t>
      </w:r>
    </w:p>
    <w:p w:rsidR="00E41634" w:rsidRPr="00D2023B" w:rsidRDefault="00E41634" w:rsidP="00E41634">
      <w:pPr>
        <w:spacing w:after="0" w:line="240" w:lineRule="auto"/>
        <w:jc w:val="both"/>
        <w:rPr>
          <w:rFonts w:ascii="Times New Roman" w:hAnsi="Times New Roman" w:cs="Times New Roman"/>
          <w:sz w:val="28"/>
          <w:szCs w:val="28"/>
          <w:lang w:val="ru-RU" w:eastAsia="uk-UA"/>
        </w:rPr>
      </w:pPr>
    </w:p>
    <w:p w:rsidR="00E41634" w:rsidRDefault="00E41634" w:rsidP="00E41634">
      <w:pPr>
        <w:spacing w:after="0" w:line="240" w:lineRule="auto"/>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Пташник Олександра Іванівна</w:t>
      </w:r>
    </w:p>
    <w:p w:rsidR="0082505A" w:rsidRPr="0082505A" w:rsidRDefault="0082505A" w:rsidP="00D2023B">
      <w:pPr>
        <w:spacing w:after="0" w:line="240" w:lineRule="auto"/>
        <w:jc w:val="both"/>
        <w:rPr>
          <w:rFonts w:ascii="Times New Roman" w:hAnsi="Times New Roman" w:cs="Times New Roman"/>
          <w:sz w:val="28"/>
          <w:szCs w:val="28"/>
          <w:lang w:val="ru-RU" w:eastAsia="uk-UA"/>
        </w:rPr>
      </w:pPr>
    </w:p>
    <w:p w:rsidR="00D2023B" w:rsidRPr="00D2023B" w:rsidRDefault="00D2023B" w:rsidP="00D2023B">
      <w:pPr>
        <w:spacing w:after="0" w:line="240" w:lineRule="auto"/>
        <w:jc w:val="both"/>
        <w:rPr>
          <w:rFonts w:ascii="Times New Roman" w:hAnsi="Times New Roman" w:cs="Times New Roman"/>
          <w:sz w:val="28"/>
          <w:szCs w:val="28"/>
          <w:lang w:val="ru-RU" w:eastAsia="uk-UA"/>
        </w:rPr>
      </w:pPr>
    </w:p>
    <w:p w:rsidR="00D2023B" w:rsidRPr="00D2023B" w:rsidRDefault="00D2023B" w:rsidP="00D2023B">
      <w:pPr>
        <w:spacing w:after="0" w:line="240" w:lineRule="auto"/>
        <w:jc w:val="both"/>
        <w:rPr>
          <w:rFonts w:ascii="Times New Roman" w:hAnsi="Times New Roman" w:cs="Times New Roman"/>
          <w:sz w:val="28"/>
          <w:szCs w:val="28"/>
          <w:lang w:val="ru-RU" w:eastAsia="uk-UA"/>
        </w:rPr>
      </w:pPr>
      <w:r w:rsidRPr="00D2023B">
        <w:rPr>
          <w:rFonts w:ascii="Times New Roman" w:hAnsi="Times New Roman" w:cs="Times New Roman"/>
          <w:sz w:val="28"/>
          <w:szCs w:val="28"/>
          <w:lang w:val="ru-RU" w:eastAsia="uk-UA"/>
        </w:rPr>
        <w:t>Представники громадської організації «Новий Калуш»</w:t>
      </w:r>
    </w:p>
    <w:p w:rsidR="00D2023B" w:rsidRPr="00D2023B" w:rsidRDefault="00D2023B" w:rsidP="00D2023B">
      <w:pPr>
        <w:spacing w:after="0" w:line="240" w:lineRule="auto"/>
        <w:jc w:val="both"/>
        <w:rPr>
          <w:rFonts w:ascii="Times New Roman" w:hAnsi="Times New Roman" w:cs="Times New Roman"/>
          <w:sz w:val="28"/>
          <w:szCs w:val="28"/>
          <w:lang w:val="ru-RU" w:eastAsia="uk-UA"/>
        </w:rPr>
      </w:pPr>
    </w:p>
    <w:p w:rsidR="00D2023B" w:rsidRDefault="00D2023B" w:rsidP="00D2023B">
      <w:pPr>
        <w:spacing w:after="0" w:line="240" w:lineRule="auto"/>
        <w:jc w:val="both"/>
        <w:rPr>
          <w:rFonts w:ascii="Times New Roman" w:hAnsi="Times New Roman" w:cs="Times New Roman"/>
          <w:sz w:val="28"/>
          <w:szCs w:val="28"/>
          <w:lang w:val="uk-UA" w:eastAsia="uk-UA"/>
        </w:rPr>
      </w:pPr>
      <w:r w:rsidRPr="00D2023B">
        <w:rPr>
          <w:rFonts w:ascii="Times New Roman" w:hAnsi="Times New Roman" w:cs="Times New Roman"/>
          <w:sz w:val="28"/>
          <w:szCs w:val="28"/>
          <w:lang w:val="ru-RU" w:eastAsia="uk-UA"/>
        </w:rPr>
        <w:t xml:space="preserve">                        Богусевич Л.І.                                     </w:t>
      </w:r>
      <w:proofErr w:type="spellStart"/>
      <w:r>
        <w:rPr>
          <w:rFonts w:ascii="Times New Roman" w:hAnsi="Times New Roman" w:cs="Times New Roman"/>
          <w:sz w:val="28"/>
          <w:szCs w:val="28"/>
          <w:lang w:eastAsia="uk-UA"/>
        </w:rPr>
        <w:t>Височанський</w:t>
      </w:r>
      <w:proofErr w:type="spellEnd"/>
      <w:r>
        <w:rPr>
          <w:rFonts w:ascii="Times New Roman" w:hAnsi="Times New Roman" w:cs="Times New Roman"/>
          <w:sz w:val="28"/>
          <w:szCs w:val="28"/>
          <w:lang w:eastAsia="uk-UA"/>
        </w:rPr>
        <w:t xml:space="preserve"> М.М.</w:t>
      </w:r>
    </w:p>
    <w:p w:rsidR="00D2023B" w:rsidRPr="00D2023B" w:rsidRDefault="00D2023B" w:rsidP="00D2023B">
      <w:pPr>
        <w:spacing w:after="0" w:line="240" w:lineRule="auto"/>
        <w:jc w:val="both"/>
        <w:rPr>
          <w:rFonts w:ascii="Times New Roman" w:hAnsi="Times New Roman" w:cs="Times New Roman"/>
          <w:sz w:val="28"/>
          <w:szCs w:val="28"/>
          <w:lang w:val="uk-UA" w:eastAsia="uk-UA"/>
        </w:rPr>
      </w:pPr>
    </w:p>
    <w:p w:rsidR="00D2023B" w:rsidRDefault="00D2023B" w:rsidP="00D2023B">
      <w:pPr>
        <w:tabs>
          <w:tab w:val="left" w:pos="1755"/>
        </w:tabs>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p>
    <w:p w:rsidR="0082505A" w:rsidRDefault="0082505A" w:rsidP="00D2023B">
      <w:pPr>
        <w:spacing w:after="0" w:line="240" w:lineRule="auto"/>
        <w:jc w:val="both"/>
        <w:rPr>
          <w:rFonts w:ascii="Times New Roman" w:hAnsi="Times New Roman" w:cs="Times New Roman"/>
          <w:sz w:val="28"/>
          <w:szCs w:val="28"/>
          <w:lang w:eastAsia="uk-UA"/>
        </w:rPr>
      </w:pPr>
    </w:p>
    <w:p w:rsidR="0082505A" w:rsidRDefault="0082505A" w:rsidP="00D2023B">
      <w:pPr>
        <w:spacing w:after="0" w:line="240" w:lineRule="auto"/>
        <w:jc w:val="both"/>
        <w:rPr>
          <w:rFonts w:ascii="Times New Roman" w:hAnsi="Times New Roman" w:cs="Times New Roman"/>
          <w:sz w:val="28"/>
          <w:szCs w:val="28"/>
          <w:lang w:eastAsia="uk-UA"/>
        </w:rPr>
      </w:pPr>
    </w:p>
    <w:p w:rsidR="00D2023B" w:rsidRPr="00D97A18" w:rsidRDefault="00D2023B" w:rsidP="00D2023B">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11 </w:t>
      </w:r>
      <w:proofErr w:type="spellStart"/>
      <w:r>
        <w:rPr>
          <w:rFonts w:ascii="Times New Roman" w:hAnsi="Times New Roman" w:cs="Times New Roman"/>
          <w:sz w:val="28"/>
          <w:szCs w:val="28"/>
          <w:lang w:eastAsia="uk-UA"/>
        </w:rPr>
        <w:t>грудня</w:t>
      </w:r>
      <w:proofErr w:type="spellEnd"/>
      <w:r>
        <w:rPr>
          <w:rFonts w:ascii="Times New Roman" w:hAnsi="Times New Roman" w:cs="Times New Roman"/>
          <w:sz w:val="28"/>
          <w:szCs w:val="28"/>
          <w:lang w:eastAsia="uk-UA"/>
        </w:rPr>
        <w:t xml:space="preserve"> 2024 </w:t>
      </w:r>
      <w:proofErr w:type="spellStart"/>
      <w:r>
        <w:rPr>
          <w:rFonts w:ascii="Times New Roman" w:hAnsi="Times New Roman" w:cs="Times New Roman"/>
          <w:sz w:val="28"/>
          <w:szCs w:val="28"/>
          <w:lang w:eastAsia="uk-UA"/>
        </w:rPr>
        <w:t>року</w:t>
      </w:r>
      <w:proofErr w:type="spellEnd"/>
    </w:p>
    <w:p w:rsidR="009B51BD" w:rsidRDefault="009B51BD">
      <w:pPr>
        <w:jc w:val="both"/>
      </w:pPr>
    </w:p>
    <w:p w:rsidR="009B51BD" w:rsidRDefault="009B51BD">
      <w:pPr>
        <w:jc w:val="both"/>
      </w:pPr>
    </w:p>
    <w:p w:rsidR="009B51BD" w:rsidRDefault="009B51BD">
      <w:pPr>
        <w:jc w:val="both"/>
      </w:pPr>
    </w:p>
    <w:p w:rsidR="009B51BD" w:rsidRDefault="0082505A">
      <w:pPr>
        <w:jc w:val="both"/>
      </w:pPr>
      <w:r>
        <w:rPr>
          <w:noProof/>
          <w:lang w:val="ru-RU"/>
        </w:rPr>
        <w:drawing>
          <wp:anchor distT="0" distB="0" distL="0" distR="0" simplePos="0" relativeHeight="251659264" behindDoc="1" locked="0" layoutInCell="1" allowOverlap="1">
            <wp:simplePos x="0" y="0"/>
            <wp:positionH relativeFrom="page">
              <wp:align>right</wp:align>
            </wp:positionH>
            <wp:positionV relativeFrom="margin">
              <wp:posOffset>8884138</wp:posOffset>
            </wp:positionV>
            <wp:extent cx="7692732" cy="710951"/>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692732" cy="710951"/>
                    </a:xfrm>
                    <a:prstGeom prst="rect">
                      <a:avLst/>
                    </a:prstGeom>
                    <a:ln/>
                  </pic:spPr>
                </pic:pic>
              </a:graphicData>
            </a:graphic>
          </wp:anchor>
        </w:drawing>
      </w:r>
    </w:p>
    <w:sectPr w:rsidR="009B51BD" w:rsidSect="002C57B7">
      <w:type w:val="continuous"/>
      <w:pgSz w:w="12240" w:h="15840"/>
      <w:pgMar w:top="567" w:right="850" w:bottom="709" w:left="85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D6AF5"/>
    <w:multiLevelType w:val="hybridMultilevel"/>
    <w:tmpl w:val="02D62AC6"/>
    <w:lvl w:ilvl="0" w:tplc="C19865DC">
      <w:start w:val="2"/>
      <w:numFmt w:val="bullet"/>
      <w:lvlText w:val="-"/>
      <w:lvlJc w:val="left"/>
      <w:pPr>
        <w:ind w:left="765" w:hanging="360"/>
      </w:pPr>
      <w:rPr>
        <w:rFonts w:ascii="Times New Roman" w:eastAsia="Times New Roman"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1">
    <w:nsid w:val="7F4E397C"/>
    <w:multiLevelType w:val="hybridMultilevel"/>
    <w:tmpl w:val="5B84610E"/>
    <w:lvl w:ilvl="0" w:tplc="3FD8C2B0">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B51BD"/>
    <w:rsid w:val="000857CC"/>
    <w:rsid w:val="000B2B5F"/>
    <w:rsid w:val="00264B7D"/>
    <w:rsid w:val="00290920"/>
    <w:rsid w:val="002C57B7"/>
    <w:rsid w:val="00620586"/>
    <w:rsid w:val="0082505A"/>
    <w:rsid w:val="0092672E"/>
    <w:rsid w:val="009B51BD"/>
    <w:rsid w:val="00D2023B"/>
    <w:rsid w:val="00E41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B7"/>
  </w:style>
  <w:style w:type="paragraph" w:styleId="1">
    <w:name w:val="heading 1"/>
    <w:basedOn w:val="a"/>
    <w:link w:val="10"/>
    <w:uiPriority w:val="9"/>
    <w:qFormat/>
    <w:rsid w:val="00B56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rsid w:val="002C57B7"/>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8A23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uiPriority w:val="9"/>
    <w:semiHidden/>
    <w:unhideWhenUsed/>
    <w:qFormat/>
    <w:rsid w:val="002C57B7"/>
    <w:pPr>
      <w:keepNext/>
      <w:keepLines/>
      <w:spacing w:before="240" w:after="40"/>
      <w:outlineLvl w:val="3"/>
    </w:pPr>
    <w:rPr>
      <w:b/>
      <w:sz w:val="24"/>
      <w:szCs w:val="24"/>
    </w:rPr>
  </w:style>
  <w:style w:type="paragraph" w:styleId="5">
    <w:name w:val="heading 5"/>
    <w:basedOn w:val="a"/>
    <w:next w:val="a"/>
    <w:uiPriority w:val="9"/>
    <w:semiHidden/>
    <w:unhideWhenUsed/>
    <w:qFormat/>
    <w:rsid w:val="002C57B7"/>
    <w:pPr>
      <w:keepNext/>
      <w:keepLines/>
      <w:spacing w:before="220" w:after="40"/>
      <w:outlineLvl w:val="4"/>
    </w:pPr>
    <w:rPr>
      <w:b/>
    </w:rPr>
  </w:style>
  <w:style w:type="paragraph" w:styleId="6">
    <w:name w:val="heading 6"/>
    <w:basedOn w:val="a"/>
    <w:next w:val="a"/>
    <w:uiPriority w:val="9"/>
    <w:semiHidden/>
    <w:unhideWhenUsed/>
    <w:qFormat/>
    <w:rsid w:val="002C57B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C57B7"/>
    <w:tblPr>
      <w:tblCellMar>
        <w:top w:w="0" w:type="dxa"/>
        <w:left w:w="0" w:type="dxa"/>
        <w:bottom w:w="0" w:type="dxa"/>
        <w:right w:w="0" w:type="dxa"/>
      </w:tblCellMar>
    </w:tblPr>
  </w:style>
  <w:style w:type="paragraph" w:styleId="a3">
    <w:name w:val="Title"/>
    <w:basedOn w:val="a"/>
    <w:next w:val="a"/>
    <w:uiPriority w:val="10"/>
    <w:qFormat/>
    <w:rsid w:val="002C57B7"/>
    <w:pPr>
      <w:keepNext/>
      <w:keepLines/>
      <w:spacing w:before="480" w:after="120"/>
    </w:pPr>
    <w:rPr>
      <w:b/>
      <w:sz w:val="72"/>
      <w:szCs w:val="72"/>
    </w:rPr>
  </w:style>
  <w:style w:type="character" w:customStyle="1" w:styleId="10">
    <w:name w:val="Заголовок 1 Знак"/>
    <w:basedOn w:val="a0"/>
    <w:link w:val="1"/>
    <w:uiPriority w:val="9"/>
    <w:rsid w:val="00B56554"/>
    <w:rPr>
      <w:rFonts w:ascii="Times New Roman" w:eastAsia="Times New Roman" w:hAnsi="Times New Roman" w:cs="Times New Roman"/>
      <w:b/>
      <w:bCs/>
      <w:kern w:val="36"/>
      <w:sz w:val="48"/>
      <w:szCs w:val="48"/>
    </w:rPr>
  </w:style>
  <w:style w:type="paragraph" w:styleId="a4">
    <w:name w:val="Normal (Web)"/>
    <w:basedOn w:val="a"/>
    <w:uiPriority w:val="99"/>
    <w:unhideWhenUsed/>
    <w:rsid w:val="00B5655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B56554"/>
    <w:rPr>
      <w:color w:val="0000FF"/>
      <w:u w:val="single"/>
    </w:rPr>
  </w:style>
  <w:style w:type="character" w:customStyle="1" w:styleId="30">
    <w:name w:val="Заголовок 3 Знак"/>
    <w:basedOn w:val="a0"/>
    <w:link w:val="3"/>
    <w:uiPriority w:val="9"/>
    <w:semiHidden/>
    <w:rsid w:val="008A2309"/>
    <w:rPr>
      <w:rFonts w:asciiTheme="majorHAnsi" w:eastAsiaTheme="majorEastAsia" w:hAnsiTheme="majorHAnsi" w:cstheme="majorBidi"/>
      <w:color w:val="1F4D78" w:themeColor="accent1" w:themeShade="7F"/>
      <w:sz w:val="24"/>
      <w:szCs w:val="24"/>
    </w:rPr>
  </w:style>
  <w:style w:type="paragraph" w:styleId="a6">
    <w:name w:val="Subtitle"/>
    <w:basedOn w:val="a"/>
    <w:next w:val="a"/>
    <w:uiPriority w:val="11"/>
    <w:qFormat/>
    <w:rsid w:val="002C57B7"/>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D2023B"/>
    <w:pPr>
      <w:ind w:left="720"/>
      <w:contextualSpacing/>
    </w:pPr>
    <w:rPr>
      <w:rFonts w:asciiTheme="minorHAnsi" w:eastAsiaTheme="minorHAnsi" w:hAnsiTheme="minorHAnsi" w:cstheme="minorBidi"/>
      <w:lang w:val="uk-UA" w:eastAsia="en-US"/>
    </w:rPr>
  </w:style>
  <w:style w:type="character" w:styleId="a8">
    <w:name w:val="Emphasis"/>
    <w:basedOn w:val="a0"/>
    <w:uiPriority w:val="20"/>
    <w:qFormat/>
    <w:rsid w:val="00D2023B"/>
    <w:rPr>
      <w:i/>
      <w:iCs/>
    </w:rPr>
  </w:style>
  <w:style w:type="paragraph" w:customStyle="1" w:styleId="rvps2">
    <w:name w:val="rvps2"/>
    <w:basedOn w:val="a"/>
    <w:rsid w:val="00D202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D2023B"/>
  </w:style>
  <w:style w:type="paragraph" w:styleId="a9">
    <w:name w:val="Balloon Text"/>
    <w:basedOn w:val="a"/>
    <w:link w:val="aa"/>
    <w:uiPriority w:val="99"/>
    <w:semiHidden/>
    <w:unhideWhenUsed/>
    <w:rsid w:val="00E416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163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v7CfUaFCv0Xk+oNg3pQHg6lgA==">CgMxLjAyCGguZ2pkZ3hzOAByITFMaU5uLU9xVWN5SVZsNzhtNlp6YlloUWdSdEc0alpRSQ==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3438</Words>
  <Characters>19598</Characters>
  <Application>Microsoft Office Word</Application>
  <DocSecurity>0</DocSecurity>
  <Lines>163</Lines>
  <Paragraphs>45</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Бугалтер</dc:creator>
  <cp:lastModifiedBy>Admin</cp:lastModifiedBy>
  <cp:revision>2</cp:revision>
  <cp:lastPrinted>2024-12-11T10:41:00Z</cp:lastPrinted>
  <dcterms:created xsi:type="dcterms:W3CDTF">2025-01-09T08:43:00Z</dcterms:created>
  <dcterms:modified xsi:type="dcterms:W3CDTF">2025-01-09T08:43:00Z</dcterms:modified>
</cp:coreProperties>
</file>