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92" w:rsidRDefault="006B5892" w:rsidP="00BA4D0F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E97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854A63" w:rsidRDefault="00854A63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4A63">
        <w:rPr>
          <w:rFonts w:ascii="Times New Roman" w:hAnsi="Times New Roman" w:cs="Times New Roman"/>
          <w:sz w:val="28"/>
          <w:szCs w:val="28"/>
        </w:rPr>
        <w:t xml:space="preserve">«Проекту детального планування території площею 0,0507 га </w:t>
      </w:r>
    </w:p>
    <w:p w:rsidR="00854A63" w:rsidRDefault="00854A63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4A63">
        <w:rPr>
          <w:rFonts w:ascii="Times New Roman" w:hAnsi="Times New Roman" w:cs="Times New Roman"/>
          <w:sz w:val="28"/>
          <w:szCs w:val="28"/>
        </w:rPr>
        <w:t xml:space="preserve">(кадастровий номер 2610400000:14:008:0004) для </w:t>
      </w:r>
      <w:proofErr w:type="spellStart"/>
      <w:r w:rsidRPr="00854A63">
        <w:rPr>
          <w:rFonts w:ascii="Times New Roman" w:hAnsi="Times New Roman" w:cs="Times New Roman"/>
          <w:sz w:val="28"/>
          <w:szCs w:val="28"/>
        </w:rPr>
        <w:t>реконструкці</w:t>
      </w:r>
      <w:proofErr w:type="spellEnd"/>
      <w:r w:rsidRPr="00854A63">
        <w:rPr>
          <w:rFonts w:ascii="Times New Roman" w:hAnsi="Times New Roman" w:cs="Times New Roman"/>
          <w:sz w:val="28"/>
          <w:szCs w:val="28"/>
        </w:rPr>
        <w:t xml:space="preserve"> приміщення торгово-виробничого комплексу «</w:t>
      </w:r>
      <w:proofErr w:type="spellStart"/>
      <w:r w:rsidRPr="00854A63">
        <w:rPr>
          <w:rFonts w:ascii="Times New Roman" w:hAnsi="Times New Roman" w:cs="Times New Roman"/>
          <w:sz w:val="28"/>
          <w:szCs w:val="28"/>
        </w:rPr>
        <w:t>Ділектус</w:t>
      </w:r>
      <w:proofErr w:type="spellEnd"/>
      <w:r w:rsidRPr="00854A63">
        <w:rPr>
          <w:rFonts w:ascii="Times New Roman" w:hAnsi="Times New Roman" w:cs="Times New Roman"/>
          <w:sz w:val="28"/>
          <w:szCs w:val="28"/>
        </w:rPr>
        <w:t xml:space="preserve">» на вул. С.Бандери,22 в м. </w:t>
      </w:r>
      <w:proofErr w:type="spellStart"/>
      <w:r w:rsidRPr="00854A63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854A63">
        <w:rPr>
          <w:rFonts w:ascii="Times New Roman" w:hAnsi="Times New Roman" w:cs="Times New Roman"/>
          <w:sz w:val="28"/>
          <w:szCs w:val="28"/>
        </w:rPr>
        <w:t>.»</w:t>
      </w:r>
    </w:p>
    <w:p w:rsidR="00854A63" w:rsidRPr="00854A63" w:rsidRDefault="00854A63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A104EE" w:rsidRPr="00E56332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840AE0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854A63" w:rsidRDefault="00C76070" w:rsidP="00854A63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854A63" w:rsidRDefault="00854A63" w:rsidP="00854A63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854A63">
        <w:rPr>
          <w:sz w:val="28"/>
          <w:szCs w:val="28"/>
        </w:rPr>
        <w:t>В межах території детального плану</w:t>
      </w:r>
      <w:r>
        <w:rPr>
          <w:sz w:val="28"/>
          <w:szCs w:val="28"/>
        </w:rPr>
        <w:t xml:space="preserve"> </w:t>
      </w:r>
      <w:r w:rsidRPr="00854A63">
        <w:rPr>
          <w:sz w:val="28"/>
          <w:szCs w:val="28"/>
        </w:rPr>
        <w:t>передбачається реконструкцію приміщення торгово-виробничого комплексу «</w:t>
      </w:r>
      <w:proofErr w:type="spellStart"/>
      <w:r w:rsidRPr="00854A63">
        <w:rPr>
          <w:sz w:val="28"/>
          <w:szCs w:val="28"/>
        </w:rPr>
        <w:t>Ділектус</w:t>
      </w:r>
      <w:proofErr w:type="spellEnd"/>
      <w:r w:rsidRPr="00854A63">
        <w:rPr>
          <w:sz w:val="28"/>
          <w:szCs w:val="28"/>
        </w:rPr>
        <w:t>». Проектна добудова передбачається на відмітці +4,25м від землі, з влаштуванням наскрізного прої</w:t>
      </w:r>
      <w:r>
        <w:rPr>
          <w:sz w:val="28"/>
          <w:szCs w:val="28"/>
        </w:rPr>
        <w:t>з</w:t>
      </w:r>
      <w:r w:rsidRPr="00854A63">
        <w:rPr>
          <w:sz w:val="28"/>
          <w:szCs w:val="28"/>
        </w:rPr>
        <w:t>ду для пожежних машин.</w:t>
      </w:r>
    </w:p>
    <w:p w:rsidR="00854A63" w:rsidRDefault="00854A63" w:rsidP="00854A63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854A63">
        <w:rPr>
          <w:sz w:val="28"/>
          <w:szCs w:val="28"/>
        </w:rPr>
        <w:t>Для можливості проведення даної реконструкції необхідно винести всі інженерні мережі на нормативну відстань від будівель. А саме :</w:t>
      </w:r>
    </w:p>
    <w:p w:rsidR="00854A63" w:rsidRDefault="00854A63" w:rsidP="00854A63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854A63">
        <w:rPr>
          <w:sz w:val="28"/>
          <w:szCs w:val="28"/>
        </w:rPr>
        <w:t>- фасадний газопровід перенести по проектному фасаду;</w:t>
      </w:r>
    </w:p>
    <w:p w:rsidR="00854A63" w:rsidRPr="00854A63" w:rsidRDefault="00854A63" w:rsidP="00854A63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854A63">
        <w:rPr>
          <w:sz w:val="28"/>
          <w:szCs w:val="28"/>
        </w:rPr>
        <w:t xml:space="preserve">- частину водопроводу необхідно перенести та прокласти у футлярі,( згідно ДБН В.2.5-74:2013, п. 12.48 – За неможливості забезпечення унормованої відстані від водоводів і мереж водопостачання до фундаментів будівель або споруд (не менше ніж 5 м по горизонталі, у просвіті) трубопроводи слід прокладати у захисних водонепроникних конструкціях - футлярах, кожухах або каналах.) забезпечивши відстань до фундаментів будівель по 4 м.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BB24AA" w:rsidRDefault="00427B1D" w:rsidP="00840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розроблений у відповідності з Законом України 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3038-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VI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від 17.02.2011 </w:t>
      </w:r>
      <w:proofErr w:type="spellStart"/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„Про</w:t>
      </w:r>
      <w:proofErr w:type="spellEnd"/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регулювання містобу</w:t>
      </w:r>
      <w:r w:rsidR="004D461E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дівної діяльності”, ДБН Б.2.2-12:2019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‘‘Планування і забуд</w:t>
      </w:r>
      <w:r w:rsidR="00816CF4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територій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‘‘, ДБН Б.1.1- 14:2012</w:t>
      </w:r>
      <w:r w:rsidRPr="00BB24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„Склад та зміст детального плану території”, ДСП 173-96 „Санітарні правила планування та забудови населених пунктів</w:t>
      </w:r>
      <w:r w:rsidR="00031F7F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83A89" w:rsidRPr="00431398" w:rsidRDefault="00C83A89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 w:rsidRPr="00BB24AA">
        <w:rPr>
          <w:b/>
          <w:color w:val="000000"/>
          <w:sz w:val="28"/>
          <w:szCs w:val="28"/>
        </w:rPr>
        <w:t>’</w:t>
      </w:r>
      <w:r>
        <w:rPr>
          <w:b/>
          <w:color w:val="000000"/>
          <w:sz w:val="28"/>
          <w:szCs w:val="28"/>
        </w:rPr>
        <w:t xml:space="preserve">єктів, щодо яких законодавством передбачено здійснення процедури оцінки впливу на довкілля (у тому числі </w:t>
      </w:r>
      <w:r>
        <w:rPr>
          <w:b/>
          <w:color w:val="000000"/>
          <w:sz w:val="28"/>
          <w:szCs w:val="28"/>
        </w:rPr>
        <w:lastRenderedPageBreak/>
        <w:t>щодо визначення місцезнаходження, розміру, потужності або розміщення ресурсів);</w:t>
      </w:r>
    </w:p>
    <w:p w:rsidR="00045E37" w:rsidRPr="00734776" w:rsidRDefault="00045E37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>. Така планована діяльність підлягає оцінці впливу на довкілля до прийняття рішення про провадження планованої діяльності.</w:t>
      </w:r>
    </w:p>
    <w:p w:rsidR="000F799D" w:rsidRPr="000F799D" w:rsidRDefault="000F799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840AE0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840AE0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840AE0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840AE0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B24AA">
        <w:rPr>
          <w:color w:val="000000"/>
          <w:sz w:val="28"/>
          <w:szCs w:val="28"/>
          <w:lang w:val="uk-UA"/>
        </w:rPr>
        <w:t xml:space="preserve">Для здійснення стратегічної екологічної оцінки будуть використовуватись логічні і формалізовані методи прогнозування.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до проекту ДДП;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lastRenderedPageBreak/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5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6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7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8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09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0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1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</w:t>
      </w: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2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3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0" w:name="n114"/>
      <w:bookmarkEnd w:id="1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</w:p>
    <w:p w:rsidR="003838E1" w:rsidRPr="002E6D22" w:rsidRDefault="00006CC4" w:rsidP="00840AE0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2E6D22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B3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A63" w:rsidRPr="001266DB">
        <w:rPr>
          <w:sz w:val="24"/>
          <w:szCs w:val="24"/>
        </w:rPr>
        <w:t>«</w:t>
      </w:r>
      <w:r w:rsidR="00854A63" w:rsidRPr="00854A63">
        <w:rPr>
          <w:rFonts w:ascii="Times New Roman" w:hAnsi="Times New Roman" w:cs="Times New Roman"/>
          <w:sz w:val="28"/>
          <w:szCs w:val="28"/>
        </w:rPr>
        <w:t xml:space="preserve">Проекту детального планування території площею 0,0507 га (кадастровий номер 2610400000:14:008:0004) для </w:t>
      </w:r>
      <w:proofErr w:type="spellStart"/>
      <w:r w:rsidR="00854A63" w:rsidRPr="00854A63">
        <w:rPr>
          <w:rFonts w:ascii="Times New Roman" w:hAnsi="Times New Roman" w:cs="Times New Roman"/>
          <w:sz w:val="28"/>
          <w:szCs w:val="28"/>
        </w:rPr>
        <w:t>реконструкці</w:t>
      </w:r>
      <w:proofErr w:type="spellEnd"/>
      <w:r w:rsidR="00854A63" w:rsidRPr="00854A63">
        <w:rPr>
          <w:rFonts w:ascii="Times New Roman" w:hAnsi="Times New Roman" w:cs="Times New Roman"/>
          <w:sz w:val="28"/>
          <w:szCs w:val="28"/>
        </w:rPr>
        <w:t xml:space="preserve"> приміщення торгово-виробничого комплексу «</w:t>
      </w:r>
      <w:proofErr w:type="spellStart"/>
      <w:r w:rsidR="00854A63" w:rsidRPr="00854A63">
        <w:rPr>
          <w:rFonts w:ascii="Times New Roman" w:hAnsi="Times New Roman" w:cs="Times New Roman"/>
          <w:sz w:val="28"/>
          <w:szCs w:val="28"/>
        </w:rPr>
        <w:t>Ділектус</w:t>
      </w:r>
      <w:proofErr w:type="spellEnd"/>
      <w:r w:rsidR="00854A63" w:rsidRPr="00854A63">
        <w:rPr>
          <w:rFonts w:ascii="Times New Roman" w:hAnsi="Times New Roman" w:cs="Times New Roman"/>
          <w:sz w:val="28"/>
          <w:szCs w:val="28"/>
        </w:rPr>
        <w:t xml:space="preserve">» на вул. С.Бандери,22 в м. </w:t>
      </w:r>
      <w:proofErr w:type="spellStart"/>
      <w:r w:rsidR="00854A63" w:rsidRPr="00854A63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854A63" w:rsidRPr="00854A63">
        <w:rPr>
          <w:rFonts w:ascii="Times New Roman" w:hAnsi="Times New Roman" w:cs="Times New Roman"/>
          <w:sz w:val="28"/>
          <w:szCs w:val="28"/>
        </w:rPr>
        <w:t>.»</w:t>
      </w:r>
      <w:r w:rsidR="00854A63">
        <w:rPr>
          <w:rFonts w:ascii="Times New Roman" w:hAnsi="Times New Roman" w:cs="Times New Roman"/>
          <w:sz w:val="28"/>
          <w:szCs w:val="28"/>
        </w:rPr>
        <w:t xml:space="preserve"> 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>подаються до Виконавчого комітету Калуської міської ради.</w:t>
      </w:r>
    </w:p>
    <w:p w:rsidR="00142373" w:rsidRPr="002E6D22" w:rsidRDefault="00142373" w:rsidP="00840AE0">
      <w:pPr>
        <w:spacing w:after="0" w:line="240" w:lineRule="auto"/>
        <w:ind w:left="142" w:right="-1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ED5" w:rsidRPr="00734776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ED5" w:rsidRDefault="004C3F06" w:rsidP="00854A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40AE0"/>
    <w:rsid w:val="00854A63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35424"/>
    <w:rsid w:val="00B775F5"/>
    <w:rsid w:val="00B85283"/>
    <w:rsid w:val="00BA4D0F"/>
    <w:rsid w:val="00BB24AA"/>
    <w:rsid w:val="00BE2F4B"/>
    <w:rsid w:val="00C14FF5"/>
    <w:rsid w:val="00C419BD"/>
    <w:rsid w:val="00C44638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5D1D-E8E9-4FCB-A5DF-4ADC8B04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lastModifiedBy>HOME</cp:lastModifiedBy>
  <cp:revision>2</cp:revision>
  <cp:lastPrinted>2018-10-29T14:28:00Z</cp:lastPrinted>
  <dcterms:created xsi:type="dcterms:W3CDTF">2021-02-14T20:03:00Z</dcterms:created>
  <dcterms:modified xsi:type="dcterms:W3CDTF">2021-02-14T20:03:00Z</dcterms:modified>
</cp:coreProperties>
</file>