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92" w:rsidRDefault="006B5892" w:rsidP="00BA4D0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F05227" w:rsidRDefault="00F0522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«Проекту детального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площею 0,3290 га (кадастровий номер 2610400000:06:008:0048) для будівництва цеху для збірки</w:t>
      </w:r>
    </w:p>
    <w:p w:rsidR="00854A63" w:rsidRPr="00F05227" w:rsidRDefault="00F0522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виробів з металу на вул. Окружній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104EE" w:rsidRPr="00E56332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840AE0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854A63" w:rsidRDefault="00C76070" w:rsidP="00854A63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F05227" w:rsidRDefault="00F05227" w:rsidP="00840AE0">
      <w:pPr>
        <w:pStyle w:val="21"/>
        <w:ind w:right="-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Проектом детального плану території передбачено будівництво цеху для збірки виробів металу і прохідної</w:t>
      </w:r>
      <w:r w:rsidR="004D3EDC">
        <w:rPr>
          <w:szCs w:val="28"/>
          <w:lang w:val="uk-UA"/>
        </w:rPr>
        <w:t xml:space="preserve"> та влаштування автомобільної стоянки на 6 місць на земельній ділянці (кадастровий номер 2610400000:06:008:0048), площею 0,3290 га, що перебуває в оренді </w:t>
      </w:r>
      <w:proofErr w:type="spellStart"/>
      <w:r w:rsidR="004D3EDC">
        <w:rPr>
          <w:szCs w:val="28"/>
          <w:lang w:val="uk-UA"/>
        </w:rPr>
        <w:t>Рошка</w:t>
      </w:r>
      <w:proofErr w:type="spellEnd"/>
      <w:r w:rsidR="004D3EDC">
        <w:rPr>
          <w:szCs w:val="28"/>
          <w:lang w:val="uk-UA"/>
        </w:rPr>
        <w:t xml:space="preserve"> Михайла Васильовича.</w:t>
      </w:r>
    </w:p>
    <w:p w:rsidR="004D3EDC" w:rsidRDefault="004D3EDC" w:rsidP="00840AE0">
      <w:pPr>
        <w:pStyle w:val="21"/>
        <w:ind w:right="-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Цільове призначення -11.02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BB24AA" w:rsidRDefault="00427B1D" w:rsidP="0084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розроблений у відповідності з Законом України 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3038-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17.02.2011 </w:t>
      </w:r>
      <w:proofErr w:type="spellStart"/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містобу</w:t>
      </w:r>
      <w:r w:rsidR="004D461E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дівної діяльності”, ДБН Б.2.2-12:2019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‘‘Планування і забуд</w:t>
      </w:r>
      <w:r w:rsidR="00816CF4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територій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‘‘, ДБН Б.1.1- 14:2012</w:t>
      </w:r>
      <w:r w:rsidRPr="00BB24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„Склад та зміст детального плану території”, ДСП 173-96 „Санітарні правила планування та забудови населених пунктів</w:t>
      </w:r>
      <w:r w:rsidR="00031F7F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A89" w:rsidRPr="00431398" w:rsidRDefault="00C83A89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 w:rsidRPr="00BB24AA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 xml:space="preserve">. Така планована діяльність підлягає </w:t>
      </w:r>
      <w:r w:rsidRPr="00734776">
        <w:rPr>
          <w:color w:val="000000"/>
          <w:sz w:val="28"/>
          <w:szCs w:val="28"/>
        </w:rPr>
        <w:lastRenderedPageBreak/>
        <w:t>оцінці впливу на довкілля до прийняття рішення про провадження планованої діяльності.</w:t>
      </w:r>
    </w:p>
    <w:p w:rsidR="000F799D" w:rsidRPr="000F799D" w:rsidRDefault="000F799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840AE0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840AE0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840AE0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840AE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4AA">
        <w:rPr>
          <w:color w:val="000000"/>
          <w:sz w:val="28"/>
          <w:szCs w:val="28"/>
          <w:lang w:val="uk-UA"/>
        </w:rPr>
        <w:t xml:space="preserve">Для здійснення стратегічної екологічної оцінки будуть використовуватись логічні і формалізовані методи прогнозування.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до проекту ДДП;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</w:t>
      </w:r>
      <w:r w:rsidRPr="00864596">
        <w:rPr>
          <w:i/>
          <w:sz w:val="28"/>
          <w:szCs w:val="28"/>
        </w:rPr>
        <w:lastRenderedPageBreak/>
        <w:t xml:space="preserve">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05"/>
      <w:bookmarkEnd w:id="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6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7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8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9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10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1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2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3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4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4D3E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EDC">
        <w:rPr>
          <w:rFonts w:ascii="Times New Roman" w:hAnsi="Times New Roman" w:cs="Times New Roman"/>
          <w:sz w:val="28"/>
          <w:szCs w:val="28"/>
          <w:lang w:val="ru-RU"/>
        </w:rPr>
        <w:t xml:space="preserve">«Проекту детального </w:t>
      </w:r>
      <w:proofErr w:type="spellStart"/>
      <w:r w:rsidR="004D3EDC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4D3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3EDC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4D3ED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4D3EDC">
        <w:rPr>
          <w:rFonts w:ascii="Times New Roman" w:hAnsi="Times New Roman" w:cs="Times New Roman"/>
          <w:sz w:val="28"/>
          <w:szCs w:val="28"/>
        </w:rPr>
        <w:t xml:space="preserve"> площею 0,3290 га (кадастровий номер 2610400000:06:008:0048) для будівництва цеху для збірки</w:t>
      </w:r>
      <w:r w:rsidR="004D3EDC">
        <w:rPr>
          <w:rFonts w:ascii="Times New Roman" w:hAnsi="Times New Roman" w:cs="Times New Roman"/>
          <w:sz w:val="28"/>
          <w:szCs w:val="28"/>
        </w:rPr>
        <w:t xml:space="preserve"> </w:t>
      </w:r>
      <w:r w:rsidR="004D3EDC">
        <w:rPr>
          <w:rFonts w:ascii="Times New Roman" w:hAnsi="Times New Roman" w:cs="Times New Roman"/>
          <w:sz w:val="28"/>
          <w:szCs w:val="28"/>
        </w:rPr>
        <w:t xml:space="preserve">виробів з металу на вул. Окружній в м. </w:t>
      </w:r>
      <w:proofErr w:type="spellStart"/>
      <w:r w:rsidR="004D3EDC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4D3E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D3E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>подаються до Виконавчого комітету Калуської міської ради.</w:t>
      </w:r>
    </w:p>
    <w:p w:rsidR="00142373" w:rsidRPr="002E6D22" w:rsidRDefault="00142373" w:rsidP="00840AE0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854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3EDC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40AE0"/>
    <w:rsid w:val="00854A63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A4D0F"/>
    <w:rsid w:val="00BB24AA"/>
    <w:rsid w:val="00BE2F4B"/>
    <w:rsid w:val="00C14FF5"/>
    <w:rsid w:val="00C419BD"/>
    <w:rsid w:val="00C44638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5F9-F087-4CE4-B8F8-E0785DAF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HOME</cp:lastModifiedBy>
  <cp:revision>2</cp:revision>
  <cp:lastPrinted>2018-10-29T14:28:00Z</cp:lastPrinted>
  <dcterms:created xsi:type="dcterms:W3CDTF">2021-02-14T20:56:00Z</dcterms:created>
  <dcterms:modified xsi:type="dcterms:W3CDTF">2021-02-14T20:56:00Z</dcterms:modified>
</cp:coreProperties>
</file>