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F40" w:rsidRDefault="00967F40" w:rsidP="00840AE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5892" w:rsidRDefault="006B5892" w:rsidP="00840AE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6E97" w:rsidRPr="00734776" w:rsidRDefault="003B6E97" w:rsidP="00840AE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ЗАЯВА </w:t>
      </w:r>
    </w:p>
    <w:p w:rsidR="00BE2F4B" w:rsidRPr="00734776" w:rsidRDefault="003B6E97" w:rsidP="00840AE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ВИЗНАЧЕННЯ ОБСЯГУ </w:t>
      </w:r>
    </w:p>
    <w:p w:rsidR="003B6E97" w:rsidRDefault="003B6E97" w:rsidP="00840AE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>СТРАТЕГІЧНОЇ ЕКОЛОГІЧНОЇ ОЦІНКИ</w:t>
      </w:r>
    </w:p>
    <w:p w:rsidR="00BB24AA" w:rsidRPr="00840AE0" w:rsidRDefault="00BB24AA" w:rsidP="00840AE0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0AE0">
        <w:rPr>
          <w:rFonts w:ascii="Times New Roman" w:hAnsi="Times New Roman" w:cs="Times New Roman"/>
          <w:b/>
          <w:sz w:val="28"/>
          <w:szCs w:val="28"/>
        </w:rPr>
        <w:t>«</w:t>
      </w:r>
      <w:r w:rsidRPr="00840AE0">
        <w:rPr>
          <w:rFonts w:ascii="Times New Roman" w:hAnsi="Times New Roman" w:cs="Times New Roman"/>
          <w:color w:val="000000"/>
          <w:sz w:val="28"/>
          <w:szCs w:val="28"/>
        </w:rPr>
        <w:t>Проекту детального планування території земельної ділянки площею 0,2200 га, яка знаходиться в районі вулиці Павлика в м. Калуш для будівництва виробничих та складських приміщень</w:t>
      </w:r>
      <w:r w:rsidRPr="00840AE0">
        <w:rPr>
          <w:rFonts w:ascii="Times New Roman" w:hAnsi="Times New Roman" w:cs="Times New Roman"/>
          <w:sz w:val="28"/>
          <w:szCs w:val="28"/>
        </w:rPr>
        <w:t>»</w:t>
      </w:r>
    </w:p>
    <w:p w:rsidR="00A104EE" w:rsidRPr="00E56332" w:rsidRDefault="00892D87" w:rsidP="00840AE0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Замовник</w:t>
      </w:r>
      <w:r w:rsidR="00A104EE" w:rsidRPr="00734776">
        <w:rPr>
          <w:b/>
          <w:color w:val="000000"/>
          <w:sz w:val="28"/>
          <w:szCs w:val="28"/>
        </w:rPr>
        <w:t>:</w:t>
      </w:r>
      <w:r w:rsidR="00427B1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Виконавчий комітет Калуської міської ради.</w:t>
      </w:r>
    </w:p>
    <w:p w:rsidR="00605B38" w:rsidRPr="00431398" w:rsidRDefault="00605B38" w:rsidP="00840AE0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10"/>
          <w:szCs w:val="10"/>
        </w:rPr>
      </w:pPr>
    </w:p>
    <w:p w:rsidR="00892D87" w:rsidRDefault="00892D87" w:rsidP="00840AE0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426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Вид та основні цілі документа державного </w:t>
      </w:r>
      <w:proofErr w:type="spellStart"/>
      <w:r>
        <w:rPr>
          <w:b/>
          <w:color w:val="000000"/>
          <w:sz w:val="28"/>
          <w:szCs w:val="28"/>
        </w:rPr>
        <w:t>плануванняя</w:t>
      </w:r>
      <w:proofErr w:type="spellEnd"/>
      <w:r>
        <w:rPr>
          <w:b/>
          <w:color w:val="000000"/>
          <w:sz w:val="28"/>
          <w:szCs w:val="28"/>
        </w:rPr>
        <w:t>, його зв</w:t>
      </w:r>
      <w:r w:rsidRPr="00BB24AA">
        <w:rPr>
          <w:b/>
          <w:color w:val="000000"/>
          <w:sz w:val="28"/>
          <w:szCs w:val="28"/>
          <w:lang w:val="ru-RU"/>
        </w:rPr>
        <w:t>’</w:t>
      </w:r>
      <w:proofErr w:type="spellStart"/>
      <w:r>
        <w:rPr>
          <w:b/>
          <w:color w:val="000000"/>
          <w:sz w:val="28"/>
          <w:szCs w:val="28"/>
        </w:rPr>
        <w:t>язок</w:t>
      </w:r>
      <w:proofErr w:type="spellEnd"/>
      <w:r>
        <w:rPr>
          <w:b/>
          <w:color w:val="000000"/>
          <w:sz w:val="28"/>
          <w:szCs w:val="28"/>
        </w:rPr>
        <w:t xml:space="preserve"> з іншими документами державного планування.</w:t>
      </w:r>
    </w:p>
    <w:p w:rsidR="00840AE0" w:rsidRDefault="00C76070" w:rsidP="00840AE0">
      <w:pPr>
        <w:pStyle w:val="rvps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>Відповідно до пункту 3 частини першої статті 1 Закону України «Про стратегічну екологічну оцінку», документи державного планування - стратегії, плани, схеми, містобудівна документація, загальнодержавні програми, державні цільові програми та інші програми і програмні документи, включаючи зміни до них, які розробляються та/або підлягають затвердженню органом державної влади, органом місцевого самоврядування.</w:t>
      </w:r>
    </w:p>
    <w:p w:rsidR="00840AE0" w:rsidRPr="00840AE0" w:rsidRDefault="00840AE0" w:rsidP="00840AE0">
      <w:pPr>
        <w:pStyle w:val="rvps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/>
          <w:sz w:val="28"/>
          <w:szCs w:val="28"/>
        </w:rPr>
      </w:pPr>
      <w:r w:rsidRPr="00840AE0">
        <w:rPr>
          <w:sz w:val="28"/>
          <w:szCs w:val="28"/>
        </w:rPr>
        <w:t xml:space="preserve">В межах території детального плану пропонується відведення земельної ділянки, цільовим призначенням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 та будівництво виробничих та складських приміщень для обробки каменю і прохідної та влаштування автомобільної стоянки на 4 авто. </w:t>
      </w:r>
    </w:p>
    <w:p w:rsidR="009A41C3" w:rsidRPr="009A41C3" w:rsidRDefault="009A41C3" w:rsidP="00840AE0">
      <w:pPr>
        <w:pStyle w:val="21"/>
        <w:ind w:right="-1" w:firstLine="720"/>
        <w:jc w:val="both"/>
        <w:rPr>
          <w:szCs w:val="28"/>
          <w:lang w:val="uk-UA"/>
        </w:rPr>
      </w:pPr>
      <w:r w:rsidRPr="009A41C3">
        <w:rPr>
          <w:szCs w:val="28"/>
          <w:lang w:val="uk-UA"/>
        </w:rPr>
        <w:t xml:space="preserve">Планувальна структура території детального плану визначена генпланом м. Калуш. </w:t>
      </w:r>
    </w:p>
    <w:p w:rsidR="009A41C3" w:rsidRPr="009A41C3" w:rsidRDefault="009A41C3" w:rsidP="00840AE0">
      <w:pPr>
        <w:pStyle w:val="21"/>
        <w:ind w:right="-1" w:firstLine="720"/>
        <w:jc w:val="both"/>
        <w:rPr>
          <w:szCs w:val="28"/>
          <w:lang w:val="uk-UA"/>
        </w:rPr>
      </w:pPr>
      <w:r w:rsidRPr="009A41C3">
        <w:rPr>
          <w:szCs w:val="28"/>
          <w:lang w:val="uk-UA"/>
        </w:rPr>
        <w:t>Проект детального планування території виконується для визначення всіх планувальних обмежень використання території згідно з державними будівельними нормами та санітарно-гігієнічними нормами, уточнення планувальної структури і функціо</w:t>
      </w:r>
      <w:r>
        <w:rPr>
          <w:szCs w:val="28"/>
          <w:lang w:val="uk-UA"/>
        </w:rPr>
        <w:t>нального призначення території.</w:t>
      </w:r>
    </w:p>
    <w:p w:rsidR="00427B1D" w:rsidRPr="00BB24AA" w:rsidRDefault="00427B1D" w:rsidP="00840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розроблений у відповідності з Законом України </w:t>
      </w:r>
      <w:r w:rsidR="00B85283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3038-</w:t>
      </w:r>
      <w:r w:rsidR="00B85283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VI</w:t>
      </w:r>
      <w:r w:rsidR="00B85283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від 17.02.2011 </w:t>
      </w:r>
      <w:proofErr w:type="spellStart"/>
      <w:r w:rsidR="00B85283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„Про</w:t>
      </w:r>
      <w:proofErr w:type="spellEnd"/>
      <w:r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регулювання містобу</w:t>
      </w:r>
      <w:r w:rsidR="004D461E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дівної діяльності”, ДБН Б.2.2-12:2019</w:t>
      </w:r>
      <w:r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, ‘‘Планування і забуд</w:t>
      </w:r>
      <w:r w:rsidR="00816CF4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 територій</w:t>
      </w:r>
      <w:r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‘‘, ДБН Б.1.1- 14:2012</w:t>
      </w:r>
      <w:r w:rsidRPr="00BB24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„Склад та зміст детального плану території”, ДСП 173-96 „Санітарні правила планування та забудови населених пунктів</w:t>
      </w:r>
      <w:r w:rsidR="00031F7F" w:rsidRPr="00BB24A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83A89" w:rsidRPr="00431398" w:rsidRDefault="00C83A89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10"/>
          <w:szCs w:val="10"/>
          <w:lang w:eastAsia="en-US"/>
        </w:rPr>
      </w:pPr>
    </w:p>
    <w:p w:rsidR="00A104EE" w:rsidRPr="00B85283" w:rsidRDefault="00B85283" w:rsidP="00840AE0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Те, якою мірою документ державного планування визначає умови для реалізації видів діяльності або об</w:t>
      </w:r>
      <w:r w:rsidRPr="00BB24AA">
        <w:rPr>
          <w:b/>
          <w:color w:val="000000"/>
          <w:sz w:val="28"/>
          <w:szCs w:val="28"/>
        </w:rPr>
        <w:t>’</w:t>
      </w:r>
      <w:r>
        <w:rPr>
          <w:b/>
          <w:color w:val="000000"/>
          <w:sz w:val="28"/>
          <w:szCs w:val="28"/>
        </w:rPr>
        <w:t>єктів, щодо яких законодавством передбачено здійснення процедури оцінки впливу на довкілля (у тому числі щодо визначення місцезнаходження, розміру, потужності або розміщення ресурсів);</w:t>
      </w:r>
    </w:p>
    <w:p w:rsidR="00045E37" w:rsidRPr="00734776" w:rsidRDefault="00045E37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>Відповідно до частини першої статті 3 Закону України «Про оцінку впливу на довкілля», здійснення оцінки впливу на довкілля є обов’язковим у процесі прийняття рішень про провадження планованої діяльності, визначеної частинами другою і третьою статті</w:t>
      </w:r>
      <w:r w:rsidR="00636A82" w:rsidRPr="00734776">
        <w:rPr>
          <w:color w:val="000000"/>
          <w:sz w:val="28"/>
          <w:szCs w:val="28"/>
        </w:rPr>
        <w:t xml:space="preserve"> третьої</w:t>
      </w:r>
      <w:r w:rsidRPr="00734776">
        <w:rPr>
          <w:color w:val="000000"/>
          <w:sz w:val="28"/>
          <w:szCs w:val="28"/>
        </w:rPr>
        <w:t xml:space="preserve">. Така планована діяльність підлягає </w:t>
      </w:r>
      <w:r w:rsidRPr="00734776">
        <w:rPr>
          <w:color w:val="000000"/>
          <w:sz w:val="28"/>
          <w:szCs w:val="28"/>
        </w:rPr>
        <w:lastRenderedPageBreak/>
        <w:t>оцінці впливу на довкілля до прийняття рішення про провадження планованої діяльності.</w:t>
      </w:r>
    </w:p>
    <w:p w:rsidR="000F799D" w:rsidRPr="000F799D" w:rsidRDefault="000F799D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0F799D">
        <w:rPr>
          <w:color w:val="565656"/>
          <w:sz w:val="28"/>
          <w:szCs w:val="28"/>
          <w:shd w:val="clear" w:color="auto" w:fill="FFFFFF"/>
        </w:rPr>
        <w:t>Даний документ державного планування не передбачає реалізацію видів діяльності або об’єктів, щодо яких законодавством передбачено здійснення процедури оцінки впливу на довкілля, відповідно до статті 3 Закону України «Про оцінку впливу на довкілля».</w:t>
      </w:r>
    </w:p>
    <w:p w:rsidR="00A104EE" w:rsidRPr="00734776" w:rsidRDefault="00B85283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4) Ймовірні наслідки</w:t>
      </w:r>
      <w:r w:rsidR="000E6568" w:rsidRPr="00734776">
        <w:rPr>
          <w:b/>
          <w:color w:val="000000"/>
          <w:sz w:val="28"/>
          <w:szCs w:val="28"/>
        </w:rPr>
        <w:t>:</w:t>
      </w:r>
    </w:p>
    <w:p w:rsidR="00A104EE" w:rsidRPr="00B1425C" w:rsidRDefault="00A104EE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B1425C">
        <w:rPr>
          <w:i/>
          <w:color w:val="000000"/>
          <w:sz w:val="28"/>
          <w:szCs w:val="28"/>
        </w:rPr>
        <w:t>а) для довкілля</w:t>
      </w:r>
      <w:r w:rsidR="00431398">
        <w:rPr>
          <w:i/>
          <w:color w:val="000000"/>
          <w:sz w:val="28"/>
          <w:szCs w:val="28"/>
        </w:rPr>
        <w:t>:</w:t>
      </w:r>
    </w:p>
    <w:p w:rsidR="00A173B4" w:rsidRDefault="00A173B4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ході здійснення </w:t>
      </w:r>
      <w:r w:rsidR="00431398">
        <w:rPr>
          <w:color w:val="000000"/>
          <w:sz w:val="28"/>
          <w:szCs w:val="28"/>
        </w:rPr>
        <w:t>СЕО</w:t>
      </w:r>
      <w:r>
        <w:rPr>
          <w:color w:val="000000"/>
          <w:sz w:val="28"/>
          <w:szCs w:val="28"/>
        </w:rPr>
        <w:t xml:space="preserve"> мають бути оцінені </w:t>
      </w:r>
      <w:r w:rsidR="00937462">
        <w:rPr>
          <w:color w:val="000000"/>
          <w:sz w:val="28"/>
          <w:szCs w:val="28"/>
        </w:rPr>
        <w:t xml:space="preserve">ймовірні </w:t>
      </w:r>
      <w:r>
        <w:rPr>
          <w:color w:val="000000"/>
          <w:sz w:val="28"/>
          <w:szCs w:val="28"/>
        </w:rPr>
        <w:t>наслідки реалізації документа державного п</w:t>
      </w:r>
      <w:r w:rsidR="00E56332">
        <w:rPr>
          <w:color w:val="000000"/>
          <w:sz w:val="28"/>
          <w:szCs w:val="28"/>
        </w:rPr>
        <w:t>ланування</w:t>
      </w:r>
      <w:r w:rsidR="00937462">
        <w:rPr>
          <w:color w:val="000000"/>
          <w:sz w:val="28"/>
          <w:szCs w:val="28"/>
        </w:rPr>
        <w:t xml:space="preserve">, мають бути оцінені </w:t>
      </w:r>
      <w:r w:rsidR="00431398">
        <w:rPr>
          <w:color w:val="000000"/>
          <w:sz w:val="28"/>
          <w:szCs w:val="28"/>
        </w:rPr>
        <w:t>наслідки для</w:t>
      </w:r>
      <w:r w:rsidR="00937462">
        <w:rPr>
          <w:color w:val="000000"/>
          <w:sz w:val="28"/>
          <w:szCs w:val="28"/>
        </w:rPr>
        <w:t xml:space="preserve"> </w:t>
      </w:r>
      <w:r w:rsidR="00431398">
        <w:rPr>
          <w:color w:val="000000"/>
          <w:sz w:val="28"/>
          <w:szCs w:val="28"/>
        </w:rPr>
        <w:t xml:space="preserve">таких </w:t>
      </w:r>
      <w:r w:rsidR="00937462">
        <w:rPr>
          <w:color w:val="000000"/>
          <w:sz w:val="28"/>
          <w:szCs w:val="28"/>
        </w:rPr>
        <w:t>компонент</w:t>
      </w:r>
      <w:r w:rsidR="00431398">
        <w:rPr>
          <w:color w:val="000000"/>
          <w:sz w:val="28"/>
          <w:szCs w:val="28"/>
        </w:rPr>
        <w:t>ів</w:t>
      </w:r>
      <w:r w:rsidR="00937462">
        <w:rPr>
          <w:color w:val="000000"/>
          <w:sz w:val="28"/>
          <w:szCs w:val="28"/>
        </w:rPr>
        <w:t xml:space="preserve"> довкілля:</w:t>
      </w:r>
    </w:p>
    <w:p w:rsidR="00A173B4" w:rsidRDefault="00A173B4" w:rsidP="00840AE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ґрунти;</w:t>
      </w:r>
    </w:p>
    <w:p w:rsidR="00A173B4" w:rsidRDefault="00A173B4" w:rsidP="00840AE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атмосферне повітря</w:t>
      </w:r>
      <w:r>
        <w:rPr>
          <w:color w:val="000000"/>
          <w:sz w:val="28"/>
          <w:szCs w:val="28"/>
        </w:rPr>
        <w:t>;</w:t>
      </w:r>
    </w:p>
    <w:p w:rsidR="00A173B4" w:rsidRPr="00A173B4" w:rsidRDefault="00A173B4" w:rsidP="00840AE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водні ресурси</w:t>
      </w:r>
      <w:r>
        <w:rPr>
          <w:color w:val="000000"/>
          <w:sz w:val="28"/>
          <w:szCs w:val="28"/>
        </w:rPr>
        <w:t>;</w:t>
      </w:r>
    </w:p>
    <w:p w:rsidR="00A173B4" w:rsidRDefault="00A173B4" w:rsidP="00840AE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 xml:space="preserve">стан фауни, флори, </w:t>
      </w:r>
      <w:proofErr w:type="spellStart"/>
      <w:r w:rsidRPr="00A173B4">
        <w:rPr>
          <w:color w:val="000000"/>
          <w:sz w:val="28"/>
          <w:szCs w:val="28"/>
        </w:rPr>
        <w:t>біорізноманіття</w:t>
      </w:r>
      <w:proofErr w:type="spellEnd"/>
      <w:r w:rsidRPr="00A173B4">
        <w:rPr>
          <w:color w:val="000000"/>
          <w:sz w:val="28"/>
          <w:szCs w:val="28"/>
        </w:rPr>
        <w:t>, землі (у тому числ</w:t>
      </w:r>
      <w:r>
        <w:rPr>
          <w:color w:val="000000"/>
          <w:sz w:val="28"/>
          <w:szCs w:val="28"/>
        </w:rPr>
        <w:t>і вилучення земельних ділянок);</w:t>
      </w:r>
    </w:p>
    <w:p w:rsidR="00431398" w:rsidRPr="00E56332" w:rsidRDefault="00A173B4" w:rsidP="00840AE0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кліматичні фактори</w:t>
      </w:r>
      <w:r>
        <w:rPr>
          <w:color w:val="000000"/>
          <w:sz w:val="28"/>
          <w:szCs w:val="28"/>
        </w:rPr>
        <w:t>;</w:t>
      </w:r>
    </w:p>
    <w:p w:rsidR="001B7C45" w:rsidRDefault="00431398" w:rsidP="00840AE0">
      <w:pPr>
        <w:pStyle w:val="rvps2"/>
        <w:shd w:val="clear" w:color="auto" w:fill="FFFFFF"/>
        <w:spacing w:before="0" w:beforeAutospacing="0" w:after="0" w:afterAutospacing="0"/>
        <w:ind w:left="720"/>
        <w:contextualSpacing/>
        <w:jc w:val="both"/>
        <w:rPr>
          <w:i/>
          <w:color w:val="000000"/>
          <w:sz w:val="28"/>
          <w:szCs w:val="28"/>
        </w:rPr>
      </w:pPr>
      <w:r w:rsidRPr="00B1425C">
        <w:rPr>
          <w:i/>
          <w:color w:val="000000"/>
          <w:sz w:val="28"/>
          <w:szCs w:val="28"/>
        </w:rPr>
        <w:t>у тому числі для здоров’я населення;</w:t>
      </w:r>
    </w:p>
    <w:p w:rsidR="00E56332" w:rsidRPr="00E56332" w:rsidRDefault="00E56332" w:rsidP="00840AE0">
      <w:pPr>
        <w:pStyle w:val="rvps2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Під час здійснення СЕО, варто оцінити ймовірні наслідки від об’єктів інфраструктури, що пропонується відповідно до детального плану території на здоров’я населення та визначити санітарні обмеження.</w:t>
      </w:r>
    </w:p>
    <w:p w:rsidR="00A104EE" w:rsidRPr="00EE7B3C" w:rsidRDefault="00A104EE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EE7B3C">
        <w:rPr>
          <w:i/>
          <w:color w:val="000000"/>
          <w:sz w:val="28"/>
          <w:szCs w:val="28"/>
        </w:rPr>
        <w:t>б) для територій з природоохоронним статусом;</w:t>
      </w:r>
    </w:p>
    <w:p w:rsidR="00A82E21" w:rsidRPr="00A82E21" w:rsidRDefault="00A82E21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82E21">
        <w:rPr>
          <w:sz w:val="28"/>
          <w:szCs w:val="28"/>
        </w:rPr>
        <w:t xml:space="preserve">На території проектування об’єкти </w:t>
      </w:r>
      <w:proofErr w:type="spellStart"/>
      <w:r w:rsidRPr="00A82E21">
        <w:rPr>
          <w:sz w:val="28"/>
          <w:szCs w:val="28"/>
        </w:rPr>
        <w:t>прирородно</w:t>
      </w:r>
      <w:proofErr w:type="spellEnd"/>
      <w:r w:rsidRPr="00A82E21">
        <w:rPr>
          <w:sz w:val="28"/>
          <w:szCs w:val="28"/>
        </w:rPr>
        <w:t>-заповідного фонду відсутні.</w:t>
      </w:r>
    </w:p>
    <w:p w:rsidR="00A104EE" w:rsidRPr="00185F6D" w:rsidRDefault="00A104EE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85F6D">
        <w:rPr>
          <w:i/>
          <w:color w:val="000000"/>
          <w:sz w:val="28"/>
          <w:szCs w:val="28"/>
        </w:rPr>
        <w:t>в) транскордонні наслідки для довкілля, у тому числі для здоров’я населення;</w:t>
      </w:r>
    </w:p>
    <w:p w:rsidR="000E6568" w:rsidRDefault="00185F6D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Запропонований проект </w:t>
      </w:r>
      <w:proofErr w:type="spellStart"/>
      <w:r w:rsidR="00E56332">
        <w:rPr>
          <w:color w:val="000000"/>
          <w:sz w:val="28"/>
          <w:szCs w:val="28"/>
        </w:rPr>
        <w:t>непередбачає</w:t>
      </w:r>
      <w:proofErr w:type="spellEnd"/>
      <w:r w:rsidR="00E56332">
        <w:rPr>
          <w:color w:val="000000"/>
          <w:sz w:val="28"/>
          <w:szCs w:val="28"/>
        </w:rPr>
        <w:t xml:space="preserve"> </w:t>
      </w:r>
      <w:proofErr w:type="spellStart"/>
      <w:r w:rsidR="00E56332">
        <w:rPr>
          <w:color w:val="000000"/>
          <w:sz w:val="28"/>
          <w:szCs w:val="28"/>
        </w:rPr>
        <w:t>транскортдоного</w:t>
      </w:r>
      <w:proofErr w:type="spellEnd"/>
      <w:r w:rsidR="00E56332">
        <w:rPr>
          <w:color w:val="000000"/>
          <w:sz w:val="28"/>
          <w:szCs w:val="28"/>
        </w:rPr>
        <w:t xml:space="preserve"> впливу.</w:t>
      </w:r>
    </w:p>
    <w:p w:rsidR="00A104EE" w:rsidRDefault="00B85283" w:rsidP="00840AE0">
      <w:pPr>
        <w:pStyle w:val="rvps2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0E6568" w:rsidRPr="00734776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иправдані альтернативи, які необхідно розглянути, у тому числі якщо документ державного планування не буде затверджено;</w:t>
      </w:r>
    </w:p>
    <w:p w:rsidR="006B5892" w:rsidRPr="006B5892" w:rsidRDefault="006B5892" w:rsidP="00840AE0">
      <w:pPr>
        <w:pStyle w:val="a7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B5892">
        <w:rPr>
          <w:color w:val="000000"/>
          <w:sz w:val="28"/>
          <w:szCs w:val="28"/>
        </w:rPr>
        <w:t>Необхідності</w:t>
      </w:r>
      <w:proofErr w:type="spellEnd"/>
      <w:r w:rsidRPr="006B5892">
        <w:rPr>
          <w:color w:val="000000"/>
          <w:sz w:val="28"/>
          <w:szCs w:val="28"/>
        </w:rPr>
        <w:t xml:space="preserve"> у </w:t>
      </w:r>
      <w:proofErr w:type="spellStart"/>
      <w:r w:rsidRPr="006B5892">
        <w:rPr>
          <w:color w:val="000000"/>
          <w:sz w:val="28"/>
          <w:szCs w:val="28"/>
        </w:rPr>
        <w:t>розгляданні</w:t>
      </w:r>
      <w:proofErr w:type="spellEnd"/>
      <w:r w:rsidRPr="006B5892">
        <w:rPr>
          <w:color w:val="000000"/>
          <w:sz w:val="28"/>
          <w:szCs w:val="28"/>
        </w:rPr>
        <w:t xml:space="preserve"> альтернатив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 xml:space="preserve"> (у тому </w:t>
      </w:r>
      <w:proofErr w:type="spellStart"/>
      <w:r w:rsidRPr="006B5892">
        <w:rPr>
          <w:color w:val="000000"/>
          <w:sz w:val="28"/>
          <w:szCs w:val="28"/>
        </w:rPr>
        <w:t>числі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якщо</w:t>
      </w:r>
      <w:proofErr w:type="spellEnd"/>
      <w:r w:rsidRPr="006B5892">
        <w:rPr>
          <w:color w:val="000000"/>
          <w:sz w:val="28"/>
          <w:szCs w:val="28"/>
        </w:rPr>
        <w:t xml:space="preserve"> документ державного </w:t>
      </w:r>
      <w:proofErr w:type="spellStart"/>
      <w:r w:rsidRPr="006B5892">
        <w:rPr>
          <w:color w:val="000000"/>
          <w:sz w:val="28"/>
          <w:szCs w:val="28"/>
        </w:rPr>
        <w:t>планування</w:t>
      </w:r>
      <w:proofErr w:type="spellEnd"/>
      <w:r w:rsidRPr="006B5892">
        <w:rPr>
          <w:color w:val="000000"/>
          <w:sz w:val="28"/>
          <w:szCs w:val="28"/>
        </w:rPr>
        <w:t xml:space="preserve"> не буде </w:t>
      </w:r>
      <w:proofErr w:type="spellStart"/>
      <w:r w:rsidRPr="006B5892">
        <w:rPr>
          <w:color w:val="000000"/>
          <w:sz w:val="28"/>
          <w:szCs w:val="28"/>
        </w:rPr>
        <w:t>затверджено</w:t>
      </w:r>
      <w:proofErr w:type="spellEnd"/>
      <w:r w:rsidRPr="006B5892">
        <w:rPr>
          <w:color w:val="000000"/>
          <w:sz w:val="28"/>
          <w:szCs w:val="28"/>
        </w:rPr>
        <w:t xml:space="preserve">) </w:t>
      </w:r>
      <w:proofErr w:type="spellStart"/>
      <w:r w:rsidRPr="006B5892">
        <w:rPr>
          <w:color w:val="000000"/>
          <w:sz w:val="28"/>
          <w:szCs w:val="28"/>
        </w:rPr>
        <w:t>немає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472494" w:rsidRDefault="006B5892" w:rsidP="00840AE0">
      <w:pPr>
        <w:pStyle w:val="a7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B5892">
        <w:rPr>
          <w:color w:val="000000"/>
          <w:sz w:val="28"/>
          <w:szCs w:val="28"/>
        </w:rPr>
        <w:t>Альтернативи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іншого</w:t>
      </w:r>
      <w:proofErr w:type="spellEnd"/>
      <w:r w:rsidRPr="006B5892">
        <w:rPr>
          <w:color w:val="000000"/>
          <w:sz w:val="28"/>
          <w:szCs w:val="28"/>
        </w:rPr>
        <w:t xml:space="preserve"> характеру </w:t>
      </w:r>
      <w:proofErr w:type="spellStart"/>
      <w:r w:rsidRPr="006B5892">
        <w:rPr>
          <w:color w:val="000000"/>
          <w:sz w:val="28"/>
          <w:szCs w:val="28"/>
        </w:rPr>
        <w:t>відсутні</w:t>
      </w:r>
      <w:proofErr w:type="spellEnd"/>
      <w:r w:rsidRPr="006B5892">
        <w:rPr>
          <w:color w:val="000000"/>
          <w:sz w:val="28"/>
          <w:szCs w:val="28"/>
        </w:rPr>
        <w:t xml:space="preserve"> з </w:t>
      </w:r>
      <w:proofErr w:type="spellStart"/>
      <w:r w:rsidRPr="006B5892">
        <w:rPr>
          <w:color w:val="000000"/>
          <w:sz w:val="28"/>
          <w:szCs w:val="28"/>
        </w:rPr>
        <w:t>огляду</w:t>
      </w:r>
      <w:proofErr w:type="spellEnd"/>
      <w:r w:rsidRPr="006B5892">
        <w:rPr>
          <w:color w:val="000000"/>
          <w:sz w:val="28"/>
          <w:szCs w:val="28"/>
        </w:rPr>
        <w:t xml:space="preserve"> на </w:t>
      </w:r>
      <w:proofErr w:type="spellStart"/>
      <w:r w:rsidRPr="006B5892">
        <w:rPr>
          <w:color w:val="000000"/>
          <w:sz w:val="28"/>
          <w:szCs w:val="28"/>
        </w:rPr>
        <w:t>необхідність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провадження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B85283" w:rsidRPr="00B85283" w:rsidRDefault="00B85283" w:rsidP="00840AE0">
      <w:pPr>
        <w:pStyle w:val="a7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6) </w:t>
      </w:r>
      <w:proofErr w:type="spellStart"/>
      <w:r>
        <w:rPr>
          <w:b/>
          <w:color w:val="000000"/>
          <w:sz w:val="28"/>
          <w:szCs w:val="28"/>
        </w:rPr>
        <w:t>Досл</w:t>
      </w:r>
      <w:r w:rsidR="00DD5D34">
        <w:rPr>
          <w:b/>
          <w:color w:val="000000"/>
          <w:sz w:val="28"/>
          <w:szCs w:val="28"/>
          <w:lang w:val="uk-UA"/>
        </w:rPr>
        <w:t>ідження</w:t>
      </w:r>
      <w:proofErr w:type="spellEnd"/>
      <w:r w:rsidR="00DD5D34">
        <w:rPr>
          <w:b/>
          <w:color w:val="000000"/>
          <w:sz w:val="28"/>
          <w:szCs w:val="28"/>
          <w:lang w:val="uk-UA"/>
        </w:rPr>
        <w:t>, які необхідно провести, методи і критерії, що використовуватимуться під час стратегічної екологічної оцінки;</w:t>
      </w:r>
    </w:p>
    <w:p w:rsidR="006B5892" w:rsidRPr="006B5892" w:rsidRDefault="006B5892" w:rsidP="00840AE0">
      <w:pPr>
        <w:pStyle w:val="a7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B24AA">
        <w:rPr>
          <w:color w:val="000000"/>
          <w:sz w:val="28"/>
          <w:szCs w:val="28"/>
          <w:lang w:val="uk-UA"/>
        </w:rPr>
        <w:t xml:space="preserve">Для здійснення стратегічної екологічної оцінки будуть використовуватись логічні і формалізовані методи прогнозування. </w:t>
      </w:r>
      <w:proofErr w:type="spellStart"/>
      <w:r w:rsidRPr="006B5892">
        <w:rPr>
          <w:color w:val="000000"/>
          <w:sz w:val="28"/>
          <w:szCs w:val="28"/>
        </w:rPr>
        <w:t>Всі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припущення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які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будуть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зроблені</w:t>
      </w:r>
      <w:proofErr w:type="spellEnd"/>
      <w:r w:rsidRPr="006B5892">
        <w:rPr>
          <w:color w:val="000000"/>
          <w:sz w:val="28"/>
          <w:szCs w:val="28"/>
        </w:rPr>
        <w:t xml:space="preserve"> в </w:t>
      </w:r>
      <w:proofErr w:type="spellStart"/>
      <w:r w:rsidRPr="006B5892">
        <w:rPr>
          <w:color w:val="000000"/>
          <w:sz w:val="28"/>
          <w:szCs w:val="28"/>
        </w:rPr>
        <w:t>разі</w:t>
      </w:r>
      <w:proofErr w:type="spellEnd"/>
      <w:r w:rsidRPr="006B5892">
        <w:rPr>
          <w:color w:val="000000"/>
          <w:sz w:val="28"/>
          <w:szCs w:val="28"/>
        </w:rPr>
        <w:t xml:space="preserve">, коли </w:t>
      </w:r>
      <w:proofErr w:type="spellStart"/>
      <w:r w:rsidRPr="006B5892">
        <w:rPr>
          <w:color w:val="000000"/>
          <w:sz w:val="28"/>
          <w:szCs w:val="28"/>
        </w:rPr>
        <w:t>бракує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конкретних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показників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носять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консервативний</w:t>
      </w:r>
      <w:proofErr w:type="spellEnd"/>
      <w:r w:rsidRPr="006B5892">
        <w:rPr>
          <w:color w:val="000000"/>
          <w:sz w:val="28"/>
          <w:szCs w:val="28"/>
        </w:rPr>
        <w:t xml:space="preserve"> характер (для </w:t>
      </w:r>
      <w:proofErr w:type="spellStart"/>
      <w:r w:rsidRPr="006B5892">
        <w:rPr>
          <w:color w:val="000000"/>
          <w:sz w:val="28"/>
          <w:szCs w:val="28"/>
        </w:rPr>
        <w:t>врахування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найгіршого</w:t>
      </w:r>
      <w:proofErr w:type="spellEnd"/>
      <w:r w:rsidRPr="006B5892">
        <w:rPr>
          <w:color w:val="000000"/>
          <w:sz w:val="28"/>
          <w:szCs w:val="28"/>
        </w:rPr>
        <w:t xml:space="preserve"> з </w:t>
      </w:r>
      <w:proofErr w:type="spellStart"/>
      <w:r w:rsidRPr="006B5892">
        <w:rPr>
          <w:color w:val="000000"/>
          <w:sz w:val="28"/>
          <w:szCs w:val="28"/>
        </w:rPr>
        <w:t>імовірних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варіантів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впливу</w:t>
      </w:r>
      <w:proofErr w:type="spellEnd"/>
      <w:r w:rsidRPr="006B5892">
        <w:rPr>
          <w:color w:val="000000"/>
          <w:sz w:val="28"/>
          <w:szCs w:val="28"/>
        </w:rPr>
        <w:t>).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 xml:space="preserve">Для </w:t>
      </w:r>
      <w:proofErr w:type="spellStart"/>
      <w:r w:rsidRPr="006B5892">
        <w:rPr>
          <w:color w:val="000000"/>
          <w:sz w:val="28"/>
          <w:szCs w:val="28"/>
        </w:rPr>
        <w:t>підготовки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звіту</w:t>
      </w:r>
      <w:proofErr w:type="spellEnd"/>
      <w:r w:rsidRPr="006B5892">
        <w:rPr>
          <w:color w:val="000000"/>
          <w:sz w:val="28"/>
          <w:szCs w:val="28"/>
        </w:rPr>
        <w:t xml:space="preserve"> СЕО </w:t>
      </w:r>
      <w:proofErr w:type="spellStart"/>
      <w:r w:rsidRPr="006B5892">
        <w:rPr>
          <w:color w:val="000000"/>
          <w:sz w:val="28"/>
          <w:szCs w:val="28"/>
        </w:rPr>
        <w:t>передбачається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використовувати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наступну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 (за </w:t>
      </w:r>
      <w:proofErr w:type="spellStart"/>
      <w:r w:rsidRPr="006B5892">
        <w:rPr>
          <w:color w:val="000000"/>
          <w:sz w:val="28"/>
          <w:szCs w:val="28"/>
        </w:rPr>
        <w:t>її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наявності</w:t>
      </w:r>
      <w:proofErr w:type="spellEnd"/>
      <w:r w:rsidRPr="006B5892">
        <w:rPr>
          <w:color w:val="000000"/>
          <w:sz w:val="28"/>
          <w:szCs w:val="28"/>
        </w:rPr>
        <w:t>):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, яка </w:t>
      </w:r>
      <w:proofErr w:type="spellStart"/>
      <w:r w:rsidRPr="006B5892">
        <w:rPr>
          <w:color w:val="000000"/>
          <w:sz w:val="28"/>
          <w:szCs w:val="28"/>
        </w:rPr>
        <w:t>міститься</w:t>
      </w:r>
      <w:proofErr w:type="spellEnd"/>
      <w:r w:rsidRPr="006B5892">
        <w:rPr>
          <w:color w:val="000000"/>
          <w:sz w:val="28"/>
          <w:szCs w:val="28"/>
        </w:rPr>
        <w:t xml:space="preserve"> в </w:t>
      </w:r>
      <w:proofErr w:type="spellStart"/>
      <w:r w:rsidRPr="006B5892">
        <w:rPr>
          <w:color w:val="000000"/>
          <w:sz w:val="28"/>
          <w:szCs w:val="28"/>
        </w:rPr>
        <w:t>інших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законодавчих</w:t>
      </w:r>
      <w:proofErr w:type="spellEnd"/>
      <w:r w:rsidRPr="006B5892">
        <w:rPr>
          <w:color w:val="000000"/>
          <w:sz w:val="28"/>
          <w:szCs w:val="28"/>
        </w:rPr>
        <w:t xml:space="preserve"> актах і </w:t>
      </w:r>
      <w:proofErr w:type="spellStart"/>
      <w:r w:rsidRPr="006B5892">
        <w:rPr>
          <w:color w:val="000000"/>
          <w:sz w:val="28"/>
          <w:szCs w:val="28"/>
        </w:rPr>
        <w:t>має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відношення</w:t>
      </w:r>
      <w:proofErr w:type="spellEnd"/>
      <w:r w:rsidRPr="006B5892">
        <w:rPr>
          <w:color w:val="000000"/>
          <w:sz w:val="28"/>
          <w:szCs w:val="28"/>
        </w:rPr>
        <w:t xml:space="preserve"> до проекту ДДП;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статистичну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щодо</w:t>
      </w:r>
      <w:proofErr w:type="spellEnd"/>
      <w:r w:rsidRPr="006B5892">
        <w:rPr>
          <w:color w:val="000000"/>
          <w:sz w:val="28"/>
          <w:szCs w:val="28"/>
        </w:rPr>
        <w:t xml:space="preserve"> району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lastRenderedPageBreak/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моніторингу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існуючого</w:t>
      </w:r>
      <w:proofErr w:type="spellEnd"/>
      <w:r w:rsidRPr="006B5892">
        <w:rPr>
          <w:color w:val="000000"/>
          <w:sz w:val="28"/>
          <w:szCs w:val="28"/>
        </w:rPr>
        <w:t xml:space="preserve"> стану </w:t>
      </w:r>
      <w:proofErr w:type="spellStart"/>
      <w:r w:rsidRPr="006B5892">
        <w:rPr>
          <w:color w:val="000000"/>
          <w:sz w:val="28"/>
          <w:szCs w:val="28"/>
        </w:rPr>
        <w:t>довкілля</w:t>
      </w:r>
      <w:proofErr w:type="spellEnd"/>
      <w:r w:rsidRPr="006B5892">
        <w:rPr>
          <w:color w:val="000000"/>
          <w:sz w:val="28"/>
          <w:szCs w:val="28"/>
        </w:rPr>
        <w:t xml:space="preserve"> (</w:t>
      </w:r>
      <w:proofErr w:type="spellStart"/>
      <w:r w:rsidRPr="006B5892">
        <w:rPr>
          <w:color w:val="000000"/>
          <w:sz w:val="28"/>
          <w:szCs w:val="28"/>
        </w:rPr>
        <w:t>кліматичні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метеорологічні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гідрологічні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спостереження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про </w:t>
      </w:r>
      <w:proofErr w:type="spellStart"/>
      <w:r w:rsidRPr="006B5892">
        <w:rPr>
          <w:color w:val="000000"/>
          <w:sz w:val="28"/>
          <w:szCs w:val="28"/>
        </w:rPr>
        <w:t>фонове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забруднення</w:t>
      </w:r>
      <w:proofErr w:type="spellEnd"/>
      <w:r w:rsidRPr="006B5892">
        <w:rPr>
          <w:color w:val="000000"/>
          <w:sz w:val="28"/>
          <w:szCs w:val="28"/>
        </w:rPr>
        <w:t xml:space="preserve"> та </w:t>
      </w:r>
      <w:proofErr w:type="spellStart"/>
      <w:r w:rsidRPr="006B5892">
        <w:rPr>
          <w:color w:val="000000"/>
          <w:sz w:val="28"/>
          <w:szCs w:val="28"/>
        </w:rPr>
        <w:t>ін</w:t>
      </w:r>
      <w:proofErr w:type="spellEnd"/>
      <w:r w:rsidRPr="006B5892">
        <w:rPr>
          <w:color w:val="000000"/>
          <w:sz w:val="28"/>
          <w:szCs w:val="28"/>
        </w:rPr>
        <w:t>.);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топографічних</w:t>
      </w:r>
      <w:proofErr w:type="spellEnd"/>
      <w:r w:rsidRPr="006B5892">
        <w:rPr>
          <w:color w:val="000000"/>
          <w:sz w:val="28"/>
          <w:szCs w:val="28"/>
        </w:rPr>
        <w:t xml:space="preserve"> та </w:t>
      </w:r>
      <w:proofErr w:type="spellStart"/>
      <w:r w:rsidRPr="006B5892">
        <w:rPr>
          <w:color w:val="000000"/>
          <w:sz w:val="28"/>
          <w:szCs w:val="28"/>
        </w:rPr>
        <w:t>геологічних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вишукувань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діючі</w:t>
      </w:r>
      <w:proofErr w:type="spellEnd"/>
      <w:r w:rsidRPr="006B5892">
        <w:rPr>
          <w:color w:val="000000"/>
          <w:sz w:val="28"/>
          <w:szCs w:val="28"/>
        </w:rPr>
        <w:t xml:space="preserve"> методики </w:t>
      </w:r>
      <w:proofErr w:type="spellStart"/>
      <w:r w:rsidRPr="006B5892">
        <w:rPr>
          <w:color w:val="000000"/>
          <w:sz w:val="28"/>
          <w:szCs w:val="28"/>
        </w:rPr>
        <w:t>розрахунку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викидів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забруднюючих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речовин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від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планованих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джерел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викиду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комп’ютерні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програмні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комплекси</w:t>
      </w:r>
      <w:proofErr w:type="spellEnd"/>
      <w:r w:rsidRPr="006B5892">
        <w:rPr>
          <w:color w:val="000000"/>
          <w:sz w:val="28"/>
          <w:szCs w:val="28"/>
        </w:rPr>
        <w:t xml:space="preserve"> для </w:t>
      </w:r>
      <w:proofErr w:type="spellStart"/>
      <w:r w:rsidRPr="006B5892">
        <w:rPr>
          <w:color w:val="000000"/>
          <w:sz w:val="28"/>
          <w:szCs w:val="28"/>
        </w:rPr>
        <w:t>розрахунку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розсіювання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забруднюючих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речовин</w:t>
      </w:r>
      <w:proofErr w:type="spellEnd"/>
      <w:r w:rsidRPr="006B5892">
        <w:rPr>
          <w:color w:val="000000"/>
          <w:sz w:val="28"/>
          <w:szCs w:val="28"/>
        </w:rPr>
        <w:t xml:space="preserve"> в приземному </w:t>
      </w:r>
      <w:proofErr w:type="spellStart"/>
      <w:r w:rsidRPr="006B5892">
        <w:rPr>
          <w:color w:val="000000"/>
          <w:sz w:val="28"/>
          <w:szCs w:val="28"/>
        </w:rPr>
        <w:t>шарі</w:t>
      </w:r>
      <w:proofErr w:type="spellEnd"/>
      <w:r w:rsidRPr="006B5892">
        <w:rPr>
          <w:color w:val="000000"/>
          <w:sz w:val="28"/>
          <w:szCs w:val="28"/>
        </w:rPr>
        <w:t xml:space="preserve"> атмосферного </w:t>
      </w:r>
      <w:proofErr w:type="spellStart"/>
      <w:r w:rsidRPr="006B5892">
        <w:rPr>
          <w:color w:val="000000"/>
          <w:sz w:val="28"/>
          <w:szCs w:val="28"/>
        </w:rPr>
        <w:t>повітря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r w:rsidRPr="006B5892">
        <w:rPr>
          <w:color w:val="000000"/>
          <w:sz w:val="28"/>
          <w:szCs w:val="28"/>
        </w:rPr>
        <w:t xml:space="preserve">статистику </w:t>
      </w:r>
      <w:proofErr w:type="spellStart"/>
      <w:r w:rsidRPr="006B5892">
        <w:rPr>
          <w:color w:val="000000"/>
          <w:sz w:val="28"/>
          <w:szCs w:val="28"/>
        </w:rPr>
        <w:t>захворюваності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місцевих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жителів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8A37F7" w:rsidRPr="006B5892" w:rsidRDefault="006B5892" w:rsidP="00840AE0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іншу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доступну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A104EE" w:rsidRPr="00D0761F" w:rsidRDefault="000E6568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D0761F">
        <w:rPr>
          <w:b/>
          <w:color w:val="000000"/>
          <w:sz w:val="28"/>
          <w:szCs w:val="28"/>
        </w:rPr>
        <w:t xml:space="preserve">7) </w:t>
      </w:r>
      <w:r w:rsidR="00DD5D34">
        <w:rPr>
          <w:b/>
          <w:color w:val="000000"/>
          <w:sz w:val="28"/>
          <w:szCs w:val="28"/>
        </w:rPr>
        <w:t xml:space="preserve">Заходи, які передбачається </w:t>
      </w:r>
      <w:r w:rsidR="001C2684">
        <w:rPr>
          <w:b/>
          <w:color w:val="000000"/>
          <w:sz w:val="28"/>
          <w:szCs w:val="28"/>
        </w:rPr>
        <w:t xml:space="preserve">розглянути для запобігання, зменшення та </w:t>
      </w:r>
      <w:proofErr w:type="spellStart"/>
      <w:r w:rsidR="001C2684">
        <w:rPr>
          <w:b/>
          <w:color w:val="000000"/>
          <w:sz w:val="28"/>
          <w:szCs w:val="28"/>
        </w:rPr>
        <w:t>пом</w:t>
      </w:r>
      <w:proofErr w:type="spellEnd"/>
      <w:r w:rsidR="001C2684" w:rsidRPr="00BB24AA">
        <w:rPr>
          <w:b/>
          <w:color w:val="000000"/>
          <w:sz w:val="28"/>
          <w:szCs w:val="28"/>
          <w:lang w:val="ru-RU"/>
        </w:rPr>
        <w:t>’</w:t>
      </w:r>
      <w:proofErr w:type="spellStart"/>
      <w:r w:rsidR="001C2684">
        <w:rPr>
          <w:b/>
          <w:color w:val="000000"/>
          <w:sz w:val="28"/>
          <w:szCs w:val="28"/>
        </w:rPr>
        <w:t>якшення</w:t>
      </w:r>
      <w:proofErr w:type="spellEnd"/>
      <w:r w:rsidR="001C2684">
        <w:rPr>
          <w:b/>
          <w:color w:val="000000"/>
          <w:sz w:val="28"/>
          <w:szCs w:val="28"/>
        </w:rPr>
        <w:t xml:space="preserve"> негативних наслідків виконання документа державного планування. </w:t>
      </w:r>
      <w:r w:rsidR="00DD5D34">
        <w:rPr>
          <w:b/>
          <w:color w:val="000000"/>
          <w:sz w:val="28"/>
          <w:szCs w:val="28"/>
        </w:rPr>
        <w:t xml:space="preserve"> </w:t>
      </w:r>
    </w:p>
    <w:p w:rsidR="00B775F5" w:rsidRDefault="00864596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Під час здійснення стратегічної екологічної оцінки передбачається розглядати заходи із запобігання, зменшення та пом’якшення негативних наслідків на довкілля, визначені законодавством та нормативно-правовими актами.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i/>
          <w:sz w:val="28"/>
          <w:szCs w:val="28"/>
        </w:rPr>
      </w:pPr>
      <w:r w:rsidRPr="00864596">
        <w:rPr>
          <w:i/>
          <w:sz w:val="28"/>
          <w:szCs w:val="28"/>
        </w:rPr>
        <w:t xml:space="preserve">Так, Закон України «Про охорону навколишнього природного середовища», визначає загальні вимоги в галузі охорони навколишнього середовища при розміщенні, проектуванні, будівництві, введенні в експлуатацію, експлуатації, консервації, споруд та інших об’єктів. 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З</w:t>
      </w:r>
      <w:r>
        <w:rPr>
          <w:sz w:val="28"/>
          <w:szCs w:val="28"/>
        </w:rPr>
        <w:t xml:space="preserve">аконом встановлено, що використання </w:t>
      </w:r>
      <w:r w:rsidRPr="00864596">
        <w:rPr>
          <w:sz w:val="28"/>
          <w:szCs w:val="28"/>
        </w:rPr>
        <w:t>природних ресурсів громадянами</w:t>
      </w:r>
      <w:r>
        <w:rPr>
          <w:sz w:val="28"/>
          <w:szCs w:val="28"/>
        </w:rPr>
        <w:t xml:space="preserve">, підприємствами, установами та </w:t>
      </w:r>
      <w:r w:rsidRPr="00864596">
        <w:rPr>
          <w:sz w:val="28"/>
          <w:szCs w:val="28"/>
        </w:rPr>
        <w:t>організаціями здійснюється з додержанням обов’язкових екологічних вимог: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а) раціонального і економного вик</w:t>
      </w:r>
      <w:r>
        <w:rPr>
          <w:sz w:val="28"/>
          <w:szCs w:val="28"/>
        </w:rPr>
        <w:t xml:space="preserve">ористання природних ресурсів на </w:t>
      </w:r>
      <w:r w:rsidRPr="00864596">
        <w:rPr>
          <w:sz w:val="28"/>
          <w:szCs w:val="28"/>
        </w:rPr>
        <w:t>основі широкого застосування новітніх технологій;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б) здійснення заходів щодо зап</w:t>
      </w:r>
      <w:r>
        <w:rPr>
          <w:sz w:val="28"/>
          <w:szCs w:val="28"/>
        </w:rPr>
        <w:t xml:space="preserve">обігання псуванню, забрудненню, </w:t>
      </w:r>
      <w:r w:rsidRPr="00864596">
        <w:rPr>
          <w:sz w:val="28"/>
          <w:szCs w:val="28"/>
        </w:rPr>
        <w:t>виснаженню природних ресурсів, негативному впливу на стан навколишнього</w:t>
      </w:r>
      <w:r>
        <w:rPr>
          <w:sz w:val="28"/>
          <w:szCs w:val="28"/>
        </w:rPr>
        <w:t xml:space="preserve"> </w:t>
      </w:r>
      <w:r w:rsidRPr="00864596">
        <w:rPr>
          <w:sz w:val="28"/>
          <w:szCs w:val="28"/>
        </w:rPr>
        <w:t>природного середовища;</w:t>
      </w:r>
      <w:bookmarkStart w:id="0" w:name="_GoBack"/>
      <w:bookmarkEnd w:id="0"/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в) здійснення заходів щодо відт</w:t>
      </w:r>
      <w:r>
        <w:rPr>
          <w:sz w:val="28"/>
          <w:szCs w:val="28"/>
        </w:rPr>
        <w:t xml:space="preserve">ворення відновлюваних природних </w:t>
      </w:r>
      <w:r w:rsidRPr="00864596">
        <w:rPr>
          <w:sz w:val="28"/>
          <w:szCs w:val="28"/>
        </w:rPr>
        <w:t>ресурсів;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г) застосування біологічних, хіміч</w:t>
      </w:r>
      <w:r>
        <w:rPr>
          <w:sz w:val="28"/>
          <w:szCs w:val="28"/>
        </w:rPr>
        <w:t xml:space="preserve">них та інших методів поліпшення </w:t>
      </w:r>
      <w:r w:rsidRPr="00864596">
        <w:rPr>
          <w:sz w:val="28"/>
          <w:szCs w:val="28"/>
        </w:rPr>
        <w:t>якості природних ресурсів, які заб</w:t>
      </w:r>
      <w:r>
        <w:rPr>
          <w:sz w:val="28"/>
          <w:szCs w:val="28"/>
        </w:rPr>
        <w:t xml:space="preserve">езпечують охорону навколишнього </w:t>
      </w:r>
      <w:r w:rsidRPr="00864596">
        <w:rPr>
          <w:sz w:val="28"/>
          <w:szCs w:val="28"/>
        </w:rPr>
        <w:t>природного середовища і безпеку здоров’я населення;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д) збереження територій та об’єкті</w:t>
      </w:r>
      <w:r>
        <w:rPr>
          <w:sz w:val="28"/>
          <w:szCs w:val="28"/>
        </w:rPr>
        <w:t xml:space="preserve">в природно-заповідного фонду, а </w:t>
      </w:r>
      <w:r w:rsidRPr="00864596">
        <w:rPr>
          <w:sz w:val="28"/>
          <w:szCs w:val="28"/>
        </w:rPr>
        <w:t>також інших територій, що підлягають особливій охороні;</w:t>
      </w:r>
    </w:p>
    <w:p w:rsidR="00864596" w:rsidRP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е) здійснення господарської та</w:t>
      </w:r>
      <w:r>
        <w:rPr>
          <w:sz w:val="28"/>
          <w:szCs w:val="28"/>
        </w:rPr>
        <w:t xml:space="preserve"> іншої діяльності без порушення </w:t>
      </w:r>
      <w:r w:rsidRPr="00864596">
        <w:rPr>
          <w:sz w:val="28"/>
          <w:szCs w:val="28"/>
        </w:rPr>
        <w:t>екологічних прав інших осіб;</w:t>
      </w:r>
    </w:p>
    <w:p w:rsidR="00864596" w:rsidRDefault="00864596" w:rsidP="00840AE0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є) здійснення заходів щодо збереження і не</w:t>
      </w:r>
      <w:r>
        <w:rPr>
          <w:sz w:val="28"/>
          <w:szCs w:val="28"/>
        </w:rPr>
        <w:t xml:space="preserve">виснажливого використання </w:t>
      </w:r>
      <w:r w:rsidRPr="00864596">
        <w:rPr>
          <w:sz w:val="28"/>
          <w:szCs w:val="28"/>
        </w:rPr>
        <w:t>біологічного різноманіття під час прова</w:t>
      </w:r>
      <w:r>
        <w:rPr>
          <w:sz w:val="28"/>
          <w:szCs w:val="28"/>
        </w:rPr>
        <w:t xml:space="preserve">дження діяльності, пов’язаної з </w:t>
      </w:r>
      <w:r w:rsidRPr="00864596">
        <w:rPr>
          <w:sz w:val="28"/>
          <w:szCs w:val="28"/>
        </w:rPr>
        <w:t>поводженням з генетично модифікованими організмами.</w:t>
      </w:r>
    </w:p>
    <w:p w:rsidR="00D0761F" w:rsidRPr="00864596" w:rsidRDefault="00D0761F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864596">
        <w:rPr>
          <w:i/>
          <w:sz w:val="28"/>
          <w:szCs w:val="28"/>
        </w:rPr>
        <w:t xml:space="preserve">Заходи спрямовані на запобігання, відвернення, уникнення, зменшення, усунення значного негативного впливу на здоров'я населення При здійсненні планованої діяльності у відповідності до вимог статті 24 Закону України «Про забезпечення санітарного та епідемічного благополуччя населення» з метою </w:t>
      </w:r>
      <w:r w:rsidRPr="00864596">
        <w:rPr>
          <w:i/>
          <w:sz w:val="28"/>
          <w:szCs w:val="28"/>
        </w:rPr>
        <w:lastRenderedPageBreak/>
        <w:t xml:space="preserve">відвернення і зменшення шкідливого впливу на здоров'я населення шуму, неіонізуючих </w:t>
      </w:r>
      <w:proofErr w:type="spellStart"/>
      <w:r w:rsidRPr="00864596">
        <w:rPr>
          <w:i/>
          <w:sz w:val="28"/>
          <w:szCs w:val="28"/>
        </w:rPr>
        <w:t>випромінювань</w:t>
      </w:r>
      <w:proofErr w:type="spellEnd"/>
      <w:r w:rsidRPr="00864596">
        <w:rPr>
          <w:i/>
          <w:sz w:val="28"/>
          <w:szCs w:val="28"/>
        </w:rPr>
        <w:t xml:space="preserve"> та інших фізичних факторів будуть</w:t>
      </w:r>
      <w:r w:rsidR="00B775F5">
        <w:rPr>
          <w:i/>
          <w:sz w:val="28"/>
          <w:szCs w:val="28"/>
        </w:rPr>
        <w:t xml:space="preserve"> розглядатися</w:t>
      </w:r>
      <w:r w:rsidRPr="00864596">
        <w:rPr>
          <w:i/>
          <w:sz w:val="28"/>
          <w:szCs w:val="28"/>
        </w:rPr>
        <w:t xml:space="preserve">: </w:t>
      </w:r>
    </w:p>
    <w:p w:rsidR="00864596" w:rsidRDefault="00D0761F" w:rsidP="00840AE0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D0761F">
        <w:rPr>
          <w:sz w:val="28"/>
          <w:szCs w:val="28"/>
        </w:rPr>
        <w:t xml:space="preserve">відповідні організаційні, господарські, технічні, технологічні, архітектурно-будівельні та інші заходи щодо попередження утворення та зниження шуму до рівнів, установлених санітарними нормами; </w:t>
      </w:r>
    </w:p>
    <w:p w:rsidR="00690948" w:rsidRPr="00627A7F" w:rsidRDefault="00B775F5" w:rsidP="00840AE0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заходи</w:t>
      </w:r>
      <w:r w:rsidRPr="00B775F5">
        <w:rPr>
          <w:sz w:val="28"/>
          <w:szCs w:val="28"/>
        </w:rPr>
        <w:t xml:space="preserve"> радіаційної безпеки, відповідних санітарних правил, а також </w:t>
      </w:r>
      <w:r>
        <w:rPr>
          <w:sz w:val="28"/>
          <w:szCs w:val="28"/>
        </w:rPr>
        <w:t xml:space="preserve">заходи встановлені </w:t>
      </w:r>
      <w:r w:rsidRPr="00B775F5">
        <w:rPr>
          <w:sz w:val="28"/>
          <w:szCs w:val="28"/>
        </w:rPr>
        <w:t>норм</w:t>
      </w:r>
      <w:r>
        <w:rPr>
          <w:sz w:val="28"/>
          <w:szCs w:val="28"/>
        </w:rPr>
        <w:t>ами</w:t>
      </w:r>
      <w:r w:rsidRPr="00B775F5">
        <w:rPr>
          <w:sz w:val="28"/>
          <w:szCs w:val="28"/>
        </w:rPr>
        <w:t>, іншими актами законодавства, що міс</w:t>
      </w:r>
      <w:r>
        <w:rPr>
          <w:sz w:val="28"/>
          <w:szCs w:val="28"/>
        </w:rPr>
        <w:t>тять вимоги радіаційної безпеки;</w:t>
      </w:r>
    </w:p>
    <w:p w:rsidR="001C2684" w:rsidRDefault="000E6568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734776">
        <w:rPr>
          <w:b/>
          <w:color w:val="000000"/>
          <w:sz w:val="28"/>
          <w:szCs w:val="28"/>
        </w:rPr>
        <w:t>8) П</w:t>
      </w:r>
      <w:r w:rsidR="001C2684">
        <w:rPr>
          <w:b/>
          <w:color w:val="000000"/>
          <w:sz w:val="28"/>
          <w:szCs w:val="28"/>
        </w:rPr>
        <w:t>ропозиції щодо структури та змісту звіту про стратегічну екологічну оцінку;</w:t>
      </w:r>
    </w:p>
    <w:p w:rsidR="00734776" w:rsidRDefault="001C2684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 xml:space="preserve"> </w:t>
      </w:r>
      <w:r w:rsidR="004C3F06" w:rsidRPr="00734776">
        <w:rPr>
          <w:color w:val="000000"/>
          <w:sz w:val="28"/>
          <w:szCs w:val="28"/>
        </w:rPr>
        <w:t xml:space="preserve">Стратегічна екологічна оцінка буде виконана в обсягах, визначених статтею 11 Закону України «Про стратегічну екологічну оцінку». </w:t>
      </w:r>
    </w:p>
    <w:p w:rsidR="000E6568" w:rsidRPr="001A57FD" w:rsidRDefault="00734776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A57FD">
        <w:rPr>
          <w:i/>
          <w:color w:val="000000"/>
          <w:sz w:val="28"/>
          <w:szCs w:val="28"/>
        </w:rPr>
        <w:t xml:space="preserve">Пропонується така структура </w:t>
      </w:r>
      <w:r w:rsidR="004C3F06" w:rsidRPr="001A57FD">
        <w:rPr>
          <w:i/>
          <w:color w:val="000000"/>
          <w:sz w:val="28"/>
          <w:szCs w:val="28"/>
        </w:rPr>
        <w:t>Звіт</w:t>
      </w:r>
      <w:r w:rsidRPr="001A57FD">
        <w:rPr>
          <w:i/>
          <w:color w:val="000000"/>
          <w:sz w:val="28"/>
          <w:szCs w:val="28"/>
        </w:rPr>
        <w:t>у із СЕО</w:t>
      </w:r>
      <w:r w:rsidR="004C3F06" w:rsidRPr="001A57FD">
        <w:rPr>
          <w:i/>
          <w:color w:val="000000"/>
          <w:sz w:val="28"/>
          <w:szCs w:val="28"/>
        </w:rPr>
        <w:t>: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 зміст та основні цілі документа державного планування, його зв’язок з іншими документами державного планування;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n105"/>
      <w:bookmarkEnd w:id="1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характеристику поточного стану довкілля, у тому числі здоров’я населення, та прогнозні зміни цього стану, якщо документ державного планування не буде затверджено (за адміністративними даними, статистичною інформацією та результатами досліджень);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" w:name="n106"/>
      <w:bookmarkEnd w:id="2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 характеристику стану довкілля, умов життєдіяльності населення та стану його здоров’я на територіях, які ймовірно зазнають впливу (за адміністративними даними, статистичною інформацією та результатами досліджень);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" w:name="n107"/>
      <w:bookmarkEnd w:id="3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 екологічні проблеми, у тому числі ризики впливу на здоров’я населення, які стосуються документа державного планування, зокрема щодо територій з природоохоронним статусом (за адміністративними даними, статистичною інформацією та результатами досліджень);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" w:name="n108"/>
      <w:bookmarkEnd w:id="4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5) зобов’язання у сфері охорони довкілля, у тому числі пов’язані із запобіганням негативному впливу на здоров’я населення, встановлені на міжнародному, державному та інших рівнях, що стосуються документа державного планування, а також шляхи врахування таких зобов’язань під час підготовки документа державного планування;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" w:name="n109"/>
      <w:bookmarkEnd w:id="5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6) опис наслідків для довкілля, у тому числі для здоров’я населення, у тому числі вторинних, кумулятивних, синергічних, коротко-, середньо- та довгострокових (1, 3-5 та 10-15 років відповідно, а за необхідності - 50-100 років), постійних і тимчасових, позитивних і негативних наслідків;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" w:name="n110"/>
      <w:bookmarkEnd w:id="6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7) заходи, що передбачається вжити для запобігання, зменшення та пом’якшення негативних наслідків виконання документа державного планування;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" w:name="n111"/>
      <w:bookmarkEnd w:id="7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8) обґрунтування вибору виправданих альтернатив, що розглядалися, опис способу, в який здійснювалася стратегічна екологічна оцінка, у тому числі будь-які ускладнення (недостатність інформації та технічних засобів під час здійснення такої оцінки);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" w:name="n112"/>
      <w:bookmarkEnd w:id="8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9) заходи, передбачені для здійснення моніторингу наслідків виконання документа державного планування для довкілля, у тому числі для здоров’я населення;</w:t>
      </w:r>
    </w:p>
    <w:p w:rsidR="004C3F06" w:rsidRPr="004C3F06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" w:name="n113"/>
      <w:bookmarkEnd w:id="9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10) опис ймовірних транскордонних наслідків для довкілля, у тому числі для здоров’я населення (за наявності);</w:t>
      </w:r>
    </w:p>
    <w:p w:rsidR="000E6568" w:rsidRPr="00627A7F" w:rsidRDefault="004C3F06" w:rsidP="00840A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0" w:name="n114"/>
      <w:bookmarkEnd w:id="10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11) резюме нетехнічного характеру інформації, передбаченої пунктами 1-10 цієї частини, розраховане на широку аудиторію.</w:t>
      </w:r>
    </w:p>
    <w:p w:rsidR="00A104EE" w:rsidRPr="00734776" w:rsidRDefault="001C2684" w:rsidP="00840AE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0E6568" w:rsidRPr="00734776">
        <w:rPr>
          <w:b/>
          <w:color w:val="000000"/>
          <w:sz w:val="28"/>
          <w:szCs w:val="28"/>
        </w:rPr>
        <w:t>) О</w:t>
      </w:r>
      <w:r>
        <w:rPr>
          <w:b/>
          <w:color w:val="000000"/>
          <w:sz w:val="28"/>
          <w:szCs w:val="28"/>
        </w:rPr>
        <w:t>рган, до якого подаються зауваження і пропозиції, та строки їх подання.</w:t>
      </w:r>
    </w:p>
    <w:p w:rsidR="003838E1" w:rsidRPr="002E6D22" w:rsidRDefault="00006CC4" w:rsidP="00840AE0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D22">
        <w:rPr>
          <w:rFonts w:ascii="Times New Roman" w:hAnsi="Times New Roman" w:cs="Times New Roman"/>
          <w:sz w:val="28"/>
          <w:szCs w:val="28"/>
        </w:rPr>
        <w:t>Зауваження і пропозиції до Заяви про визначення обсягу стратегі</w:t>
      </w:r>
      <w:r w:rsidR="00627A7F" w:rsidRPr="002E6D22">
        <w:rPr>
          <w:rFonts w:ascii="Times New Roman" w:hAnsi="Times New Roman" w:cs="Times New Roman"/>
          <w:sz w:val="28"/>
          <w:szCs w:val="28"/>
        </w:rPr>
        <w:t>чної екологічної оцінки</w:t>
      </w:r>
      <w:r w:rsidR="00B354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0AE0" w:rsidRPr="00840AE0">
        <w:rPr>
          <w:rFonts w:ascii="Times New Roman" w:hAnsi="Times New Roman" w:cs="Times New Roman"/>
          <w:b/>
          <w:sz w:val="28"/>
          <w:szCs w:val="28"/>
        </w:rPr>
        <w:t>«</w:t>
      </w:r>
      <w:r w:rsidR="00840AE0" w:rsidRPr="00840AE0">
        <w:rPr>
          <w:rFonts w:ascii="Times New Roman" w:hAnsi="Times New Roman" w:cs="Times New Roman"/>
          <w:color w:val="000000"/>
          <w:sz w:val="28"/>
          <w:szCs w:val="28"/>
        </w:rPr>
        <w:t>Проекту детального планування території земельної ділянки площею 0,2200 га, яка знаходиться в районі вулиці Павлика в м. Калуш для будівництва виробничих та складських приміщень</w:t>
      </w:r>
      <w:r w:rsidR="00840AE0" w:rsidRPr="00840AE0">
        <w:rPr>
          <w:rFonts w:ascii="Times New Roman" w:hAnsi="Times New Roman" w:cs="Times New Roman"/>
          <w:sz w:val="28"/>
          <w:szCs w:val="28"/>
        </w:rPr>
        <w:t>»</w:t>
      </w:r>
      <w:r w:rsidR="00B35424" w:rsidRPr="00840A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838E1" w:rsidRPr="002E6D22">
        <w:rPr>
          <w:rFonts w:ascii="Times New Roman" w:hAnsi="Times New Roman" w:cs="Times New Roman"/>
          <w:color w:val="000000"/>
          <w:sz w:val="28"/>
          <w:szCs w:val="28"/>
        </w:rPr>
        <w:t xml:space="preserve"> подаються до Виконавчого комітету Калуської міської ради.</w:t>
      </w:r>
    </w:p>
    <w:p w:rsidR="00142373" w:rsidRPr="002E6D22" w:rsidRDefault="00142373" w:rsidP="00840AE0">
      <w:pPr>
        <w:spacing w:after="0" w:line="240" w:lineRule="auto"/>
        <w:ind w:left="142" w:right="-1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ED5" w:rsidRPr="00734776" w:rsidRDefault="006F2ED5" w:rsidP="00840A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ED5" w:rsidRDefault="004C3F06" w:rsidP="00840A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776">
        <w:rPr>
          <w:rFonts w:ascii="Times New Roman" w:hAnsi="Times New Roman" w:cs="Times New Roman"/>
          <w:b/>
          <w:i/>
          <w:sz w:val="28"/>
          <w:szCs w:val="28"/>
        </w:rPr>
        <w:t>Відповідальна особа</w:t>
      </w:r>
      <w:r w:rsidR="00605B38" w:rsidRPr="0073477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34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ED5" w:rsidRDefault="006F2ED5" w:rsidP="00840A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6CC4" w:rsidRPr="0075039A" w:rsidRDefault="00006CC4" w:rsidP="00840A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776">
        <w:rPr>
          <w:rFonts w:ascii="Times New Roman" w:hAnsi="Times New Roman" w:cs="Times New Roman"/>
          <w:b/>
          <w:i/>
          <w:sz w:val="28"/>
          <w:szCs w:val="28"/>
        </w:rPr>
        <w:t>Строк подання зауважень і пропозицій</w:t>
      </w:r>
      <w:r w:rsidR="0075039A">
        <w:rPr>
          <w:rFonts w:ascii="Times New Roman" w:hAnsi="Times New Roman" w:cs="Times New Roman"/>
          <w:sz w:val="28"/>
          <w:szCs w:val="28"/>
        </w:rPr>
        <w:t xml:space="preserve"> становить 15 днів</w:t>
      </w:r>
      <w:r w:rsidR="0075039A" w:rsidRPr="0075039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sectPr w:rsidR="00006CC4" w:rsidRPr="0075039A" w:rsidSect="003B6E9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35ED9"/>
    <w:multiLevelType w:val="hybridMultilevel"/>
    <w:tmpl w:val="64F6934C"/>
    <w:lvl w:ilvl="0" w:tplc="7616CC2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2950657"/>
    <w:multiLevelType w:val="hybridMultilevel"/>
    <w:tmpl w:val="36523B30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F408C"/>
    <w:multiLevelType w:val="hybridMultilevel"/>
    <w:tmpl w:val="940AD626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31177"/>
    <w:multiLevelType w:val="hybridMultilevel"/>
    <w:tmpl w:val="8C92331C"/>
    <w:lvl w:ilvl="0" w:tplc="5B08C4BA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63D38C4"/>
    <w:multiLevelType w:val="hybridMultilevel"/>
    <w:tmpl w:val="F886BEC0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64426"/>
    <w:multiLevelType w:val="hybridMultilevel"/>
    <w:tmpl w:val="5418A896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36026"/>
    <w:multiLevelType w:val="hybridMultilevel"/>
    <w:tmpl w:val="0D98E2F6"/>
    <w:lvl w:ilvl="0" w:tplc="9BC0B7C4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C315D18"/>
    <w:multiLevelType w:val="hybridMultilevel"/>
    <w:tmpl w:val="D902C92E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A2"/>
    <w:rsid w:val="00005B94"/>
    <w:rsid w:val="00006BBD"/>
    <w:rsid w:val="00006CC4"/>
    <w:rsid w:val="00031F7F"/>
    <w:rsid w:val="00045E37"/>
    <w:rsid w:val="00073EE5"/>
    <w:rsid w:val="00074CA2"/>
    <w:rsid w:val="000E6568"/>
    <w:rsid w:val="000F799D"/>
    <w:rsid w:val="00100F33"/>
    <w:rsid w:val="00107620"/>
    <w:rsid w:val="00127D5F"/>
    <w:rsid w:val="00142373"/>
    <w:rsid w:val="001550BD"/>
    <w:rsid w:val="00185F6D"/>
    <w:rsid w:val="001A57FD"/>
    <w:rsid w:val="001B5A6C"/>
    <w:rsid w:val="001B7C45"/>
    <w:rsid w:val="001C2684"/>
    <w:rsid w:val="001F3672"/>
    <w:rsid w:val="0020421D"/>
    <w:rsid w:val="002446DD"/>
    <w:rsid w:val="00257CD4"/>
    <w:rsid w:val="00292094"/>
    <w:rsid w:val="002D5986"/>
    <w:rsid w:val="002E6D22"/>
    <w:rsid w:val="00310D8A"/>
    <w:rsid w:val="00321B57"/>
    <w:rsid w:val="00345A3D"/>
    <w:rsid w:val="003838E1"/>
    <w:rsid w:val="003902AF"/>
    <w:rsid w:val="003912D3"/>
    <w:rsid w:val="003B6E97"/>
    <w:rsid w:val="003C0F5B"/>
    <w:rsid w:val="00427B1D"/>
    <w:rsid w:val="00431398"/>
    <w:rsid w:val="00472494"/>
    <w:rsid w:val="004729FB"/>
    <w:rsid w:val="004A6DD2"/>
    <w:rsid w:val="004C3F06"/>
    <w:rsid w:val="004D461E"/>
    <w:rsid w:val="00545F5F"/>
    <w:rsid w:val="005539E6"/>
    <w:rsid w:val="005B38FE"/>
    <w:rsid w:val="005E6346"/>
    <w:rsid w:val="00605B38"/>
    <w:rsid w:val="00627A7F"/>
    <w:rsid w:val="00632C8B"/>
    <w:rsid w:val="00636A82"/>
    <w:rsid w:val="00664D66"/>
    <w:rsid w:val="00690948"/>
    <w:rsid w:val="006B5892"/>
    <w:rsid w:val="006C3D35"/>
    <w:rsid w:val="006D72B8"/>
    <w:rsid w:val="006F2ED5"/>
    <w:rsid w:val="00734776"/>
    <w:rsid w:val="0075039A"/>
    <w:rsid w:val="007C78B3"/>
    <w:rsid w:val="007D5E6F"/>
    <w:rsid w:val="00816CF4"/>
    <w:rsid w:val="00840AE0"/>
    <w:rsid w:val="00864596"/>
    <w:rsid w:val="00892D87"/>
    <w:rsid w:val="008A37F7"/>
    <w:rsid w:val="008D28AC"/>
    <w:rsid w:val="008F763E"/>
    <w:rsid w:val="00937462"/>
    <w:rsid w:val="00966B98"/>
    <w:rsid w:val="00967F40"/>
    <w:rsid w:val="009A41C3"/>
    <w:rsid w:val="00A104EE"/>
    <w:rsid w:val="00A11069"/>
    <w:rsid w:val="00A12566"/>
    <w:rsid w:val="00A173B4"/>
    <w:rsid w:val="00A82E21"/>
    <w:rsid w:val="00A961F2"/>
    <w:rsid w:val="00AA0760"/>
    <w:rsid w:val="00AA73AA"/>
    <w:rsid w:val="00AD2569"/>
    <w:rsid w:val="00AF2356"/>
    <w:rsid w:val="00B1425C"/>
    <w:rsid w:val="00B24F53"/>
    <w:rsid w:val="00B35424"/>
    <w:rsid w:val="00B775F5"/>
    <w:rsid w:val="00B85283"/>
    <w:rsid w:val="00BB24AA"/>
    <w:rsid w:val="00BE2F4B"/>
    <w:rsid w:val="00C14FF5"/>
    <w:rsid w:val="00C419BD"/>
    <w:rsid w:val="00C5782C"/>
    <w:rsid w:val="00C76070"/>
    <w:rsid w:val="00C83510"/>
    <w:rsid w:val="00C83A89"/>
    <w:rsid w:val="00CC65A6"/>
    <w:rsid w:val="00D0761F"/>
    <w:rsid w:val="00D12D8D"/>
    <w:rsid w:val="00D452CD"/>
    <w:rsid w:val="00D86AB8"/>
    <w:rsid w:val="00D95770"/>
    <w:rsid w:val="00DD5D34"/>
    <w:rsid w:val="00DD5E6C"/>
    <w:rsid w:val="00E06202"/>
    <w:rsid w:val="00E305CD"/>
    <w:rsid w:val="00E56332"/>
    <w:rsid w:val="00E950AE"/>
    <w:rsid w:val="00EC76D8"/>
    <w:rsid w:val="00E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AA80D-727B-4733-8571-02D976D8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C0F5B"/>
    <w:pPr>
      <w:widowControl w:val="0"/>
      <w:autoSpaceDE w:val="0"/>
      <w:autoSpaceDN w:val="0"/>
      <w:spacing w:after="0" w:line="240" w:lineRule="auto"/>
      <w:ind w:left="98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B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0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C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6CC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21B5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B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3C0F5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21">
    <w:name w:val="Основной текст 21"/>
    <w:basedOn w:val="a"/>
    <w:rsid w:val="005539E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22663-F991-4D71-8566-6C512833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Шимкус Марина Олександрівна</dc:creator>
  <cp:lastModifiedBy>Михайло</cp:lastModifiedBy>
  <cp:revision>2</cp:revision>
  <cp:lastPrinted>2018-10-29T14:28:00Z</cp:lastPrinted>
  <dcterms:created xsi:type="dcterms:W3CDTF">2021-02-13T18:25:00Z</dcterms:created>
  <dcterms:modified xsi:type="dcterms:W3CDTF">2021-02-13T18:25:00Z</dcterms:modified>
</cp:coreProperties>
</file>