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FF" w:rsidRDefault="00F467FF" w:rsidP="00F467FF">
      <w:pPr>
        <w:pStyle w:val="a3"/>
        <w:ind w:firstLine="567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467F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Звіт про роботу служби у справах дітей міської ради </w:t>
      </w:r>
    </w:p>
    <w:p w:rsidR="006621CF" w:rsidRDefault="00F467FF" w:rsidP="00F467FF">
      <w:pPr>
        <w:pStyle w:val="a3"/>
        <w:ind w:firstLine="567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467F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за </w:t>
      </w:r>
      <w:r w:rsidRPr="00F467F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лютий</w:t>
      </w:r>
      <w:r w:rsidRPr="00F467F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2021 </w:t>
      </w:r>
      <w:r w:rsidRPr="00F467F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року</w:t>
      </w:r>
    </w:p>
    <w:p w:rsidR="00F467FF" w:rsidRPr="00F467FF" w:rsidRDefault="00F467FF" w:rsidP="00F467FF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12.02.2021 р. проведено рейд щодо виявлення неповнолітніх у вечірній та нічний час. В результаті рейду неповнолітніх не виявлено. 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16.02.2021 р. проведено рейд по торгових закладах міста на предмет виявлення фактів продажу неповнолітнім алкогольних напоїв та тютюнових виробів. В ході проведення рейду виявлено факт продажу слабоалкогольного напою «REVO» неповнолітньому 2004 </w:t>
      </w:r>
      <w:proofErr w:type="spellStart"/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р.н</w:t>
      </w:r>
      <w:proofErr w:type="spellEnd"/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у магазині «Гномик» с. Пійло Калуського району. З продавцем проведено профілактичну бесіду щодо недопущення продажу алкоголю неповнолітнім  особам, працівникам поліції складено </w:t>
      </w:r>
      <w:proofErr w:type="spellStart"/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</w:t>
      </w:r>
      <w:proofErr w:type="spellEnd"/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протокол за ст. 156 ч. 2 КУпАП.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18 та 24.02.2021 р. проведено рейди «Урок» на предмет виявлення дітей, які не навчаються дистанційно, дітей, що жебракують, </w:t>
      </w:r>
      <w:proofErr w:type="spellStart"/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бродягують</w:t>
      </w:r>
      <w:proofErr w:type="spellEnd"/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вживають алкоголь, наркотики та дітей з девіантною поведінкою. В результаті рейду неповнолітніх не виявлено.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2.</w:t>
      </w: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 лютого 2021 р.: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взято 8 дітей на первинний облік дітей, які залишилися без піклування батьків, дітей-сиріт та дітей, позбавлених батьківського піклування, які походять із територій приєднаних сільських громад; 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знято 1 дитину з первинного обліку дітей, які залишилися без піклування батьків, дітей-сиріт та дітей, позбавлених батьківського піклування;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взято 7 дітей на облік дітей, які постраждали внаслідок воєнних дій та збройних конфліктів, які походять із територій приєднаних сільських громад; 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взято 9 дітей на облік дітей, які опинилися у складних життєвих обставинах;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взято 3 дітей на облік дітей, які опинилися у складних життєвих обставинах, які походять із територій сільських громад;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 знято 1 дитину, яка перебувала на обліку дітей, які опинилися у складних життєвих обставинах.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3.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Проведено обстеження матеріально-побутових умов сімей, зокрема: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9 обстежень, де проживають діти, які опинилися у складних життєвих обставинах;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5 обстежень сімей, де проживають діти-сироти та діти, позбавлені батьківського піклування;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1 обстеження прийомної сім’ї;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2 обстеження сімей, де проживають усиновлені діти;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4 сім'ї за зверненнями громадян та листами установ.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5.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Відповідальними працівниками служби систематично поновлюється інформація ЄІАС «Діти».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6.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виконання судових рішень щодо стягнення аліментів на неповнолітніх дітей позбавлених батьківського піклування.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7.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Ведеться робота щодо комплектування та формування архівних справ служби у справах дітей міської ради за 2020 рік.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 20 по 28 лютого підготовка та подача звітності про роботу служби у справах дітей міської ради за лютий 2021 року. 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9.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Направлено до Калуського міськрайонного суду і заяву щодо заміни сторони в частині стягнення аліментів з батька на утримання дитини в користь опікуна.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Проведено 6 профілактичних бесід з опікунами, батьками та 6 бесід з дітьми.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служби у справах дітей міської ради протягом лютого 2021 року надійшло 68 документів, з них: 19 звернень; створено 112 документів; начальником служби видано 20 наказів, підготовлено 5 проектів рішення на засідання виконавчого комітету Калуської міської ради. 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12.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03.02.2021 відбулося чергове засідання комісії з питань захисту прав дитини на якому розглянуто 10 питань, з них: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 про охорону майнових прав малолітніх та неповнолітніх;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звіт про дотримання прав дітей-сиріт та дітей, позбавлених батьківського піклування, які влаштовані під опіку, піклування, прийомні сім’ї та дитячі будинки сімейного типу у 2020 році;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 про надання дозволу на розпорядження коштами малолітньому;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 про доцільність звільнення від повноважень піклувальника;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 про зміну прізвища малолітньої;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- 2 про доцільність позбавлення батьківських прав;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 про доцільність визначення місця проживання дітей;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 про відрахування з прийомної сім’ї повнолітнього;</w:t>
      </w:r>
    </w:p>
    <w:p w:rsidR="00F467FF" w:rsidRPr="00F467FF" w:rsidRDefault="00F467FF" w:rsidP="00F467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467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- 1 про затвердження індивідуальних планів.</w:t>
      </w:r>
    </w:p>
    <w:p w:rsidR="00F467FF" w:rsidRPr="0009689D" w:rsidRDefault="00F467FF" w:rsidP="000968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1CF" w:rsidRDefault="006621CF" w:rsidP="006621CF">
      <w:pPr>
        <w:rPr>
          <w:rFonts w:ascii="Times New Roman" w:hAnsi="Times New Roman" w:cs="Times New Roman"/>
          <w:sz w:val="28"/>
          <w:szCs w:val="28"/>
        </w:rPr>
      </w:pPr>
    </w:p>
    <w:p w:rsidR="00F467FF" w:rsidRPr="00F467FF" w:rsidRDefault="00F467FF" w:rsidP="00F467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7FF">
        <w:rPr>
          <w:rFonts w:ascii="Times New Roman" w:hAnsi="Times New Roman" w:cs="Times New Roman"/>
          <w:b/>
          <w:sz w:val="28"/>
          <w:szCs w:val="28"/>
        </w:rPr>
        <w:t>Начальник служби</w:t>
      </w:r>
      <w:r w:rsidRPr="00F467FF">
        <w:rPr>
          <w:rFonts w:ascii="Times New Roman" w:hAnsi="Times New Roman" w:cs="Times New Roman"/>
          <w:b/>
          <w:sz w:val="28"/>
          <w:szCs w:val="28"/>
        </w:rPr>
        <w:tab/>
      </w:r>
      <w:r w:rsidRPr="00F467FF">
        <w:rPr>
          <w:rFonts w:ascii="Times New Roman" w:hAnsi="Times New Roman" w:cs="Times New Roman"/>
          <w:b/>
          <w:sz w:val="28"/>
          <w:szCs w:val="28"/>
        </w:rPr>
        <w:tab/>
      </w:r>
      <w:r w:rsidRPr="00F467FF">
        <w:rPr>
          <w:rFonts w:ascii="Times New Roman" w:hAnsi="Times New Roman" w:cs="Times New Roman"/>
          <w:b/>
          <w:sz w:val="28"/>
          <w:szCs w:val="28"/>
        </w:rPr>
        <w:tab/>
      </w:r>
      <w:r w:rsidRPr="00F467FF">
        <w:rPr>
          <w:rFonts w:ascii="Times New Roman" w:hAnsi="Times New Roman" w:cs="Times New Roman"/>
          <w:b/>
          <w:sz w:val="28"/>
          <w:szCs w:val="28"/>
        </w:rPr>
        <w:tab/>
        <w:t xml:space="preserve">      Леся </w:t>
      </w:r>
      <w:proofErr w:type="spellStart"/>
      <w:r w:rsidRPr="00F467FF">
        <w:rPr>
          <w:rFonts w:ascii="Times New Roman" w:hAnsi="Times New Roman" w:cs="Times New Roman"/>
          <w:b/>
          <w:sz w:val="28"/>
          <w:szCs w:val="28"/>
        </w:rPr>
        <w:t>Дзундза</w:t>
      </w:r>
      <w:proofErr w:type="spellEnd"/>
    </w:p>
    <w:p w:rsidR="00F467FF" w:rsidRPr="00D63D66" w:rsidRDefault="00F467FF" w:rsidP="00F467FF">
      <w:pPr>
        <w:pStyle w:val="a3"/>
        <w:jc w:val="both"/>
        <w:rPr>
          <w:rFonts w:ascii="Times New Roman" w:hAnsi="Times New Roman" w:cs="Times New Roman"/>
          <w:color w:val="FF0000"/>
          <w:sz w:val="20"/>
          <w:szCs w:val="28"/>
        </w:rPr>
      </w:pPr>
    </w:p>
    <w:p w:rsidR="00F467FF" w:rsidRDefault="00F467FF" w:rsidP="00F467FF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</w:p>
    <w:p w:rsidR="00F467FF" w:rsidRDefault="00F467FF" w:rsidP="00F467FF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8"/>
        </w:rPr>
        <w:t>Бідюк</w:t>
      </w:r>
      <w:proofErr w:type="spellEnd"/>
    </w:p>
    <w:p w:rsidR="00F467FF" w:rsidRPr="003B3565" w:rsidRDefault="00F467FF" w:rsidP="00F467FF">
      <w:pPr>
        <w:pStyle w:val="a3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6 62 53</w:t>
      </w:r>
    </w:p>
    <w:p w:rsidR="00F467FF" w:rsidRPr="006621CF" w:rsidRDefault="00F467FF" w:rsidP="006621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67FF" w:rsidRPr="006621CF" w:rsidSect="00586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CF"/>
    <w:rsid w:val="00013ED6"/>
    <w:rsid w:val="0009689D"/>
    <w:rsid w:val="001C069A"/>
    <w:rsid w:val="004F0774"/>
    <w:rsid w:val="00586ECA"/>
    <w:rsid w:val="006621CF"/>
    <w:rsid w:val="00771E10"/>
    <w:rsid w:val="00855E7A"/>
    <w:rsid w:val="00C610F2"/>
    <w:rsid w:val="00E7361F"/>
    <w:rsid w:val="00F4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D8F1"/>
  <w15:docId w15:val="{563FD2B7-1F9B-41B3-840D-633D0034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89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F46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67FF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2689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2021-03-11T13:27:00Z</dcterms:created>
  <dcterms:modified xsi:type="dcterms:W3CDTF">2021-03-11T13:27:00Z</dcterms:modified>
</cp:coreProperties>
</file>