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F2" w:rsidRPr="004213DB" w:rsidRDefault="006E7B4F" w:rsidP="00160DDD">
      <w:pPr>
        <w:tabs>
          <w:tab w:val="left" w:pos="4253"/>
        </w:tabs>
        <w:ind w:right="-143"/>
        <w:rPr>
          <w:rFonts w:ascii="Times New Roman" w:hAnsi="Times New Roman"/>
          <w:b/>
          <w:sz w:val="20"/>
          <w:szCs w:val="20"/>
          <w:lang w:val="uk-UA" w:eastAsia="ru-RU"/>
        </w:rPr>
      </w:pPr>
      <w:r w:rsidRPr="004213DB">
        <w:rPr>
          <w:rFonts w:ascii="Times New Roman" w:eastAsia="Times New Roman" w:hAnsi="Times New Roman"/>
          <w:b/>
          <w:sz w:val="20"/>
          <w:szCs w:val="20"/>
          <w:lang w:val="uk-UA" w:eastAsia="ru-RU"/>
        </w:rPr>
        <w:t xml:space="preserve"> </w:t>
      </w:r>
      <w:r w:rsidR="008F0BF2" w:rsidRPr="004213DB">
        <w:rPr>
          <w:rFonts w:ascii="Times New Roman" w:eastAsia="Times New Roman" w:hAnsi="Times New Roman"/>
          <w:b/>
          <w:sz w:val="20"/>
          <w:szCs w:val="20"/>
          <w:lang w:val="uk-UA" w:eastAsia="ru-RU"/>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5pt" o:ole="" fillcolor="window">
            <v:imagedata r:id="rId6" o:title=""/>
          </v:shape>
          <o:OLEObject Type="Embed" ProgID="Word.Picture.8" ShapeID="_x0000_i1025" DrawAspect="Content" ObjectID="_1795417563" r:id="rId7"/>
        </w:object>
      </w:r>
    </w:p>
    <w:p w:rsidR="008F0BF2" w:rsidRPr="004213DB" w:rsidRDefault="008F0BF2" w:rsidP="00160DDD">
      <w:pPr>
        <w:tabs>
          <w:tab w:val="left" w:pos="4253"/>
        </w:tabs>
        <w:spacing w:line="240" w:lineRule="auto"/>
        <w:rPr>
          <w:rFonts w:ascii="Times New Roman" w:hAnsi="Times New Roman"/>
          <w:b/>
          <w:sz w:val="32"/>
          <w:szCs w:val="20"/>
          <w:lang w:val="uk-UA" w:eastAsia="ru-RU"/>
        </w:rPr>
      </w:pPr>
      <w:r w:rsidRPr="004213DB">
        <w:rPr>
          <w:rFonts w:ascii="Times New Roman" w:hAnsi="Times New Roman"/>
          <w:b/>
          <w:sz w:val="32"/>
          <w:szCs w:val="20"/>
          <w:lang w:val="uk-UA" w:eastAsia="ru-RU"/>
        </w:rPr>
        <w:t>УКРАЇНА</w:t>
      </w:r>
    </w:p>
    <w:p w:rsidR="008F0BF2" w:rsidRPr="004213DB" w:rsidRDefault="008F0BF2" w:rsidP="00160DDD">
      <w:pPr>
        <w:keepNext/>
        <w:spacing w:line="240" w:lineRule="auto"/>
        <w:outlineLvl w:val="0"/>
        <w:rPr>
          <w:rFonts w:ascii="Times New Roman" w:hAnsi="Times New Roman"/>
          <w:b/>
          <w:sz w:val="32"/>
          <w:szCs w:val="32"/>
          <w:lang w:val="uk-UA" w:eastAsia="ru-RU"/>
        </w:rPr>
      </w:pPr>
      <w:r w:rsidRPr="004213DB">
        <w:rPr>
          <w:rFonts w:ascii="Times New Roman" w:hAnsi="Times New Roman"/>
          <w:b/>
          <w:sz w:val="32"/>
          <w:szCs w:val="32"/>
          <w:lang w:val="uk-UA" w:eastAsia="ru-RU"/>
        </w:rPr>
        <w:t>КАЛУСЬКА МІСЬКА РАДА</w:t>
      </w:r>
    </w:p>
    <w:p w:rsidR="008F0BF2" w:rsidRPr="004213DB" w:rsidRDefault="008F0BF2" w:rsidP="00160DDD">
      <w:pPr>
        <w:widowControl w:val="0"/>
        <w:autoSpaceDE w:val="0"/>
        <w:autoSpaceDN w:val="0"/>
        <w:adjustRightInd w:val="0"/>
        <w:spacing w:line="240" w:lineRule="auto"/>
        <w:rPr>
          <w:rFonts w:ascii="Times New Roman" w:hAnsi="Times New Roman"/>
          <w:b/>
          <w:sz w:val="32"/>
          <w:szCs w:val="20"/>
          <w:lang w:val="uk-UA" w:eastAsia="ru-RU"/>
        </w:rPr>
      </w:pPr>
      <w:r w:rsidRPr="004213DB">
        <w:rPr>
          <w:rFonts w:ascii="Times New Roman" w:hAnsi="Times New Roman"/>
          <w:b/>
          <w:sz w:val="32"/>
          <w:szCs w:val="20"/>
          <w:lang w:val="uk-UA" w:eastAsia="ru-RU"/>
        </w:rPr>
        <w:t>УПРАВЛІННЯ З ПИТАНЬ НАДЗВИЧАЙНИХ СИТУАЦІЙ</w:t>
      </w:r>
    </w:p>
    <w:p w:rsidR="008F0BF2" w:rsidRPr="004213DB" w:rsidRDefault="008F0BF2" w:rsidP="00160DDD">
      <w:pPr>
        <w:widowControl w:val="0"/>
        <w:autoSpaceDE w:val="0"/>
        <w:autoSpaceDN w:val="0"/>
        <w:adjustRightInd w:val="0"/>
        <w:spacing w:line="240" w:lineRule="auto"/>
        <w:rPr>
          <w:rFonts w:ascii="Times New Roman" w:hAnsi="Times New Roman"/>
          <w:b/>
          <w:sz w:val="8"/>
          <w:szCs w:val="8"/>
          <w:lang w:val="uk-UA" w:eastAsia="ru-RU"/>
        </w:rPr>
      </w:pPr>
    </w:p>
    <w:tbl>
      <w:tblPr>
        <w:tblW w:w="0" w:type="auto"/>
        <w:tblInd w:w="28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tblPr>
      <w:tblGrid>
        <w:gridCol w:w="9000"/>
      </w:tblGrid>
      <w:tr w:rsidR="008F0BF2" w:rsidRPr="004213DB" w:rsidTr="00EA445D">
        <w:trPr>
          <w:trHeight w:val="720"/>
        </w:trPr>
        <w:tc>
          <w:tcPr>
            <w:tcW w:w="9000" w:type="dxa"/>
            <w:tcBorders>
              <w:left w:val="nil"/>
              <w:bottom w:val="nil"/>
              <w:right w:val="nil"/>
            </w:tcBorders>
          </w:tcPr>
          <w:p w:rsidR="008F0BF2" w:rsidRPr="004213DB" w:rsidRDefault="008F0BF2" w:rsidP="00160DDD">
            <w:pPr>
              <w:widowControl w:val="0"/>
              <w:autoSpaceDE w:val="0"/>
              <w:autoSpaceDN w:val="0"/>
              <w:adjustRightInd w:val="0"/>
              <w:spacing w:line="240" w:lineRule="auto"/>
              <w:jc w:val="left"/>
              <w:rPr>
                <w:rFonts w:ascii="Times New Roman" w:hAnsi="Times New Roman"/>
                <w:b/>
                <w:lang w:val="uk-UA" w:eastAsia="ru-RU"/>
              </w:rPr>
            </w:pPr>
            <w:r w:rsidRPr="004213DB">
              <w:rPr>
                <w:rFonts w:ascii="Times New Roman" w:hAnsi="Times New Roman"/>
                <w:b/>
                <w:lang w:val="uk-UA" w:eastAsia="ru-RU"/>
              </w:rPr>
              <w:t xml:space="preserve">вул. С. Бандери, </w:t>
            </w:r>
            <w:smartTag w:uri="urn:schemas-microsoft-com:office:smarttags" w:element="metricconverter">
              <w:smartTagPr>
                <w:attr w:name="ProductID" w:val="28, м"/>
              </w:smartTagPr>
              <w:r w:rsidRPr="004213DB">
                <w:rPr>
                  <w:rFonts w:ascii="Times New Roman" w:hAnsi="Times New Roman"/>
                  <w:b/>
                  <w:lang w:val="uk-UA" w:eastAsia="ru-RU"/>
                </w:rPr>
                <w:t>28, м</w:t>
              </w:r>
            </w:smartTag>
            <w:r w:rsidRPr="004213DB">
              <w:rPr>
                <w:rFonts w:ascii="Times New Roman" w:hAnsi="Times New Roman"/>
                <w:b/>
                <w:lang w:val="uk-UA" w:eastAsia="ru-RU"/>
              </w:rPr>
              <w:t>. Калуш Івано-Франківської обл., 77300, e-</w:t>
            </w:r>
            <w:proofErr w:type="spellStart"/>
            <w:r w:rsidRPr="004213DB">
              <w:rPr>
                <w:rFonts w:ascii="Times New Roman" w:hAnsi="Times New Roman"/>
                <w:b/>
                <w:lang w:val="uk-UA" w:eastAsia="ru-RU"/>
              </w:rPr>
              <w:t>mail</w:t>
            </w:r>
            <w:proofErr w:type="spellEnd"/>
            <w:r w:rsidRPr="004213DB">
              <w:rPr>
                <w:rFonts w:ascii="Times New Roman" w:hAnsi="Times New Roman"/>
                <w:b/>
                <w:lang w:val="uk-UA" w:eastAsia="ru-RU"/>
              </w:rPr>
              <w:t>: unskl@email.ua</w:t>
            </w:r>
          </w:p>
          <w:p w:rsidR="008F0BF2" w:rsidRPr="004213DB" w:rsidRDefault="008F0BF2" w:rsidP="00160DDD">
            <w:pPr>
              <w:widowControl w:val="0"/>
              <w:autoSpaceDE w:val="0"/>
              <w:autoSpaceDN w:val="0"/>
              <w:adjustRightInd w:val="0"/>
              <w:spacing w:line="240" w:lineRule="auto"/>
              <w:rPr>
                <w:rFonts w:ascii="Times New Roman" w:hAnsi="Times New Roman"/>
                <w:b/>
                <w:sz w:val="20"/>
                <w:szCs w:val="20"/>
                <w:lang w:val="uk-UA" w:eastAsia="ru-RU"/>
              </w:rPr>
            </w:pPr>
            <w:r w:rsidRPr="004213DB">
              <w:rPr>
                <w:rFonts w:ascii="Times New Roman" w:hAnsi="Times New Roman"/>
                <w:b/>
                <w:lang w:val="uk-UA" w:eastAsia="ru-RU"/>
              </w:rPr>
              <w:t xml:space="preserve"> код в  ЄДРПОУ: 08519693,  </w:t>
            </w:r>
            <w:proofErr w:type="spellStart"/>
            <w:r w:rsidRPr="004213DB">
              <w:rPr>
                <w:rFonts w:ascii="Times New Roman" w:hAnsi="Times New Roman"/>
                <w:b/>
                <w:lang w:val="uk-UA" w:eastAsia="ru-RU"/>
              </w:rPr>
              <w:t>тел</w:t>
            </w:r>
            <w:proofErr w:type="spellEnd"/>
            <w:r w:rsidRPr="004213DB">
              <w:rPr>
                <w:rFonts w:ascii="Times New Roman" w:hAnsi="Times New Roman"/>
                <w:b/>
                <w:lang w:val="uk-UA" w:eastAsia="ru-RU"/>
              </w:rPr>
              <w:t>/факс (03472)6-00-26, тел. 6-68-42</w:t>
            </w:r>
          </w:p>
          <w:p w:rsidR="008F0BF2" w:rsidRPr="004213DB" w:rsidRDefault="008F0BF2" w:rsidP="00160DDD">
            <w:pPr>
              <w:widowControl w:val="0"/>
              <w:autoSpaceDE w:val="0"/>
              <w:autoSpaceDN w:val="0"/>
              <w:adjustRightInd w:val="0"/>
              <w:spacing w:line="240" w:lineRule="auto"/>
              <w:rPr>
                <w:rFonts w:ascii="Times New Roman" w:hAnsi="Times New Roman"/>
                <w:b/>
                <w:sz w:val="20"/>
                <w:szCs w:val="20"/>
                <w:lang w:val="uk-UA" w:eastAsia="ru-RU"/>
              </w:rPr>
            </w:pPr>
          </w:p>
        </w:tc>
      </w:tr>
    </w:tbl>
    <w:p w:rsidR="008F0BF2" w:rsidRPr="004213DB" w:rsidRDefault="00B97822" w:rsidP="00160DDD">
      <w:pPr>
        <w:widowControl w:val="0"/>
        <w:autoSpaceDE w:val="0"/>
        <w:autoSpaceDN w:val="0"/>
        <w:adjustRightInd w:val="0"/>
        <w:spacing w:line="240" w:lineRule="auto"/>
        <w:rPr>
          <w:rFonts w:ascii="Times New Roman" w:hAnsi="Times New Roman"/>
          <w:sz w:val="24"/>
          <w:szCs w:val="24"/>
          <w:lang w:val="uk-UA" w:eastAsia="ru-RU"/>
        </w:rPr>
      </w:pPr>
      <w:r w:rsidRPr="004213DB">
        <w:rPr>
          <w:rFonts w:ascii="Times New Roman" w:hAnsi="Times New Roman"/>
          <w:sz w:val="24"/>
          <w:szCs w:val="24"/>
          <w:u w:val="single"/>
          <w:lang w:val="uk-UA" w:eastAsia="ru-RU"/>
        </w:rPr>
        <w:t>10</w:t>
      </w:r>
      <w:r w:rsidR="00C339C6" w:rsidRPr="004213DB">
        <w:rPr>
          <w:rFonts w:ascii="Times New Roman" w:hAnsi="Times New Roman"/>
          <w:sz w:val="24"/>
          <w:szCs w:val="24"/>
          <w:u w:val="single"/>
          <w:lang w:val="uk-UA" w:eastAsia="ru-RU"/>
        </w:rPr>
        <w:t>.</w:t>
      </w:r>
      <w:r w:rsidR="00960942" w:rsidRPr="004213DB">
        <w:rPr>
          <w:rFonts w:ascii="Times New Roman" w:hAnsi="Times New Roman"/>
          <w:sz w:val="24"/>
          <w:szCs w:val="24"/>
          <w:u w:val="single"/>
          <w:lang w:val="uk-UA" w:eastAsia="ru-RU"/>
        </w:rPr>
        <w:t>12</w:t>
      </w:r>
      <w:r w:rsidR="00C339C6" w:rsidRPr="004213DB">
        <w:rPr>
          <w:rFonts w:ascii="Times New Roman" w:hAnsi="Times New Roman"/>
          <w:sz w:val="24"/>
          <w:szCs w:val="24"/>
          <w:u w:val="single"/>
          <w:lang w:val="uk-UA" w:eastAsia="ru-RU"/>
        </w:rPr>
        <w:t>.20</w:t>
      </w:r>
      <w:r w:rsidR="00E601B3" w:rsidRPr="004213DB">
        <w:rPr>
          <w:rFonts w:ascii="Times New Roman" w:hAnsi="Times New Roman"/>
          <w:sz w:val="24"/>
          <w:szCs w:val="24"/>
          <w:u w:val="single"/>
          <w:lang w:val="uk-UA" w:eastAsia="ru-RU"/>
        </w:rPr>
        <w:t>2</w:t>
      </w:r>
      <w:r w:rsidR="00895942" w:rsidRPr="004213DB">
        <w:rPr>
          <w:rFonts w:ascii="Times New Roman" w:hAnsi="Times New Roman"/>
          <w:sz w:val="24"/>
          <w:szCs w:val="24"/>
          <w:u w:val="single"/>
          <w:lang w:val="uk-UA" w:eastAsia="ru-RU"/>
        </w:rPr>
        <w:t>4</w:t>
      </w:r>
      <w:r w:rsidR="00C339C6" w:rsidRPr="004213DB">
        <w:rPr>
          <w:rFonts w:ascii="Times New Roman" w:hAnsi="Times New Roman"/>
          <w:sz w:val="24"/>
          <w:szCs w:val="24"/>
          <w:lang w:val="uk-UA" w:eastAsia="ru-RU"/>
        </w:rPr>
        <w:t xml:space="preserve"> </w:t>
      </w:r>
      <w:r w:rsidR="008F0BF2" w:rsidRPr="004213DB">
        <w:rPr>
          <w:rFonts w:ascii="Times New Roman" w:hAnsi="Times New Roman"/>
          <w:b/>
          <w:sz w:val="24"/>
          <w:szCs w:val="24"/>
          <w:lang w:val="uk-UA" w:eastAsia="ru-RU"/>
        </w:rPr>
        <w:t xml:space="preserve">№ </w:t>
      </w:r>
      <w:r w:rsidR="00A40540" w:rsidRPr="004213DB">
        <w:rPr>
          <w:rFonts w:ascii="Times New Roman" w:hAnsi="Times New Roman"/>
          <w:sz w:val="24"/>
          <w:szCs w:val="24"/>
          <w:u w:val="single"/>
          <w:lang w:val="uk-UA" w:eastAsia="ru-RU"/>
        </w:rPr>
        <w:t>01.1-08</w:t>
      </w:r>
      <w:r w:rsidR="00D53CAD" w:rsidRPr="004213DB">
        <w:rPr>
          <w:rFonts w:ascii="Times New Roman" w:hAnsi="Times New Roman"/>
          <w:sz w:val="24"/>
          <w:szCs w:val="24"/>
          <w:u w:val="single"/>
          <w:lang w:val="uk-UA" w:eastAsia="ru-RU"/>
        </w:rPr>
        <w:t>/</w:t>
      </w:r>
      <w:r w:rsidR="004E48BC">
        <w:rPr>
          <w:rFonts w:ascii="Times New Roman" w:hAnsi="Times New Roman"/>
          <w:sz w:val="24"/>
          <w:szCs w:val="24"/>
          <w:u w:val="single"/>
          <w:lang w:val="uk-UA" w:eastAsia="ru-RU"/>
        </w:rPr>
        <w:t>849</w:t>
      </w:r>
      <w:r w:rsidR="00331A4B" w:rsidRPr="004213DB">
        <w:rPr>
          <w:rFonts w:ascii="Times New Roman" w:hAnsi="Times New Roman"/>
          <w:sz w:val="24"/>
          <w:szCs w:val="24"/>
          <w:lang w:val="uk-UA" w:eastAsia="ru-RU"/>
        </w:rPr>
        <w:t xml:space="preserve"> </w:t>
      </w:r>
      <w:r w:rsidR="008F0BF2" w:rsidRPr="004213DB">
        <w:rPr>
          <w:rFonts w:ascii="Times New Roman" w:hAnsi="Times New Roman"/>
          <w:sz w:val="24"/>
          <w:szCs w:val="24"/>
          <w:lang w:val="uk-UA" w:eastAsia="ru-RU"/>
        </w:rPr>
        <w:t>на №</w:t>
      </w:r>
      <w:r w:rsidR="00DD77F4" w:rsidRPr="004213DB">
        <w:rPr>
          <w:rFonts w:ascii="Times New Roman" w:hAnsi="Times New Roman"/>
          <w:sz w:val="24"/>
          <w:szCs w:val="24"/>
          <w:lang w:val="uk-UA" w:eastAsia="ru-RU"/>
        </w:rPr>
        <w:t xml:space="preserve"> </w:t>
      </w:r>
      <w:r w:rsidR="008F0BF2" w:rsidRPr="004213DB">
        <w:rPr>
          <w:rFonts w:ascii="Times New Roman" w:hAnsi="Times New Roman"/>
          <w:sz w:val="24"/>
          <w:szCs w:val="24"/>
          <w:lang w:val="uk-UA" w:eastAsia="ru-RU"/>
        </w:rPr>
        <w:t>________________</w:t>
      </w:r>
      <w:r w:rsidR="00DD77F4" w:rsidRPr="004213DB">
        <w:rPr>
          <w:rFonts w:ascii="Times New Roman" w:hAnsi="Times New Roman"/>
          <w:sz w:val="24"/>
          <w:szCs w:val="24"/>
          <w:lang w:val="uk-UA" w:eastAsia="ru-RU"/>
        </w:rPr>
        <w:t xml:space="preserve"> </w:t>
      </w:r>
      <w:r w:rsidR="008F0BF2" w:rsidRPr="004213DB">
        <w:rPr>
          <w:rFonts w:ascii="Times New Roman" w:hAnsi="Times New Roman"/>
          <w:sz w:val="24"/>
          <w:szCs w:val="24"/>
          <w:lang w:val="uk-UA" w:eastAsia="ru-RU"/>
        </w:rPr>
        <w:t>від</w:t>
      </w:r>
      <w:r w:rsidR="00DD77F4" w:rsidRPr="004213DB">
        <w:rPr>
          <w:rFonts w:ascii="Times New Roman" w:hAnsi="Times New Roman"/>
          <w:sz w:val="24"/>
          <w:szCs w:val="24"/>
          <w:lang w:val="uk-UA" w:eastAsia="ru-RU"/>
        </w:rPr>
        <w:t xml:space="preserve"> </w:t>
      </w:r>
      <w:r w:rsidR="008F0BF2" w:rsidRPr="004213DB">
        <w:rPr>
          <w:rFonts w:ascii="Times New Roman" w:hAnsi="Times New Roman"/>
          <w:sz w:val="24"/>
          <w:szCs w:val="24"/>
          <w:lang w:val="uk-UA" w:eastAsia="ru-RU"/>
        </w:rPr>
        <w:t>______________</w:t>
      </w:r>
    </w:p>
    <w:p w:rsidR="008F0BF2" w:rsidRPr="004213DB" w:rsidRDefault="008F0BF2" w:rsidP="00160DDD">
      <w:pPr>
        <w:widowControl w:val="0"/>
        <w:autoSpaceDE w:val="0"/>
        <w:autoSpaceDN w:val="0"/>
        <w:adjustRightInd w:val="0"/>
        <w:spacing w:line="240" w:lineRule="auto"/>
        <w:rPr>
          <w:rFonts w:ascii="Times New Roman" w:hAnsi="Times New Roman"/>
          <w:snapToGrid w:val="0"/>
          <w:sz w:val="28"/>
          <w:szCs w:val="28"/>
          <w:lang w:val="uk-UA" w:eastAsia="ru-RU"/>
        </w:rPr>
      </w:pPr>
    </w:p>
    <w:p w:rsidR="00FB4807" w:rsidRPr="004213DB" w:rsidRDefault="00FB4807" w:rsidP="00FB4807">
      <w:pPr>
        <w:widowControl w:val="0"/>
        <w:autoSpaceDE w:val="0"/>
        <w:autoSpaceDN w:val="0"/>
        <w:adjustRightInd w:val="0"/>
        <w:spacing w:line="240" w:lineRule="auto"/>
        <w:ind w:left="4248" w:firstLine="572"/>
        <w:jc w:val="both"/>
        <w:rPr>
          <w:rFonts w:ascii="Times New Roman" w:hAnsi="Times New Roman"/>
          <w:sz w:val="28"/>
          <w:szCs w:val="28"/>
          <w:lang w:val="uk-UA" w:eastAsia="ru-RU"/>
        </w:rPr>
      </w:pPr>
      <w:r w:rsidRPr="004213DB">
        <w:rPr>
          <w:b/>
          <w:sz w:val="28"/>
          <w:szCs w:val="28"/>
          <w:lang w:val="uk-UA"/>
        </w:rPr>
        <w:t>┌                                                        ┐</w:t>
      </w:r>
    </w:p>
    <w:p w:rsidR="00FB4807" w:rsidRPr="004213DB" w:rsidRDefault="00FB4807" w:rsidP="00FB4807">
      <w:pPr>
        <w:widowControl w:val="0"/>
        <w:autoSpaceDE w:val="0"/>
        <w:autoSpaceDN w:val="0"/>
        <w:adjustRightInd w:val="0"/>
        <w:spacing w:line="240" w:lineRule="auto"/>
        <w:ind w:left="4248" w:firstLine="708"/>
        <w:jc w:val="both"/>
        <w:rPr>
          <w:rFonts w:ascii="Times New Roman" w:hAnsi="Times New Roman"/>
          <w:sz w:val="28"/>
          <w:szCs w:val="28"/>
          <w:lang w:val="uk-UA" w:eastAsia="ru-RU"/>
        </w:rPr>
      </w:pPr>
      <w:r w:rsidRPr="004213DB">
        <w:rPr>
          <w:rFonts w:ascii="Times New Roman" w:hAnsi="Times New Roman"/>
          <w:sz w:val="28"/>
          <w:szCs w:val="28"/>
          <w:lang w:val="uk-UA" w:eastAsia="ru-RU"/>
        </w:rPr>
        <w:t xml:space="preserve">Керуючому справами </w:t>
      </w:r>
    </w:p>
    <w:p w:rsidR="00FB4807" w:rsidRPr="004213DB" w:rsidRDefault="00FB4807" w:rsidP="00FB4807">
      <w:pPr>
        <w:widowControl w:val="0"/>
        <w:autoSpaceDE w:val="0"/>
        <w:autoSpaceDN w:val="0"/>
        <w:adjustRightInd w:val="0"/>
        <w:spacing w:line="240" w:lineRule="auto"/>
        <w:jc w:val="both"/>
        <w:rPr>
          <w:rFonts w:ascii="Times New Roman" w:hAnsi="Times New Roman"/>
          <w:sz w:val="28"/>
          <w:szCs w:val="28"/>
          <w:lang w:val="uk-UA" w:eastAsia="ru-RU"/>
        </w:rPr>
      </w:pP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t>виконавчого комітету,</w:t>
      </w:r>
    </w:p>
    <w:p w:rsidR="00FB4807" w:rsidRPr="004213DB" w:rsidRDefault="00FB4807" w:rsidP="00FB4807">
      <w:pPr>
        <w:widowControl w:val="0"/>
        <w:autoSpaceDE w:val="0"/>
        <w:autoSpaceDN w:val="0"/>
        <w:adjustRightInd w:val="0"/>
        <w:spacing w:line="240" w:lineRule="auto"/>
        <w:jc w:val="both"/>
        <w:rPr>
          <w:rFonts w:ascii="Times New Roman" w:hAnsi="Times New Roman"/>
          <w:sz w:val="28"/>
          <w:szCs w:val="28"/>
          <w:lang w:val="uk-UA" w:eastAsia="ru-RU"/>
        </w:rPr>
      </w:pP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r>
      <w:r w:rsidRPr="004213DB">
        <w:rPr>
          <w:rFonts w:ascii="Times New Roman" w:hAnsi="Times New Roman"/>
          <w:sz w:val="28"/>
          <w:szCs w:val="28"/>
          <w:lang w:val="uk-UA" w:eastAsia="ru-RU"/>
        </w:rPr>
        <w:tab/>
        <w:t xml:space="preserve">голові редакційної колегії </w:t>
      </w:r>
    </w:p>
    <w:p w:rsidR="00FB4807" w:rsidRPr="004213DB" w:rsidRDefault="00FB4807" w:rsidP="00FB4807">
      <w:pPr>
        <w:widowControl w:val="0"/>
        <w:autoSpaceDE w:val="0"/>
        <w:autoSpaceDN w:val="0"/>
        <w:adjustRightInd w:val="0"/>
        <w:spacing w:line="240" w:lineRule="auto"/>
        <w:jc w:val="both"/>
        <w:rPr>
          <w:rFonts w:ascii="Times New Roman" w:hAnsi="Times New Roman"/>
          <w:b/>
          <w:sz w:val="28"/>
          <w:szCs w:val="28"/>
          <w:lang w:val="uk-UA" w:eastAsia="ru-RU"/>
        </w:rPr>
      </w:pPr>
      <w:r w:rsidRPr="004213DB">
        <w:rPr>
          <w:b/>
          <w:sz w:val="28"/>
          <w:szCs w:val="28"/>
          <w:lang w:val="uk-UA"/>
        </w:rPr>
        <w:t>┌                                                        ┐</w:t>
      </w:r>
      <w:r w:rsidRPr="004213DB">
        <w:rPr>
          <w:rFonts w:ascii="Times New Roman" w:hAnsi="Times New Roman"/>
          <w:b/>
          <w:sz w:val="28"/>
          <w:szCs w:val="28"/>
          <w:lang w:val="uk-UA" w:eastAsia="ru-RU"/>
        </w:rPr>
        <w:tab/>
      </w:r>
      <w:r w:rsidRPr="004213DB">
        <w:rPr>
          <w:rFonts w:ascii="Times New Roman" w:hAnsi="Times New Roman"/>
          <w:b/>
          <w:sz w:val="28"/>
          <w:szCs w:val="28"/>
          <w:lang w:val="uk-UA" w:eastAsia="ru-RU"/>
        </w:rPr>
        <w:tab/>
      </w:r>
      <w:r w:rsidR="00C14C8D" w:rsidRPr="004213DB">
        <w:rPr>
          <w:rFonts w:ascii="Times New Roman" w:hAnsi="Times New Roman"/>
          <w:b/>
          <w:sz w:val="28"/>
          <w:szCs w:val="28"/>
          <w:lang w:val="uk-UA" w:eastAsia="ru-RU"/>
        </w:rPr>
        <w:t xml:space="preserve">Олегу </w:t>
      </w:r>
      <w:proofErr w:type="spellStart"/>
      <w:r w:rsidR="00C14C8D" w:rsidRPr="004213DB">
        <w:rPr>
          <w:rFonts w:ascii="Times New Roman" w:hAnsi="Times New Roman"/>
          <w:b/>
          <w:sz w:val="28"/>
          <w:szCs w:val="28"/>
          <w:lang w:val="uk-UA" w:eastAsia="ru-RU"/>
        </w:rPr>
        <w:t>Савці</w:t>
      </w:r>
      <w:proofErr w:type="spellEnd"/>
    </w:p>
    <w:p w:rsidR="00FB4807" w:rsidRPr="004213DB" w:rsidRDefault="00FB4807" w:rsidP="00FB4807">
      <w:pPr>
        <w:widowControl w:val="0"/>
        <w:autoSpaceDE w:val="0"/>
        <w:autoSpaceDN w:val="0"/>
        <w:adjustRightInd w:val="0"/>
        <w:spacing w:line="240" w:lineRule="auto"/>
        <w:jc w:val="left"/>
        <w:rPr>
          <w:rFonts w:ascii="Times New Roman" w:hAnsi="Times New Roman"/>
          <w:b/>
          <w:sz w:val="28"/>
          <w:szCs w:val="28"/>
          <w:lang w:val="uk-UA" w:eastAsia="ru-RU"/>
        </w:rPr>
      </w:pPr>
    </w:p>
    <w:p w:rsidR="00B87D92" w:rsidRPr="004213DB" w:rsidRDefault="00B87D92" w:rsidP="00B87D92">
      <w:pPr>
        <w:spacing w:line="240" w:lineRule="auto"/>
        <w:ind w:firstLine="851"/>
        <w:jc w:val="both"/>
        <w:rPr>
          <w:rFonts w:ascii="Times New Roman" w:hAnsi="Times New Roman"/>
          <w:sz w:val="27"/>
          <w:szCs w:val="27"/>
          <w:lang w:val="uk-UA"/>
        </w:rPr>
      </w:pPr>
      <w:r w:rsidRPr="004213DB">
        <w:rPr>
          <w:rFonts w:ascii="Times New Roman" w:hAnsi="Times New Roman"/>
          <w:sz w:val="27"/>
          <w:szCs w:val="27"/>
          <w:lang w:val="uk-UA"/>
        </w:rPr>
        <w:t>У відповідності до Закону України «Про доступ до публічної інформації» та Положення про офіційний сайт Калуської міської ради Управління з питань надзвичайних ситуацій Калуської міської ради просить розмістити на офіційному сайті Калуської міської ради інформацію щодо</w:t>
      </w:r>
      <w:r w:rsidR="003E7924" w:rsidRPr="004213DB">
        <w:rPr>
          <w:rFonts w:ascii="Times New Roman" w:hAnsi="Times New Roman"/>
          <w:sz w:val="27"/>
          <w:szCs w:val="27"/>
          <w:lang w:val="uk-UA"/>
        </w:rPr>
        <w:t xml:space="preserve"> </w:t>
      </w:r>
      <w:r w:rsidRPr="004213DB">
        <w:rPr>
          <w:rFonts w:ascii="Times New Roman" w:hAnsi="Times New Roman"/>
          <w:sz w:val="27"/>
          <w:szCs w:val="27"/>
          <w:lang w:val="uk-UA"/>
        </w:rPr>
        <w:t>оголошення в електронній системі публічних закупівель «</w:t>
      </w:r>
      <w:proofErr w:type="spellStart"/>
      <w:r w:rsidRPr="004213DB">
        <w:rPr>
          <w:rFonts w:ascii="Times New Roman" w:hAnsi="Times New Roman"/>
          <w:sz w:val="27"/>
          <w:szCs w:val="27"/>
          <w:lang w:val="uk-UA"/>
        </w:rPr>
        <w:t>Prozorro</w:t>
      </w:r>
      <w:proofErr w:type="spellEnd"/>
      <w:r w:rsidRPr="004213DB">
        <w:rPr>
          <w:rFonts w:ascii="Times New Roman" w:hAnsi="Times New Roman"/>
          <w:sz w:val="27"/>
          <w:szCs w:val="27"/>
          <w:lang w:val="uk-UA"/>
        </w:rPr>
        <w:t xml:space="preserve">» </w:t>
      </w:r>
      <w:r w:rsidRPr="004213DB">
        <w:rPr>
          <w:rFonts w:ascii="Times New Roman" w:hAnsi="Times New Roman"/>
          <w:sz w:val="27"/>
          <w:szCs w:val="27"/>
          <w:shd w:val="clear" w:color="auto" w:fill="FFFFFF"/>
          <w:lang w:val="uk-UA"/>
        </w:rPr>
        <w:t xml:space="preserve">закупівлю </w:t>
      </w:r>
      <w:r w:rsidR="00E80B6D" w:rsidRPr="004213DB">
        <w:rPr>
          <w:rFonts w:ascii="Times New Roman" w:hAnsi="Times New Roman"/>
          <w:sz w:val="27"/>
          <w:szCs w:val="27"/>
          <w:shd w:val="clear" w:color="auto" w:fill="FFFFFF"/>
          <w:lang w:val="uk-UA"/>
        </w:rPr>
        <w:t xml:space="preserve">електричної енергії за кодом </w:t>
      </w:r>
      <w:proofErr w:type="spellStart"/>
      <w:r w:rsidR="00E80B6D" w:rsidRPr="004213DB">
        <w:rPr>
          <w:rFonts w:ascii="Times New Roman" w:hAnsi="Times New Roman"/>
          <w:b/>
          <w:bCs/>
          <w:sz w:val="27"/>
          <w:szCs w:val="27"/>
          <w:lang w:val="uk-UA"/>
        </w:rPr>
        <w:t>ДК</w:t>
      </w:r>
      <w:proofErr w:type="spellEnd"/>
      <w:r w:rsidR="00E80B6D" w:rsidRPr="004213DB">
        <w:rPr>
          <w:rFonts w:ascii="Times New Roman" w:hAnsi="Times New Roman"/>
          <w:b/>
          <w:bCs/>
          <w:sz w:val="27"/>
          <w:szCs w:val="27"/>
          <w:lang w:val="uk-UA"/>
        </w:rPr>
        <w:t xml:space="preserve"> 021:2015:</w:t>
      </w:r>
      <w:r w:rsidR="00E80B6D" w:rsidRPr="004213DB">
        <w:rPr>
          <w:b/>
          <w:bCs/>
          <w:sz w:val="27"/>
          <w:szCs w:val="27"/>
          <w:lang w:val="uk-UA"/>
        </w:rPr>
        <w:t xml:space="preserve"> </w:t>
      </w:r>
      <w:r w:rsidR="00E80B6D" w:rsidRPr="004213DB">
        <w:rPr>
          <w:rFonts w:ascii="Times New Roman" w:eastAsia="Times New Roman" w:hAnsi="Times New Roman"/>
          <w:b/>
          <w:sz w:val="27"/>
          <w:szCs w:val="27"/>
          <w:lang w:val="uk-UA"/>
        </w:rPr>
        <w:t>09310000-5 – Електрична енергія (Електрична енергія на 2025 рік)</w:t>
      </w:r>
      <w:r w:rsidRPr="004213DB">
        <w:rPr>
          <w:rFonts w:ascii="Times New Roman" w:hAnsi="Times New Roman"/>
          <w:sz w:val="27"/>
          <w:szCs w:val="27"/>
          <w:lang w:val="uk-UA"/>
        </w:rPr>
        <w:t xml:space="preserve"> очікуваною вартістю </w:t>
      </w:r>
      <w:r w:rsidR="00E80B6D" w:rsidRPr="004213DB">
        <w:rPr>
          <w:rFonts w:ascii="Times New Roman" w:eastAsia="Times New Roman" w:hAnsi="Times New Roman"/>
          <w:b/>
          <w:color w:val="000000"/>
          <w:sz w:val="27"/>
          <w:szCs w:val="27"/>
          <w:lang w:val="uk-UA" w:eastAsia="ru-RU"/>
        </w:rPr>
        <w:t>856480,00</w:t>
      </w:r>
      <w:r w:rsidRPr="004213DB">
        <w:rPr>
          <w:rFonts w:ascii="Times New Roman" w:eastAsia="Times New Roman" w:hAnsi="Times New Roman"/>
          <w:b/>
          <w:color w:val="000000"/>
          <w:sz w:val="27"/>
          <w:szCs w:val="27"/>
          <w:lang w:val="uk-UA" w:eastAsia="ru-RU"/>
        </w:rPr>
        <w:t xml:space="preserve"> </w:t>
      </w:r>
      <w:proofErr w:type="spellStart"/>
      <w:r w:rsidRPr="004213DB">
        <w:rPr>
          <w:rFonts w:ascii="Times New Roman" w:eastAsia="Times New Roman" w:hAnsi="Times New Roman"/>
          <w:b/>
          <w:color w:val="000000"/>
          <w:sz w:val="27"/>
          <w:szCs w:val="27"/>
          <w:lang w:val="uk-UA" w:eastAsia="ru-RU"/>
        </w:rPr>
        <w:t>грн</w:t>
      </w:r>
      <w:proofErr w:type="spellEnd"/>
      <w:r w:rsidRPr="004213DB">
        <w:rPr>
          <w:rFonts w:ascii="Times New Roman" w:eastAsia="Times New Roman" w:hAnsi="Times New Roman"/>
          <w:color w:val="000000"/>
          <w:sz w:val="27"/>
          <w:szCs w:val="27"/>
          <w:lang w:val="uk-UA" w:eastAsia="ru-RU"/>
        </w:rPr>
        <w:t xml:space="preserve"> </w:t>
      </w:r>
      <w:r w:rsidRPr="004213DB">
        <w:rPr>
          <w:rFonts w:ascii="Times New Roman" w:hAnsi="Times New Roman"/>
          <w:sz w:val="27"/>
          <w:szCs w:val="27"/>
          <w:lang w:val="uk-UA"/>
        </w:rPr>
        <w:t>за процедурою в</w:t>
      </w:r>
      <w:r w:rsidR="003E7924" w:rsidRPr="004213DB">
        <w:rPr>
          <w:rFonts w:ascii="Times New Roman" w:hAnsi="Times New Roman"/>
          <w:sz w:val="27"/>
          <w:szCs w:val="27"/>
          <w:lang w:val="uk-UA"/>
        </w:rPr>
        <w:t>ідкриті торги (з особливостями)</w:t>
      </w:r>
      <w:r w:rsidR="00E80B6D" w:rsidRPr="004213DB">
        <w:rPr>
          <w:rFonts w:ascii="Times New Roman" w:hAnsi="Times New Roman"/>
          <w:sz w:val="27"/>
          <w:szCs w:val="27"/>
          <w:lang w:val="uk-UA"/>
        </w:rPr>
        <w:t>.</w:t>
      </w:r>
    </w:p>
    <w:p w:rsidR="00B87D92" w:rsidRPr="004213DB" w:rsidRDefault="00B87D92" w:rsidP="00B87D92">
      <w:pPr>
        <w:spacing w:line="240" w:lineRule="auto"/>
        <w:ind w:firstLine="851"/>
        <w:jc w:val="both"/>
        <w:rPr>
          <w:rFonts w:ascii="Times New Roman" w:hAnsi="Times New Roman"/>
          <w:sz w:val="27"/>
          <w:szCs w:val="27"/>
          <w:lang w:val="uk-UA"/>
        </w:rPr>
      </w:pPr>
      <w:r w:rsidRPr="004213DB">
        <w:rPr>
          <w:rFonts w:ascii="Times New Roman" w:hAnsi="Times New Roman"/>
          <w:sz w:val="27"/>
          <w:szCs w:val="27"/>
          <w:lang w:val="uk-UA"/>
        </w:rPr>
        <w:t>З метою забезпечення виконання Постанови Кабінету Міністрів України від 16 грудня 2020</w:t>
      </w:r>
      <w:r w:rsidR="00895942" w:rsidRPr="004213DB">
        <w:rPr>
          <w:rFonts w:ascii="Times New Roman" w:hAnsi="Times New Roman"/>
          <w:sz w:val="27"/>
          <w:szCs w:val="27"/>
          <w:lang w:val="uk-UA"/>
        </w:rPr>
        <w:t xml:space="preserve"> </w:t>
      </w:r>
      <w:r w:rsidRPr="004213DB">
        <w:rPr>
          <w:rFonts w:ascii="Times New Roman" w:hAnsi="Times New Roman"/>
          <w:sz w:val="27"/>
          <w:szCs w:val="27"/>
          <w:lang w:val="uk-UA"/>
        </w:rPr>
        <w:t xml:space="preserve">р. </w:t>
      </w:r>
      <w:r w:rsidR="00991246" w:rsidRPr="004213DB">
        <w:rPr>
          <w:rFonts w:ascii="Times New Roman" w:hAnsi="Times New Roman"/>
          <w:sz w:val="27"/>
          <w:szCs w:val="27"/>
          <w:lang w:val="uk-UA"/>
        </w:rPr>
        <w:t>№</w:t>
      </w:r>
      <w:r w:rsidRPr="004213DB">
        <w:rPr>
          <w:rFonts w:ascii="Times New Roman" w:hAnsi="Times New Roman"/>
          <w:sz w:val="27"/>
          <w:szCs w:val="27"/>
          <w:lang w:val="uk-UA"/>
        </w:rPr>
        <w:t xml:space="preserve">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E80B6D" w:rsidRPr="004213DB">
        <w:rPr>
          <w:rFonts w:ascii="Times New Roman" w:hAnsi="Times New Roman"/>
          <w:sz w:val="27"/>
          <w:szCs w:val="27"/>
          <w:shd w:val="clear" w:color="auto" w:fill="FFFFFF"/>
          <w:lang w:val="uk-UA"/>
        </w:rPr>
        <w:t xml:space="preserve">електричної енергії за кодом </w:t>
      </w:r>
      <w:proofErr w:type="spellStart"/>
      <w:r w:rsidR="00E80B6D" w:rsidRPr="004213DB">
        <w:rPr>
          <w:rFonts w:ascii="Times New Roman" w:hAnsi="Times New Roman"/>
          <w:b/>
          <w:bCs/>
          <w:sz w:val="27"/>
          <w:szCs w:val="27"/>
          <w:lang w:val="uk-UA"/>
        </w:rPr>
        <w:t>ДК</w:t>
      </w:r>
      <w:proofErr w:type="spellEnd"/>
      <w:r w:rsidR="00E80B6D" w:rsidRPr="004213DB">
        <w:rPr>
          <w:rFonts w:ascii="Times New Roman" w:hAnsi="Times New Roman"/>
          <w:b/>
          <w:bCs/>
          <w:sz w:val="27"/>
          <w:szCs w:val="27"/>
          <w:lang w:val="uk-UA"/>
        </w:rPr>
        <w:t xml:space="preserve"> 021:2015:</w:t>
      </w:r>
      <w:r w:rsidR="00E80B6D" w:rsidRPr="004213DB">
        <w:rPr>
          <w:b/>
          <w:bCs/>
          <w:sz w:val="27"/>
          <w:szCs w:val="27"/>
          <w:lang w:val="uk-UA"/>
        </w:rPr>
        <w:t xml:space="preserve"> </w:t>
      </w:r>
      <w:r w:rsidR="00E80B6D" w:rsidRPr="004213DB">
        <w:rPr>
          <w:rFonts w:ascii="Times New Roman" w:eastAsia="Times New Roman" w:hAnsi="Times New Roman"/>
          <w:b/>
          <w:sz w:val="27"/>
          <w:szCs w:val="27"/>
          <w:lang w:val="uk-UA"/>
        </w:rPr>
        <w:t>09310000-5 – Електрична енергія (Електрична енергія на 2025 рік)</w:t>
      </w:r>
      <w:r w:rsidR="00E80B6D" w:rsidRPr="004213DB">
        <w:rPr>
          <w:rFonts w:ascii="Times New Roman" w:eastAsia="Times New Roman" w:hAnsi="Times New Roman"/>
          <w:b/>
          <w:bCs/>
          <w:sz w:val="27"/>
          <w:szCs w:val="27"/>
          <w:lang w:val="uk-UA"/>
        </w:rPr>
        <w:t xml:space="preserve">, </w:t>
      </w:r>
      <w:r w:rsidR="00E80B6D" w:rsidRPr="004213DB">
        <w:rPr>
          <w:rFonts w:ascii="Times New Roman" w:eastAsia="Times New Roman" w:hAnsi="Times New Roman"/>
          <w:bCs/>
          <w:sz w:val="27"/>
          <w:szCs w:val="27"/>
          <w:lang w:val="uk-UA"/>
        </w:rPr>
        <w:t>ідентифікатор закупівлі:</w:t>
      </w:r>
      <w:r w:rsidRPr="004213DB">
        <w:rPr>
          <w:rFonts w:ascii="Times New Roman" w:hAnsi="Times New Roman"/>
          <w:sz w:val="27"/>
          <w:szCs w:val="27"/>
          <w:lang w:val="uk-UA"/>
        </w:rPr>
        <w:t xml:space="preserve"> </w:t>
      </w:r>
      <w:r w:rsidR="00E80B6D" w:rsidRPr="004213DB">
        <w:rPr>
          <w:rFonts w:ascii="Times New Roman" w:hAnsi="Times New Roman"/>
          <w:sz w:val="27"/>
          <w:szCs w:val="27"/>
          <w:shd w:val="clear" w:color="auto" w:fill="FFFFFF"/>
          <w:lang w:val="uk-UA"/>
        </w:rPr>
        <w:t>UA-2024-12-10-017690-a</w:t>
      </w:r>
      <w:r w:rsidR="002610DD" w:rsidRPr="004213DB">
        <w:rPr>
          <w:rFonts w:ascii="Times New Roman" w:hAnsi="Times New Roman"/>
          <w:sz w:val="27"/>
          <w:szCs w:val="27"/>
          <w:lang w:val="uk-UA"/>
        </w:rPr>
        <w:t>, повідомляємо, що</w:t>
      </w:r>
      <w:r w:rsidR="0091424E" w:rsidRPr="004213DB">
        <w:rPr>
          <w:rFonts w:ascii="Times New Roman" w:hAnsi="Times New Roman"/>
          <w:sz w:val="27"/>
          <w:szCs w:val="27"/>
          <w:lang w:val="uk-UA"/>
        </w:rPr>
        <w:t xml:space="preserve"> </w:t>
      </w:r>
      <w:r w:rsidR="00E80B6D" w:rsidRPr="004213DB">
        <w:rPr>
          <w:rFonts w:ascii="Times New Roman" w:hAnsi="Times New Roman"/>
          <w:sz w:val="27"/>
          <w:szCs w:val="27"/>
          <w:lang w:val="uk-UA"/>
        </w:rPr>
        <w:t>10</w:t>
      </w:r>
      <w:r w:rsidR="002610DD" w:rsidRPr="004213DB">
        <w:rPr>
          <w:rFonts w:ascii="Times New Roman" w:hAnsi="Times New Roman"/>
          <w:color w:val="FF0000"/>
          <w:sz w:val="27"/>
          <w:szCs w:val="27"/>
          <w:lang w:val="uk-UA"/>
        </w:rPr>
        <w:t xml:space="preserve"> </w:t>
      </w:r>
      <w:r w:rsidR="00960942" w:rsidRPr="004213DB">
        <w:rPr>
          <w:rFonts w:ascii="Times New Roman" w:hAnsi="Times New Roman"/>
          <w:sz w:val="27"/>
          <w:szCs w:val="27"/>
          <w:lang w:val="uk-UA"/>
        </w:rPr>
        <w:t>грудня</w:t>
      </w:r>
      <w:r w:rsidR="002610DD" w:rsidRPr="004213DB">
        <w:rPr>
          <w:rFonts w:ascii="Times New Roman" w:hAnsi="Times New Roman"/>
          <w:sz w:val="27"/>
          <w:szCs w:val="27"/>
          <w:lang w:val="uk-UA"/>
        </w:rPr>
        <w:t xml:space="preserve"> 202</w:t>
      </w:r>
      <w:r w:rsidR="00895942" w:rsidRPr="004213DB">
        <w:rPr>
          <w:rFonts w:ascii="Times New Roman" w:hAnsi="Times New Roman"/>
          <w:sz w:val="27"/>
          <w:szCs w:val="27"/>
          <w:lang w:val="uk-UA"/>
        </w:rPr>
        <w:t>4</w:t>
      </w:r>
      <w:r w:rsidR="002610DD" w:rsidRPr="004213DB">
        <w:rPr>
          <w:rFonts w:ascii="Times New Roman" w:hAnsi="Times New Roman"/>
          <w:sz w:val="27"/>
          <w:szCs w:val="27"/>
          <w:lang w:val="uk-UA"/>
        </w:rPr>
        <w:t xml:space="preserve"> року</w:t>
      </w:r>
      <w:r w:rsidR="00032136" w:rsidRPr="004213DB">
        <w:rPr>
          <w:rFonts w:ascii="Times New Roman" w:hAnsi="Times New Roman"/>
          <w:sz w:val="27"/>
          <w:szCs w:val="27"/>
          <w:lang w:val="uk-UA"/>
        </w:rPr>
        <w:t xml:space="preserve"> управлінням з питань надзвичайних ситуацій Калуської міської ради</w:t>
      </w:r>
      <w:r w:rsidR="002610DD" w:rsidRPr="004213DB">
        <w:rPr>
          <w:rFonts w:ascii="Times New Roman" w:hAnsi="Times New Roman"/>
          <w:sz w:val="27"/>
          <w:szCs w:val="27"/>
          <w:lang w:val="uk-UA"/>
        </w:rPr>
        <w:t xml:space="preserve"> оголошено закупівлю </w:t>
      </w:r>
      <w:r w:rsidR="00E80B6D" w:rsidRPr="004213DB">
        <w:rPr>
          <w:rFonts w:ascii="Times New Roman" w:hAnsi="Times New Roman"/>
          <w:sz w:val="27"/>
          <w:szCs w:val="27"/>
          <w:lang w:val="uk-UA"/>
        </w:rPr>
        <w:t>електричної енергії</w:t>
      </w:r>
      <w:r w:rsidR="004213DB" w:rsidRPr="004213DB">
        <w:rPr>
          <w:rFonts w:ascii="Times New Roman" w:hAnsi="Times New Roman"/>
          <w:sz w:val="27"/>
          <w:szCs w:val="27"/>
          <w:lang w:val="uk-UA"/>
        </w:rPr>
        <w:t>:</w:t>
      </w:r>
    </w:p>
    <w:p w:rsidR="0097270F" w:rsidRPr="004213DB" w:rsidRDefault="0097270F" w:rsidP="002610DD">
      <w:pPr>
        <w:spacing w:line="240" w:lineRule="auto"/>
        <w:jc w:val="both"/>
        <w:rPr>
          <w:rFonts w:ascii="Times New Roman" w:hAnsi="Times New Roman"/>
          <w:sz w:val="12"/>
          <w:szCs w:val="12"/>
          <w:lang w:val="uk-UA"/>
        </w:rPr>
      </w:pPr>
    </w:p>
    <w:p w:rsidR="004213DB" w:rsidRPr="004213DB" w:rsidRDefault="004213DB" w:rsidP="004213DB">
      <w:pPr>
        <w:pStyle w:val="a4"/>
        <w:numPr>
          <w:ilvl w:val="0"/>
          <w:numId w:val="19"/>
        </w:numPr>
        <w:spacing w:before="0" w:beforeAutospacing="0" w:after="0" w:afterAutospacing="0"/>
        <w:ind w:left="0" w:firstLine="425"/>
        <w:contextualSpacing/>
        <w:jc w:val="both"/>
        <w:rPr>
          <w:sz w:val="27"/>
          <w:szCs w:val="27"/>
          <w:lang w:val="uk-UA"/>
        </w:rPr>
      </w:pPr>
      <w:r w:rsidRPr="004213DB">
        <w:rPr>
          <w:b/>
          <w:sz w:val="27"/>
          <w:szCs w:val="27"/>
          <w:lang w:val="uk-UA"/>
        </w:rPr>
        <w:t>Обґрунтування розміру бюджетного призначення:</w:t>
      </w:r>
      <w:r w:rsidRPr="004213DB">
        <w:rPr>
          <w:sz w:val="27"/>
          <w:szCs w:val="27"/>
          <w:lang w:val="uk-UA"/>
        </w:rPr>
        <w:t xml:space="preserve"> </w:t>
      </w:r>
    </w:p>
    <w:p w:rsidR="004213DB" w:rsidRPr="004213DB" w:rsidRDefault="004213DB" w:rsidP="004213DB">
      <w:pPr>
        <w:pStyle w:val="3"/>
        <w:spacing w:before="0" w:line="240" w:lineRule="auto"/>
        <w:ind w:firstLine="425"/>
        <w:jc w:val="both"/>
        <w:rPr>
          <w:rFonts w:ascii="Times New Roman" w:hAnsi="Times New Roman" w:cs="Times New Roman"/>
          <w:b w:val="0"/>
          <w:sz w:val="12"/>
          <w:szCs w:val="12"/>
          <w:lang w:val="uk-UA"/>
        </w:rPr>
      </w:pPr>
    </w:p>
    <w:p w:rsidR="004213DB" w:rsidRPr="004213DB" w:rsidRDefault="004213DB" w:rsidP="004213DB">
      <w:pPr>
        <w:spacing w:line="240" w:lineRule="auto"/>
        <w:ind w:firstLine="425"/>
        <w:jc w:val="both"/>
        <w:rPr>
          <w:rFonts w:ascii="Times New Roman" w:eastAsia="Times New Roman" w:hAnsi="Times New Roman"/>
          <w:sz w:val="27"/>
          <w:szCs w:val="27"/>
          <w:lang w:val="uk-UA" w:eastAsia="uk-UA"/>
        </w:rPr>
      </w:pPr>
      <w:r w:rsidRPr="004213DB">
        <w:rPr>
          <w:rFonts w:ascii="Times New Roman" w:eastAsia="Times New Roman" w:hAnsi="Times New Roman"/>
          <w:sz w:val="27"/>
          <w:szCs w:val="27"/>
          <w:lang w:val="uk-UA" w:eastAsia="uk-UA"/>
        </w:rPr>
        <w:t>З метою забезпечення безп</w:t>
      </w:r>
      <w:r w:rsidR="00586999">
        <w:rPr>
          <w:rFonts w:ascii="Times New Roman" w:eastAsia="Times New Roman" w:hAnsi="Times New Roman"/>
          <w:sz w:val="27"/>
          <w:szCs w:val="27"/>
          <w:lang w:val="uk-UA" w:eastAsia="uk-UA"/>
        </w:rPr>
        <w:t>еребійного електропостачання не</w:t>
      </w:r>
      <w:r w:rsidRPr="004213DB">
        <w:rPr>
          <w:rFonts w:ascii="Times New Roman" w:eastAsia="Times New Roman" w:hAnsi="Times New Roman"/>
          <w:sz w:val="27"/>
          <w:szCs w:val="27"/>
          <w:lang w:val="uk-UA" w:eastAsia="uk-UA"/>
        </w:rPr>
        <w:t xml:space="preserve">житлових приміщень </w:t>
      </w:r>
      <w:r w:rsidRPr="004213DB">
        <w:rPr>
          <w:rFonts w:ascii="Times New Roman" w:eastAsia="Times New Roman" w:hAnsi="Times New Roman"/>
          <w:sz w:val="27"/>
          <w:szCs w:val="27"/>
          <w:lang w:val="uk-UA"/>
        </w:rPr>
        <w:t>Управління з питань надзвичайних ситуацій та інших нежитлових приміщень</w:t>
      </w:r>
      <w:r w:rsidRPr="004213DB">
        <w:rPr>
          <w:rFonts w:ascii="Times New Roman" w:eastAsia="Times New Roman" w:hAnsi="Times New Roman"/>
          <w:sz w:val="27"/>
          <w:szCs w:val="27"/>
          <w:lang w:val="uk-UA" w:eastAsia="uk-UA"/>
        </w:rPr>
        <w:t>, при формуванні бюджетного запиту на 2025 рік заплановані видатки для закупівлі електричної енергії.</w:t>
      </w:r>
    </w:p>
    <w:p w:rsidR="004213DB" w:rsidRPr="004213DB" w:rsidRDefault="004213DB" w:rsidP="004213DB">
      <w:pPr>
        <w:tabs>
          <w:tab w:val="left" w:pos="567"/>
        </w:tabs>
        <w:spacing w:line="240" w:lineRule="auto"/>
        <w:ind w:firstLine="425"/>
        <w:jc w:val="both"/>
        <w:rPr>
          <w:rFonts w:ascii="Times New Roman" w:eastAsia="Times New Roman" w:hAnsi="Times New Roman"/>
          <w:sz w:val="27"/>
          <w:szCs w:val="27"/>
          <w:lang w:val="uk-UA" w:eastAsia="uk-UA"/>
        </w:rPr>
      </w:pPr>
      <w:r w:rsidRPr="004213DB">
        <w:rPr>
          <w:rFonts w:ascii="Times New Roman" w:eastAsia="Times New Roman" w:hAnsi="Times New Roman"/>
          <w:sz w:val="27"/>
          <w:szCs w:val="27"/>
          <w:lang w:val="uk-UA" w:eastAsia="uk-UA"/>
        </w:rPr>
        <w:t xml:space="preserve">Розмір бюджетного призначення для предмета закупівлі складає </w:t>
      </w:r>
      <w:r w:rsidRPr="004213DB">
        <w:rPr>
          <w:rFonts w:ascii="Times New Roman" w:hAnsi="Times New Roman"/>
          <w:sz w:val="27"/>
          <w:szCs w:val="27"/>
          <w:lang w:val="uk-UA"/>
        </w:rPr>
        <w:t>856480,00 грн.</w:t>
      </w:r>
      <w:r w:rsidRPr="004213DB">
        <w:rPr>
          <w:rFonts w:ascii="Times New Roman" w:eastAsia="Times New Roman" w:hAnsi="Times New Roman"/>
          <w:sz w:val="27"/>
          <w:szCs w:val="27"/>
          <w:lang w:val="uk-UA" w:eastAsia="uk-UA"/>
        </w:rPr>
        <w:t>, відповідає розрахунку видатків до кошторису на 2025 рік за КЕКВ 2273 та не включає видатки на оплату послуг з розподілу електроенергії.</w:t>
      </w:r>
    </w:p>
    <w:p w:rsidR="004213DB" w:rsidRPr="004213DB" w:rsidRDefault="004213DB">
      <w:pPr>
        <w:spacing w:line="240" w:lineRule="auto"/>
        <w:jc w:val="left"/>
        <w:rPr>
          <w:rFonts w:ascii="Times New Roman" w:hAnsi="Times New Roman"/>
          <w:sz w:val="12"/>
          <w:szCs w:val="12"/>
          <w:lang w:val="uk-UA"/>
        </w:rPr>
      </w:pPr>
      <w:r w:rsidRPr="004213DB">
        <w:rPr>
          <w:rFonts w:ascii="Times New Roman" w:hAnsi="Times New Roman"/>
          <w:sz w:val="12"/>
          <w:szCs w:val="12"/>
          <w:lang w:val="uk-UA"/>
        </w:rPr>
        <w:br w:type="page"/>
      </w:r>
    </w:p>
    <w:p w:rsidR="004213DB" w:rsidRPr="004213DB" w:rsidRDefault="004213DB" w:rsidP="004213DB">
      <w:pPr>
        <w:pStyle w:val="a4"/>
        <w:numPr>
          <w:ilvl w:val="0"/>
          <w:numId w:val="19"/>
        </w:numPr>
        <w:spacing w:before="0" w:beforeAutospacing="0" w:after="0" w:afterAutospacing="0"/>
        <w:ind w:left="0" w:firstLine="425"/>
        <w:contextualSpacing/>
        <w:jc w:val="both"/>
        <w:rPr>
          <w:sz w:val="27"/>
          <w:szCs w:val="27"/>
          <w:lang w:val="uk-UA"/>
        </w:rPr>
      </w:pPr>
      <w:r w:rsidRPr="004213DB">
        <w:rPr>
          <w:b/>
          <w:sz w:val="27"/>
          <w:szCs w:val="27"/>
          <w:lang w:val="uk-UA"/>
        </w:rPr>
        <w:lastRenderedPageBreak/>
        <w:t>Обґрунтування очікуваної вартість предмета закупівлі:</w:t>
      </w:r>
      <w:r w:rsidRPr="004213DB">
        <w:rPr>
          <w:sz w:val="27"/>
          <w:szCs w:val="27"/>
          <w:lang w:val="uk-UA"/>
        </w:rPr>
        <w:t xml:space="preserve"> </w:t>
      </w:r>
    </w:p>
    <w:p w:rsidR="004213DB" w:rsidRPr="004213DB" w:rsidRDefault="004213DB" w:rsidP="004213DB">
      <w:pPr>
        <w:spacing w:line="240" w:lineRule="auto"/>
        <w:ind w:firstLine="425"/>
        <w:jc w:val="both"/>
        <w:rPr>
          <w:rFonts w:ascii="Times New Roman" w:eastAsia="Times New Roman" w:hAnsi="Times New Roman"/>
          <w:color w:val="000000" w:themeColor="text1"/>
          <w:sz w:val="12"/>
          <w:szCs w:val="12"/>
          <w:lang w:val="uk-UA"/>
        </w:rPr>
      </w:pPr>
    </w:p>
    <w:p w:rsidR="004213DB" w:rsidRPr="004213DB" w:rsidRDefault="004213DB" w:rsidP="004213DB">
      <w:pPr>
        <w:spacing w:line="240" w:lineRule="auto"/>
        <w:ind w:firstLine="425"/>
        <w:jc w:val="both"/>
        <w:rPr>
          <w:rFonts w:ascii="Times New Roman" w:eastAsia="Times New Roman" w:hAnsi="Times New Roman"/>
          <w:color w:val="000000" w:themeColor="text1"/>
          <w:sz w:val="27"/>
          <w:szCs w:val="27"/>
          <w:lang w:val="uk-UA"/>
        </w:rPr>
      </w:pPr>
      <w:r w:rsidRPr="004213DB">
        <w:rPr>
          <w:rFonts w:ascii="Times New Roman" w:eastAsia="Times New Roman" w:hAnsi="Times New Roman"/>
          <w:sz w:val="27"/>
          <w:szCs w:val="27"/>
          <w:lang w:val="uk-UA"/>
        </w:rPr>
        <w:t>Очікувана вартість закупівлі визначена на підставі</w:t>
      </w:r>
      <w:r w:rsidRPr="004213DB">
        <w:rPr>
          <w:rFonts w:ascii="Times New Roman" w:hAnsi="Times New Roman"/>
          <w:sz w:val="27"/>
          <w:szCs w:val="27"/>
          <w:lang w:val="uk-UA"/>
        </w:rPr>
        <w:t xml:space="preserve"> аналізу </w:t>
      </w:r>
      <w:r w:rsidRPr="004213DB">
        <w:rPr>
          <w:rFonts w:ascii="Times New Roman" w:hAnsi="Times New Roman"/>
          <w:iCs/>
          <w:sz w:val="27"/>
          <w:szCs w:val="27"/>
          <w:lang w:val="uk-UA"/>
        </w:rPr>
        <w:t xml:space="preserve">цін на ринку електроенергії та </w:t>
      </w:r>
      <w:r w:rsidRPr="004213DB">
        <w:rPr>
          <w:rFonts w:ascii="Times New Roman" w:eastAsia="Times New Roman" w:hAnsi="Times New Roman"/>
          <w:sz w:val="27"/>
          <w:szCs w:val="27"/>
          <w:lang w:val="uk-UA"/>
        </w:rPr>
        <w:t xml:space="preserve">фактичного споживання електричної енергії </w:t>
      </w:r>
      <w:r w:rsidR="00D363F8">
        <w:rPr>
          <w:rFonts w:ascii="Times New Roman" w:eastAsia="Times New Roman" w:hAnsi="Times New Roman"/>
          <w:sz w:val="27"/>
          <w:szCs w:val="27"/>
          <w:lang w:val="uk-UA" w:eastAsia="uk-UA"/>
        </w:rPr>
        <w:t>не</w:t>
      </w:r>
      <w:r w:rsidRPr="004213DB">
        <w:rPr>
          <w:rFonts w:ascii="Times New Roman" w:eastAsia="Times New Roman" w:hAnsi="Times New Roman"/>
          <w:sz w:val="27"/>
          <w:szCs w:val="27"/>
          <w:lang w:val="uk-UA" w:eastAsia="uk-UA"/>
        </w:rPr>
        <w:t xml:space="preserve">житлових приміщень </w:t>
      </w:r>
      <w:r w:rsidRPr="004213DB">
        <w:rPr>
          <w:rFonts w:ascii="Times New Roman" w:eastAsia="Times New Roman" w:hAnsi="Times New Roman"/>
          <w:sz w:val="27"/>
          <w:szCs w:val="27"/>
          <w:lang w:val="uk-UA"/>
        </w:rPr>
        <w:t>Управління з питань надзвичайних ситуацій та інших нежитлових приміщень</w:t>
      </w:r>
      <w:r w:rsidRPr="004213DB">
        <w:rPr>
          <w:rFonts w:ascii="Times New Roman" w:eastAsia="Times New Roman" w:hAnsi="Times New Roman"/>
          <w:sz w:val="27"/>
          <w:szCs w:val="27"/>
          <w:lang w:val="uk-UA" w:eastAsia="uk-UA"/>
        </w:rPr>
        <w:t xml:space="preserve"> впродовж 2024 року</w:t>
      </w:r>
      <w:r w:rsidRPr="004213DB">
        <w:rPr>
          <w:rFonts w:ascii="Times New Roman" w:eastAsia="Times New Roman" w:hAnsi="Times New Roman"/>
          <w:sz w:val="27"/>
          <w:szCs w:val="27"/>
          <w:lang w:val="uk-UA"/>
        </w:rPr>
        <w:t>, даних Державного підприємства «Оператор ринку», яке відповідає за організацію купівлі-продажу електричної енергії на ринку «на добу наперед» та внутрішньодобовому ринку в торговій зоні «ОЕС України», яке допомагає забезпечити баланс між попитом та пропозицією на ринку електричної енергії.</w:t>
      </w:r>
    </w:p>
    <w:p w:rsidR="004213DB" w:rsidRPr="004213DB" w:rsidRDefault="004213DB" w:rsidP="004213DB">
      <w:pPr>
        <w:tabs>
          <w:tab w:val="left" w:pos="567"/>
        </w:tabs>
        <w:spacing w:line="240" w:lineRule="auto"/>
        <w:ind w:firstLine="425"/>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xml:space="preserve">Для визначення очікуваної вартості закупівлі електричної енергії було використано метод порівняння ринкових цін визначеним у наказі </w:t>
      </w:r>
      <w:proofErr w:type="spellStart"/>
      <w:r w:rsidRPr="004213DB">
        <w:rPr>
          <w:rFonts w:ascii="Times New Roman" w:eastAsia="Times New Roman" w:hAnsi="Times New Roman"/>
          <w:sz w:val="27"/>
          <w:szCs w:val="27"/>
          <w:lang w:val="uk-UA"/>
        </w:rPr>
        <w:t>Мінекономрозвитку</w:t>
      </w:r>
      <w:proofErr w:type="spellEnd"/>
      <w:r w:rsidRPr="004213DB">
        <w:rPr>
          <w:rFonts w:ascii="Times New Roman" w:eastAsia="Times New Roman" w:hAnsi="Times New Roman"/>
          <w:sz w:val="27"/>
          <w:szCs w:val="27"/>
          <w:lang w:val="uk-UA"/>
        </w:rPr>
        <w:t xml:space="preserve"> «Про затвердження примірної методики визначення очікуваної вартості предмета закупівлі» від 18.02.2020  № 275.</w:t>
      </w:r>
    </w:p>
    <w:p w:rsidR="004213DB" w:rsidRPr="004213DB" w:rsidRDefault="004213DB" w:rsidP="004213DB">
      <w:pPr>
        <w:tabs>
          <w:tab w:val="left" w:pos="567"/>
        </w:tabs>
        <w:spacing w:line="240" w:lineRule="auto"/>
        <w:jc w:val="both"/>
        <w:rPr>
          <w:rFonts w:ascii="Times New Roman" w:eastAsia="Times New Roman" w:hAnsi="Times New Roman"/>
          <w:lang w:val="uk-UA"/>
        </w:rPr>
      </w:pPr>
    </w:p>
    <w:p w:rsidR="004213DB" w:rsidRPr="004213DB" w:rsidRDefault="004213DB" w:rsidP="004213DB">
      <w:pPr>
        <w:pStyle w:val="ae"/>
        <w:numPr>
          <w:ilvl w:val="0"/>
          <w:numId w:val="19"/>
        </w:numPr>
        <w:spacing w:after="0" w:line="240" w:lineRule="auto"/>
        <w:ind w:left="0" w:firstLine="284"/>
        <w:rPr>
          <w:rFonts w:ascii="Times New Roman" w:eastAsia="Times New Roman" w:hAnsi="Times New Roman"/>
          <w:b/>
          <w:color w:val="000000" w:themeColor="text1"/>
          <w:sz w:val="27"/>
          <w:szCs w:val="27"/>
        </w:rPr>
      </w:pPr>
      <w:r w:rsidRPr="004213DB">
        <w:rPr>
          <w:rFonts w:ascii="Times New Roman" w:eastAsia="Times New Roman" w:hAnsi="Times New Roman"/>
          <w:b/>
          <w:color w:val="000000" w:themeColor="text1"/>
          <w:sz w:val="27"/>
          <w:szCs w:val="27"/>
        </w:rPr>
        <w:t xml:space="preserve">Обґрунтування технічних, якісних характеристик: </w:t>
      </w:r>
    </w:p>
    <w:p w:rsidR="004213DB" w:rsidRPr="004213DB" w:rsidRDefault="004213DB" w:rsidP="004213DB">
      <w:pPr>
        <w:pStyle w:val="ae"/>
        <w:spacing w:after="0" w:line="240" w:lineRule="auto"/>
        <w:ind w:left="284"/>
        <w:rPr>
          <w:rFonts w:ascii="Times New Roman" w:eastAsia="Times New Roman" w:hAnsi="Times New Roman"/>
          <w:b/>
          <w:color w:val="000000" w:themeColor="text1"/>
          <w:sz w:val="27"/>
          <w:szCs w:val="27"/>
        </w:rPr>
      </w:pPr>
    </w:p>
    <w:p w:rsidR="004213DB" w:rsidRPr="004213DB" w:rsidRDefault="004213DB" w:rsidP="004213DB">
      <w:pPr>
        <w:spacing w:line="240" w:lineRule="auto"/>
        <w:ind w:firstLine="425"/>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Технічні та якісні характеристики предмету закупівлі регулюються та встановлюються Законом України «Про ринок електричної енергії»</w:t>
      </w:r>
      <w:r w:rsidR="0068641F" w:rsidRPr="0068641F">
        <w:rPr>
          <w:rFonts w:ascii="Times New Roman" w:eastAsia="Times New Roman" w:hAnsi="Times New Roman"/>
          <w:sz w:val="27"/>
          <w:szCs w:val="27"/>
          <w:lang w:val="uk-UA"/>
        </w:rPr>
        <w:t xml:space="preserve"> </w:t>
      </w:r>
      <w:r w:rsidRPr="004213DB">
        <w:rPr>
          <w:rFonts w:ascii="Times New Roman" w:eastAsia="Times New Roman" w:hAnsi="Times New Roman"/>
          <w:sz w:val="27"/>
          <w:szCs w:val="27"/>
          <w:lang w:val="uk-UA"/>
        </w:rPr>
        <w:t xml:space="preserve">від 13.04.2017 № 2019-VIII </w:t>
      </w:r>
      <w:r w:rsidR="00936D48">
        <w:rPr>
          <w:rFonts w:ascii="Times New Roman" w:eastAsia="Times New Roman" w:hAnsi="Times New Roman"/>
          <w:sz w:val="27"/>
          <w:szCs w:val="27"/>
          <w:lang w:val="uk-UA"/>
        </w:rPr>
        <w:t xml:space="preserve">(зі змінами) </w:t>
      </w:r>
      <w:r w:rsidRPr="004213DB">
        <w:rPr>
          <w:rFonts w:ascii="Times New Roman" w:eastAsia="Times New Roman" w:hAnsi="Times New Roman"/>
          <w:sz w:val="27"/>
          <w:szCs w:val="27"/>
          <w:lang w:val="uk-UA"/>
        </w:rPr>
        <w:t>(</w:t>
      </w:r>
      <w:r w:rsidR="0068641F">
        <w:rPr>
          <w:rFonts w:ascii="Times New Roman" w:eastAsia="Times New Roman" w:hAnsi="Times New Roman"/>
          <w:sz w:val="27"/>
          <w:szCs w:val="27"/>
          <w:lang w:val="uk-UA"/>
        </w:rPr>
        <w:t>на</w:t>
      </w:r>
      <w:r w:rsidRPr="004213DB">
        <w:rPr>
          <w:rFonts w:ascii="Times New Roman" w:eastAsia="Times New Roman" w:hAnsi="Times New Roman"/>
          <w:sz w:val="27"/>
          <w:szCs w:val="27"/>
          <w:lang w:val="uk-UA"/>
        </w:rPr>
        <w:t>далі – Закон № 2019),</w:t>
      </w:r>
      <w:r w:rsidR="0068641F" w:rsidRPr="0068641F">
        <w:rPr>
          <w:rFonts w:ascii="Times New Roman" w:eastAsia="Times New Roman" w:hAnsi="Times New Roman"/>
          <w:sz w:val="27"/>
          <w:szCs w:val="27"/>
          <w:lang w:val="uk-UA"/>
        </w:rPr>
        <w:t xml:space="preserve"> </w:t>
      </w:r>
      <w:r w:rsidRPr="004213DB">
        <w:rPr>
          <w:rFonts w:ascii="Times New Roman" w:eastAsia="Times New Roman" w:hAnsi="Times New Roman"/>
          <w:sz w:val="27"/>
          <w:szCs w:val="27"/>
          <w:lang w:val="uk-UA"/>
        </w:rPr>
        <w:t>Правилами роздрібного ринку електричної енергії (Постанова НК</w:t>
      </w:r>
      <w:r w:rsidR="00936D48">
        <w:rPr>
          <w:rFonts w:ascii="Times New Roman" w:eastAsia="Times New Roman" w:hAnsi="Times New Roman"/>
          <w:sz w:val="27"/>
          <w:szCs w:val="27"/>
          <w:lang w:val="uk-UA"/>
        </w:rPr>
        <w:t xml:space="preserve">РЕКП від 14.03.2018 року № 312) </w:t>
      </w:r>
      <w:r w:rsidRPr="004213DB">
        <w:rPr>
          <w:rFonts w:ascii="Times New Roman" w:eastAsia="Times New Roman" w:hAnsi="Times New Roman"/>
          <w:sz w:val="27"/>
          <w:szCs w:val="27"/>
          <w:lang w:val="uk-UA"/>
        </w:rPr>
        <w:t>(далі - 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4213DB" w:rsidRPr="004213DB" w:rsidRDefault="004213DB" w:rsidP="004213DB">
      <w:pPr>
        <w:spacing w:line="240" w:lineRule="auto"/>
        <w:ind w:firstLine="426"/>
        <w:jc w:val="both"/>
        <w:rPr>
          <w:rFonts w:ascii="Times New Roman" w:eastAsia="Times New Roman" w:hAnsi="Times New Roman"/>
          <w:color w:val="000000"/>
          <w:sz w:val="27"/>
          <w:szCs w:val="27"/>
          <w:lang w:val="uk-UA"/>
        </w:rPr>
      </w:pPr>
      <w:r w:rsidRPr="004213DB">
        <w:rPr>
          <w:rFonts w:ascii="Times New Roman" w:eastAsia="Times New Roman" w:hAnsi="Times New Roman"/>
          <w:color w:val="000000"/>
          <w:sz w:val="27"/>
          <w:szCs w:val="27"/>
          <w:highlight w:val="white"/>
          <w:lang w:val="uk-UA"/>
        </w:rPr>
        <w:t xml:space="preserve">Інформація про технічні, якісні та кількісні характеристики предмета закупівлі </w:t>
      </w:r>
      <w:r w:rsidRPr="004213DB">
        <w:rPr>
          <w:rFonts w:ascii="Times New Roman" w:eastAsia="Times New Roman" w:hAnsi="Times New Roman"/>
          <w:color w:val="000000"/>
          <w:sz w:val="27"/>
          <w:szCs w:val="27"/>
          <w:lang w:val="uk-UA"/>
        </w:rPr>
        <w:t>зазначені в Технічній специфікації (Додатку 2 до тендерної документації):</w:t>
      </w:r>
    </w:p>
    <w:p w:rsidR="004213DB" w:rsidRPr="004213DB" w:rsidRDefault="004213DB" w:rsidP="004213DB">
      <w:pPr>
        <w:spacing w:line="240" w:lineRule="auto"/>
        <w:rPr>
          <w:rFonts w:ascii="Times New Roman" w:eastAsia="Times New Roman" w:hAnsi="Times New Roman"/>
          <w:b/>
          <w:sz w:val="24"/>
          <w:szCs w:val="24"/>
          <w:lang w:val="uk-UA"/>
        </w:rPr>
      </w:pPr>
      <w:r w:rsidRPr="004213DB">
        <w:rPr>
          <w:rFonts w:ascii="Times New Roman" w:eastAsia="Times New Roman" w:hAnsi="Times New Roman"/>
          <w:b/>
          <w:sz w:val="24"/>
          <w:szCs w:val="24"/>
          <w:lang w:val="uk-UA"/>
        </w:rPr>
        <w:t>ТЕХНІЧНА СПЕЦИФІКАЦІЯ</w:t>
      </w:r>
    </w:p>
    <w:p w:rsidR="004213DB" w:rsidRPr="004213DB" w:rsidRDefault="004213DB" w:rsidP="004213DB">
      <w:pPr>
        <w:spacing w:line="240" w:lineRule="auto"/>
        <w:rPr>
          <w:rFonts w:ascii="Times New Roman" w:eastAsia="Times New Roman" w:hAnsi="Times New Roman"/>
          <w:b/>
          <w:sz w:val="24"/>
          <w:szCs w:val="24"/>
          <w:lang w:val="uk-UA"/>
        </w:rPr>
      </w:pPr>
    </w:p>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b/>
          <w:sz w:val="24"/>
          <w:szCs w:val="24"/>
          <w:lang w:val="uk-UA"/>
        </w:rPr>
      </w:pPr>
      <w:r w:rsidRPr="004213DB">
        <w:rPr>
          <w:rFonts w:ascii="Times New Roman" w:eastAsia="Times New Roman" w:hAnsi="Times New Roman"/>
          <w:sz w:val="24"/>
          <w:szCs w:val="24"/>
          <w:lang w:val="uk-UA"/>
        </w:rPr>
        <w:t>Назва предмету закупівлі</w:t>
      </w:r>
      <w:r w:rsidRPr="004213DB">
        <w:rPr>
          <w:rFonts w:ascii="Times New Roman" w:eastAsia="Times New Roman" w:hAnsi="Times New Roman"/>
          <w:b/>
          <w:sz w:val="24"/>
          <w:szCs w:val="24"/>
          <w:lang w:val="uk-UA"/>
        </w:rPr>
        <w:t>: Електрична енергія</w:t>
      </w:r>
    </w:p>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b/>
          <w:sz w:val="24"/>
          <w:szCs w:val="24"/>
          <w:lang w:val="uk-UA"/>
        </w:rPr>
      </w:pPr>
      <w:r w:rsidRPr="004213DB">
        <w:rPr>
          <w:rFonts w:ascii="Times New Roman" w:eastAsia="Times New Roman" w:hAnsi="Times New Roman"/>
          <w:sz w:val="24"/>
          <w:szCs w:val="24"/>
          <w:lang w:val="uk-UA"/>
        </w:rPr>
        <w:t xml:space="preserve">Код за </w:t>
      </w:r>
      <w:proofErr w:type="spellStart"/>
      <w:r w:rsidRPr="004213DB">
        <w:rPr>
          <w:rFonts w:ascii="Times New Roman" w:eastAsia="Times New Roman" w:hAnsi="Times New Roman"/>
          <w:sz w:val="24"/>
          <w:szCs w:val="24"/>
          <w:lang w:val="uk-UA"/>
        </w:rPr>
        <w:t>ДК</w:t>
      </w:r>
      <w:proofErr w:type="spellEnd"/>
      <w:r w:rsidRPr="004213DB">
        <w:rPr>
          <w:rFonts w:ascii="Times New Roman" w:eastAsia="Times New Roman" w:hAnsi="Times New Roman"/>
          <w:sz w:val="24"/>
          <w:szCs w:val="24"/>
          <w:lang w:val="uk-UA"/>
        </w:rPr>
        <w:t xml:space="preserve"> 021:2015 предмету закупівлі:</w:t>
      </w:r>
      <w:r w:rsidRPr="004213DB">
        <w:rPr>
          <w:rFonts w:ascii="Times New Roman" w:eastAsia="Times New Roman" w:hAnsi="Times New Roman"/>
          <w:b/>
          <w:sz w:val="24"/>
          <w:szCs w:val="24"/>
          <w:lang w:val="uk-UA"/>
        </w:rPr>
        <w:t xml:space="preserve"> 09310000-5— Електрична енергія</w:t>
      </w:r>
    </w:p>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sz w:val="24"/>
          <w:szCs w:val="24"/>
          <w:lang w:val="uk-UA"/>
        </w:rPr>
      </w:pPr>
    </w:p>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b/>
          <w:sz w:val="24"/>
          <w:szCs w:val="24"/>
          <w:lang w:val="uk-UA"/>
        </w:rPr>
      </w:pPr>
      <w:r w:rsidRPr="004213DB">
        <w:rPr>
          <w:rFonts w:ascii="Times New Roman" w:eastAsia="Times New Roman" w:hAnsi="Times New Roman"/>
          <w:b/>
          <w:sz w:val="24"/>
          <w:szCs w:val="24"/>
          <w:lang w:val="uk-UA"/>
        </w:rPr>
        <w:t>ЗАГАЛЬНІ ДАНІ:</w:t>
      </w:r>
    </w:p>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sz w:val="24"/>
          <w:szCs w:val="24"/>
          <w:lang w:val="uk-UA"/>
        </w:rPr>
      </w:pP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tblPr>
      <w:tblGrid>
        <w:gridCol w:w="421"/>
        <w:gridCol w:w="4242"/>
        <w:gridCol w:w="2850"/>
        <w:gridCol w:w="1305"/>
        <w:gridCol w:w="1260"/>
      </w:tblGrid>
      <w:tr w:rsidR="004213DB" w:rsidRPr="004213DB" w:rsidTr="003F64C0">
        <w:trPr>
          <w:trHeight w:val="284"/>
          <w:jc w:val="center"/>
        </w:trPr>
        <w:tc>
          <w:tcPr>
            <w:tcW w:w="421" w:type="dxa"/>
            <w:tcBorders>
              <w:top w:val="single" w:sz="4" w:space="0" w:color="000000"/>
              <w:left w:val="single" w:sz="4" w:space="0" w:color="000000"/>
              <w:bottom w:val="single" w:sz="4" w:space="0" w:color="000000"/>
            </w:tcBorders>
            <w:vAlign w:val="center"/>
          </w:tcPr>
          <w:p w:rsidR="004213DB" w:rsidRPr="004213DB" w:rsidRDefault="004213DB" w:rsidP="003F64C0">
            <w:pPr>
              <w:pBdr>
                <w:top w:val="nil"/>
                <w:left w:val="nil"/>
                <w:bottom w:val="nil"/>
                <w:right w:val="nil"/>
                <w:between w:val="nil"/>
              </w:pBdr>
              <w:spacing w:line="240" w:lineRule="auto"/>
              <w:ind w:right="18"/>
              <w:rPr>
                <w:rFonts w:ascii="Times New Roman" w:eastAsia="Times New Roman" w:hAnsi="Times New Roman"/>
                <w:b/>
                <w:sz w:val="24"/>
                <w:szCs w:val="24"/>
                <w:lang w:val="uk-UA"/>
              </w:rPr>
            </w:pPr>
            <w:r w:rsidRPr="004213DB">
              <w:rPr>
                <w:rFonts w:ascii="Times New Roman" w:eastAsia="Times New Roman" w:hAnsi="Times New Roman"/>
                <w:b/>
                <w:sz w:val="24"/>
                <w:szCs w:val="24"/>
                <w:lang w:val="uk-UA"/>
              </w:rPr>
              <w:t>№</w:t>
            </w:r>
          </w:p>
        </w:tc>
        <w:tc>
          <w:tcPr>
            <w:tcW w:w="4242" w:type="dxa"/>
            <w:tcBorders>
              <w:top w:val="single" w:sz="4" w:space="0" w:color="000000"/>
              <w:left w:val="single" w:sz="4" w:space="0" w:color="000000"/>
              <w:bottom w:val="single" w:sz="4" w:space="0" w:color="000000"/>
            </w:tcBorders>
            <w:vAlign w:val="center"/>
          </w:tcPr>
          <w:p w:rsidR="004213DB" w:rsidRPr="004213DB" w:rsidRDefault="004213DB" w:rsidP="003F64C0">
            <w:pPr>
              <w:pBdr>
                <w:top w:val="nil"/>
                <w:left w:val="nil"/>
                <w:bottom w:val="nil"/>
                <w:right w:val="nil"/>
                <w:between w:val="nil"/>
              </w:pBdr>
              <w:spacing w:line="240" w:lineRule="auto"/>
              <w:ind w:right="18"/>
              <w:rPr>
                <w:rFonts w:ascii="Times New Roman" w:eastAsia="Times New Roman" w:hAnsi="Times New Roman"/>
                <w:b/>
                <w:sz w:val="24"/>
                <w:szCs w:val="24"/>
                <w:lang w:val="uk-UA"/>
              </w:rPr>
            </w:pPr>
            <w:r w:rsidRPr="004213DB">
              <w:rPr>
                <w:rFonts w:ascii="Times New Roman" w:eastAsia="Times New Roman" w:hAnsi="Times New Roman"/>
                <w:b/>
                <w:sz w:val="24"/>
                <w:szCs w:val="24"/>
                <w:lang w:val="uk-UA"/>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rsidR="004213DB" w:rsidRPr="004213DB" w:rsidRDefault="004213DB" w:rsidP="003F64C0">
            <w:pPr>
              <w:spacing w:line="240" w:lineRule="auto"/>
              <w:ind w:right="18"/>
              <w:rPr>
                <w:rFonts w:ascii="Times New Roman" w:eastAsia="Times New Roman" w:hAnsi="Times New Roman"/>
                <w:b/>
                <w:sz w:val="24"/>
                <w:szCs w:val="24"/>
                <w:lang w:val="uk-UA"/>
              </w:rPr>
            </w:pPr>
            <w:r w:rsidRPr="004213DB">
              <w:rPr>
                <w:rFonts w:ascii="Times New Roman" w:eastAsia="Times New Roman" w:hAnsi="Times New Roman"/>
                <w:b/>
                <w:sz w:val="24"/>
                <w:szCs w:val="24"/>
                <w:lang w:val="uk-UA"/>
              </w:rPr>
              <w:t xml:space="preserve">Код за </w:t>
            </w:r>
            <w:proofErr w:type="spellStart"/>
            <w:r w:rsidRPr="004213DB">
              <w:rPr>
                <w:rFonts w:ascii="Times New Roman" w:eastAsia="Times New Roman" w:hAnsi="Times New Roman"/>
                <w:b/>
                <w:sz w:val="24"/>
                <w:szCs w:val="24"/>
                <w:lang w:val="uk-UA"/>
              </w:rPr>
              <w:t>ДК</w:t>
            </w:r>
            <w:proofErr w:type="spellEnd"/>
            <w:r w:rsidRPr="004213DB">
              <w:rPr>
                <w:rFonts w:ascii="Times New Roman" w:eastAsia="Times New Roman" w:hAnsi="Times New Roman"/>
                <w:b/>
                <w:sz w:val="24"/>
                <w:szCs w:val="24"/>
                <w:lang w:val="uk-UA"/>
              </w:rPr>
              <w:t xml:space="preserve"> 021:2015</w:t>
            </w:r>
          </w:p>
        </w:tc>
        <w:tc>
          <w:tcPr>
            <w:tcW w:w="1305" w:type="dxa"/>
            <w:tcBorders>
              <w:top w:val="single" w:sz="4" w:space="0" w:color="000000"/>
              <w:left w:val="single" w:sz="4" w:space="0" w:color="000000"/>
              <w:bottom w:val="single" w:sz="4" w:space="0" w:color="000000"/>
              <w:right w:val="single" w:sz="4" w:space="0" w:color="000000"/>
            </w:tcBorders>
            <w:vAlign w:val="center"/>
          </w:tcPr>
          <w:p w:rsidR="004213DB" w:rsidRPr="004213DB" w:rsidRDefault="004213DB" w:rsidP="003F64C0">
            <w:pPr>
              <w:spacing w:line="240" w:lineRule="auto"/>
              <w:rPr>
                <w:rFonts w:ascii="Times New Roman" w:eastAsia="Times New Roman" w:hAnsi="Times New Roman"/>
                <w:b/>
                <w:sz w:val="24"/>
                <w:szCs w:val="24"/>
                <w:lang w:val="uk-UA"/>
              </w:rPr>
            </w:pPr>
            <w:r w:rsidRPr="004213DB">
              <w:rPr>
                <w:rFonts w:ascii="Times New Roman" w:eastAsia="Times New Roman" w:hAnsi="Times New Roman"/>
                <w:b/>
                <w:sz w:val="24"/>
                <w:szCs w:val="24"/>
                <w:lang w:val="uk-UA"/>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13DB" w:rsidRPr="004213DB" w:rsidRDefault="004213DB" w:rsidP="003F64C0">
            <w:pPr>
              <w:spacing w:line="240" w:lineRule="auto"/>
              <w:ind w:right="51"/>
              <w:rPr>
                <w:rFonts w:ascii="Times New Roman" w:eastAsia="Times New Roman" w:hAnsi="Times New Roman"/>
                <w:b/>
                <w:sz w:val="24"/>
                <w:szCs w:val="24"/>
                <w:lang w:val="uk-UA"/>
              </w:rPr>
            </w:pPr>
            <w:r w:rsidRPr="004213DB">
              <w:rPr>
                <w:rFonts w:ascii="Times New Roman" w:eastAsia="Times New Roman" w:hAnsi="Times New Roman"/>
                <w:b/>
                <w:sz w:val="24"/>
                <w:szCs w:val="24"/>
                <w:lang w:val="uk-UA"/>
              </w:rPr>
              <w:t>Одиниця виміру</w:t>
            </w:r>
          </w:p>
        </w:tc>
      </w:tr>
      <w:tr w:rsidR="004213DB" w:rsidRPr="004213DB" w:rsidTr="003F64C0">
        <w:trPr>
          <w:trHeight w:val="764"/>
          <w:jc w:val="center"/>
        </w:trPr>
        <w:tc>
          <w:tcPr>
            <w:tcW w:w="421" w:type="dxa"/>
            <w:tcBorders>
              <w:top w:val="single" w:sz="4" w:space="0" w:color="000000"/>
              <w:left w:val="single" w:sz="4" w:space="0" w:color="000000"/>
              <w:bottom w:val="single" w:sz="4" w:space="0" w:color="000000"/>
            </w:tcBorders>
            <w:vAlign w:val="center"/>
          </w:tcPr>
          <w:p w:rsidR="004213DB" w:rsidRPr="004213DB" w:rsidRDefault="004213DB" w:rsidP="003F64C0">
            <w:pPr>
              <w:pBdr>
                <w:top w:val="nil"/>
                <w:left w:val="nil"/>
                <w:bottom w:val="nil"/>
                <w:right w:val="nil"/>
                <w:between w:val="nil"/>
              </w:pBdr>
              <w:spacing w:line="240" w:lineRule="auto"/>
              <w:ind w:left="83" w:right="18"/>
              <w:rPr>
                <w:rFonts w:ascii="Times New Roman" w:eastAsia="Times New Roman" w:hAnsi="Times New Roman"/>
                <w:sz w:val="24"/>
                <w:szCs w:val="24"/>
                <w:lang w:val="uk-UA"/>
              </w:rPr>
            </w:pPr>
            <w:r w:rsidRPr="004213DB">
              <w:rPr>
                <w:rFonts w:ascii="Times New Roman" w:eastAsia="Times New Roman" w:hAnsi="Times New Roman"/>
                <w:sz w:val="24"/>
                <w:szCs w:val="24"/>
                <w:lang w:val="uk-UA"/>
              </w:rPr>
              <w:t>1</w:t>
            </w:r>
          </w:p>
        </w:tc>
        <w:tc>
          <w:tcPr>
            <w:tcW w:w="4242" w:type="dxa"/>
            <w:tcBorders>
              <w:top w:val="single" w:sz="4" w:space="0" w:color="000000"/>
              <w:left w:val="single" w:sz="4" w:space="0" w:color="000000"/>
              <w:bottom w:val="single" w:sz="4" w:space="0" w:color="000000"/>
            </w:tcBorders>
            <w:vAlign w:val="center"/>
          </w:tcPr>
          <w:p w:rsidR="004213DB" w:rsidRPr="004213DB" w:rsidRDefault="004213DB" w:rsidP="003F64C0">
            <w:pPr>
              <w:pBdr>
                <w:top w:val="nil"/>
                <w:left w:val="nil"/>
                <w:bottom w:val="nil"/>
                <w:right w:val="nil"/>
                <w:between w:val="nil"/>
              </w:pBdr>
              <w:spacing w:line="240" w:lineRule="auto"/>
              <w:ind w:right="18"/>
              <w:rPr>
                <w:rFonts w:ascii="Times New Roman" w:eastAsia="Times New Roman" w:hAnsi="Times New Roman"/>
                <w:sz w:val="24"/>
                <w:szCs w:val="24"/>
                <w:lang w:val="uk-UA"/>
              </w:rPr>
            </w:pPr>
            <w:r w:rsidRPr="004213DB">
              <w:rPr>
                <w:rFonts w:ascii="Times New Roman" w:eastAsia="Times New Roman" w:hAnsi="Times New Roman"/>
                <w:b/>
                <w:sz w:val="24"/>
                <w:szCs w:val="24"/>
                <w:lang w:val="uk-UA"/>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rsidR="004213DB" w:rsidRPr="004213DB" w:rsidRDefault="004213DB" w:rsidP="003F64C0">
            <w:pPr>
              <w:spacing w:line="240" w:lineRule="auto"/>
              <w:ind w:right="18"/>
              <w:rPr>
                <w:rFonts w:ascii="Times New Roman" w:eastAsia="Times New Roman" w:hAnsi="Times New Roman"/>
                <w:sz w:val="24"/>
                <w:szCs w:val="24"/>
                <w:lang w:val="uk-UA"/>
              </w:rPr>
            </w:pPr>
            <w:r w:rsidRPr="004213DB">
              <w:rPr>
                <w:rFonts w:ascii="Times New Roman" w:eastAsia="Times New Roman" w:hAnsi="Times New Roman"/>
                <w:sz w:val="24"/>
                <w:szCs w:val="24"/>
                <w:lang w:val="uk-UA"/>
              </w:rPr>
              <w:t>09310000-5—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rsidR="004213DB" w:rsidRPr="004213DB" w:rsidRDefault="004213DB" w:rsidP="003F64C0">
            <w:pPr>
              <w:pBdr>
                <w:top w:val="nil"/>
                <w:left w:val="nil"/>
                <w:bottom w:val="nil"/>
                <w:right w:val="nil"/>
                <w:between w:val="nil"/>
              </w:pBdr>
              <w:spacing w:line="240" w:lineRule="auto"/>
              <w:rPr>
                <w:rFonts w:ascii="Times New Roman" w:eastAsia="Times New Roman" w:hAnsi="Times New Roman"/>
                <w:sz w:val="24"/>
                <w:szCs w:val="24"/>
                <w:lang w:val="uk-UA"/>
              </w:rPr>
            </w:pPr>
            <w:r w:rsidRPr="004213DB">
              <w:rPr>
                <w:rFonts w:ascii="Times New Roman" w:eastAsia="Times New Roman" w:hAnsi="Times New Roman"/>
                <w:b/>
                <w:bCs/>
                <w:iCs/>
                <w:sz w:val="24"/>
                <w:szCs w:val="24"/>
                <w:lang w:val="uk-UA"/>
              </w:rPr>
              <w:t>101000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13DB" w:rsidRPr="004213DB" w:rsidRDefault="004213DB" w:rsidP="003F64C0">
            <w:pPr>
              <w:spacing w:line="240" w:lineRule="auto"/>
              <w:ind w:right="59"/>
              <w:rPr>
                <w:rFonts w:ascii="Times New Roman" w:eastAsia="Times New Roman" w:hAnsi="Times New Roman"/>
                <w:sz w:val="24"/>
                <w:szCs w:val="24"/>
                <w:lang w:val="uk-UA"/>
              </w:rPr>
            </w:pPr>
            <w:r w:rsidRPr="004213DB">
              <w:rPr>
                <w:rFonts w:ascii="Times New Roman" w:eastAsia="Times New Roman" w:hAnsi="Times New Roman"/>
                <w:sz w:val="24"/>
                <w:szCs w:val="24"/>
                <w:lang w:val="uk-UA"/>
              </w:rPr>
              <w:t>кВт*</w:t>
            </w:r>
            <w:proofErr w:type="spellStart"/>
            <w:r w:rsidRPr="004213DB">
              <w:rPr>
                <w:rFonts w:ascii="Times New Roman" w:eastAsia="Times New Roman" w:hAnsi="Times New Roman"/>
                <w:sz w:val="24"/>
                <w:szCs w:val="24"/>
                <w:lang w:val="uk-UA"/>
              </w:rPr>
              <w:t>год</w:t>
            </w:r>
            <w:proofErr w:type="spellEnd"/>
          </w:p>
        </w:tc>
      </w:tr>
    </w:tbl>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b/>
          <w:sz w:val="24"/>
          <w:szCs w:val="24"/>
          <w:lang w:val="uk-UA"/>
        </w:rPr>
      </w:pPr>
    </w:p>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b/>
          <w:sz w:val="24"/>
          <w:szCs w:val="24"/>
          <w:lang w:val="uk-UA"/>
        </w:rPr>
      </w:pPr>
    </w:p>
    <w:p w:rsidR="004213DB" w:rsidRPr="004213DB" w:rsidRDefault="004213DB" w:rsidP="004213DB">
      <w:pPr>
        <w:pBdr>
          <w:top w:val="nil"/>
          <w:left w:val="nil"/>
          <w:bottom w:val="nil"/>
          <w:right w:val="nil"/>
          <w:between w:val="nil"/>
        </w:pBdr>
        <w:spacing w:line="240" w:lineRule="auto"/>
        <w:rPr>
          <w:rFonts w:ascii="Times New Roman" w:eastAsia="Times New Roman" w:hAnsi="Times New Roman"/>
          <w:b/>
          <w:sz w:val="24"/>
          <w:szCs w:val="24"/>
          <w:lang w:val="uk-UA"/>
        </w:rPr>
      </w:pPr>
    </w:p>
    <w:tbl>
      <w:tblPr>
        <w:tblStyle w:val="a3"/>
        <w:tblpPr w:leftFromText="180" w:rightFromText="180" w:vertAnchor="text" w:tblpY="1"/>
        <w:tblOverlap w:val="never"/>
        <w:tblW w:w="10060" w:type="dxa"/>
        <w:tblLayout w:type="fixed"/>
        <w:tblLook w:val="04A0"/>
      </w:tblPr>
      <w:tblGrid>
        <w:gridCol w:w="421"/>
        <w:gridCol w:w="1417"/>
        <w:gridCol w:w="2126"/>
        <w:gridCol w:w="2098"/>
        <w:gridCol w:w="2126"/>
        <w:gridCol w:w="851"/>
        <w:gridCol w:w="1021"/>
      </w:tblGrid>
      <w:tr w:rsidR="004213DB" w:rsidRPr="004213DB" w:rsidTr="003F64C0">
        <w:tc>
          <w:tcPr>
            <w:tcW w:w="1838" w:type="dxa"/>
            <w:gridSpan w:val="2"/>
          </w:tcPr>
          <w:p w:rsidR="004213DB" w:rsidRPr="004213DB" w:rsidRDefault="004213DB" w:rsidP="003F64C0">
            <w:pPr>
              <w:suppressAutoHyphens/>
              <w:rPr>
                <w:rFonts w:ascii="Times New Roman" w:hAnsi="Times New Roman"/>
                <w:b/>
                <w:lang w:val="uk-UA" w:eastAsia="ar-SA"/>
              </w:rPr>
            </w:pPr>
            <w:r w:rsidRPr="004213DB">
              <w:rPr>
                <w:rFonts w:ascii="Times New Roman" w:hAnsi="Times New Roman"/>
                <w:b/>
                <w:lang w:val="uk-UA" w:eastAsia="ar-SA"/>
              </w:rPr>
              <w:lastRenderedPageBreak/>
              <w:t>Назва об’єкту/вид об’єкту</w:t>
            </w:r>
          </w:p>
        </w:tc>
        <w:tc>
          <w:tcPr>
            <w:tcW w:w="2126" w:type="dxa"/>
          </w:tcPr>
          <w:p w:rsidR="004213DB" w:rsidRPr="004213DB" w:rsidRDefault="004213DB" w:rsidP="003F64C0">
            <w:pPr>
              <w:suppressAutoHyphens/>
              <w:rPr>
                <w:rFonts w:ascii="Times New Roman" w:hAnsi="Times New Roman"/>
                <w:b/>
                <w:lang w:val="uk-UA" w:eastAsia="ar-SA"/>
              </w:rPr>
            </w:pPr>
            <w:r w:rsidRPr="004213DB">
              <w:rPr>
                <w:rFonts w:ascii="Times New Roman" w:hAnsi="Times New Roman"/>
                <w:b/>
                <w:lang w:val="uk-UA" w:eastAsia="ar-SA"/>
              </w:rPr>
              <w:t>Адреса постачання</w:t>
            </w:r>
          </w:p>
        </w:tc>
        <w:tc>
          <w:tcPr>
            <w:tcW w:w="2098" w:type="dxa"/>
          </w:tcPr>
          <w:p w:rsidR="004213DB" w:rsidRPr="004213DB" w:rsidRDefault="004213DB" w:rsidP="003F64C0">
            <w:pPr>
              <w:suppressAutoHyphens/>
              <w:rPr>
                <w:rFonts w:ascii="Times New Roman" w:hAnsi="Times New Roman"/>
                <w:b/>
                <w:lang w:val="uk-UA" w:eastAsia="ar-SA"/>
              </w:rPr>
            </w:pPr>
            <w:r w:rsidRPr="004213DB">
              <w:rPr>
                <w:rFonts w:ascii="Times New Roman" w:hAnsi="Times New Roman"/>
                <w:b/>
                <w:lang w:val="uk-UA" w:eastAsia="ar-SA"/>
              </w:rPr>
              <w:t>*</w:t>
            </w:r>
            <w:proofErr w:type="spellStart"/>
            <w:r w:rsidRPr="004213DB">
              <w:rPr>
                <w:rFonts w:ascii="Times New Roman" w:hAnsi="Times New Roman"/>
                <w:b/>
                <w:lang w:val="uk-UA" w:eastAsia="ar-SA"/>
              </w:rPr>
              <w:t>ЕІС-код</w:t>
            </w:r>
            <w:proofErr w:type="spellEnd"/>
            <w:r w:rsidRPr="004213DB">
              <w:rPr>
                <w:rFonts w:ascii="Times New Roman" w:hAnsi="Times New Roman"/>
                <w:b/>
                <w:lang w:val="uk-UA" w:eastAsia="ar-SA"/>
              </w:rPr>
              <w:t xml:space="preserve"> об’єкта (площадки вимірювання)</w:t>
            </w:r>
          </w:p>
        </w:tc>
        <w:tc>
          <w:tcPr>
            <w:tcW w:w="2126" w:type="dxa"/>
          </w:tcPr>
          <w:p w:rsidR="004213DB" w:rsidRPr="004213DB" w:rsidRDefault="004213DB" w:rsidP="003F64C0">
            <w:pPr>
              <w:suppressAutoHyphens/>
              <w:rPr>
                <w:rFonts w:ascii="Times New Roman" w:hAnsi="Times New Roman"/>
                <w:b/>
                <w:lang w:val="uk-UA" w:eastAsia="ar-SA"/>
              </w:rPr>
            </w:pPr>
            <w:r w:rsidRPr="004213DB">
              <w:rPr>
                <w:rFonts w:ascii="Times New Roman" w:hAnsi="Times New Roman"/>
                <w:b/>
                <w:lang w:val="uk-UA" w:eastAsia="ar-SA"/>
              </w:rPr>
              <w:t>*</w:t>
            </w:r>
            <w:proofErr w:type="spellStart"/>
            <w:r w:rsidRPr="004213DB">
              <w:rPr>
                <w:rFonts w:ascii="Times New Roman" w:hAnsi="Times New Roman"/>
                <w:b/>
                <w:lang w:val="uk-UA" w:eastAsia="ar-SA"/>
              </w:rPr>
              <w:t>ЕІС-код</w:t>
            </w:r>
            <w:proofErr w:type="spellEnd"/>
            <w:r w:rsidRPr="004213DB">
              <w:rPr>
                <w:rFonts w:ascii="Times New Roman" w:hAnsi="Times New Roman"/>
                <w:b/>
                <w:lang w:val="uk-UA" w:eastAsia="ar-SA"/>
              </w:rPr>
              <w:t xml:space="preserve"> точки комерційного обліку (точки розподілу)</w:t>
            </w:r>
          </w:p>
        </w:tc>
        <w:tc>
          <w:tcPr>
            <w:tcW w:w="851" w:type="dxa"/>
          </w:tcPr>
          <w:p w:rsidR="004213DB" w:rsidRPr="004213DB" w:rsidRDefault="004213DB" w:rsidP="003F64C0">
            <w:pPr>
              <w:suppressAutoHyphens/>
              <w:rPr>
                <w:rFonts w:ascii="Times New Roman" w:hAnsi="Times New Roman"/>
                <w:b/>
                <w:lang w:val="uk-UA" w:eastAsia="ar-SA"/>
              </w:rPr>
            </w:pPr>
            <w:r w:rsidRPr="004213DB">
              <w:rPr>
                <w:rFonts w:ascii="Times New Roman" w:hAnsi="Times New Roman"/>
                <w:b/>
                <w:lang w:val="uk-UA" w:eastAsia="ar-SA"/>
              </w:rPr>
              <w:t>Група</w:t>
            </w:r>
          </w:p>
          <w:p w:rsidR="004213DB" w:rsidRPr="004213DB" w:rsidRDefault="004213DB" w:rsidP="003F64C0">
            <w:pPr>
              <w:suppressAutoHyphens/>
              <w:rPr>
                <w:rFonts w:ascii="Times New Roman" w:hAnsi="Times New Roman"/>
                <w:b/>
                <w:lang w:val="uk-UA" w:eastAsia="ar-SA"/>
              </w:rPr>
            </w:pPr>
            <w:r w:rsidRPr="004213DB">
              <w:rPr>
                <w:rFonts w:ascii="Times New Roman" w:hAnsi="Times New Roman"/>
                <w:b/>
                <w:lang w:val="uk-UA" w:eastAsia="ar-SA"/>
              </w:rPr>
              <w:t>А/Б</w:t>
            </w:r>
          </w:p>
        </w:tc>
        <w:tc>
          <w:tcPr>
            <w:tcW w:w="1021" w:type="dxa"/>
          </w:tcPr>
          <w:p w:rsidR="004213DB" w:rsidRPr="004213DB" w:rsidRDefault="004213DB" w:rsidP="003F64C0">
            <w:pPr>
              <w:suppressAutoHyphens/>
              <w:rPr>
                <w:rFonts w:ascii="Times New Roman" w:hAnsi="Times New Roman"/>
                <w:b/>
                <w:lang w:val="uk-UA" w:eastAsia="ar-SA"/>
              </w:rPr>
            </w:pPr>
            <w:r w:rsidRPr="004213DB">
              <w:rPr>
                <w:rFonts w:ascii="Times New Roman" w:hAnsi="Times New Roman"/>
                <w:b/>
                <w:lang w:val="uk-UA" w:eastAsia="ar-SA"/>
              </w:rPr>
              <w:t>Клас напруги</w:t>
            </w:r>
          </w:p>
        </w:tc>
      </w:tr>
      <w:tr w:rsidR="004213DB" w:rsidRPr="004213DB" w:rsidTr="003F64C0">
        <w:tc>
          <w:tcPr>
            <w:tcW w:w="421" w:type="dxa"/>
            <w:vAlign w:val="center"/>
          </w:tcPr>
          <w:p w:rsidR="004213DB" w:rsidRPr="004213DB" w:rsidRDefault="004213DB" w:rsidP="003F64C0">
            <w:pPr>
              <w:rPr>
                <w:rFonts w:ascii="Arial" w:hAnsi="Arial" w:cs="Arial"/>
                <w:sz w:val="16"/>
                <w:szCs w:val="16"/>
                <w:lang w:val="uk-UA"/>
              </w:rPr>
            </w:pPr>
            <w:r w:rsidRPr="004213DB">
              <w:rPr>
                <w:rFonts w:ascii="Arial" w:hAnsi="Arial" w:cs="Arial"/>
                <w:sz w:val="16"/>
                <w:szCs w:val="16"/>
                <w:lang w:val="uk-UA"/>
              </w:rPr>
              <w:t>1</w:t>
            </w:r>
          </w:p>
        </w:tc>
        <w:tc>
          <w:tcPr>
            <w:tcW w:w="1417" w:type="dxa"/>
            <w:vAlign w:val="center"/>
          </w:tcPr>
          <w:p w:rsidR="004213DB" w:rsidRPr="004213DB" w:rsidRDefault="004213DB" w:rsidP="003F64C0">
            <w:pPr>
              <w:rPr>
                <w:rFonts w:ascii="Arial" w:hAnsi="Arial" w:cs="Arial"/>
                <w:sz w:val="16"/>
                <w:szCs w:val="16"/>
                <w:lang w:val="uk-UA"/>
              </w:rPr>
            </w:pPr>
            <w:r w:rsidRPr="004213DB">
              <w:rPr>
                <w:rFonts w:ascii="Times New Roman" w:hAnsi="Times New Roman"/>
                <w:bCs/>
                <w:sz w:val="20"/>
                <w:szCs w:val="20"/>
                <w:lang w:val="uk-UA" w:eastAsia="uk-UA"/>
              </w:rPr>
              <w:t>Нежитлові приміщення</w:t>
            </w:r>
          </w:p>
        </w:tc>
        <w:tc>
          <w:tcPr>
            <w:tcW w:w="2126" w:type="dxa"/>
            <w:vAlign w:val="center"/>
          </w:tcPr>
          <w:p w:rsidR="004213DB" w:rsidRPr="004213DB" w:rsidRDefault="004213DB" w:rsidP="003F64C0">
            <w:pPr>
              <w:suppressAutoHyphens/>
              <w:spacing w:line="228" w:lineRule="auto"/>
              <w:rPr>
                <w:rFonts w:ascii="Times New Roman" w:hAnsi="Times New Roman"/>
                <w:bCs/>
                <w:sz w:val="20"/>
                <w:szCs w:val="20"/>
                <w:lang w:val="uk-UA" w:eastAsia="uk-UA"/>
              </w:rPr>
            </w:pPr>
            <w:r w:rsidRPr="004213DB">
              <w:rPr>
                <w:rFonts w:ascii="Times New Roman" w:hAnsi="Times New Roman"/>
                <w:bCs/>
                <w:sz w:val="20"/>
                <w:szCs w:val="20"/>
                <w:lang w:val="uk-UA" w:eastAsia="uk-UA"/>
              </w:rPr>
              <w:t>77300, Івано-Франківська область, м. Калуш, вул. Степана Бандери, 28</w:t>
            </w:r>
          </w:p>
        </w:tc>
        <w:tc>
          <w:tcPr>
            <w:tcW w:w="2098"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62Z3098454986332</w:t>
            </w:r>
          </w:p>
        </w:tc>
        <w:tc>
          <w:tcPr>
            <w:tcW w:w="2126"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62Z3098454986332</w:t>
            </w:r>
          </w:p>
        </w:tc>
        <w:tc>
          <w:tcPr>
            <w:tcW w:w="851" w:type="dxa"/>
            <w:vAlign w:val="center"/>
          </w:tcPr>
          <w:p w:rsidR="004213DB" w:rsidRPr="004213DB" w:rsidRDefault="004213DB" w:rsidP="003F64C0">
            <w:pPr>
              <w:suppressAutoHyphens/>
              <w:rPr>
                <w:rFonts w:ascii="Times New Roman" w:hAnsi="Times New Roman"/>
                <w:lang w:val="uk-UA" w:eastAsia="ar-SA"/>
              </w:rPr>
            </w:pPr>
            <w:r w:rsidRPr="004213DB">
              <w:rPr>
                <w:lang w:val="uk-UA"/>
              </w:rPr>
              <w:t>Б</w:t>
            </w:r>
          </w:p>
        </w:tc>
        <w:tc>
          <w:tcPr>
            <w:tcW w:w="1021" w:type="dxa"/>
            <w:vAlign w:val="center"/>
          </w:tcPr>
          <w:p w:rsidR="004213DB" w:rsidRPr="004213DB" w:rsidRDefault="004213DB" w:rsidP="003F64C0">
            <w:pPr>
              <w:tabs>
                <w:tab w:val="left" w:pos="450"/>
              </w:tabs>
              <w:rPr>
                <w:rFonts w:ascii="Times New Roman" w:hAnsi="Times New Roman"/>
                <w:lang w:val="uk-UA" w:eastAsia="ar-SA"/>
              </w:rPr>
            </w:pPr>
            <w:r w:rsidRPr="004213DB">
              <w:rPr>
                <w:lang w:val="uk-UA"/>
              </w:rPr>
              <w:t>2</w:t>
            </w:r>
          </w:p>
        </w:tc>
      </w:tr>
      <w:tr w:rsidR="004213DB" w:rsidRPr="004213DB" w:rsidTr="003F64C0">
        <w:tc>
          <w:tcPr>
            <w:tcW w:w="421" w:type="dxa"/>
            <w:vAlign w:val="center"/>
          </w:tcPr>
          <w:p w:rsidR="004213DB" w:rsidRPr="004213DB" w:rsidRDefault="004213DB" w:rsidP="003F64C0">
            <w:pPr>
              <w:rPr>
                <w:rFonts w:ascii="Arial" w:hAnsi="Arial" w:cs="Arial"/>
                <w:sz w:val="16"/>
                <w:szCs w:val="16"/>
                <w:lang w:val="uk-UA"/>
              </w:rPr>
            </w:pPr>
            <w:r w:rsidRPr="004213DB">
              <w:rPr>
                <w:rFonts w:ascii="Arial" w:hAnsi="Arial" w:cs="Arial"/>
                <w:sz w:val="16"/>
                <w:szCs w:val="16"/>
                <w:lang w:val="uk-UA"/>
              </w:rPr>
              <w:t>2</w:t>
            </w:r>
          </w:p>
        </w:tc>
        <w:tc>
          <w:tcPr>
            <w:tcW w:w="1417" w:type="dxa"/>
            <w:vAlign w:val="center"/>
          </w:tcPr>
          <w:p w:rsidR="004213DB" w:rsidRPr="004213DB" w:rsidRDefault="004213DB" w:rsidP="003F64C0">
            <w:pPr>
              <w:rPr>
                <w:rFonts w:ascii="Arial" w:hAnsi="Arial" w:cs="Arial"/>
                <w:sz w:val="16"/>
                <w:szCs w:val="16"/>
                <w:lang w:val="uk-UA"/>
              </w:rPr>
            </w:pPr>
            <w:r w:rsidRPr="004213DB">
              <w:rPr>
                <w:rFonts w:ascii="Times New Roman" w:hAnsi="Times New Roman"/>
                <w:bCs/>
                <w:sz w:val="20"/>
                <w:szCs w:val="20"/>
                <w:lang w:val="uk-UA" w:eastAsia="uk-UA"/>
              </w:rPr>
              <w:t>Нежитлові приміщення</w:t>
            </w:r>
          </w:p>
        </w:tc>
        <w:tc>
          <w:tcPr>
            <w:tcW w:w="2126" w:type="dxa"/>
            <w:vAlign w:val="center"/>
          </w:tcPr>
          <w:p w:rsidR="004213DB" w:rsidRPr="004213DB" w:rsidRDefault="004213DB" w:rsidP="003F64C0">
            <w:pPr>
              <w:suppressAutoHyphens/>
              <w:spacing w:line="228" w:lineRule="auto"/>
              <w:rPr>
                <w:rFonts w:ascii="Times New Roman" w:hAnsi="Times New Roman"/>
                <w:bCs/>
                <w:sz w:val="20"/>
                <w:szCs w:val="20"/>
                <w:lang w:val="uk-UA" w:eastAsia="uk-UA"/>
              </w:rPr>
            </w:pPr>
            <w:r w:rsidRPr="004213DB">
              <w:rPr>
                <w:rFonts w:ascii="Times New Roman" w:hAnsi="Times New Roman"/>
                <w:bCs/>
                <w:sz w:val="20"/>
                <w:szCs w:val="20"/>
                <w:lang w:val="uk-UA" w:eastAsia="uk-UA"/>
              </w:rPr>
              <w:t>77304, Івано-Франківська область, м. Калуш, бульвар Незалежності, 6</w:t>
            </w:r>
          </w:p>
        </w:tc>
        <w:tc>
          <w:tcPr>
            <w:tcW w:w="2098"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62Z2295903820185</w:t>
            </w:r>
          </w:p>
        </w:tc>
        <w:tc>
          <w:tcPr>
            <w:tcW w:w="2126"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62Z2295903820185</w:t>
            </w:r>
          </w:p>
        </w:tc>
        <w:tc>
          <w:tcPr>
            <w:tcW w:w="851" w:type="dxa"/>
            <w:vAlign w:val="center"/>
          </w:tcPr>
          <w:p w:rsidR="004213DB" w:rsidRPr="004213DB" w:rsidRDefault="004213DB" w:rsidP="003F64C0">
            <w:pPr>
              <w:rPr>
                <w:lang w:val="uk-UA"/>
              </w:rPr>
            </w:pPr>
            <w:r w:rsidRPr="004213DB">
              <w:rPr>
                <w:lang w:val="uk-UA"/>
              </w:rPr>
              <w:t>Б</w:t>
            </w:r>
          </w:p>
        </w:tc>
        <w:tc>
          <w:tcPr>
            <w:tcW w:w="1021" w:type="dxa"/>
            <w:vAlign w:val="center"/>
          </w:tcPr>
          <w:p w:rsidR="004213DB" w:rsidRPr="004213DB" w:rsidRDefault="004213DB" w:rsidP="003F64C0">
            <w:pPr>
              <w:rPr>
                <w:lang w:val="uk-UA"/>
              </w:rPr>
            </w:pPr>
            <w:r w:rsidRPr="004213DB">
              <w:rPr>
                <w:lang w:val="uk-UA"/>
              </w:rPr>
              <w:t>2</w:t>
            </w:r>
          </w:p>
        </w:tc>
      </w:tr>
      <w:tr w:rsidR="004213DB" w:rsidRPr="004213DB" w:rsidTr="003F64C0">
        <w:tc>
          <w:tcPr>
            <w:tcW w:w="421" w:type="dxa"/>
            <w:vAlign w:val="center"/>
          </w:tcPr>
          <w:p w:rsidR="004213DB" w:rsidRPr="004213DB" w:rsidRDefault="004213DB" w:rsidP="003F64C0">
            <w:pPr>
              <w:rPr>
                <w:rFonts w:ascii="Arial" w:hAnsi="Arial" w:cs="Arial"/>
                <w:sz w:val="16"/>
                <w:szCs w:val="16"/>
                <w:lang w:val="uk-UA"/>
              </w:rPr>
            </w:pPr>
            <w:r w:rsidRPr="004213DB">
              <w:rPr>
                <w:rFonts w:ascii="Arial" w:hAnsi="Arial" w:cs="Arial"/>
                <w:sz w:val="16"/>
                <w:szCs w:val="16"/>
                <w:lang w:val="uk-UA"/>
              </w:rPr>
              <w:t>3</w:t>
            </w:r>
          </w:p>
        </w:tc>
        <w:tc>
          <w:tcPr>
            <w:tcW w:w="1417" w:type="dxa"/>
            <w:vAlign w:val="center"/>
          </w:tcPr>
          <w:p w:rsidR="004213DB" w:rsidRPr="004213DB" w:rsidRDefault="004213DB" w:rsidP="003F64C0">
            <w:pPr>
              <w:rPr>
                <w:rFonts w:ascii="Arial" w:hAnsi="Arial" w:cs="Arial"/>
                <w:sz w:val="16"/>
                <w:szCs w:val="16"/>
                <w:lang w:val="uk-UA"/>
              </w:rPr>
            </w:pPr>
            <w:r w:rsidRPr="004213DB">
              <w:rPr>
                <w:rFonts w:ascii="Times New Roman" w:hAnsi="Times New Roman"/>
                <w:bCs/>
                <w:sz w:val="20"/>
                <w:szCs w:val="20"/>
                <w:lang w:val="uk-UA" w:eastAsia="uk-UA"/>
              </w:rPr>
              <w:t>Нежитлові приміщення</w:t>
            </w:r>
          </w:p>
        </w:tc>
        <w:tc>
          <w:tcPr>
            <w:tcW w:w="2126" w:type="dxa"/>
            <w:vAlign w:val="center"/>
          </w:tcPr>
          <w:p w:rsidR="004213DB" w:rsidRPr="004213DB" w:rsidRDefault="004213DB" w:rsidP="003F64C0">
            <w:pPr>
              <w:suppressAutoHyphens/>
              <w:spacing w:line="228" w:lineRule="auto"/>
              <w:rPr>
                <w:rFonts w:ascii="Times New Roman" w:hAnsi="Times New Roman"/>
                <w:bCs/>
                <w:sz w:val="20"/>
                <w:szCs w:val="20"/>
                <w:lang w:val="uk-UA" w:eastAsia="uk-UA"/>
              </w:rPr>
            </w:pPr>
            <w:r w:rsidRPr="004213DB">
              <w:rPr>
                <w:rFonts w:ascii="Times New Roman" w:hAnsi="Times New Roman"/>
                <w:bCs/>
                <w:sz w:val="20"/>
                <w:szCs w:val="20"/>
                <w:lang w:val="uk-UA" w:eastAsia="uk-UA"/>
              </w:rPr>
              <w:t>77300, Івано-Франківська область, м. Калуш, вул. Тихого, 8</w:t>
            </w:r>
          </w:p>
        </w:tc>
        <w:tc>
          <w:tcPr>
            <w:tcW w:w="2098"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62Z4076576523852</w:t>
            </w:r>
          </w:p>
        </w:tc>
        <w:tc>
          <w:tcPr>
            <w:tcW w:w="2126"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62Z4076576523852</w:t>
            </w:r>
          </w:p>
        </w:tc>
        <w:tc>
          <w:tcPr>
            <w:tcW w:w="851" w:type="dxa"/>
            <w:vAlign w:val="center"/>
          </w:tcPr>
          <w:p w:rsidR="004213DB" w:rsidRPr="004213DB" w:rsidRDefault="004213DB" w:rsidP="003F64C0">
            <w:pPr>
              <w:rPr>
                <w:lang w:val="uk-UA"/>
              </w:rPr>
            </w:pPr>
            <w:r w:rsidRPr="004213DB">
              <w:rPr>
                <w:lang w:val="uk-UA"/>
              </w:rPr>
              <w:t>Б</w:t>
            </w:r>
          </w:p>
        </w:tc>
        <w:tc>
          <w:tcPr>
            <w:tcW w:w="1021" w:type="dxa"/>
            <w:vAlign w:val="center"/>
          </w:tcPr>
          <w:p w:rsidR="004213DB" w:rsidRPr="004213DB" w:rsidRDefault="004213DB" w:rsidP="003F64C0">
            <w:pPr>
              <w:rPr>
                <w:lang w:val="uk-UA"/>
              </w:rPr>
            </w:pPr>
            <w:r w:rsidRPr="004213DB">
              <w:rPr>
                <w:lang w:val="uk-UA"/>
              </w:rPr>
              <w:t>2</w:t>
            </w:r>
          </w:p>
        </w:tc>
      </w:tr>
      <w:tr w:rsidR="004213DB" w:rsidRPr="004213DB" w:rsidTr="003F64C0">
        <w:tc>
          <w:tcPr>
            <w:tcW w:w="421" w:type="dxa"/>
            <w:vAlign w:val="center"/>
          </w:tcPr>
          <w:p w:rsidR="004213DB" w:rsidRPr="004213DB" w:rsidRDefault="004213DB" w:rsidP="003F64C0">
            <w:pPr>
              <w:rPr>
                <w:rFonts w:ascii="Arial" w:hAnsi="Arial" w:cs="Arial"/>
                <w:sz w:val="16"/>
                <w:szCs w:val="16"/>
                <w:lang w:val="uk-UA"/>
              </w:rPr>
            </w:pPr>
            <w:r w:rsidRPr="004213DB">
              <w:rPr>
                <w:rFonts w:ascii="Arial" w:hAnsi="Arial" w:cs="Arial"/>
                <w:sz w:val="16"/>
                <w:szCs w:val="16"/>
                <w:lang w:val="uk-UA"/>
              </w:rPr>
              <w:t>4</w:t>
            </w:r>
          </w:p>
        </w:tc>
        <w:tc>
          <w:tcPr>
            <w:tcW w:w="1417" w:type="dxa"/>
            <w:vAlign w:val="center"/>
          </w:tcPr>
          <w:p w:rsidR="004213DB" w:rsidRPr="004213DB" w:rsidRDefault="004213DB" w:rsidP="003F64C0">
            <w:pPr>
              <w:rPr>
                <w:rFonts w:ascii="Arial" w:hAnsi="Arial" w:cs="Arial"/>
                <w:sz w:val="16"/>
                <w:szCs w:val="16"/>
                <w:lang w:val="uk-UA"/>
              </w:rPr>
            </w:pPr>
            <w:r w:rsidRPr="004213DB">
              <w:rPr>
                <w:rFonts w:ascii="Times New Roman" w:hAnsi="Times New Roman"/>
                <w:bCs/>
                <w:sz w:val="20"/>
                <w:szCs w:val="20"/>
                <w:lang w:val="uk-UA" w:eastAsia="uk-UA"/>
              </w:rPr>
              <w:t>Нежитлові приміщення</w:t>
            </w:r>
          </w:p>
        </w:tc>
        <w:tc>
          <w:tcPr>
            <w:tcW w:w="2126" w:type="dxa"/>
            <w:vAlign w:val="center"/>
          </w:tcPr>
          <w:p w:rsidR="004213DB" w:rsidRPr="004213DB" w:rsidRDefault="004213DB" w:rsidP="003F64C0">
            <w:pPr>
              <w:suppressAutoHyphens/>
              <w:spacing w:line="228" w:lineRule="auto"/>
              <w:rPr>
                <w:rFonts w:ascii="Times New Roman" w:hAnsi="Times New Roman"/>
                <w:bCs/>
                <w:sz w:val="20"/>
                <w:szCs w:val="20"/>
                <w:lang w:val="uk-UA" w:eastAsia="uk-UA"/>
              </w:rPr>
            </w:pPr>
            <w:r w:rsidRPr="004213DB">
              <w:rPr>
                <w:rFonts w:ascii="Times New Roman" w:hAnsi="Times New Roman"/>
                <w:bCs/>
                <w:sz w:val="20"/>
                <w:szCs w:val="20"/>
                <w:lang w:val="uk-UA" w:eastAsia="uk-UA"/>
              </w:rPr>
              <w:t>77300, Івано-Франківська область, м. Калуш, вул. Тихого, 8</w:t>
            </w:r>
          </w:p>
        </w:tc>
        <w:tc>
          <w:tcPr>
            <w:tcW w:w="2098"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62Z7742921746812</w:t>
            </w:r>
          </w:p>
        </w:tc>
        <w:tc>
          <w:tcPr>
            <w:tcW w:w="2126" w:type="dxa"/>
            <w:vAlign w:val="center"/>
          </w:tcPr>
          <w:p w:rsidR="004213DB" w:rsidRPr="004213DB" w:rsidRDefault="004213DB" w:rsidP="003F64C0">
            <w:pPr>
              <w:suppressAutoHyphens/>
              <w:spacing w:line="228" w:lineRule="auto"/>
              <w:jc w:val="both"/>
              <w:rPr>
                <w:rFonts w:ascii="Times New Roman" w:hAnsi="Times New Roman"/>
                <w:bCs/>
                <w:lang w:val="uk-UA" w:eastAsia="uk-UA"/>
              </w:rPr>
            </w:pPr>
            <w:r w:rsidRPr="004213DB">
              <w:rPr>
                <w:rFonts w:ascii="Times New Roman" w:hAnsi="Times New Roman"/>
                <w:bCs/>
                <w:lang w:val="uk-UA" w:eastAsia="uk-UA"/>
              </w:rPr>
              <w:t>62Z7742921746812</w:t>
            </w:r>
          </w:p>
        </w:tc>
        <w:tc>
          <w:tcPr>
            <w:tcW w:w="851" w:type="dxa"/>
            <w:vAlign w:val="center"/>
          </w:tcPr>
          <w:p w:rsidR="004213DB" w:rsidRPr="004213DB" w:rsidRDefault="004213DB" w:rsidP="003F64C0">
            <w:pPr>
              <w:rPr>
                <w:lang w:val="uk-UA"/>
              </w:rPr>
            </w:pPr>
            <w:r w:rsidRPr="004213DB">
              <w:rPr>
                <w:lang w:val="uk-UA"/>
              </w:rPr>
              <w:t>Б</w:t>
            </w:r>
          </w:p>
        </w:tc>
        <w:tc>
          <w:tcPr>
            <w:tcW w:w="1021" w:type="dxa"/>
            <w:vAlign w:val="center"/>
          </w:tcPr>
          <w:p w:rsidR="004213DB" w:rsidRPr="004213DB" w:rsidRDefault="004213DB" w:rsidP="003F64C0">
            <w:pPr>
              <w:rPr>
                <w:lang w:val="uk-UA"/>
              </w:rPr>
            </w:pPr>
            <w:r w:rsidRPr="004213DB">
              <w:rPr>
                <w:lang w:val="uk-UA"/>
              </w:rPr>
              <w:t>2</w:t>
            </w:r>
          </w:p>
        </w:tc>
      </w:tr>
    </w:tbl>
    <w:p w:rsidR="004213DB" w:rsidRPr="004213DB" w:rsidRDefault="004213DB" w:rsidP="004213DB">
      <w:pPr>
        <w:widowControl w:val="0"/>
        <w:overflowPunct w:val="0"/>
        <w:autoSpaceDE w:val="0"/>
        <w:autoSpaceDN w:val="0"/>
        <w:adjustRightInd w:val="0"/>
        <w:spacing w:line="240" w:lineRule="auto"/>
        <w:ind w:firstLine="709"/>
        <w:jc w:val="both"/>
        <w:textAlignment w:val="baseline"/>
        <w:rPr>
          <w:rFonts w:ascii="Times New Roman" w:eastAsia="Times New Roman" w:hAnsi="Times New Roman"/>
          <w:sz w:val="24"/>
          <w:szCs w:val="24"/>
          <w:lang w:val="uk-UA" w:eastAsia="ru-RU"/>
        </w:rPr>
      </w:pPr>
    </w:p>
    <w:p w:rsidR="004213DB" w:rsidRPr="004213DB" w:rsidRDefault="004213DB" w:rsidP="004213DB">
      <w:pPr>
        <w:widowControl w:val="0"/>
        <w:overflowPunct w:val="0"/>
        <w:autoSpaceDE w:val="0"/>
        <w:autoSpaceDN w:val="0"/>
        <w:adjustRightInd w:val="0"/>
        <w:spacing w:line="240" w:lineRule="auto"/>
        <w:ind w:firstLine="709"/>
        <w:jc w:val="both"/>
        <w:textAlignment w:val="baseline"/>
        <w:rPr>
          <w:rFonts w:ascii="Times New Roman" w:eastAsia="Times New Roman" w:hAnsi="Times New Roman"/>
          <w:sz w:val="27"/>
          <w:szCs w:val="27"/>
          <w:lang w:val="uk-UA" w:eastAsia="ru-RU"/>
        </w:rPr>
      </w:pPr>
      <w:r w:rsidRPr="004213DB">
        <w:rPr>
          <w:rFonts w:ascii="Times New Roman" w:eastAsia="Times New Roman" w:hAnsi="Times New Roman"/>
          <w:sz w:val="27"/>
          <w:szCs w:val="27"/>
          <w:lang w:val="uk-UA"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2025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2610DD" w:rsidRPr="004213DB" w:rsidRDefault="002610DD" w:rsidP="002610DD">
      <w:pPr>
        <w:spacing w:line="240" w:lineRule="auto"/>
        <w:jc w:val="both"/>
        <w:rPr>
          <w:rFonts w:ascii="Times New Roman" w:hAnsi="Times New Roman"/>
          <w:sz w:val="27"/>
          <w:szCs w:val="27"/>
          <w:lang w:val="uk-UA"/>
        </w:rPr>
      </w:pPr>
    </w:p>
    <w:p w:rsidR="004213DB" w:rsidRPr="004213DB" w:rsidRDefault="004213DB" w:rsidP="004213DB">
      <w:pPr>
        <w:widowControl w:val="0"/>
        <w:overflowPunct w:val="0"/>
        <w:autoSpaceDE w:val="0"/>
        <w:autoSpaceDN w:val="0"/>
        <w:adjustRightInd w:val="0"/>
        <w:spacing w:line="240" w:lineRule="auto"/>
        <w:ind w:firstLine="709"/>
        <w:jc w:val="both"/>
        <w:textAlignment w:val="baseline"/>
        <w:rPr>
          <w:rFonts w:ascii="Times New Roman" w:eastAsia="Times New Roman" w:hAnsi="Times New Roman"/>
          <w:sz w:val="27"/>
          <w:szCs w:val="27"/>
          <w:lang w:val="uk-UA" w:eastAsia="ru-RU"/>
        </w:rPr>
      </w:pPr>
      <w:r w:rsidRPr="004213DB">
        <w:rPr>
          <w:rFonts w:ascii="Times New Roman" w:eastAsia="Times New Roman" w:hAnsi="Times New Roman"/>
          <w:sz w:val="27"/>
          <w:szCs w:val="27"/>
          <w:lang w:val="uk-UA"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2025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4213DB" w:rsidRPr="004213DB" w:rsidRDefault="004213DB" w:rsidP="004213DB">
      <w:pPr>
        <w:spacing w:after="240" w:line="240" w:lineRule="auto"/>
        <w:rPr>
          <w:rFonts w:ascii="Times New Roman" w:eastAsia="Times New Roman" w:hAnsi="Times New Roman"/>
          <w:b/>
          <w:sz w:val="27"/>
          <w:szCs w:val="27"/>
          <w:lang w:val="uk-UA"/>
        </w:rPr>
      </w:pPr>
      <w:r w:rsidRPr="004213DB">
        <w:rPr>
          <w:rFonts w:ascii="Times New Roman" w:eastAsia="Times New Roman" w:hAnsi="Times New Roman"/>
          <w:b/>
          <w:sz w:val="27"/>
          <w:szCs w:val="27"/>
          <w:lang w:val="uk-UA"/>
        </w:rPr>
        <w:t>ВИМОГИ ЗАМОВНИКА ДО ТОВАРУ: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3"/>
        <w:gridCol w:w="5387"/>
      </w:tblGrid>
      <w:tr w:rsidR="004213DB" w:rsidRPr="004213DB" w:rsidTr="003F64C0">
        <w:trPr>
          <w:trHeight w:val="425"/>
          <w:jc w:val="center"/>
        </w:trPr>
        <w:tc>
          <w:tcPr>
            <w:tcW w:w="4673" w:type="dxa"/>
            <w:vAlign w:val="center"/>
          </w:tcPr>
          <w:p w:rsidR="004213DB" w:rsidRPr="004213DB" w:rsidRDefault="004213DB" w:rsidP="003F64C0">
            <w:pPr>
              <w:spacing w:line="240" w:lineRule="auto"/>
              <w:ind w:left="-142"/>
              <w:contextualSpacing/>
              <w:rPr>
                <w:rFonts w:ascii="Times New Roman" w:eastAsia="Times New Roman" w:hAnsi="Times New Roman"/>
                <w:sz w:val="27"/>
                <w:szCs w:val="27"/>
                <w:lang w:val="uk-UA"/>
              </w:rPr>
            </w:pPr>
            <w:r w:rsidRPr="004213DB">
              <w:rPr>
                <w:rFonts w:ascii="Times New Roman" w:eastAsia="Times" w:hAnsi="Times New Roman"/>
                <w:b/>
                <w:sz w:val="27"/>
                <w:szCs w:val="27"/>
                <w:lang w:val="uk-UA"/>
              </w:rPr>
              <w:t>Назва вимоги</w:t>
            </w:r>
          </w:p>
        </w:tc>
        <w:tc>
          <w:tcPr>
            <w:tcW w:w="5387" w:type="dxa"/>
            <w:vAlign w:val="center"/>
          </w:tcPr>
          <w:p w:rsidR="004213DB" w:rsidRPr="004213DB" w:rsidRDefault="004213DB" w:rsidP="003F64C0">
            <w:pPr>
              <w:spacing w:line="240" w:lineRule="auto"/>
              <w:ind w:left="-142"/>
              <w:contextualSpacing/>
              <w:rPr>
                <w:rFonts w:ascii="Times New Roman" w:eastAsia="Times New Roman" w:hAnsi="Times New Roman"/>
                <w:sz w:val="27"/>
                <w:szCs w:val="27"/>
                <w:lang w:val="uk-UA"/>
              </w:rPr>
            </w:pPr>
            <w:r w:rsidRPr="004213DB">
              <w:rPr>
                <w:rFonts w:ascii="Times New Roman" w:eastAsia="Times" w:hAnsi="Times New Roman"/>
                <w:b/>
                <w:sz w:val="27"/>
                <w:szCs w:val="27"/>
                <w:lang w:val="uk-UA"/>
              </w:rPr>
              <w:t>Технічні параметри</w:t>
            </w:r>
          </w:p>
        </w:tc>
      </w:tr>
      <w:tr w:rsidR="004213DB" w:rsidRPr="004213DB" w:rsidTr="003F64C0">
        <w:trPr>
          <w:trHeight w:val="425"/>
          <w:jc w:val="center"/>
        </w:trPr>
        <w:tc>
          <w:tcPr>
            <w:tcW w:w="4673"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Строк постачання</w:t>
            </w:r>
          </w:p>
        </w:tc>
        <w:tc>
          <w:tcPr>
            <w:tcW w:w="5387"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З 01.01.2025 по 31.12.2025 включно</w:t>
            </w:r>
          </w:p>
        </w:tc>
      </w:tr>
      <w:tr w:rsidR="004213DB" w:rsidRPr="004213DB" w:rsidTr="003F64C0">
        <w:trPr>
          <w:trHeight w:val="425"/>
          <w:jc w:val="center"/>
        </w:trPr>
        <w:tc>
          <w:tcPr>
            <w:tcW w:w="4673"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Місце розташування об’єкта Замовника</w:t>
            </w:r>
          </w:p>
        </w:tc>
        <w:tc>
          <w:tcPr>
            <w:tcW w:w="5387" w:type="dxa"/>
            <w:vAlign w:val="center"/>
          </w:tcPr>
          <w:p w:rsidR="004213DB" w:rsidRPr="004213DB" w:rsidRDefault="004213DB" w:rsidP="003F64C0">
            <w:pPr>
              <w:widowControl w:val="0"/>
              <w:spacing w:line="240" w:lineRule="auto"/>
              <w:ind w:right="120"/>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77300, Івано-Франківська область, м. Калуш, вул. Степана Бандери, 28</w:t>
            </w:r>
          </w:p>
        </w:tc>
      </w:tr>
      <w:tr w:rsidR="004213DB" w:rsidRPr="004213DB" w:rsidTr="003F64C0">
        <w:trPr>
          <w:trHeight w:val="425"/>
          <w:jc w:val="center"/>
        </w:trPr>
        <w:tc>
          <w:tcPr>
            <w:tcW w:w="4673"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Клас напруги</w:t>
            </w:r>
          </w:p>
        </w:tc>
        <w:tc>
          <w:tcPr>
            <w:tcW w:w="5387"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2</w:t>
            </w:r>
          </w:p>
        </w:tc>
      </w:tr>
      <w:tr w:rsidR="004213DB" w:rsidRPr="004213DB" w:rsidTr="003F64C0">
        <w:trPr>
          <w:trHeight w:val="425"/>
          <w:jc w:val="center"/>
        </w:trPr>
        <w:tc>
          <w:tcPr>
            <w:tcW w:w="4673"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Група площадок вимірювання</w:t>
            </w:r>
          </w:p>
        </w:tc>
        <w:tc>
          <w:tcPr>
            <w:tcW w:w="5387"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xml:space="preserve">Група б </w:t>
            </w:r>
          </w:p>
        </w:tc>
      </w:tr>
      <w:tr w:rsidR="004213DB" w:rsidRPr="004213DB" w:rsidTr="003F64C0">
        <w:trPr>
          <w:trHeight w:val="425"/>
          <w:jc w:val="center"/>
        </w:trPr>
        <w:tc>
          <w:tcPr>
            <w:tcW w:w="4673"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В тариф входить оплата оператору системи розподілу</w:t>
            </w:r>
          </w:p>
        </w:tc>
        <w:tc>
          <w:tcPr>
            <w:tcW w:w="5387"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«ні»</w:t>
            </w:r>
          </w:p>
        </w:tc>
      </w:tr>
      <w:tr w:rsidR="004213DB" w:rsidRPr="004213DB" w:rsidTr="003F64C0">
        <w:trPr>
          <w:trHeight w:val="425"/>
          <w:jc w:val="center"/>
        </w:trPr>
        <w:tc>
          <w:tcPr>
            <w:tcW w:w="4673"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Форма оплати</w:t>
            </w:r>
          </w:p>
        </w:tc>
        <w:tc>
          <w:tcPr>
            <w:tcW w:w="5387"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xml:space="preserve">Післяплата </w:t>
            </w:r>
          </w:p>
        </w:tc>
      </w:tr>
      <w:tr w:rsidR="004213DB" w:rsidRPr="004213DB" w:rsidTr="003F64C0">
        <w:trPr>
          <w:trHeight w:val="425"/>
          <w:jc w:val="center"/>
        </w:trPr>
        <w:tc>
          <w:tcPr>
            <w:tcW w:w="4673"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ОСР</w:t>
            </w:r>
          </w:p>
        </w:tc>
        <w:tc>
          <w:tcPr>
            <w:tcW w:w="5387" w:type="dxa"/>
            <w:vAlign w:val="center"/>
          </w:tcPr>
          <w:p w:rsidR="004213DB" w:rsidRPr="004213DB" w:rsidRDefault="004213DB" w:rsidP="003F64C0">
            <w:pPr>
              <w:spacing w:line="240" w:lineRule="auto"/>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xml:space="preserve"> АТ Прикарпаттяобленерго</w:t>
            </w:r>
          </w:p>
        </w:tc>
      </w:tr>
    </w:tbl>
    <w:p w:rsidR="004213DB" w:rsidRPr="004213DB" w:rsidRDefault="004213DB" w:rsidP="004213DB">
      <w:pPr>
        <w:spacing w:line="240" w:lineRule="auto"/>
        <w:ind w:firstLine="567"/>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lastRenderedPageBreak/>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Закону України «Про ринок електричної енергії» від 13.04.2017 № 2019-VШ;</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Правилам роздрібного ринку електричної енергії (Постанова НКРЕКП від 14.03.2018 року № 312);</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Кодексу систем передачі електричної енергії (Постанова НКРЕКП від 14.03.2018 року № 309);</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Кодексу систем розподілу електричної енергії (Постанова НКРЕКП від 14.03.2018 року № 310);</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Кодексу комерційного обліку електричної енергії (Постанова НКРЕКП від 14.03.2018 року № 311);</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Ліцензійним умовам провадження господарської діяльності з постачання електричної енергії споживачу (Постанова НКРЕКП від 27.12.2017 року № 1469);</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Ліцензійним умовам провадження господарської діяльності з розподілу електричної енергії (Постанова НКРЕКП від 27.12.2017 року № 1470).</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4213DB" w:rsidRPr="004213DB" w:rsidRDefault="004213DB" w:rsidP="004213DB">
      <w:pPr>
        <w:spacing w:line="240" w:lineRule="auto"/>
        <w:contextualSpacing/>
        <w:jc w:val="both"/>
        <w:rPr>
          <w:rFonts w:ascii="Times New Roman" w:eastAsia="Times New Roman" w:hAnsi="Times New Roman"/>
          <w:sz w:val="27"/>
          <w:szCs w:val="27"/>
          <w:lang w:val="uk-UA"/>
        </w:rPr>
      </w:pPr>
    </w:p>
    <w:p w:rsidR="004213DB" w:rsidRPr="004213DB" w:rsidRDefault="004213DB" w:rsidP="00D22D85">
      <w:pPr>
        <w:spacing w:line="240" w:lineRule="auto"/>
        <w:ind w:firstLine="567"/>
        <w:contextualSpacing/>
        <w:jc w:val="both"/>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4213DB" w:rsidRPr="004213DB" w:rsidRDefault="004213DB" w:rsidP="004213DB">
      <w:pPr>
        <w:spacing w:line="240" w:lineRule="auto"/>
        <w:contextualSpacing/>
        <w:rPr>
          <w:rFonts w:ascii="Times New Roman" w:eastAsia="Times New Roman" w:hAnsi="Times New Roman"/>
          <w:sz w:val="27"/>
          <w:szCs w:val="27"/>
          <w:lang w:val="uk-UA"/>
        </w:rPr>
      </w:pP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Закон України від 14.08</w:t>
      </w:r>
      <w:r w:rsidR="00DA37AE">
        <w:rPr>
          <w:rFonts w:ascii="Times New Roman" w:eastAsia="Times New Roman" w:hAnsi="Times New Roman"/>
          <w:sz w:val="27"/>
          <w:szCs w:val="27"/>
          <w:lang w:val="uk-UA"/>
        </w:rPr>
        <w:t>.2014 №  1644-VII «Про санкції» (зі змінами);</w:t>
      </w:r>
    </w:p>
    <w:p w:rsidR="004213DB" w:rsidRPr="004213DB" w:rsidRDefault="00DA37AE" w:rsidP="004213DB">
      <w:pPr>
        <w:spacing w:line="240" w:lineRule="auto"/>
        <w:ind w:left="-142" w:firstLine="709"/>
        <w:contextualSpacing/>
        <w:jc w:val="both"/>
        <w:outlineLvl w:val="0"/>
        <w:rPr>
          <w:rFonts w:ascii="Times New Roman" w:eastAsia="Times New Roman" w:hAnsi="Times New Roman"/>
          <w:sz w:val="27"/>
          <w:szCs w:val="27"/>
          <w:lang w:val="uk-UA"/>
        </w:rPr>
      </w:pPr>
      <w:r>
        <w:rPr>
          <w:rFonts w:ascii="Times New Roman" w:eastAsia="Times New Roman" w:hAnsi="Times New Roman"/>
          <w:sz w:val="27"/>
          <w:szCs w:val="27"/>
          <w:lang w:val="uk-UA"/>
        </w:rPr>
        <w:t xml:space="preserve">- Закон України від </w:t>
      </w:r>
      <w:r w:rsidR="004213DB" w:rsidRPr="004213DB">
        <w:rPr>
          <w:rFonts w:ascii="Times New Roman" w:eastAsia="Times New Roman" w:hAnsi="Times New Roman"/>
          <w:sz w:val="27"/>
          <w:szCs w:val="27"/>
          <w:lang w:val="uk-UA"/>
        </w:rPr>
        <w:t>06.12.2019 № 361-IX «Про запобігання та протидію легалізації (відмиванню) доходів, одержаних злочинним шляхом, фінансуванню тероризму та фінансуванню розповсю</w:t>
      </w:r>
      <w:r>
        <w:rPr>
          <w:rFonts w:ascii="Times New Roman" w:eastAsia="Times New Roman" w:hAnsi="Times New Roman"/>
          <w:sz w:val="27"/>
          <w:szCs w:val="27"/>
          <w:lang w:val="uk-UA"/>
        </w:rPr>
        <w:t>дження зброї масового знищення» (зі змінами);</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xml:space="preserve">- Закон України від 16.04.1991 № 959-XII «Про </w:t>
      </w:r>
      <w:r w:rsidR="00D23BA9">
        <w:rPr>
          <w:rFonts w:ascii="Times New Roman" w:eastAsia="Times New Roman" w:hAnsi="Times New Roman"/>
          <w:sz w:val="27"/>
          <w:szCs w:val="27"/>
          <w:lang w:val="uk-UA"/>
        </w:rPr>
        <w:t>зовнішньоекономічну діяльність» (зі змінами);</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Рішення Ради національної безпеки і оборони України про застосування персональних спеціальних економічних та інших обмежувальних заходів (санкці</w:t>
      </w:r>
      <w:r w:rsidR="001A4148">
        <w:rPr>
          <w:rFonts w:ascii="Times New Roman" w:eastAsia="Times New Roman" w:hAnsi="Times New Roman"/>
          <w:sz w:val="27"/>
          <w:szCs w:val="27"/>
          <w:lang w:val="uk-UA"/>
        </w:rPr>
        <w:t>й), прийнятих та введених в дію</w:t>
      </w:r>
      <w:r w:rsidRPr="004213DB">
        <w:rPr>
          <w:rFonts w:ascii="Times New Roman" w:eastAsia="Times New Roman" w:hAnsi="Times New Roman"/>
          <w:sz w:val="27"/>
          <w:szCs w:val="27"/>
          <w:lang w:val="uk-UA"/>
        </w:rPr>
        <w:t xml:space="preserve"> указами Президента України відповідно до статті 5 Закону України «Про санкції». </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lastRenderedPageBreak/>
        <w:t>- Постанова КМУ від 30.12.2015 № 1147 «Про заборону ввезення на митну територію України товарів, що походять з Російської Федерації»;</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Постанова КМУ від 30.12.2015 № 1146 «Про ставки ввізного мита стосовно товарів, що походять з Російської Федерації»;</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Розпорядження КМУ від 11.09.2014 № 829-р «Про пропозиції щодо застосування персональних спеціальних економічних та інших обмежувальних заходів»;</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інші нормативно-правові акти щодо запровадження спеціальних економічних та інших обмежувальних заходів.</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 xml:space="preserve">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w:t>
      </w:r>
      <w:proofErr w:type="spellStart"/>
      <w:r w:rsidRPr="004213DB">
        <w:rPr>
          <w:rFonts w:ascii="Times New Roman" w:eastAsia="Times New Roman" w:hAnsi="Times New Roman"/>
          <w:sz w:val="27"/>
          <w:szCs w:val="27"/>
          <w:lang w:val="uk-UA"/>
        </w:rPr>
        <w:t>веб-сайті</w:t>
      </w:r>
      <w:proofErr w:type="spellEnd"/>
      <w:r w:rsidRPr="004213DB">
        <w:rPr>
          <w:rFonts w:ascii="Times New Roman" w:eastAsia="Times New Roman" w:hAnsi="Times New Roman"/>
          <w:sz w:val="27"/>
          <w:szCs w:val="27"/>
          <w:lang w:val="uk-UA"/>
        </w:rPr>
        <w:t xml:space="preserve"> Національної комісії, що здійснює державне регулювання у сферах енергетики та комунальних послуг.</w:t>
      </w:r>
    </w:p>
    <w:p w:rsidR="004213DB" w:rsidRPr="004213DB" w:rsidRDefault="004213DB" w:rsidP="004213DB">
      <w:pPr>
        <w:spacing w:line="240" w:lineRule="auto"/>
        <w:ind w:left="-142" w:firstLine="709"/>
        <w:contextualSpacing/>
        <w:jc w:val="both"/>
        <w:outlineLvl w:val="0"/>
        <w:rPr>
          <w:rFonts w:ascii="Times New Roman" w:eastAsia="Times New Roman" w:hAnsi="Times New Roman"/>
          <w:sz w:val="27"/>
          <w:szCs w:val="27"/>
          <w:lang w:val="uk-UA"/>
        </w:rPr>
      </w:pPr>
      <w:r w:rsidRPr="004213DB">
        <w:rPr>
          <w:rFonts w:ascii="Times New Roman" w:eastAsia="Times New Roman" w:hAnsi="Times New Roman"/>
          <w:sz w:val="27"/>
          <w:szCs w:val="27"/>
          <w:lang w:val="uk-UA"/>
        </w:rPr>
        <w:t>На підтвердження дотримання вимог нормативно-правових актів, що регулюють функціонування ринку електричної енергії, та відсутності порушення Ліцензійних умов з постачання електричної енергії споживачу, учасник надає довідку в довільній формі, щодо дотримання ним вимог нормативно-правових актів, що регулюють функціонування ринку електричної енергії, та відсутності порушень Ліцензійних умов провадження господарської діяльності з постачання електричної енергії споживачу, затверджених постановою НКРЕКП від 27.12.2017 № 1469.</w:t>
      </w:r>
    </w:p>
    <w:p w:rsidR="004213DB" w:rsidRPr="004213DB" w:rsidRDefault="004213DB" w:rsidP="004213DB">
      <w:pPr>
        <w:widowControl w:val="0"/>
        <w:suppressAutoHyphens/>
        <w:overflowPunct w:val="0"/>
        <w:autoSpaceDE w:val="0"/>
        <w:autoSpaceDN w:val="0"/>
        <w:adjustRightInd w:val="0"/>
        <w:spacing w:line="240" w:lineRule="auto"/>
        <w:ind w:firstLine="709"/>
        <w:jc w:val="both"/>
        <w:textAlignment w:val="baseline"/>
        <w:rPr>
          <w:rFonts w:ascii="Times New Roman" w:eastAsia="SimSun" w:hAnsi="Times New Roman"/>
          <w:kern w:val="2"/>
          <w:sz w:val="27"/>
          <w:szCs w:val="27"/>
          <w:lang w:val="uk-UA" w:eastAsia="zh-CN"/>
        </w:rPr>
      </w:pPr>
    </w:p>
    <w:p w:rsidR="004213DB" w:rsidRPr="004213DB" w:rsidRDefault="004213DB" w:rsidP="004213DB">
      <w:pPr>
        <w:tabs>
          <w:tab w:val="left" w:pos="1276"/>
        </w:tabs>
        <w:ind w:firstLine="567"/>
        <w:jc w:val="both"/>
        <w:rPr>
          <w:rFonts w:ascii="Times New Roman" w:eastAsia="Times New Roman" w:hAnsi="Times New Roman"/>
          <w:sz w:val="27"/>
          <w:szCs w:val="27"/>
          <w:highlight w:val="yellow"/>
          <w:u w:val="single"/>
          <w:lang w:val="uk-UA"/>
        </w:rPr>
      </w:pPr>
      <w:r w:rsidRPr="004213DB">
        <w:rPr>
          <w:rFonts w:ascii="Times New Roman" w:eastAsia="Times New Roman" w:hAnsi="Times New Roman"/>
          <w:sz w:val="27"/>
          <w:szCs w:val="27"/>
          <w:lang w:val="uk-UA"/>
        </w:rPr>
        <w:t xml:space="preserve">До ціни пропозиції учасник зобов’язаний включити витрати на </w:t>
      </w:r>
      <w:r w:rsidRPr="004213DB">
        <w:rPr>
          <w:rFonts w:ascii="Times New Roman" w:eastAsia="Times New Roman" w:hAnsi="Times New Roman"/>
          <w:b/>
          <w:sz w:val="27"/>
          <w:szCs w:val="27"/>
          <w:lang w:val="uk-UA"/>
        </w:rPr>
        <w:t xml:space="preserve">послуги з передачі електричної енергії за регульованим тарифом. </w:t>
      </w:r>
    </w:p>
    <w:p w:rsidR="004213DB" w:rsidRPr="004213DB" w:rsidRDefault="004213DB" w:rsidP="004213DB">
      <w:pPr>
        <w:widowControl w:val="0"/>
        <w:suppressAutoHyphens/>
        <w:overflowPunct w:val="0"/>
        <w:autoSpaceDE w:val="0"/>
        <w:autoSpaceDN w:val="0"/>
        <w:adjustRightInd w:val="0"/>
        <w:spacing w:line="240" w:lineRule="auto"/>
        <w:ind w:firstLine="709"/>
        <w:jc w:val="both"/>
        <w:textAlignment w:val="baseline"/>
        <w:rPr>
          <w:rFonts w:ascii="Times New Roman" w:eastAsia="SimSun" w:hAnsi="Times New Roman"/>
          <w:kern w:val="2"/>
          <w:sz w:val="24"/>
          <w:szCs w:val="24"/>
          <w:lang w:val="uk-UA" w:eastAsia="zh-CN"/>
        </w:rPr>
      </w:pPr>
      <w:r w:rsidRPr="004213DB">
        <w:rPr>
          <w:rFonts w:ascii="Times New Roman" w:eastAsia="Times New Roman" w:hAnsi="Times New Roman"/>
          <w:sz w:val="27"/>
          <w:szCs w:val="27"/>
          <w:u w:val="single"/>
          <w:lang w:val="uk-UA"/>
        </w:rPr>
        <w:t xml:space="preserve">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укладеного між оператором системи розподілу та Споживачем/Замовником. До ціни пропозиції учасник </w:t>
      </w:r>
      <w:r w:rsidRPr="004213DB">
        <w:rPr>
          <w:rFonts w:ascii="Times New Roman" w:eastAsia="Times New Roman" w:hAnsi="Times New Roman"/>
          <w:b/>
          <w:sz w:val="27"/>
          <w:szCs w:val="27"/>
          <w:u w:val="single"/>
          <w:lang w:val="uk-UA"/>
        </w:rPr>
        <w:t>не включає послуги з розподілу</w:t>
      </w:r>
    </w:p>
    <w:p w:rsidR="008F0BF2" w:rsidRDefault="008F0BF2" w:rsidP="000A76C6">
      <w:pPr>
        <w:spacing w:line="240" w:lineRule="auto"/>
        <w:jc w:val="both"/>
        <w:rPr>
          <w:rFonts w:ascii="Times New Roman" w:hAnsi="Times New Roman"/>
          <w:sz w:val="27"/>
          <w:szCs w:val="27"/>
          <w:lang w:val="uk-UA" w:eastAsia="ru-RU"/>
        </w:rPr>
      </w:pPr>
    </w:p>
    <w:p w:rsidR="004213DB" w:rsidRPr="004213DB" w:rsidRDefault="004213DB" w:rsidP="000A76C6">
      <w:pPr>
        <w:spacing w:line="240" w:lineRule="auto"/>
        <w:jc w:val="both"/>
        <w:rPr>
          <w:rFonts w:ascii="Times New Roman" w:hAnsi="Times New Roman"/>
          <w:sz w:val="27"/>
          <w:szCs w:val="27"/>
          <w:lang w:val="uk-UA" w:eastAsia="ru-RU"/>
        </w:rPr>
      </w:pPr>
    </w:p>
    <w:p w:rsidR="008F0BF2" w:rsidRPr="004213DB" w:rsidRDefault="00296B81" w:rsidP="00895942">
      <w:pPr>
        <w:tabs>
          <w:tab w:val="left" w:pos="6521"/>
        </w:tabs>
        <w:spacing w:line="240" w:lineRule="auto"/>
        <w:jc w:val="left"/>
        <w:rPr>
          <w:rFonts w:ascii="Times New Roman" w:hAnsi="Times New Roman"/>
          <w:sz w:val="27"/>
          <w:szCs w:val="27"/>
          <w:lang w:val="uk-UA"/>
        </w:rPr>
      </w:pPr>
      <w:r w:rsidRPr="004213DB">
        <w:rPr>
          <w:rFonts w:ascii="Times New Roman" w:hAnsi="Times New Roman"/>
          <w:b/>
          <w:sz w:val="27"/>
          <w:szCs w:val="27"/>
          <w:lang w:val="uk-UA"/>
        </w:rPr>
        <w:t>Начальник управління</w:t>
      </w:r>
      <w:r w:rsidRPr="004213DB">
        <w:rPr>
          <w:rFonts w:ascii="Times New Roman" w:hAnsi="Times New Roman"/>
          <w:b/>
          <w:sz w:val="27"/>
          <w:szCs w:val="27"/>
          <w:lang w:val="uk-UA"/>
        </w:rPr>
        <w:tab/>
      </w:r>
      <w:r w:rsidR="00C14C8D" w:rsidRPr="004213DB">
        <w:rPr>
          <w:rFonts w:ascii="Times New Roman" w:hAnsi="Times New Roman"/>
          <w:b/>
          <w:sz w:val="27"/>
          <w:szCs w:val="27"/>
          <w:lang w:val="uk-UA"/>
        </w:rPr>
        <w:t xml:space="preserve">Іван </w:t>
      </w:r>
      <w:r w:rsidR="00895942" w:rsidRPr="004213DB">
        <w:rPr>
          <w:rFonts w:ascii="Times New Roman" w:hAnsi="Times New Roman"/>
          <w:b/>
          <w:sz w:val="27"/>
          <w:szCs w:val="27"/>
          <w:lang w:val="uk-UA"/>
        </w:rPr>
        <w:t>ДЕМБИЧ</w:t>
      </w:r>
    </w:p>
    <w:p w:rsidR="008F0BF2" w:rsidRPr="004213DB" w:rsidRDefault="008F0BF2" w:rsidP="00DD77F4">
      <w:pPr>
        <w:spacing w:line="240" w:lineRule="auto"/>
        <w:jc w:val="left"/>
        <w:rPr>
          <w:rFonts w:ascii="Times New Roman" w:hAnsi="Times New Roman"/>
          <w:sz w:val="27"/>
          <w:szCs w:val="27"/>
          <w:lang w:val="uk-UA"/>
        </w:rPr>
      </w:pPr>
    </w:p>
    <w:p w:rsidR="00A2174B" w:rsidRPr="004213DB" w:rsidRDefault="00A2174B" w:rsidP="00DD77F4">
      <w:pPr>
        <w:spacing w:line="240" w:lineRule="auto"/>
        <w:jc w:val="left"/>
        <w:rPr>
          <w:rFonts w:ascii="Times New Roman" w:hAnsi="Times New Roman"/>
          <w:sz w:val="27"/>
          <w:szCs w:val="27"/>
          <w:lang w:val="uk-UA"/>
        </w:rPr>
      </w:pPr>
    </w:p>
    <w:p w:rsidR="00684617" w:rsidRPr="004213DB" w:rsidRDefault="00684617" w:rsidP="00684617">
      <w:pPr>
        <w:spacing w:line="240" w:lineRule="auto"/>
        <w:jc w:val="left"/>
        <w:rPr>
          <w:rFonts w:ascii="Times New Roman" w:hAnsi="Times New Roman"/>
          <w:b/>
          <w:sz w:val="27"/>
          <w:szCs w:val="27"/>
          <w:lang w:val="uk-UA"/>
        </w:rPr>
      </w:pPr>
      <w:r w:rsidRPr="004213DB">
        <w:rPr>
          <w:rFonts w:ascii="Times New Roman" w:hAnsi="Times New Roman"/>
          <w:b/>
          <w:sz w:val="27"/>
          <w:szCs w:val="27"/>
          <w:lang w:val="uk-UA"/>
        </w:rPr>
        <w:t>Погоджено</w:t>
      </w:r>
    </w:p>
    <w:p w:rsidR="008F0BF2" w:rsidRPr="004213DB" w:rsidRDefault="00895942" w:rsidP="00895942">
      <w:pPr>
        <w:tabs>
          <w:tab w:val="left" w:pos="6521"/>
        </w:tabs>
        <w:spacing w:line="240" w:lineRule="auto"/>
        <w:jc w:val="left"/>
        <w:rPr>
          <w:rFonts w:ascii="Times New Roman" w:hAnsi="Times New Roman"/>
          <w:sz w:val="27"/>
          <w:szCs w:val="27"/>
          <w:lang w:val="uk-UA"/>
        </w:rPr>
      </w:pPr>
      <w:r w:rsidRPr="004213DB">
        <w:rPr>
          <w:rFonts w:ascii="Times New Roman" w:hAnsi="Times New Roman"/>
          <w:b/>
          <w:sz w:val="27"/>
          <w:szCs w:val="27"/>
          <w:lang w:val="uk-UA"/>
        </w:rPr>
        <w:t>Секретар міської ради</w:t>
      </w:r>
      <w:r w:rsidR="00684617" w:rsidRPr="004213DB">
        <w:rPr>
          <w:rFonts w:ascii="Times New Roman" w:hAnsi="Times New Roman"/>
          <w:b/>
          <w:sz w:val="27"/>
          <w:szCs w:val="27"/>
          <w:lang w:val="uk-UA"/>
        </w:rPr>
        <w:tab/>
      </w:r>
      <w:r w:rsidRPr="004213DB">
        <w:rPr>
          <w:rFonts w:ascii="Times New Roman" w:hAnsi="Times New Roman"/>
          <w:b/>
          <w:sz w:val="27"/>
          <w:szCs w:val="27"/>
          <w:lang w:val="uk-UA"/>
        </w:rPr>
        <w:t>Віктор ГІЛЬТАЙЧУК</w:t>
      </w:r>
    </w:p>
    <w:p w:rsidR="00B7632C" w:rsidRPr="004213DB" w:rsidRDefault="00B7632C" w:rsidP="00DD77F4">
      <w:pPr>
        <w:spacing w:line="240" w:lineRule="auto"/>
        <w:jc w:val="left"/>
        <w:rPr>
          <w:rFonts w:ascii="Times New Roman" w:hAnsi="Times New Roman"/>
          <w:sz w:val="27"/>
          <w:szCs w:val="27"/>
          <w:lang w:val="uk-UA"/>
        </w:rPr>
      </w:pPr>
    </w:p>
    <w:p w:rsidR="00684617" w:rsidRPr="004213DB" w:rsidRDefault="00684617" w:rsidP="006F50D9">
      <w:pPr>
        <w:spacing w:line="240" w:lineRule="auto"/>
        <w:jc w:val="both"/>
        <w:rPr>
          <w:rFonts w:ascii="Times New Roman" w:hAnsi="Times New Roman"/>
          <w:color w:val="000000"/>
          <w:sz w:val="20"/>
          <w:szCs w:val="20"/>
          <w:shd w:val="clear" w:color="auto" w:fill="FFFFFF"/>
          <w:lang w:val="uk-UA"/>
        </w:rPr>
      </w:pPr>
    </w:p>
    <w:p w:rsidR="008F0BF2" w:rsidRPr="004213DB" w:rsidRDefault="0066725E" w:rsidP="006F50D9">
      <w:pPr>
        <w:spacing w:line="240" w:lineRule="auto"/>
        <w:jc w:val="both"/>
        <w:rPr>
          <w:rFonts w:ascii="Times New Roman" w:hAnsi="Times New Roman"/>
          <w:color w:val="000000"/>
          <w:sz w:val="20"/>
          <w:szCs w:val="20"/>
          <w:shd w:val="clear" w:color="auto" w:fill="FFFFFF"/>
          <w:lang w:val="uk-UA"/>
        </w:rPr>
      </w:pPr>
      <w:r w:rsidRPr="004213DB">
        <w:rPr>
          <w:rFonts w:ascii="Times New Roman" w:hAnsi="Times New Roman"/>
          <w:color w:val="000000"/>
          <w:sz w:val="20"/>
          <w:szCs w:val="20"/>
          <w:shd w:val="clear" w:color="auto" w:fill="FFFFFF"/>
          <w:lang w:val="uk-UA"/>
        </w:rPr>
        <w:t>Борик</w:t>
      </w:r>
      <w:r w:rsidR="00C51FD2" w:rsidRPr="004213DB">
        <w:rPr>
          <w:rFonts w:ascii="Times New Roman" w:hAnsi="Times New Roman"/>
          <w:color w:val="000000"/>
          <w:sz w:val="20"/>
          <w:szCs w:val="20"/>
          <w:shd w:val="clear" w:color="auto" w:fill="FFFFFF"/>
          <w:lang w:val="uk-UA"/>
        </w:rPr>
        <w:t xml:space="preserve"> Любомир</w:t>
      </w:r>
    </w:p>
    <w:p w:rsidR="0097270F" w:rsidRPr="004213DB" w:rsidRDefault="008F0BF2" w:rsidP="004213DB">
      <w:pPr>
        <w:spacing w:line="240" w:lineRule="auto"/>
        <w:jc w:val="both"/>
        <w:rPr>
          <w:rFonts w:ascii="Times New Roman" w:hAnsi="Times New Roman"/>
          <w:color w:val="000000"/>
          <w:sz w:val="20"/>
          <w:szCs w:val="20"/>
          <w:shd w:val="clear" w:color="auto" w:fill="FFFFFF"/>
          <w:lang w:val="uk-UA"/>
        </w:rPr>
      </w:pPr>
      <w:r w:rsidRPr="004213DB">
        <w:rPr>
          <w:rFonts w:ascii="Times New Roman" w:hAnsi="Times New Roman"/>
          <w:color w:val="000000"/>
          <w:sz w:val="20"/>
          <w:szCs w:val="20"/>
          <w:shd w:val="clear" w:color="auto" w:fill="FFFFFF"/>
          <w:lang w:val="uk-UA"/>
        </w:rPr>
        <w:t>6-0</w:t>
      </w:r>
      <w:r w:rsidR="0066725E" w:rsidRPr="004213DB">
        <w:rPr>
          <w:rFonts w:ascii="Times New Roman" w:hAnsi="Times New Roman"/>
          <w:color w:val="000000"/>
          <w:sz w:val="20"/>
          <w:szCs w:val="20"/>
          <w:shd w:val="clear" w:color="auto" w:fill="FFFFFF"/>
          <w:lang w:val="uk-UA"/>
        </w:rPr>
        <w:t>5</w:t>
      </w:r>
      <w:r w:rsidRPr="004213DB">
        <w:rPr>
          <w:rFonts w:ascii="Times New Roman" w:hAnsi="Times New Roman"/>
          <w:color w:val="000000"/>
          <w:sz w:val="20"/>
          <w:szCs w:val="20"/>
          <w:shd w:val="clear" w:color="auto" w:fill="FFFFFF"/>
          <w:lang w:val="uk-UA"/>
        </w:rPr>
        <w:t>-</w:t>
      </w:r>
      <w:r w:rsidR="0066725E" w:rsidRPr="004213DB">
        <w:rPr>
          <w:rFonts w:ascii="Times New Roman" w:hAnsi="Times New Roman"/>
          <w:color w:val="000000"/>
          <w:sz w:val="20"/>
          <w:szCs w:val="20"/>
          <w:shd w:val="clear" w:color="auto" w:fill="FFFFFF"/>
          <w:lang w:val="uk-UA"/>
        </w:rPr>
        <w:t>01</w:t>
      </w:r>
    </w:p>
    <w:sectPr w:rsidR="0097270F" w:rsidRPr="004213DB" w:rsidSect="00D2675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9FB" w:usb2="02000028" w:usb3="00000000" w:csb0="000001DF" w:csb1="00000000"/>
  </w:font>
  <w:font w:name="WenQuanYi Micro Hei">
    <w:altName w:val="Arial Unicode MS"/>
    <w:charset w:val="01"/>
    <w:family w:val="auto"/>
    <w:pitch w:val="variable"/>
    <w:sig w:usb0="00000003" w:usb1="08070000" w:usb2="00000010" w:usb3="00000000" w:csb0="00020001" w:csb1="00000000"/>
  </w:font>
  <w:font w:name="FreeSerif">
    <w:altName w:val="Arial Unicode MS"/>
    <w:panose1 w:val="00000000000000000000"/>
    <w:charset w:val="80"/>
    <w:family w:val="modern"/>
    <w:notTrueType/>
    <w:pitch w:val="default"/>
    <w:sig w:usb0="00000001" w:usb1="08070000" w:usb2="00000010" w:usb3="00000000" w:csb0="00020000" w:csb1="00000000"/>
  </w:font>
  <w:font w:name="Times">
    <w:altName w:val="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6D9"/>
    <w:multiLevelType w:val="multilevel"/>
    <w:tmpl w:val="C2280898"/>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A5C2C88"/>
    <w:multiLevelType w:val="multilevel"/>
    <w:tmpl w:val="2CFE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45400"/>
    <w:multiLevelType w:val="multilevel"/>
    <w:tmpl w:val="8C30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405AB"/>
    <w:multiLevelType w:val="multilevel"/>
    <w:tmpl w:val="5CD8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B2AB3"/>
    <w:multiLevelType w:val="multilevel"/>
    <w:tmpl w:val="A446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D3844"/>
    <w:multiLevelType w:val="multilevel"/>
    <w:tmpl w:val="95EE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319B1"/>
    <w:multiLevelType w:val="multilevel"/>
    <w:tmpl w:val="A9B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12CD2"/>
    <w:multiLevelType w:val="multilevel"/>
    <w:tmpl w:val="827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826170"/>
    <w:multiLevelType w:val="multilevel"/>
    <w:tmpl w:val="BDC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830EF"/>
    <w:multiLevelType w:val="multilevel"/>
    <w:tmpl w:val="DAA0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4C549B"/>
    <w:multiLevelType w:val="multilevel"/>
    <w:tmpl w:val="0584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1E4B68"/>
    <w:multiLevelType w:val="multilevel"/>
    <w:tmpl w:val="25B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257339"/>
    <w:multiLevelType w:val="hybridMultilevel"/>
    <w:tmpl w:val="3DC28DC2"/>
    <w:lvl w:ilvl="0" w:tplc="B7EA02EA">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53EE2AE1"/>
    <w:multiLevelType w:val="multilevel"/>
    <w:tmpl w:val="64B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1C62BC"/>
    <w:multiLevelType w:val="multilevel"/>
    <w:tmpl w:val="492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F13002"/>
    <w:multiLevelType w:val="hybridMultilevel"/>
    <w:tmpl w:val="A4DC0240"/>
    <w:lvl w:ilvl="0" w:tplc="4E32409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736073F0"/>
    <w:multiLevelType w:val="hybridMultilevel"/>
    <w:tmpl w:val="125CB7E4"/>
    <w:lvl w:ilvl="0" w:tplc="E17E1B8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781342B8"/>
    <w:multiLevelType w:val="hybridMultilevel"/>
    <w:tmpl w:val="C2280898"/>
    <w:lvl w:ilvl="0" w:tplc="7C764BA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7"/>
  </w:num>
  <w:num w:numId="2">
    <w:abstractNumId w:val="0"/>
  </w:num>
  <w:num w:numId="3">
    <w:abstractNumId w:val="15"/>
  </w:num>
  <w:num w:numId="4">
    <w:abstractNumId w:val="16"/>
  </w:num>
  <w:num w:numId="5">
    <w:abstractNumId w:val="12"/>
  </w:num>
  <w:num w:numId="6">
    <w:abstractNumId w:val="7"/>
  </w:num>
  <w:num w:numId="7">
    <w:abstractNumId w:val="3"/>
  </w:num>
  <w:num w:numId="8">
    <w:abstractNumId w:val="11"/>
  </w:num>
  <w:num w:numId="9">
    <w:abstractNumId w:val="14"/>
  </w:num>
  <w:num w:numId="10">
    <w:abstractNumId w:val="6"/>
  </w:num>
  <w:num w:numId="11">
    <w:abstractNumId w:val="8"/>
  </w:num>
  <w:num w:numId="12">
    <w:abstractNumId w:val="2"/>
  </w:num>
  <w:num w:numId="13">
    <w:abstractNumId w:val="5"/>
  </w:num>
  <w:num w:numId="14">
    <w:abstractNumId w:val="10"/>
  </w:num>
  <w:num w:numId="15">
    <w:abstractNumId w:val="13"/>
  </w:num>
  <w:num w:numId="16">
    <w:abstractNumId w:val="4"/>
  </w:num>
  <w:num w:numId="17">
    <w:abstractNumId w:val="9"/>
  </w:num>
  <w:num w:numId="18">
    <w:abstractNumId w:val="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2A1C"/>
    <w:rsid w:val="00002EB5"/>
    <w:rsid w:val="00016107"/>
    <w:rsid w:val="00017E7A"/>
    <w:rsid w:val="00021AE0"/>
    <w:rsid w:val="000257EC"/>
    <w:rsid w:val="0002710B"/>
    <w:rsid w:val="00027161"/>
    <w:rsid w:val="000303A5"/>
    <w:rsid w:val="00032136"/>
    <w:rsid w:val="00034E57"/>
    <w:rsid w:val="00037E9B"/>
    <w:rsid w:val="00051973"/>
    <w:rsid w:val="00052E3E"/>
    <w:rsid w:val="000553FB"/>
    <w:rsid w:val="00055FB3"/>
    <w:rsid w:val="000640DC"/>
    <w:rsid w:val="00064961"/>
    <w:rsid w:val="000654BA"/>
    <w:rsid w:val="00075664"/>
    <w:rsid w:val="00076C3F"/>
    <w:rsid w:val="00077103"/>
    <w:rsid w:val="00080BED"/>
    <w:rsid w:val="0008176A"/>
    <w:rsid w:val="0008790A"/>
    <w:rsid w:val="00094094"/>
    <w:rsid w:val="000A6A54"/>
    <w:rsid w:val="000A76C6"/>
    <w:rsid w:val="000B0BBE"/>
    <w:rsid w:val="000B5C12"/>
    <w:rsid w:val="000B763F"/>
    <w:rsid w:val="000C2A57"/>
    <w:rsid w:val="000C6791"/>
    <w:rsid w:val="000D34CE"/>
    <w:rsid w:val="000E2744"/>
    <w:rsid w:val="000E3421"/>
    <w:rsid w:val="000E7881"/>
    <w:rsid w:val="00100AAE"/>
    <w:rsid w:val="001049D4"/>
    <w:rsid w:val="00113AA2"/>
    <w:rsid w:val="001171DA"/>
    <w:rsid w:val="001231B7"/>
    <w:rsid w:val="00125137"/>
    <w:rsid w:val="001252BF"/>
    <w:rsid w:val="001310E6"/>
    <w:rsid w:val="00136049"/>
    <w:rsid w:val="001408AA"/>
    <w:rsid w:val="001416B8"/>
    <w:rsid w:val="0014622A"/>
    <w:rsid w:val="00151BC8"/>
    <w:rsid w:val="00153191"/>
    <w:rsid w:val="00155D09"/>
    <w:rsid w:val="00160DDD"/>
    <w:rsid w:val="00174CCE"/>
    <w:rsid w:val="00177811"/>
    <w:rsid w:val="001822CB"/>
    <w:rsid w:val="00182947"/>
    <w:rsid w:val="001901ED"/>
    <w:rsid w:val="001A4148"/>
    <w:rsid w:val="001A5342"/>
    <w:rsid w:val="001B3160"/>
    <w:rsid w:val="001B3956"/>
    <w:rsid w:val="001B4070"/>
    <w:rsid w:val="001C0D34"/>
    <w:rsid w:val="001D1374"/>
    <w:rsid w:val="001D2ECF"/>
    <w:rsid w:val="001E3192"/>
    <w:rsid w:val="001E459F"/>
    <w:rsid w:val="001F2104"/>
    <w:rsid w:val="00205BC1"/>
    <w:rsid w:val="00206AA7"/>
    <w:rsid w:val="00210CF7"/>
    <w:rsid w:val="002213B4"/>
    <w:rsid w:val="00233CFF"/>
    <w:rsid w:val="00240B9B"/>
    <w:rsid w:val="00250268"/>
    <w:rsid w:val="002510D6"/>
    <w:rsid w:val="002522F5"/>
    <w:rsid w:val="002535F8"/>
    <w:rsid w:val="002610DD"/>
    <w:rsid w:val="002704A0"/>
    <w:rsid w:val="0027190F"/>
    <w:rsid w:val="00272029"/>
    <w:rsid w:val="00280165"/>
    <w:rsid w:val="002817E4"/>
    <w:rsid w:val="00283F4D"/>
    <w:rsid w:val="002874F6"/>
    <w:rsid w:val="002924C5"/>
    <w:rsid w:val="00295789"/>
    <w:rsid w:val="00296B81"/>
    <w:rsid w:val="002A11EB"/>
    <w:rsid w:val="002B0AF1"/>
    <w:rsid w:val="002B2136"/>
    <w:rsid w:val="002B4A3A"/>
    <w:rsid w:val="002B563E"/>
    <w:rsid w:val="002B7D2E"/>
    <w:rsid w:val="002C26E1"/>
    <w:rsid w:val="002C5F9C"/>
    <w:rsid w:val="002D3A10"/>
    <w:rsid w:val="002E4164"/>
    <w:rsid w:val="002E5473"/>
    <w:rsid w:val="002F7259"/>
    <w:rsid w:val="00310353"/>
    <w:rsid w:val="00310704"/>
    <w:rsid w:val="00312A20"/>
    <w:rsid w:val="003177D8"/>
    <w:rsid w:val="0032148C"/>
    <w:rsid w:val="00331A4B"/>
    <w:rsid w:val="00343901"/>
    <w:rsid w:val="0034416A"/>
    <w:rsid w:val="003537A8"/>
    <w:rsid w:val="0035440C"/>
    <w:rsid w:val="00360C8B"/>
    <w:rsid w:val="00375C95"/>
    <w:rsid w:val="003816E3"/>
    <w:rsid w:val="003904A5"/>
    <w:rsid w:val="00395A9F"/>
    <w:rsid w:val="003963C9"/>
    <w:rsid w:val="003A118F"/>
    <w:rsid w:val="003A16BB"/>
    <w:rsid w:val="003A37E4"/>
    <w:rsid w:val="003A3A46"/>
    <w:rsid w:val="003A6B6F"/>
    <w:rsid w:val="003B3121"/>
    <w:rsid w:val="003B3D14"/>
    <w:rsid w:val="003C21A3"/>
    <w:rsid w:val="003D63E6"/>
    <w:rsid w:val="003E0270"/>
    <w:rsid w:val="003E6A06"/>
    <w:rsid w:val="003E7924"/>
    <w:rsid w:val="003F12A9"/>
    <w:rsid w:val="004213DB"/>
    <w:rsid w:val="004227B0"/>
    <w:rsid w:val="00440498"/>
    <w:rsid w:val="00443BAA"/>
    <w:rsid w:val="004529EF"/>
    <w:rsid w:val="00460242"/>
    <w:rsid w:val="00470D2E"/>
    <w:rsid w:val="00472042"/>
    <w:rsid w:val="004774AF"/>
    <w:rsid w:val="00482215"/>
    <w:rsid w:val="004A0478"/>
    <w:rsid w:val="004A72C7"/>
    <w:rsid w:val="004B3A1F"/>
    <w:rsid w:val="004B3E08"/>
    <w:rsid w:val="004B4A62"/>
    <w:rsid w:val="004B4CD7"/>
    <w:rsid w:val="004B4D7A"/>
    <w:rsid w:val="004B63BC"/>
    <w:rsid w:val="004B6586"/>
    <w:rsid w:val="004B770C"/>
    <w:rsid w:val="004E48BC"/>
    <w:rsid w:val="004E6650"/>
    <w:rsid w:val="004E709C"/>
    <w:rsid w:val="004F2874"/>
    <w:rsid w:val="004F3E2F"/>
    <w:rsid w:val="004F48BF"/>
    <w:rsid w:val="00501B7F"/>
    <w:rsid w:val="00504667"/>
    <w:rsid w:val="00510B09"/>
    <w:rsid w:val="00511102"/>
    <w:rsid w:val="00513890"/>
    <w:rsid w:val="0052013B"/>
    <w:rsid w:val="005236CE"/>
    <w:rsid w:val="00540E0C"/>
    <w:rsid w:val="005424A4"/>
    <w:rsid w:val="00555544"/>
    <w:rsid w:val="00560B6D"/>
    <w:rsid w:val="00570367"/>
    <w:rsid w:val="0057242D"/>
    <w:rsid w:val="00577662"/>
    <w:rsid w:val="00586999"/>
    <w:rsid w:val="00591CB5"/>
    <w:rsid w:val="00593BA8"/>
    <w:rsid w:val="005942D9"/>
    <w:rsid w:val="005950A4"/>
    <w:rsid w:val="00595DF3"/>
    <w:rsid w:val="005A5A1C"/>
    <w:rsid w:val="005B5353"/>
    <w:rsid w:val="005B69F5"/>
    <w:rsid w:val="005C40F0"/>
    <w:rsid w:val="005C53E5"/>
    <w:rsid w:val="005D2A1C"/>
    <w:rsid w:val="005E62E6"/>
    <w:rsid w:val="005F421C"/>
    <w:rsid w:val="005F66C1"/>
    <w:rsid w:val="00602AE4"/>
    <w:rsid w:val="0060552E"/>
    <w:rsid w:val="006141C8"/>
    <w:rsid w:val="00615CA2"/>
    <w:rsid w:val="006160CB"/>
    <w:rsid w:val="00617588"/>
    <w:rsid w:val="006323F7"/>
    <w:rsid w:val="0064187C"/>
    <w:rsid w:val="006426F3"/>
    <w:rsid w:val="0064689F"/>
    <w:rsid w:val="0066725E"/>
    <w:rsid w:val="00671769"/>
    <w:rsid w:val="00684617"/>
    <w:rsid w:val="0068641F"/>
    <w:rsid w:val="00694F7E"/>
    <w:rsid w:val="006A73AA"/>
    <w:rsid w:val="006B0E56"/>
    <w:rsid w:val="006B1078"/>
    <w:rsid w:val="006B741E"/>
    <w:rsid w:val="006C0404"/>
    <w:rsid w:val="006C05D2"/>
    <w:rsid w:val="006C1D51"/>
    <w:rsid w:val="006C2552"/>
    <w:rsid w:val="006D25AC"/>
    <w:rsid w:val="006D40AA"/>
    <w:rsid w:val="006E066A"/>
    <w:rsid w:val="006E7B4F"/>
    <w:rsid w:val="006F50D9"/>
    <w:rsid w:val="006F5731"/>
    <w:rsid w:val="00703ECD"/>
    <w:rsid w:val="00705F17"/>
    <w:rsid w:val="00707DBA"/>
    <w:rsid w:val="00707E9B"/>
    <w:rsid w:val="00726C40"/>
    <w:rsid w:val="007273D0"/>
    <w:rsid w:val="00730F9F"/>
    <w:rsid w:val="00732B25"/>
    <w:rsid w:val="00752402"/>
    <w:rsid w:val="0076204E"/>
    <w:rsid w:val="007639CD"/>
    <w:rsid w:val="00765E66"/>
    <w:rsid w:val="00767913"/>
    <w:rsid w:val="007775B7"/>
    <w:rsid w:val="00791FDC"/>
    <w:rsid w:val="007A2E45"/>
    <w:rsid w:val="007C04B3"/>
    <w:rsid w:val="007C7230"/>
    <w:rsid w:val="007D3D49"/>
    <w:rsid w:val="007F38BB"/>
    <w:rsid w:val="0080186B"/>
    <w:rsid w:val="00802AB2"/>
    <w:rsid w:val="008043D7"/>
    <w:rsid w:val="00805FE7"/>
    <w:rsid w:val="0081237C"/>
    <w:rsid w:val="0081747D"/>
    <w:rsid w:val="0082155B"/>
    <w:rsid w:val="0082156D"/>
    <w:rsid w:val="00822864"/>
    <w:rsid w:val="00822C45"/>
    <w:rsid w:val="00826B64"/>
    <w:rsid w:val="00826BC3"/>
    <w:rsid w:val="00830FC8"/>
    <w:rsid w:val="00833609"/>
    <w:rsid w:val="00840BCD"/>
    <w:rsid w:val="008463F6"/>
    <w:rsid w:val="00847C80"/>
    <w:rsid w:val="00863C8D"/>
    <w:rsid w:val="00870D84"/>
    <w:rsid w:val="00881C59"/>
    <w:rsid w:val="00885E87"/>
    <w:rsid w:val="008874E5"/>
    <w:rsid w:val="0089114F"/>
    <w:rsid w:val="00891784"/>
    <w:rsid w:val="00895942"/>
    <w:rsid w:val="0089632A"/>
    <w:rsid w:val="00896ED9"/>
    <w:rsid w:val="008A18F7"/>
    <w:rsid w:val="008A28FF"/>
    <w:rsid w:val="008D34B9"/>
    <w:rsid w:val="008D78D9"/>
    <w:rsid w:val="008E44AA"/>
    <w:rsid w:val="008E542A"/>
    <w:rsid w:val="008F01DE"/>
    <w:rsid w:val="008F0BF2"/>
    <w:rsid w:val="00900788"/>
    <w:rsid w:val="009036A3"/>
    <w:rsid w:val="00906163"/>
    <w:rsid w:val="00906E5D"/>
    <w:rsid w:val="009132C0"/>
    <w:rsid w:val="0091424E"/>
    <w:rsid w:val="00914723"/>
    <w:rsid w:val="009167A6"/>
    <w:rsid w:val="00917C05"/>
    <w:rsid w:val="00920A8B"/>
    <w:rsid w:val="00931B88"/>
    <w:rsid w:val="00933F2E"/>
    <w:rsid w:val="00936D48"/>
    <w:rsid w:val="009533E5"/>
    <w:rsid w:val="00953AA0"/>
    <w:rsid w:val="009602C5"/>
    <w:rsid w:val="00960942"/>
    <w:rsid w:val="0096325B"/>
    <w:rsid w:val="00965063"/>
    <w:rsid w:val="0097270F"/>
    <w:rsid w:val="009809EF"/>
    <w:rsid w:val="00984B4B"/>
    <w:rsid w:val="00991246"/>
    <w:rsid w:val="00996152"/>
    <w:rsid w:val="009B4019"/>
    <w:rsid w:val="009B4B69"/>
    <w:rsid w:val="009D4CD0"/>
    <w:rsid w:val="00A04C1C"/>
    <w:rsid w:val="00A11D91"/>
    <w:rsid w:val="00A14995"/>
    <w:rsid w:val="00A14C7D"/>
    <w:rsid w:val="00A2094D"/>
    <w:rsid w:val="00A2174B"/>
    <w:rsid w:val="00A22CFB"/>
    <w:rsid w:val="00A2431B"/>
    <w:rsid w:val="00A2701F"/>
    <w:rsid w:val="00A326EF"/>
    <w:rsid w:val="00A35AA4"/>
    <w:rsid w:val="00A40540"/>
    <w:rsid w:val="00A46B73"/>
    <w:rsid w:val="00A558DD"/>
    <w:rsid w:val="00A5738E"/>
    <w:rsid w:val="00A61DB5"/>
    <w:rsid w:val="00A95902"/>
    <w:rsid w:val="00AB5AC7"/>
    <w:rsid w:val="00AB7D7F"/>
    <w:rsid w:val="00AD0DB2"/>
    <w:rsid w:val="00AD1AE8"/>
    <w:rsid w:val="00AD4544"/>
    <w:rsid w:val="00AE2E38"/>
    <w:rsid w:val="00AE69EE"/>
    <w:rsid w:val="00AE7971"/>
    <w:rsid w:val="00AF2E55"/>
    <w:rsid w:val="00B0263B"/>
    <w:rsid w:val="00B026A4"/>
    <w:rsid w:val="00B04820"/>
    <w:rsid w:val="00B11A08"/>
    <w:rsid w:val="00B11CC8"/>
    <w:rsid w:val="00B126FD"/>
    <w:rsid w:val="00B23BDB"/>
    <w:rsid w:val="00B24042"/>
    <w:rsid w:val="00B267BD"/>
    <w:rsid w:val="00B2725A"/>
    <w:rsid w:val="00B30AB3"/>
    <w:rsid w:val="00B32DBB"/>
    <w:rsid w:val="00B40795"/>
    <w:rsid w:val="00B453AA"/>
    <w:rsid w:val="00B5005A"/>
    <w:rsid w:val="00B73808"/>
    <w:rsid w:val="00B73F34"/>
    <w:rsid w:val="00B7632C"/>
    <w:rsid w:val="00B856C3"/>
    <w:rsid w:val="00B87D92"/>
    <w:rsid w:val="00B9142F"/>
    <w:rsid w:val="00B93B91"/>
    <w:rsid w:val="00B97822"/>
    <w:rsid w:val="00BA45D8"/>
    <w:rsid w:val="00BC503C"/>
    <w:rsid w:val="00BC5B20"/>
    <w:rsid w:val="00BC636F"/>
    <w:rsid w:val="00BE39F0"/>
    <w:rsid w:val="00BE42C6"/>
    <w:rsid w:val="00BF7508"/>
    <w:rsid w:val="00C013CB"/>
    <w:rsid w:val="00C0141C"/>
    <w:rsid w:val="00C04761"/>
    <w:rsid w:val="00C04CBC"/>
    <w:rsid w:val="00C06EBF"/>
    <w:rsid w:val="00C131A5"/>
    <w:rsid w:val="00C14C8D"/>
    <w:rsid w:val="00C21931"/>
    <w:rsid w:val="00C21EF9"/>
    <w:rsid w:val="00C228C0"/>
    <w:rsid w:val="00C32A5B"/>
    <w:rsid w:val="00C339C6"/>
    <w:rsid w:val="00C340AB"/>
    <w:rsid w:val="00C3472E"/>
    <w:rsid w:val="00C36B8A"/>
    <w:rsid w:val="00C36DA5"/>
    <w:rsid w:val="00C44836"/>
    <w:rsid w:val="00C51FD2"/>
    <w:rsid w:val="00C545D3"/>
    <w:rsid w:val="00C60232"/>
    <w:rsid w:val="00C631AC"/>
    <w:rsid w:val="00C71753"/>
    <w:rsid w:val="00C80FAA"/>
    <w:rsid w:val="00C853A6"/>
    <w:rsid w:val="00C91125"/>
    <w:rsid w:val="00C92A17"/>
    <w:rsid w:val="00CA044F"/>
    <w:rsid w:val="00CA6411"/>
    <w:rsid w:val="00CA671A"/>
    <w:rsid w:val="00CB44AF"/>
    <w:rsid w:val="00CC44F3"/>
    <w:rsid w:val="00D044D1"/>
    <w:rsid w:val="00D22D85"/>
    <w:rsid w:val="00D23BA9"/>
    <w:rsid w:val="00D24F27"/>
    <w:rsid w:val="00D26754"/>
    <w:rsid w:val="00D327E6"/>
    <w:rsid w:val="00D3497A"/>
    <w:rsid w:val="00D35FDA"/>
    <w:rsid w:val="00D363F8"/>
    <w:rsid w:val="00D3787B"/>
    <w:rsid w:val="00D40138"/>
    <w:rsid w:val="00D40674"/>
    <w:rsid w:val="00D4207B"/>
    <w:rsid w:val="00D42AF0"/>
    <w:rsid w:val="00D47A79"/>
    <w:rsid w:val="00D50A56"/>
    <w:rsid w:val="00D53CAD"/>
    <w:rsid w:val="00D6395A"/>
    <w:rsid w:val="00D65067"/>
    <w:rsid w:val="00D72836"/>
    <w:rsid w:val="00D7447E"/>
    <w:rsid w:val="00D74BEA"/>
    <w:rsid w:val="00D7505C"/>
    <w:rsid w:val="00D82F39"/>
    <w:rsid w:val="00D8704E"/>
    <w:rsid w:val="00D90A65"/>
    <w:rsid w:val="00D940E8"/>
    <w:rsid w:val="00DA0773"/>
    <w:rsid w:val="00DA37AE"/>
    <w:rsid w:val="00DB4D65"/>
    <w:rsid w:val="00DD77F4"/>
    <w:rsid w:val="00DE4B13"/>
    <w:rsid w:val="00DF02E5"/>
    <w:rsid w:val="00DF0D55"/>
    <w:rsid w:val="00DF75C3"/>
    <w:rsid w:val="00E01182"/>
    <w:rsid w:val="00E03DAC"/>
    <w:rsid w:val="00E040BA"/>
    <w:rsid w:val="00E12835"/>
    <w:rsid w:val="00E16145"/>
    <w:rsid w:val="00E253D9"/>
    <w:rsid w:val="00E278F4"/>
    <w:rsid w:val="00E32720"/>
    <w:rsid w:val="00E5265C"/>
    <w:rsid w:val="00E53937"/>
    <w:rsid w:val="00E56B59"/>
    <w:rsid w:val="00E56D04"/>
    <w:rsid w:val="00E601B3"/>
    <w:rsid w:val="00E70EF2"/>
    <w:rsid w:val="00E7788C"/>
    <w:rsid w:val="00E80043"/>
    <w:rsid w:val="00E80B6D"/>
    <w:rsid w:val="00E865BF"/>
    <w:rsid w:val="00E91350"/>
    <w:rsid w:val="00E94A88"/>
    <w:rsid w:val="00E962DF"/>
    <w:rsid w:val="00E9656A"/>
    <w:rsid w:val="00EA130A"/>
    <w:rsid w:val="00EA1EA3"/>
    <w:rsid w:val="00EA2DFF"/>
    <w:rsid w:val="00EA445D"/>
    <w:rsid w:val="00EB6DF4"/>
    <w:rsid w:val="00EC4AFA"/>
    <w:rsid w:val="00EC7293"/>
    <w:rsid w:val="00ED098A"/>
    <w:rsid w:val="00ED0FFA"/>
    <w:rsid w:val="00ED3D50"/>
    <w:rsid w:val="00EE398F"/>
    <w:rsid w:val="00EE59E0"/>
    <w:rsid w:val="00EF72AE"/>
    <w:rsid w:val="00F061B2"/>
    <w:rsid w:val="00F1664C"/>
    <w:rsid w:val="00F2018F"/>
    <w:rsid w:val="00F27CAA"/>
    <w:rsid w:val="00F304C0"/>
    <w:rsid w:val="00F309BF"/>
    <w:rsid w:val="00F42A47"/>
    <w:rsid w:val="00F43B6E"/>
    <w:rsid w:val="00F4605C"/>
    <w:rsid w:val="00F55FC7"/>
    <w:rsid w:val="00F5743A"/>
    <w:rsid w:val="00F63F0E"/>
    <w:rsid w:val="00F64636"/>
    <w:rsid w:val="00F65757"/>
    <w:rsid w:val="00F75A3E"/>
    <w:rsid w:val="00F84587"/>
    <w:rsid w:val="00F87500"/>
    <w:rsid w:val="00F95DD9"/>
    <w:rsid w:val="00F97734"/>
    <w:rsid w:val="00FA2498"/>
    <w:rsid w:val="00FB4807"/>
    <w:rsid w:val="00FC2B30"/>
    <w:rsid w:val="00FD43B6"/>
    <w:rsid w:val="00FD6E8B"/>
    <w:rsid w:val="00FE40C9"/>
    <w:rsid w:val="00FF02AD"/>
    <w:rsid w:val="00FF5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A1C"/>
    <w:pPr>
      <w:spacing w:line="480" w:lineRule="auto"/>
      <w:jc w:val="center"/>
    </w:pPr>
    <w:rPr>
      <w:sz w:val="22"/>
      <w:szCs w:val="22"/>
      <w:lang w:eastAsia="en-US"/>
    </w:rPr>
  </w:style>
  <w:style w:type="paragraph" w:styleId="1">
    <w:name w:val="heading 1"/>
    <w:basedOn w:val="a"/>
    <w:link w:val="10"/>
    <w:uiPriority w:val="99"/>
    <w:qFormat/>
    <w:locked/>
    <w:rsid w:val="0032148C"/>
    <w:pPr>
      <w:spacing w:before="100" w:beforeAutospacing="1" w:after="100" w:afterAutospacing="1" w:line="240" w:lineRule="auto"/>
      <w:jc w:val="left"/>
      <w:outlineLvl w:val="0"/>
    </w:pPr>
    <w:rPr>
      <w:rFonts w:ascii="Cambria" w:hAnsi="Cambria"/>
      <w:b/>
      <w:kern w:val="32"/>
      <w:sz w:val="32"/>
      <w:szCs w:val="20"/>
    </w:rPr>
  </w:style>
  <w:style w:type="paragraph" w:styleId="3">
    <w:name w:val="heading 3"/>
    <w:basedOn w:val="a"/>
    <w:next w:val="a"/>
    <w:link w:val="30"/>
    <w:semiHidden/>
    <w:unhideWhenUsed/>
    <w:qFormat/>
    <w:locked/>
    <w:rsid w:val="004213D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97734"/>
    <w:rPr>
      <w:rFonts w:ascii="Cambria" w:hAnsi="Cambria"/>
      <w:b/>
      <w:kern w:val="32"/>
      <w:sz w:val="32"/>
      <w:lang w:eastAsia="en-US"/>
    </w:rPr>
  </w:style>
  <w:style w:type="table" w:styleId="a3">
    <w:name w:val="Table Grid"/>
    <w:basedOn w:val="a1"/>
    <w:uiPriority w:val="59"/>
    <w:locked/>
    <w:rsid w:val="00182947"/>
    <w:pPr>
      <w:spacing w:line="480" w:lineRule="auto"/>
      <w:jc w:val="center"/>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5"/>
    <w:uiPriority w:val="99"/>
    <w:qFormat/>
    <w:rsid w:val="008463F6"/>
    <w:pPr>
      <w:spacing w:before="100" w:beforeAutospacing="1" w:after="100" w:afterAutospacing="1" w:line="240" w:lineRule="auto"/>
      <w:jc w:val="left"/>
    </w:pPr>
    <w:rPr>
      <w:rFonts w:ascii="Times New Roman" w:hAnsi="Times New Roman"/>
      <w:sz w:val="24"/>
      <w:szCs w:val="24"/>
      <w:lang w:eastAsia="ru-RU"/>
    </w:rPr>
  </w:style>
  <w:style w:type="character" w:styleId="a6">
    <w:name w:val="Strong"/>
    <w:uiPriority w:val="99"/>
    <w:qFormat/>
    <w:locked/>
    <w:rsid w:val="008463F6"/>
    <w:rPr>
      <w:rFonts w:cs="Times New Roman"/>
      <w:b/>
    </w:rPr>
  </w:style>
  <w:style w:type="character" w:styleId="a7">
    <w:name w:val="Hyperlink"/>
    <w:uiPriority w:val="99"/>
    <w:rsid w:val="0032148C"/>
    <w:rPr>
      <w:rFonts w:cs="Times New Roman"/>
      <w:color w:val="0000FF"/>
      <w:u w:val="single"/>
    </w:rPr>
  </w:style>
  <w:style w:type="paragraph" w:styleId="z-">
    <w:name w:val="HTML Top of Form"/>
    <w:basedOn w:val="a"/>
    <w:next w:val="a"/>
    <w:link w:val="z-0"/>
    <w:hidden/>
    <w:uiPriority w:val="99"/>
    <w:rsid w:val="0032148C"/>
    <w:pPr>
      <w:pBdr>
        <w:bottom w:val="single" w:sz="6" w:space="1" w:color="auto"/>
      </w:pBdr>
      <w:spacing w:line="240" w:lineRule="auto"/>
    </w:pPr>
    <w:rPr>
      <w:rFonts w:ascii="Arial" w:hAnsi="Arial"/>
      <w:vanish/>
      <w:sz w:val="16"/>
      <w:szCs w:val="20"/>
    </w:rPr>
  </w:style>
  <w:style w:type="character" w:customStyle="1" w:styleId="z-0">
    <w:name w:val="z-Начало формы Знак"/>
    <w:link w:val="z-"/>
    <w:uiPriority w:val="99"/>
    <w:semiHidden/>
    <w:locked/>
    <w:rsid w:val="00F97734"/>
    <w:rPr>
      <w:rFonts w:ascii="Arial" w:hAnsi="Arial"/>
      <w:vanish/>
      <w:sz w:val="16"/>
      <w:lang w:eastAsia="en-US"/>
    </w:rPr>
  </w:style>
  <w:style w:type="paragraph" w:styleId="z-1">
    <w:name w:val="HTML Bottom of Form"/>
    <w:basedOn w:val="a"/>
    <w:next w:val="a"/>
    <w:link w:val="z-2"/>
    <w:hidden/>
    <w:uiPriority w:val="99"/>
    <w:rsid w:val="0032148C"/>
    <w:pPr>
      <w:pBdr>
        <w:top w:val="single" w:sz="6" w:space="1" w:color="auto"/>
      </w:pBdr>
      <w:spacing w:line="240" w:lineRule="auto"/>
    </w:pPr>
    <w:rPr>
      <w:rFonts w:ascii="Arial" w:hAnsi="Arial"/>
      <w:vanish/>
      <w:sz w:val="16"/>
      <w:szCs w:val="20"/>
    </w:rPr>
  </w:style>
  <w:style w:type="character" w:customStyle="1" w:styleId="z-2">
    <w:name w:val="z-Конец формы Знак"/>
    <w:link w:val="z-1"/>
    <w:uiPriority w:val="99"/>
    <w:semiHidden/>
    <w:locked/>
    <w:rsid w:val="00F97734"/>
    <w:rPr>
      <w:rFonts w:ascii="Arial" w:hAnsi="Arial"/>
      <w:vanish/>
      <w:sz w:val="16"/>
      <w:lang w:eastAsia="en-US"/>
    </w:rPr>
  </w:style>
  <w:style w:type="character" w:customStyle="1" w:styleId="apple-converted-space">
    <w:name w:val="apple-converted-space"/>
    <w:uiPriority w:val="99"/>
    <w:rsid w:val="0032148C"/>
  </w:style>
  <w:style w:type="character" w:styleId="a8">
    <w:name w:val="Emphasis"/>
    <w:qFormat/>
    <w:locked/>
    <w:rsid w:val="0032148C"/>
    <w:rPr>
      <w:rFonts w:cs="Times New Roman"/>
      <w:i/>
    </w:rPr>
  </w:style>
  <w:style w:type="character" w:customStyle="1" w:styleId="imagetitle">
    <w:name w:val="imagetitle"/>
    <w:uiPriority w:val="99"/>
    <w:rsid w:val="0032148C"/>
  </w:style>
  <w:style w:type="character" w:customStyle="1" w:styleId="2">
    <w:name w:val="Основной текст (2)_"/>
    <w:uiPriority w:val="99"/>
    <w:rsid w:val="006F50D9"/>
    <w:rPr>
      <w:rFonts w:ascii="Times New Roman" w:hAnsi="Times New Roman"/>
      <w:sz w:val="28"/>
      <w:u w:val="none"/>
    </w:rPr>
  </w:style>
  <w:style w:type="character" w:customStyle="1" w:styleId="20">
    <w:name w:val="Основной текст (2)"/>
    <w:uiPriority w:val="99"/>
    <w:rsid w:val="006F50D9"/>
    <w:rPr>
      <w:rFonts w:ascii="Times New Roman" w:hAnsi="Times New Roman"/>
      <w:color w:val="000000"/>
      <w:spacing w:val="0"/>
      <w:w w:val="100"/>
      <w:position w:val="0"/>
      <w:sz w:val="28"/>
      <w:u w:val="none"/>
      <w:lang w:val="uk-UA" w:eastAsia="uk-UA"/>
    </w:rPr>
  </w:style>
  <w:style w:type="paragraph" w:styleId="a9">
    <w:name w:val="Balloon Text"/>
    <w:basedOn w:val="a"/>
    <w:link w:val="aa"/>
    <w:uiPriority w:val="99"/>
    <w:semiHidden/>
    <w:rsid w:val="00052E3E"/>
    <w:pPr>
      <w:spacing w:line="240" w:lineRule="auto"/>
    </w:pPr>
    <w:rPr>
      <w:rFonts w:ascii="Tahoma" w:hAnsi="Tahoma"/>
      <w:sz w:val="16"/>
      <w:szCs w:val="16"/>
    </w:rPr>
  </w:style>
  <w:style w:type="character" w:customStyle="1" w:styleId="aa">
    <w:name w:val="Текст выноски Знак"/>
    <w:link w:val="a9"/>
    <w:uiPriority w:val="99"/>
    <w:semiHidden/>
    <w:locked/>
    <w:rsid w:val="00052E3E"/>
    <w:rPr>
      <w:rFonts w:ascii="Tahoma" w:hAnsi="Tahoma"/>
      <w:sz w:val="16"/>
      <w:lang w:val="ru-RU" w:eastAsia="en-US"/>
    </w:rPr>
  </w:style>
  <w:style w:type="paragraph" w:styleId="ab">
    <w:name w:val="No Spacing"/>
    <w:link w:val="ac"/>
    <w:uiPriority w:val="1"/>
    <w:qFormat/>
    <w:rsid w:val="00E12835"/>
    <w:rPr>
      <w:rFonts w:eastAsia="Times New Roman"/>
      <w:sz w:val="22"/>
      <w:szCs w:val="22"/>
    </w:rPr>
  </w:style>
  <w:style w:type="character" w:customStyle="1" w:styleId="ac">
    <w:name w:val="Без интервала Знак"/>
    <w:basedOn w:val="a0"/>
    <w:link w:val="ab"/>
    <w:uiPriority w:val="1"/>
    <w:locked/>
    <w:rsid w:val="00E12835"/>
    <w:rPr>
      <w:rFonts w:eastAsia="Times New Roman"/>
      <w:sz w:val="22"/>
      <w:szCs w:val="22"/>
    </w:rPr>
  </w:style>
  <w:style w:type="paragraph" w:styleId="HTML">
    <w:name w:val="HTML Preformatted"/>
    <w:basedOn w:val="a"/>
    <w:link w:val="HTML0"/>
    <w:uiPriority w:val="99"/>
    <w:rsid w:val="00C545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left"/>
    </w:pPr>
    <w:rPr>
      <w:rFonts w:ascii="Courier New" w:eastAsia="Times New Roman" w:hAnsi="Courier New" w:cs="Courier New"/>
      <w:color w:val="00000A"/>
      <w:kern w:val="2"/>
      <w:sz w:val="20"/>
      <w:szCs w:val="20"/>
      <w:lang w:val="uk-UA" w:eastAsia="zh-CN" w:bidi="hi-IN"/>
    </w:rPr>
  </w:style>
  <w:style w:type="character" w:customStyle="1" w:styleId="HTML0">
    <w:name w:val="Стандартный HTML Знак"/>
    <w:basedOn w:val="a0"/>
    <w:link w:val="HTML"/>
    <w:uiPriority w:val="99"/>
    <w:rsid w:val="00C545D3"/>
    <w:rPr>
      <w:rFonts w:ascii="Courier New" w:eastAsia="Times New Roman" w:hAnsi="Courier New" w:cs="Courier New"/>
      <w:color w:val="00000A"/>
      <w:kern w:val="2"/>
      <w:lang w:val="uk-UA" w:eastAsia="zh-CN" w:bidi="hi-IN"/>
    </w:rPr>
  </w:style>
  <w:style w:type="paragraph" w:customStyle="1" w:styleId="ad">
    <w:name w:val="Текст у вказаному форматі"/>
    <w:basedOn w:val="a"/>
    <w:rsid w:val="00C545D3"/>
    <w:pPr>
      <w:suppressAutoHyphens/>
      <w:spacing w:line="240" w:lineRule="auto"/>
      <w:jc w:val="left"/>
    </w:pPr>
    <w:rPr>
      <w:rFonts w:ascii="DejaVu Sans Mono" w:eastAsia="WenQuanYi Micro Hei" w:hAnsi="DejaVu Sans Mono" w:cs="FreeSerif"/>
      <w:sz w:val="20"/>
      <w:szCs w:val="20"/>
      <w:lang w:eastAsia="zh-CN"/>
    </w:rPr>
  </w:style>
  <w:style w:type="character" w:customStyle="1" w:styleId="30">
    <w:name w:val="Заголовок 3 Знак"/>
    <w:basedOn w:val="a0"/>
    <w:link w:val="3"/>
    <w:semiHidden/>
    <w:rsid w:val="004213DB"/>
    <w:rPr>
      <w:rFonts w:asciiTheme="majorHAnsi" w:eastAsiaTheme="majorEastAsia" w:hAnsiTheme="majorHAnsi" w:cstheme="majorBidi"/>
      <w:b/>
      <w:bCs/>
      <w:color w:val="4F81BD" w:themeColor="accent1"/>
      <w:sz w:val="22"/>
      <w:szCs w:val="22"/>
      <w:lang w:eastAsia="en-US"/>
    </w:rPr>
  </w:style>
  <w:style w:type="character" w:customStyle="1" w:styleId="a5">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4"/>
    <w:uiPriority w:val="99"/>
    <w:locked/>
    <w:rsid w:val="004213DB"/>
    <w:rPr>
      <w:rFonts w:ascii="Times New Roman" w:hAnsi="Times New Roman"/>
      <w:sz w:val="24"/>
      <w:szCs w:val="24"/>
    </w:rPr>
  </w:style>
  <w:style w:type="paragraph" w:styleId="ae">
    <w:name w:val="List Paragraph"/>
    <w:aliases w:val="EBRD List,Список уровня 2,название табл/рис,заголовок 1.1,AC List 01"/>
    <w:basedOn w:val="a"/>
    <w:link w:val="af"/>
    <w:uiPriority w:val="1"/>
    <w:qFormat/>
    <w:rsid w:val="004213DB"/>
    <w:pPr>
      <w:spacing w:after="200" w:line="276" w:lineRule="auto"/>
      <w:ind w:left="720"/>
      <w:contextualSpacing/>
      <w:jc w:val="left"/>
    </w:pPr>
    <w:rPr>
      <w:lang w:val="uk-UA" w:eastAsia="uk-UA"/>
    </w:rPr>
  </w:style>
  <w:style w:type="character" w:customStyle="1" w:styleId="af">
    <w:name w:val="Абзац списка Знак"/>
    <w:aliases w:val="EBRD List Знак,Список уровня 2 Знак,название табл/рис Знак,заголовок 1.1 Знак,AC List 01 Знак"/>
    <w:link w:val="ae"/>
    <w:uiPriority w:val="1"/>
    <w:locked/>
    <w:rsid w:val="004213DB"/>
    <w:rPr>
      <w:sz w:val="22"/>
      <w:szCs w:val="22"/>
      <w:lang w:val="uk-UA" w:eastAsia="uk-UA"/>
    </w:rPr>
  </w:style>
</w:styles>
</file>

<file path=word/webSettings.xml><?xml version="1.0" encoding="utf-8"?>
<w:webSettings xmlns:r="http://schemas.openxmlformats.org/officeDocument/2006/relationships" xmlns:w="http://schemas.openxmlformats.org/wordprocessingml/2006/main">
  <w:divs>
    <w:div w:id="136726840">
      <w:bodyDiv w:val="1"/>
      <w:marLeft w:val="0"/>
      <w:marRight w:val="0"/>
      <w:marTop w:val="0"/>
      <w:marBottom w:val="0"/>
      <w:divBdr>
        <w:top w:val="none" w:sz="0" w:space="0" w:color="auto"/>
        <w:left w:val="none" w:sz="0" w:space="0" w:color="auto"/>
        <w:bottom w:val="none" w:sz="0" w:space="0" w:color="auto"/>
        <w:right w:val="none" w:sz="0" w:space="0" w:color="auto"/>
      </w:divBdr>
    </w:div>
    <w:div w:id="746071200">
      <w:bodyDiv w:val="1"/>
      <w:marLeft w:val="0"/>
      <w:marRight w:val="0"/>
      <w:marTop w:val="0"/>
      <w:marBottom w:val="0"/>
      <w:divBdr>
        <w:top w:val="none" w:sz="0" w:space="0" w:color="auto"/>
        <w:left w:val="none" w:sz="0" w:space="0" w:color="auto"/>
        <w:bottom w:val="none" w:sz="0" w:space="0" w:color="auto"/>
        <w:right w:val="none" w:sz="0" w:space="0" w:color="auto"/>
      </w:divBdr>
    </w:div>
    <w:div w:id="1660500004">
      <w:bodyDiv w:val="1"/>
      <w:marLeft w:val="0"/>
      <w:marRight w:val="0"/>
      <w:marTop w:val="0"/>
      <w:marBottom w:val="0"/>
      <w:divBdr>
        <w:top w:val="none" w:sz="0" w:space="0" w:color="auto"/>
        <w:left w:val="none" w:sz="0" w:space="0" w:color="auto"/>
        <w:bottom w:val="none" w:sz="0" w:space="0" w:color="auto"/>
        <w:right w:val="none" w:sz="0" w:space="0" w:color="auto"/>
      </w:divBdr>
    </w:div>
    <w:div w:id="1771928314">
      <w:marLeft w:val="0"/>
      <w:marRight w:val="0"/>
      <w:marTop w:val="0"/>
      <w:marBottom w:val="0"/>
      <w:divBdr>
        <w:top w:val="none" w:sz="0" w:space="0" w:color="auto"/>
        <w:left w:val="none" w:sz="0" w:space="0" w:color="auto"/>
        <w:bottom w:val="none" w:sz="0" w:space="0" w:color="auto"/>
        <w:right w:val="none" w:sz="0" w:space="0" w:color="auto"/>
      </w:divBdr>
    </w:div>
    <w:div w:id="1771928317">
      <w:marLeft w:val="0"/>
      <w:marRight w:val="0"/>
      <w:marTop w:val="0"/>
      <w:marBottom w:val="0"/>
      <w:divBdr>
        <w:top w:val="none" w:sz="0" w:space="0" w:color="auto"/>
        <w:left w:val="none" w:sz="0" w:space="0" w:color="auto"/>
        <w:bottom w:val="none" w:sz="0" w:space="0" w:color="auto"/>
        <w:right w:val="none" w:sz="0" w:space="0" w:color="auto"/>
      </w:divBdr>
    </w:div>
    <w:div w:id="1771928327">
      <w:marLeft w:val="0"/>
      <w:marRight w:val="0"/>
      <w:marTop w:val="0"/>
      <w:marBottom w:val="0"/>
      <w:divBdr>
        <w:top w:val="none" w:sz="0" w:space="0" w:color="auto"/>
        <w:left w:val="none" w:sz="0" w:space="0" w:color="auto"/>
        <w:bottom w:val="none" w:sz="0" w:space="0" w:color="auto"/>
        <w:right w:val="none" w:sz="0" w:space="0" w:color="auto"/>
      </w:divBdr>
      <w:divsChild>
        <w:div w:id="1771928315">
          <w:marLeft w:val="0"/>
          <w:marRight w:val="0"/>
          <w:marTop w:val="125"/>
          <w:marBottom w:val="0"/>
          <w:divBdr>
            <w:top w:val="none" w:sz="0" w:space="0" w:color="auto"/>
            <w:left w:val="none" w:sz="0" w:space="0" w:color="auto"/>
            <w:bottom w:val="none" w:sz="0" w:space="0" w:color="auto"/>
            <w:right w:val="none" w:sz="0" w:space="0" w:color="auto"/>
          </w:divBdr>
        </w:div>
        <w:div w:id="1771928320">
          <w:marLeft w:val="0"/>
          <w:marRight w:val="0"/>
          <w:marTop w:val="63"/>
          <w:marBottom w:val="0"/>
          <w:divBdr>
            <w:top w:val="none" w:sz="0" w:space="0" w:color="auto"/>
            <w:left w:val="none" w:sz="0" w:space="0" w:color="auto"/>
            <w:bottom w:val="none" w:sz="0" w:space="0" w:color="auto"/>
            <w:right w:val="none" w:sz="0" w:space="0" w:color="auto"/>
          </w:divBdr>
          <w:divsChild>
            <w:div w:id="1771928325">
              <w:marLeft w:val="0"/>
              <w:marRight w:val="0"/>
              <w:marTop w:val="0"/>
              <w:marBottom w:val="0"/>
              <w:divBdr>
                <w:top w:val="none" w:sz="0" w:space="0" w:color="auto"/>
                <w:left w:val="none" w:sz="0" w:space="0" w:color="auto"/>
                <w:bottom w:val="none" w:sz="0" w:space="0" w:color="auto"/>
                <w:right w:val="none" w:sz="0" w:space="0" w:color="auto"/>
              </w:divBdr>
            </w:div>
          </w:divsChild>
        </w:div>
        <w:div w:id="1771928321">
          <w:marLeft w:val="0"/>
          <w:marRight w:val="0"/>
          <w:marTop w:val="125"/>
          <w:marBottom w:val="0"/>
          <w:divBdr>
            <w:top w:val="none" w:sz="0" w:space="0" w:color="auto"/>
            <w:left w:val="none" w:sz="0" w:space="0" w:color="auto"/>
            <w:bottom w:val="none" w:sz="0" w:space="0" w:color="auto"/>
            <w:right w:val="none" w:sz="0" w:space="0" w:color="auto"/>
          </w:divBdr>
          <w:divsChild>
            <w:div w:id="1771928329">
              <w:marLeft w:val="0"/>
              <w:marRight w:val="0"/>
              <w:marTop w:val="0"/>
              <w:marBottom w:val="0"/>
              <w:divBdr>
                <w:top w:val="none" w:sz="0" w:space="0" w:color="auto"/>
                <w:left w:val="none" w:sz="0" w:space="0" w:color="auto"/>
                <w:bottom w:val="none" w:sz="0" w:space="0" w:color="auto"/>
                <w:right w:val="none" w:sz="0" w:space="0" w:color="auto"/>
              </w:divBdr>
              <w:divsChild>
                <w:div w:id="1771928328">
                  <w:marLeft w:val="0"/>
                  <w:marRight w:val="0"/>
                  <w:marTop w:val="0"/>
                  <w:marBottom w:val="0"/>
                  <w:divBdr>
                    <w:top w:val="none" w:sz="0" w:space="0" w:color="auto"/>
                    <w:left w:val="none" w:sz="0" w:space="0" w:color="auto"/>
                    <w:bottom w:val="none" w:sz="0" w:space="0" w:color="auto"/>
                    <w:right w:val="none" w:sz="0" w:space="0" w:color="auto"/>
                  </w:divBdr>
                  <w:divsChild>
                    <w:div w:id="1771928319">
                      <w:marLeft w:val="0"/>
                      <w:marRight w:val="0"/>
                      <w:marTop w:val="0"/>
                      <w:marBottom w:val="0"/>
                      <w:divBdr>
                        <w:top w:val="none" w:sz="0" w:space="0" w:color="auto"/>
                        <w:left w:val="none" w:sz="0" w:space="0" w:color="auto"/>
                        <w:bottom w:val="none" w:sz="0" w:space="0" w:color="auto"/>
                        <w:right w:val="none" w:sz="0" w:space="0" w:color="auto"/>
                      </w:divBdr>
                      <w:divsChild>
                        <w:div w:id="1771928316">
                          <w:marLeft w:val="0"/>
                          <w:marRight w:val="0"/>
                          <w:marTop w:val="0"/>
                          <w:marBottom w:val="0"/>
                          <w:divBdr>
                            <w:top w:val="none" w:sz="0" w:space="0" w:color="auto"/>
                            <w:left w:val="none" w:sz="0" w:space="0" w:color="auto"/>
                            <w:bottom w:val="none" w:sz="0" w:space="0" w:color="auto"/>
                            <w:right w:val="none" w:sz="0" w:space="0" w:color="auto"/>
                          </w:divBdr>
                        </w:div>
                      </w:divsChild>
                    </w:div>
                    <w:div w:id="1771928322">
                      <w:marLeft w:val="0"/>
                      <w:marRight w:val="0"/>
                      <w:marTop w:val="0"/>
                      <w:marBottom w:val="63"/>
                      <w:divBdr>
                        <w:top w:val="none" w:sz="0" w:space="0" w:color="auto"/>
                        <w:left w:val="none" w:sz="0" w:space="0" w:color="auto"/>
                        <w:bottom w:val="none" w:sz="0" w:space="0" w:color="auto"/>
                        <w:right w:val="none" w:sz="0" w:space="0" w:color="auto"/>
                      </w:divBdr>
                      <w:divsChild>
                        <w:div w:id="17719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28326">
          <w:marLeft w:val="0"/>
          <w:marRight w:val="338"/>
          <w:marTop w:val="0"/>
          <w:marBottom w:val="0"/>
          <w:divBdr>
            <w:top w:val="none" w:sz="0" w:space="0" w:color="auto"/>
            <w:left w:val="none" w:sz="0" w:space="0" w:color="auto"/>
            <w:bottom w:val="none" w:sz="0" w:space="0" w:color="auto"/>
            <w:right w:val="none" w:sz="0" w:space="0" w:color="auto"/>
          </w:divBdr>
          <w:divsChild>
            <w:div w:id="1771928323">
              <w:marLeft w:val="0"/>
              <w:marRight w:val="0"/>
              <w:marTop w:val="0"/>
              <w:marBottom w:val="0"/>
              <w:divBdr>
                <w:top w:val="none" w:sz="0" w:space="0" w:color="auto"/>
                <w:left w:val="none" w:sz="0" w:space="0" w:color="auto"/>
                <w:bottom w:val="none" w:sz="0" w:space="0" w:color="auto"/>
                <w:right w:val="none" w:sz="0" w:space="0" w:color="auto"/>
              </w:divBdr>
              <w:divsChild>
                <w:div w:id="17719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8330">
      <w:marLeft w:val="0"/>
      <w:marRight w:val="0"/>
      <w:marTop w:val="0"/>
      <w:marBottom w:val="0"/>
      <w:divBdr>
        <w:top w:val="none" w:sz="0" w:space="0" w:color="auto"/>
        <w:left w:val="none" w:sz="0" w:space="0" w:color="auto"/>
        <w:bottom w:val="none" w:sz="0" w:space="0" w:color="auto"/>
        <w:right w:val="none" w:sz="0" w:space="0" w:color="auto"/>
      </w:divBdr>
    </w:div>
    <w:div w:id="17719283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A20FA-B959-427A-8BB5-ECA986A3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2024-12-04T12:44:00Z</cp:lastPrinted>
  <dcterms:created xsi:type="dcterms:W3CDTF">2024-12-11T07:53:00Z</dcterms:created>
  <dcterms:modified xsi:type="dcterms:W3CDTF">2024-12-11T08:20:00Z</dcterms:modified>
</cp:coreProperties>
</file>