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15CC0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15CC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55D63">
        <w:rPr>
          <w:b/>
          <w:sz w:val="26"/>
          <w:szCs w:val="26"/>
          <w:u w:val="single"/>
          <w:lang w:val="uk-UA"/>
        </w:rPr>
        <w:t>68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C0D39" w:rsidRPr="00B1077F" w:rsidRDefault="00CC0D39" w:rsidP="00CC0D39">
                  <w:pPr>
                    <w:jc w:val="both"/>
                    <w:rPr>
                      <w:sz w:val="26"/>
                      <w:szCs w:val="26"/>
                    </w:rPr>
                  </w:pPr>
                  <w:r w:rsidRPr="00B1077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1077F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B107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77F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B1077F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B1077F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B1077F">
                    <w:rPr>
                      <w:sz w:val="26"/>
                      <w:szCs w:val="26"/>
                    </w:rPr>
                    <w:t xml:space="preserve">    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CC0D39" w:rsidRPr="00B1077F" w:rsidRDefault="00CC0D39" w:rsidP="00CC0D39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B1077F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B107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77F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B107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77F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B1077F">
                    <w:rPr>
                      <w:sz w:val="26"/>
                      <w:szCs w:val="26"/>
                    </w:rPr>
                    <w:t xml:space="preserve">              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B1077F">
                    <w:rPr>
                      <w:sz w:val="26"/>
                      <w:szCs w:val="26"/>
                    </w:rPr>
                    <w:t xml:space="preserve">                              </w:t>
                  </w:r>
                </w:p>
                <w:p w:rsidR="00CC0D39" w:rsidRPr="00B1077F" w:rsidRDefault="00CC0D39" w:rsidP="00CC0D3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1077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ПРИВАТНОМУ АКЦІОНЕРНОМУ </w:t>
                  </w:r>
                </w:p>
                <w:p w:rsidR="00CC0D39" w:rsidRPr="00B1077F" w:rsidRDefault="00CC0D39" w:rsidP="00CC0D3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1077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ТОВАРИСТВУ «ПРИКАРПАТТЯОБЛЕНЕРГО»</w:t>
                  </w:r>
                </w:p>
                <w:p w:rsidR="00107A27" w:rsidRPr="00AF0A8E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C0D39" w:rsidRPr="00CC0D39" w:rsidRDefault="00CC0D39" w:rsidP="00CC0D39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sz w:val="26"/>
          <w:szCs w:val="26"/>
          <w:lang w:val="uk-UA"/>
        </w:rPr>
        <w:t xml:space="preserve">       </w:t>
      </w:r>
      <w:r w:rsidRPr="00CC0D39">
        <w:rPr>
          <w:sz w:val="26"/>
          <w:szCs w:val="26"/>
          <w:lang w:val="uk-UA"/>
        </w:rPr>
        <w:tab/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Розглянувши заяви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ПРИВАТНОГО АКЦІОНЕРНОГО ТОВАРИСТВА «ПРИКАРПАТТЯОБЛЕНЕРГО» </w:t>
      </w:r>
      <w:r w:rsidRPr="00CC0D39">
        <w:rPr>
          <w:rFonts w:ascii="Times New Roman" w:hAnsi="Times New Roman"/>
          <w:sz w:val="26"/>
          <w:szCs w:val="26"/>
          <w:lang w:val="uk-UA"/>
        </w:rPr>
        <w:t>про надання дозволу на розроблення проєктів землеустрою щодо відведення земельних ділянок (в оренду) та про надання дозволу на розроблення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технічної документації із землеустрою щодо встановлення меж частини земельної ділянки на яку поширюється право сервітуту, керуючись  Законом України «Про місцеве самоврядування в Україні» та  ст.ст. 12, 65, 76, 93, 79¹, 98-101, 123, 134 Земельного кодексу України, ст. ст. 25, 50, 55¹ Закону України «Про землеустрій»,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мiська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 рада</w:t>
      </w: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         1. Дати дозвіл ПРИВАТНОМУ АКЦІОНЕРНОМУ ТОВАРИСТВУ «ПРИКАРПАТТЯОБЛЕНЕРГО»:</w:t>
      </w: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         1.1. </w:t>
      </w:r>
      <w:r w:rsidRPr="00CC0D39">
        <w:rPr>
          <w:rFonts w:ascii="Times New Roman" w:hAnsi="Times New Roman"/>
          <w:sz w:val="26"/>
          <w:szCs w:val="26"/>
          <w:lang w:val="uk-UA"/>
        </w:rPr>
        <w:t>на розроблення проєктів землеустрою щодо відведення земельних ділянок в оренду для розміщення, будівництва, експлуатації та обслуговування будівель і споруд об’єктів передачі електричної та теплової енергії:</w:t>
      </w:r>
    </w:p>
    <w:p w:rsidR="00CC0D39" w:rsidRDefault="00CC0D39" w:rsidP="00CC0D39">
      <w:pPr>
        <w:pStyle w:val="a5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1.1.1.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0,0008 га</w:t>
      </w:r>
      <w:r w:rsidRPr="00CC0D39">
        <w:rPr>
          <w:rFonts w:ascii="Times New Roman" w:hAnsi="Times New Roman"/>
          <w:sz w:val="26"/>
          <w:szCs w:val="26"/>
          <w:lang w:val="uk-UA"/>
        </w:rPr>
        <w:t>, с. Вістова, район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вул. Санаторна</w:t>
      </w:r>
      <w:r w:rsidRPr="00CC0D39">
        <w:rPr>
          <w:rFonts w:ascii="Times New Roman" w:hAnsi="Times New Roman"/>
          <w:sz w:val="26"/>
          <w:szCs w:val="26"/>
          <w:lang w:val="uk-UA"/>
        </w:rPr>
        <w:t>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1.1.2.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0,0130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м. Калуш,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вул. </w:t>
      </w:r>
      <w:proofErr w:type="spellStart"/>
      <w:r w:rsidRPr="00CC0D39">
        <w:rPr>
          <w:rFonts w:ascii="Times New Roman" w:hAnsi="Times New Roman"/>
          <w:b/>
          <w:sz w:val="26"/>
          <w:szCs w:val="26"/>
          <w:lang w:val="uk-UA"/>
        </w:rPr>
        <w:t>Каракая</w:t>
      </w:r>
      <w:proofErr w:type="spellEnd"/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CC0D39">
        <w:rPr>
          <w:rFonts w:ascii="Times New Roman" w:hAnsi="Times New Roman"/>
          <w:sz w:val="26"/>
          <w:szCs w:val="26"/>
          <w:lang w:val="uk-UA"/>
        </w:rPr>
        <w:t>ТП-441;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1.1.3.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0,0088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пр. Лесі Українки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ТП-477;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1.1.4.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0,0080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м. Калуш,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вул. Молодіжна</w:t>
      </w:r>
      <w:r w:rsidRPr="00CC0D39">
        <w:rPr>
          <w:rFonts w:ascii="Times New Roman" w:hAnsi="Times New Roman"/>
          <w:sz w:val="26"/>
          <w:szCs w:val="26"/>
          <w:lang w:val="uk-UA"/>
        </w:rPr>
        <w:t>, ТП-515;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1.1.5.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0,0093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пр. Лесі Українки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ТП-524;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1.1.6.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0,0093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пр. Лесі Українки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ТП-528;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1.1.7.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0,0109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пр. Лесі Українки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ТП-531;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1.1.8.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0,0093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пр. Лесі Українки</w:t>
      </w:r>
      <w:r w:rsidRPr="00CC0D39">
        <w:rPr>
          <w:rFonts w:ascii="Times New Roman" w:hAnsi="Times New Roman"/>
          <w:sz w:val="26"/>
          <w:szCs w:val="26"/>
          <w:lang w:val="uk-UA"/>
        </w:rPr>
        <w:t>, ТП-532;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1.1.9.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0,0082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вул. Євшана</w:t>
      </w:r>
      <w:r w:rsidRPr="00CC0D39">
        <w:rPr>
          <w:rFonts w:ascii="Times New Roman" w:hAnsi="Times New Roman"/>
          <w:sz w:val="26"/>
          <w:szCs w:val="26"/>
          <w:lang w:val="uk-UA"/>
        </w:rPr>
        <w:t>, ТП-540;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1.1.10.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0,0078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вул. Молодіжна</w:t>
      </w:r>
      <w:r w:rsidRPr="00CC0D39">
        <w:rPr>
          <w:rFonts w:ascii="Times New Roman" w:hAnsi="Times New Roman"/>
          <w:sz w:val="26"/>
          <w:szCs w:val="26"/>
          <w:lang w:val="uk-UA"/>
        </w:rPr>
        <w:t>, ТП-543;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>1.1.11.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 орієнтовною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площею 0,0087 га</w:t>
      </w:r>
      <w:r w:rsidRPr="00CC0D39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CC0D39">
        <w:rPr>
          <w:rFonts w:ascii="Times New Roman" w:hAnsi="Times New Roman"/>
          <w:sz w:val="26"/>
          <w:szCs w:val="26"/>
          <w:lang w:val="uk-UA"/>
        </w:rPr>
        <w:t>м.Калуш</w:t>
      </w:r>
      <w:proofErr w:type="spellEnd"/>
      <w:r w:rsidRPr="00CC0D39">
        <w:rPr>
          <w:rFonts w:ascii="Times New Roman" w:hAnsi="Times New Roman"/>
          <w:sz w:val="26"/>
          <w:szCs w:val="26"/>
          <w:lang w:val="uk-UA"/>
        </w:rPr>
        <w:t xml:space="preserve">, район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>вул. Євшана</w:t>
      </w:r>
      <w:r w:rsidRPr="00CC0D39">
        <w:rPr>
          <w:rFonts w:ascii="Times New Roman" w:hAnsi="Times New Roman"/>
          <w:sz w:val="26"/>
          <w:szCs w:val="26"/>
          <w:lang w:val="uk-UA"/>
        </w:rPr>
        <w:t>, ТП-546;</w:t>
      </w:r>
    </w:p>
    <w:p w:rsidR="00CC0D39" w:rsidRPr="00CC0D39" w:rsidRDefault="00CC0D39" w:rsidP="00CC0D39">
      <w:pPr>
        <w:pStyle w:val="a5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CC0D39" w:rsidRPr="00CC0D39" w:rsidRDefault="00CC0D39" w:rsidP="00CC0D39">
      <w:pPr>
        <w:jc w:val="both"/>
        <w:rPr>
          <w:sz w:val="26"/>
          <w:szCs w:val="26"/>
          <w:lang w:val="uk-UA"/>
        </w:rPr>
      </w:pPr>
      <w:r w:rsidRPr="00CC0D39">
        <w:rPr>
          <w:b/>
          <w:sz w:val="26"/>
          <w:szCs w:val="26"/>
          <w:lang w:val="uk-UA"/>
        </w:rPr>
        <w:lastRenderedPageBreak/>
        <w:t xml:space="preserve">          1.2. </w:t>
      </w:r>
      <w:r w:rsidRPr="00CC0D39">
        <w:rPr>
          <w:sz w:val="26"/>
          <w:szCs w:val="26"/>
          <w:lang w:val="uk-UA"/>
        </w:rPr>
        <w:t>на розроблення</w:t>
      </w:r>
      <w:r w:rsidRPr="00CC0D39">
        <w:rPr>
          <w:b/>
          <w:sz w:val="26"/>
          <w:szCs w:val="26"/>
          <w:lang w:val="uk-UA"/>
        </w:rPr>
        <w:t xml:space="preserve"> </w:t>
      </w:r>
      <w:r w:rsidRPr="00CC0D39">
        <w:rPr>
          <w:sz w:val="26"/>
          <w:szCs w:val="26"/>
          <w:lang w:val="uk-UA"/>
        </w:rPr>
        <w:t xml:space="preserve">технічної документації із землеустрою щодо встановлення меж частини земельної ділянки на яку поширюється право сервітуту для розміщення, будівництва, експлуатації та обслуговування будівель і споруд об’єктів енергетичної, електричної та теплової енергії, </w:t>
      </w:r>
      <w:r w:rsidRPr="00CC0D39">
        <w:rPr>
          <w:b/>
          <w:sz w:val="26"/>
          <w:szCs w:val="26"/>
          <w:lang w:val="uk-UA"/>
        </w:rPr>
        <w:t>площею 0,0048 га</w:t>
      </w:r>
      <w:r w:rsidRPr="00CC0D39">
        <w:rPr>
          <w:sz w:val="26"/>
          <w:szCs w:val="26"/>
          <w:lang w:val="uk-UA"/>
        </w:rPr>
        <w:t xml:space="preserve">, яка включена до земельної ділянки комунальної власності </w:t>
      </w:r>
      <w:r w:rsidRPr="00CC0D39">
        <w:rPr>
          <w:b/>
          <w:sz w:val="26"/>
          <w:szCs w:val="26"/>
          <w:lang w:val="uk-UA"/>
        </w:rPr>
        <w:t>площею 0,2295 га</w:t>
      </w:r>
      <w:r w:rsidRPr="00CC0D39">
        <w:rPr>
          <w:sz w:val="26"/>
          <w:szCs w:val="26"/>
          <w:lang w:val="uk-UA"/>
        </w:rPr>
        <w:t xml:space="preserve"> (кадастровий номер </w:t>
      </w:r>
      <w:r w:rsidRPr="00CC0D39">
        <w:rPr>
          <w:b/>
          <w:sz w:val="26"/>
          <w:szCs w:val="26"/>
          <w:lang w:val="uk-UA"/>
        </w:rPr>
        <w:t>2610400000:10:006:0081</w:t>
      </w:r>
      <w:r w:rsidRPr="00CC0D39">
        <w:rPr>
          <w:sz w:val="26"/>
          <w:szCs w:val="26"/>
          <w:lang w:val="uk-UA"/>
        </w:rPr>
        <w:t>), яка знаходиться в м. Калуш, проспект Лесі Українки, 27а.</w:t>
      </w: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Pr="00CC0D39">
        <w:rPr>
          <w:rFonts w:ascii="Times New Roman" w:hAnsi="Times New Roman"/>
          <w:sz w:val="26"/>
          <w:szCs w:val="26"/>
          <w:lang w:val="uk-UA"/>
        </w:rPr>
        <w:t>Зобов’язати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ПРИВАТНЕ АКЦІОНЕРНЕ ТОВАРИСТВО «ПРИКАРПАТТЯОБЛЕНЕРГО» </w:t>
      </w:r>
      <w:r w:rsidRPr="00CC0D39">
        <w:rPr>
          <w:rFonts w:ascii="Times New Roman" w:hAnsi="Times New Roman"/>
          <w:sz w:val="26"/>
          <w:szCs w:val="26"/>
          <w:lang w:val="uk-UA"/>
        </w:rPr>
        <w:t>подати на розгляд і затвердження міською радою розроблені та погоджені відповідно до вимог чинного законодавства документації із землеустрою зазначені у п. 1.1. - 1.2. цього рішення.</w:t>
      </w: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C0D39">
        <w:rPr>
          <w:rFonts w:ascii="Times New Roman" w:hAnsi="Times New Roman"/>
          <w:bCs/>
          <w:sz w:val="26"/>
          <w:szCs w:val="26"/>
          <w:lang w:val="uk-UA"/>
        </w:rPr>
        <w:t xml:space="preserve">          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3. </w:t>
      </w:r>
      <w:r w:rsidRPr="00CC0D39">
        <w:rPr>
          <w:rFonts w:ascii="Times New Roman" w:hAnsi="Times New Roman"/>
          <w:sz w:val="26"/>
          <w:szCs w:val="26"/>
          <w:lang w:val="uk-UA"/>
        </w:rPr>
        <w:t>У документаціях із землеустрою передбачити обмеження у користуванні дорогами та проїздами.</w:t>
      </w: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C0D39">
        <w:rPr>
          <w:rFonts w:ascii="Times New Roman" w:hAnsi="Times New Roman"/>
          <w:b/>
          <w:sz w:val="26"/>
          <w:szCs w:val="26"/>
          <w:lang w:val="uk-UA"/>
        </w:rPr>
        <w:t xml:space="preserve">          4. </w:t>
      </w:r>
      <w:r w:rsidRPr="00CC0D39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CC0D39" w:rsidRPr="00CC0D39" w:rsidRDefault="00CC0D39" w:rsidP="00CC0D3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2617E" w:rsidRPr="00CC0D39" w:rsidRDefault="00CC0D39" w:rsidP="00CC0D39">
      <w:pPr>
        <w:rPr>
          <w:rFonts w:ascii="Arial" w:hAnsi="Arial" w:cs="Arial"/>
          <w:sz w:val="26"/>
          <w:szCs w:val="26"/>
          <w:lang w:val="uk-UA"/>
        </w:rPr>
      </w:pPr>
      <w:r w:rsidRPr="00CC0D39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         Андрій Найда                                              </w:t>
      </w:r>
    </w:p>
    <w:p w:rsidR="00D2617E" w:rsidRPr="00CC0D39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CC0D39">
        <w:rPr>
          <w:sz w:val="26"/>
          <w:szCs w:val="26"/>
          <w:lang w:val="uk-UA"/>
        </w:rPr>
        <w:t xml:space="preserve"> </w:t>
      </w:r>
    </w:p>
    <w:p w:rsidR="00E95A72" w:rsidRPr="00CC0D39" w:rsidRDefault="00E95A72" w:rsidP="00107A27">
      <w:pPr>
        <w:rPr>
          <w:sz w:val="26"/>
          <w:szCs w:val="26"/>
          <w:lang w:val="uk-UA"/>
        </w:rPr>
      </w:pPr>
    </w:p>
    <w:sectPr w:rsidR="00E95A72" w:rsidRPr="00CC0D3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15CC0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717B"/>
    <w:rsid w:val="005327B4"/>
    <w:rsid w:val="00533552"/>
    <w:rsid w:val="00535A8E"/>
    <w:rsid w:val="005360D7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C0D39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2220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2020-12-14T11:41:00Z</cp:lastPrinted>
  <dcterms:created xsi:type="dcterms:W3CDTF">2020-12-11T07:38:00Z</dcterms:created>
  <dcterms:modified xsi:type="dcterms:W3CDTF">2020-12-14T11:41:00Z</dcterms:modified>
</cp:coreProperties>
</file>