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6055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6055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424645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997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781" w:type="dxa"/>
              <w:tblLook w:val="04A0"/>
            </w:tblPr>
            <w:tblGrid>
              <w:gridCol w:w="6096"/>
              <w:gridCol w:w="3685"/>
            </w:tblGrid>
            <w:tr w:rsidR="004E6E91" w:rsidRPr="00210EC1" w:rsidTr="0039017A">
              <w:trPr>
                <w:trHeight w:val="1755"/>
              </w:trPr>
              <w:tc>
                <w:tcPr>
                  <w:tcW w:w="6096" w:type="dxa"/>
                </w:tcPr>
                <w:p w:rsidR="0039017A" w:rsidRPr="0039017A" w:rsidRDefault="0039017A" w:rsidP="0039017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9017A" w:rsidRPr="009B73B2" w:rsidRDefault="0039017A" w:rsidP="0039017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39017A" w:rsidRPr="009B73B2" w:rsidRDefault="0039017A" w:rsidP="0039017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ПРИВАТНОМУ АКЦІОНЕРНОМУ ТОВАРИСТВ</w:t>
                  </w:r>
                  <w:proofErr w:type="gramStart"/>
                  <w:r w:rsidRPr="009B73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У«</w:t>
                  </w:r>
                  <w:proofErr w:type="gramEnd"/>
                  <w:r w:rsidRPr="009B73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ПРИКАРПАТТЯОБЛЕНЕРГО»</w:t>
                  </w:r>
                </w:p>
                <w:p w:rsidR="004E6E91" w:rsidRPr="0039017A" w:rsidRDefault="004E6E91" w:rsidP="004E6E91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6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39017A">
                  <w:pPr>
                    <w:pStyle w:val="a6"/>
                    <w:ind w:right="-135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39017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9017A" w:rsidRPr="0039017A" w:rsidRDefault="0039017A" w:rsidP="0039017A">
      <w:pPr>
        <w:pStyle w:val="a6"/>
        <w:spacing w:after="0" w:line="240" w:lineRule="auto"/>
        <w:jc w:val="left"/>
        <w:rPr>
          <w:rFonts w:ascii="Times New Roman" w:hAnsi="Times New Roman" w:cs="Times New Roman"/>
          <w:sz w:val="26"/>
          <w:szCs w:val="26"/>
          <w:lang w:val="uk-UA"/>
        </w:rPr>
      </w:pP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заяву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АТ «ПРИКАРПАТТЯОБЛЕНЕРГО»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затвердження проекту землеустрою щодо відведення земельної ділянки в оренду, керуючись Законом України «Про місцеве самоврядування в Україні» та  ст.ст. 12, 93, 65, 76, 123, 124, 126, 134 Земельного кодексу України, беручи до уваги висновок про розгляд документації із землеустрою від 06.07.2020 № 6175/82-20 виданий ГУ </w:t>
      </w:r>
      <w:proofErr w:type="spellStart"/>
      <w:r w:rsidRPr="0039017A"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у Херсонській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39017A">
        <w:rPr>
          <w:rFonts w:ascii="Times New Roman" w:hAnsi="Times New Roman" w:cs="Times New Roman"/>
          <w:sz w:val="26"/>
          <w:szCs w:val="26"/>
          <w:lang w:val="uk-UA"/>
        </w:rPr>
        <w:t>pада</w:t>
      </w:r>
      <w:proofErr w:type="spellEnd"/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9017A" w:rsidRPr="0039017A" w:rsidRDefault="0039017A" w:rsidP="0039017A">
      <w:pPr>
        <w:jc w:val="both"/>
        <w:rPr>
          <w:sz w:val="26"/>
          <w:szCs w:val="26"/>
        </w:rPr>
      </w:pPr>
      <w:r w:rsidRPr="0039017A">
        <w:rPr>
          <w:b/>
          <w:sz w:val="26"/>
          <w:szCs w:val="26"/>
        </w:rPr>
        <w:t xml:space="preserve">             1. Затвердити ПРИВАТНОМУ АКЦІОНЕРНОМУ ТОВАРИСТВУ «ПРИКАРПАТТЯОБЛЕНЕРГО» </w:t>
      </w:r>
      <w:r w:rsidRPr="0039017A">
        <w:rPr>
          <w:sz w:val="26"/>
          <w:szCs w:val="26"/>
        </w:rPr>
        <w:t>проект землеустрою щодо відведення земельної ділянки в оренду для розміщення, будівництва, експлуатації та обслуговування будівель і споруд об’єктів енергетичної галузі, на вулиці Грабовського (садове товариство «Хімік») (код КВЦПЗ 14.02).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2. Надати в оренду терміном на 5 (п’ять) років ПРИВАТНОМУ АКЦІОНЕРНОМУ ТОВАРИСТВУ «ПРИКАРПАТТЯОБЛЕНЕРГО»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земельну ділянку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>площею 0,0006 га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, (кадастровий номер: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>2610400000:28:001:0146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на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>вул. Грабовського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(садове товариство «Хімік») для розміщення, будівництва, експлуатації та обслуговування будівель і споруд об’єктів енергетичної галузі (код КВЦПЗ: 14.02 Для розміщення, будівництва, експлуатації та обслуговування будівель і споруд об’єктів передачі електричної та теплової енергії).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3.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В договорі оренди землі передбачити обмеження у використанні земельної ділянки площею 0,0006 га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-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охоронна зона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навколо (вздовж) об’єкта енергетичної системи (01.05).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</w:p>
    <w:p w:rsidR="0039017A" w:rsidRPr="0039017A" w:rsidRDefault="0039017A" w:rsidP="0039017A">
      <w:pPr>
        <w:jc w:val="both"/>
        <w:rPr>
          <w:sz w:val="26"/>
          <w:szCs w:val="26"/>
        </w:rPr>
      </w:pPr>
      <w:r w:rsidRPr="0039017A">
        <w:rPr>
          <w:b/>
          <w:bCs/>
          <w:sz w:val="26"/>
          <w:szCs w:val="26"/>
        </w:rPr>
        <w:t xml:space="preserve">             4. Зобов’язати</w:t>
      </w:r>
      <w:r w:rsidRPr="0039017A">
        <w:rPr>
          <w:b/>
          <w:sz w:val="26"/>
          <w:szCs w:val="26"/>
        </w:rPr>
        <w:t xml:space="preserve"> ПРИВАТНЕ АКЦІОНЕРНЕ ТОВАРИСТВО «ПРИКАРПАТТЯОБЛЕНЕРГО» </w:t>
      </w:r>
      <w:r w:rsidRPr="0039017A">
        <w:rPr>
          <w:sz w:val="26"/>
          <w:szCs w:val="26"/>
        </w:rPr>
        <w:t>в місячний термін</w:t>
      </w:r>
      <w:r w:rsidRPr="0039017A">
        <w:rPr>
          <w:b/>
          <w:sz w:val="26"/>
          <w:szCs w:val="26"/>
        </w:rPr>
        <w:t xml:space="preserve"> </w:t>
      </w:r>
      <w:r w:rsidRPr="0039017A">
        <w:rPr>
          <w:sz w:val="26"/>
          <w:szCs w:val="26"/>
        </w:rPr>
        <w:t>укласти договір оренди земельної ділянки та подати його на державну реєстрацію.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5.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Землекористувачу: 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5.1.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           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5.2.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6.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Встановити,</w:t>
      </w: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що орендна плата нараховується з моменту прийняття цього рішення.</w:t>
      </w:r>
    </w:p>
    <w:p w:rsidR="0039017A" w:rsidRPr="0039017A" w:rsidRDefault="0039017A" w:rsidP="0039017A">
      <w:pPr>
        <w:jc w:val="both"/>
        <w:rPr>
          <w:sz w:val="26"/>
          <w:szCs w:val="26"/>
        </w:rPr>
      </w:pPr>
      <w:r w:rsidRPr="0039017A">
        <w:rPr>
          <w:b/>
          <w:sz w:val="26"/>
          <w:szCs w:val="26"/>
        </w:rPr>
        <w:t xml:space="preserve">             7. </w:t>
      </w:r>
      <w:r w:rsidRPr="0039017A">
        <w:rPr>
          <w:sz w:val="26"/>
          <w:szCs w:val="26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39017A" w:rsidRPr="0039017A" w:rsidRDefault="0039017A" w:rsidP="0039017A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1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8. </w:t>
      </w:r>
      <w:r w:rsidRPr="0039017A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39017A" w:rsidRPr="0039017A" w:rsidRDefault="0039017A" w:rsidP="0039017A">
      <w:pPr>
        <w:rPr>
          <w:sz w:val="26"/>
          <w:szCs w:val="26"/>
          <w:lang w:eastAsia="uk-UA"/>
        </w:rPr>
      </w:pPr>
    </w:p>
    <w:p w:rsidR="0039017A" w:rsidRPr="0039017A" w:rsidRDefault="0039017A" w:rsidP="0039017A">
      <w:pPr>
        <w:rPr>
          <w:sz w:val="26"/>
          <w:szCs w:val="26"/>
          <w:lang w:eastAsia="uk-UA"/>
        </w:rPr>
      </w:pPr>
    </w:p>
    <w:p w:rsidR="0039017A" w:rsidRPr="0039017A" w:rsidRDefault="0039017A" w:rsidP="0039017A">
      <w:pPr>
        <w:rPr>
          <w:sz w:val="26"/>
          <w:szCs w:val="26"/>
        </w:rPr>
      </w:pPr>
      <w:r w:rsidRPr="0039017A">
        <w:rPr>
          <w:bCs/>
          <w:sz w:val="26"/>
          <w:szCs w:val="26"/>
        </w:rPr>
        <w:t xml:space="preserve">Міський голова                                                                  Ігор Матвійчук   </w:t>
      </w:r>
    </w:p>
    <w:p w:rsidR="004E6E91" w:rsidRPr="0039017A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7473FB" w:rsidRPr="0039017A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39017A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39017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39017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017A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52E18"/>
    <w:rsid w:val="00F60553"/>
    <w:rsid w:val="00F6482F"/>
    <w:rsid w:val="00F7378B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2020-09-30T07:51:00Z</cp:lastPrinted>
  <dcterms:created xsi:type="dcterms:W3CDTF">2020-09-29T12:28:00Z</dcterms:created>
  <dcterms:modified xsi:type="dcterms:W3CDTF">2020-09-30T07:53:00Z</dcterms:modified>
</cp:coreProperties>
</file>