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291223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291223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291223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5C5586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8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F82DE1">
        <w:rPr>
          <w:b/>
          <w:sz w:val="26"/>
          <w:szCs w:val="26"/>
          <w:u w:val="single"/>
          <w:lang w:val="uk-UA"/>
        </w:rPr>
        <w:t>412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sz w:val="24"/>
          <w:szCs w:val="24"/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pPr w:leftFromText="180" w:rightFromText="180" w:vertAnchor="text" w:tblpY="50"/>
        <w:tblW w:w="9962" w:type="dxa"/>
        <w:tblLook w:val="04A0"/>
      </w:tblPr>
      <w:tblGrid>
        <w:gridCol w:w="5070"/>
        <w:gridCol w:w="4892"/>
      </w:tblGrid>
      <w:tr w:rsidR="00D44BB7" w:rsidRPr="005E3E59" w:rsidTr="00321B81">
        <w:tc>
          <w:tcPr>
            <w:tcW w:w="5070" w:type="dxa"/>
          </w:tcPr>
          <w:p w:rsidR="00DC02D6" w:rsidRPr="00DC02D6" w:rsidRDefault="00DC02D6" w:rsidP="00DC02D6">
            <w:pPr>
              <w:rPr>
                <w:sz w:val="26"/>
                <w:szCs w:val="26"/>
                <w:lang w:val="uk-UA"/>
              </w:rPr>
            </w:pPr>
            <w:r w:rsidRPr="00DC02D6">
              <w:rPr>
                <w:sz w:val="26"/>
                <w:szCs w:val="26"/>
                <w:lang w:val="uk-UA"/>
              </w:rPr>
              <w:t xml:space="preserve">Про затвердження нормативно-правових </w:t>
            </w:r>
          </w:p>
          <w:p w:rsidR="00321B81" w:rsidRPr="00DC02D6" w:rsidRDefault="00DC02D6" w:rsidP="00DC02D6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а</w:t>
            </w:r>
            <w:r w:rsidRPr="00DC02D6">
              <w:rPr>
                <w:sz w:val="26"/>
                <w:szCs w:val="26"/>
                <w:lang w:val="uk-UA"/>
              </w:rPr>
              <w:t>ктів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r w:rsidRPr="00DC02D6">
              <w:rPr>
                <w:sz w:val="26"/>
                <w:szCs w:val="26"/>
                <w:lang w:val="uk-UA"/>
              </w:rPr>
              <w:t>щодо приватизації об’єктів комунальної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r w:rsidRPr="00DC02D6">
              <w:rPr>
                <w:sz w:val="26"/>
                <w:szCs w:val="26"/>
                <w:lang w:val="uk-UA"/>
              </w:rPr>
              <w:t>власності Калуської міської об’єднаної територіальної громади</w:t>
            </w:r>
          </w:p>
          <w:p w:rsidR="00D44BB7" w:rsidRPr="00DC02D6" w:rsidRDefault="00D44BB7" w:rsidP="00570926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892" w:type="dxa"/>
          </w:tcPr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</w:pP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м.</w:t>
            </w:r>
            <w:r w:rsidR="00321B81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Калуш</w:t>
            </w:r>
          </w:p>
          <w:p w:rsidR="00D44BB7" w:rsidRPr="005E3E59" w:rsidRDefault="00D44BB7" w:rsidP="00570926">
            <w:pPr>
              <w:pStyle w:val="a5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    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(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ві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сімдесят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друга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сесія  сьомого демократичного скликання )</w:t>
            </w:r>
          </w:p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left"/>
              <w:rPr>
                <w:rFonts w:ascii="Times New Roman" w:eastAsia="Calibri" w:hAnsi="Times New Roman"/>
                <w:sz w:val="26"/>
                <w:szCs w:val="26"/>
                <w:lang w:val="uk-UA"/>
              </w:rPr>
            </w:pPr>
          </w:p>
        </w:tc>
      </w:tr>
    </w:tbl>
    <w:p w:rsidR="00321B81" w:rsidRDefault="00D44BB7" w:rsidP="00321B81">
      <w:pPr>
        <w:rPr>
          <w:sz w:val="28"/>
          <w:szCs w:val="28"/>
        </w:rPr>
      </w:pPr>
      <w:r w:rsidRPr="00384260">
        <w:rPr>
          <w:sz w:val="28"/>
          <w:szCs w:val="28"/>
        </w:rPr>
        <w:tab/>
      </w:r>
    </w:p>
    <w:p w:rsidR="00DC02D6" w:rsidRPr="00DC02D6" w:rsidRDefault="00DC02D6" w:rsidP="00DC02D6">
      <w:pPr>
        <w:rPr>
          <w:b/>
          <w:sz w:val="28"/>
          <w:szCs w:val="28"/>
          <w:lang w:val="uk-UA"/>
        </w:rPr>
      </w:pPr>
      <w:r>
        <w:rPr>
          <w:lang w:val="uk-UA"/>
        </w:rPr>
        <w:t xml:space="preserve"> </w:t>
      </w:r>
    </w:p>
    <w:p w:rsidR="00DC02D6" w:rsidRPr="00DA3F41" w:rsidRDefault="00DC02D6" w:rsidP="00DC02D6">
      <w:pPr>
        <w:pStyle w:val="af"/>
        <w:tabs>
          <w:tab w:val="left" w:pos="709"/>
        </w:tabs>
        <w:ind w:left="0"/>
        <w:jc w:val="both"/>
        <w:rPr>
          <w:b/>
          <w:sz w:val="28"/>
          <w:szCs w:val="28"/>
        </w:rPr>
      </w:pPr>
    </w:p>
    <w:p w:rsidR="00DC02D6" w:rsidRPr="00DA3F41" w:rsidRDefault="00DC02D6" w:rsidP="00DC02D6">
      <w:pPr>
        <w:pStyle w:val="af"/>
        <w:tabs>
          <w:tab w:val="left" w:pos="709"/>
        </w:tabs>
        <w:ind w:left="0"/>
        <w:jc w:val="both"/>
        <w:rPr>
          <w:sz w:val="28"/>
          <w:szCs w:val="28"/>
        </w:rPr>
      </w:pPr>
    </w:p>
    <w:p w:rsidR="00DC02D6" w:rsidRPr="00DC02D6" w:rsidRDefault="00DC02D6" w:rsidP="00DC02D6">
      <w:pPr>
        <w:pStyle w:val="af"/>
        <w:tabs>
          <w:tab w:val="left" w:pos="709"/>
        </w:tabs>
        <w:ind w:left="0"/>
        <w:jc w:val="both"/>
        <w:rPr>
          <w:sz w:val="26"/>
          <w:szCs w:val="26"/>
        </w:rPr>
      </w:pPr>
      <w:r w:rsidRPr="00DA3F41">
        <w:rPr>
          <w:sz w:val="28"/>
          <w:szCs w:val="28"/>
        </w:rPr>
        <w:tab/>
      </w:r>
      <w:r w:rsidRPr="00DC02D6">
        <w:rPr>
          <w:sz w:val="26"/>
          <w:szCs w:val="26"/>
        </w:rPr>
        <w:t xml:space="preserve">Керуючись Законами України </w:t>
      </w:r>
      <w:proofErr w:type="spellStart"/>
      <w:r w:rsidRPr="00DC02D6">
        <w:rPr>
          <w:sz w:val="26"/>
          <w:szCs w:val="26"/>
        </w:rPr>
        <w:t>“Про</w:t>
      </w:r>
      <w:proofErr w:type="spellEnd"/>
      <w:r w:rsidRPr="00DC02D6">
        <w:rPr>
          <w:sz w:val="26"/>
          <w:szCs w:val="26"/>
        </w:rPr>
        <w:t xml:space="preserve"> місцеве самоврядування в </w:t>
      </w:r>
      <w:proofErr w:type="spellStart"/>
      <w:r w:rsidRPr="00DC02D6">
        <w:rPr>
          <w:sz w:val="26"/>
          <w:szCs w:val="26"/>
        </w:rPr>
        <w:t>Україні”</w:t>
      </w:r>
      <w:proofErr w:type="spellEnd"/>
      <w:r w:rsidRPr="00DC02D6">
        <w:rPr>
          <w:color w:val="000000"/>
          <w:sz w:val="26"/>
          <w:szCs w:val="26"/>
        </w:rPr>
        <w:t xml:space="preserve">, </w:t>
      </w:r>
      <w:proofErr w:type="spellStart"/>
      <w:r w:rsidRPr="00DC02D6">
        <w:rPr>
          <w:sz w:val="26"/>
          <w:szCs w:val="26"/>
        </w:rPr>
        <w:t>‟Про</w:t>
      </w:r>
      <w:proofErr w:type="spellEnd"/>
      <w:r w:rsidRPr="00DC02D6">
        <w:rPr>
          <w:sz w:val="26"/>
          <w:szCs w:val="26"/>
        </w:rPr>
        <w:t xml:space="preserve"> приватизацію державного та комунального </w:t>
      </w:r>
      <w:proofErr w:type="spellStart"/>
      <w:r w:rsidRPr="00DC02D6">
        <w:rPr>
          <w:sz w:val="26"/>
          <w:szCs w:val="26"/>
        </w:rPr>
        <w:t>майна”</w:t>
      </w:r>
      <w:proofErr w:type="spellEnd"/>
      <w:r w:rsidRPr="00DC02D6">
        <w:rPr>
          <w:sz w:val="26"/>
          <w:szCs w:val="26"/>
        </w:rPr>
        <w:t>, враховуючи рекомендації постійної комісії міської ради з питань власності, житлово-комунального господарства та екології, міська рада</w:t>
      </w:r>
    </w:p>
    <w:p w:rsidR="00DC02D6" w:rsidRPr="00DC02D6" w:rsidRDefault="00DC02D6" w:rsidP="00DC02D6">
      <w:pPr>
        <w:pStyle w:val="af"/>
        <w:tabs>
          <w:tab w:val="left" w:pos="709"/>
        </w:tabs>
        <w:ind w:left="0"/>
        <w:jc w:val="both"/>
        <w:rPr>
          <w:sz w:val="26"/>
          <w:szCs w:val="26"/>
        </w:rPr>
      </w:pPr>
    </w:p>
    <w:p w:rsidR="00DC02D6" w:rsidRPr="00DC02D6" w:rsidRDefault="00DC02D6" w:rsidP="00DC02D6">
      <w:pPr>
        <w:jc w:val="both"/>
        <w:rPr>
          <w:b/>
          <w:sz w:val="26"/>
          <w:szCs w:val="26"/>
        </w:rPr>
      </w:pPr>
      <w:r w:rsidRPr="00DC02D6">
        <w:rPr>
          <w:b/>
          <w:sz w:val="26"/>
          <w:szCs w:val="26"/>
        </w:rPr>
        <w:t>ВИРІШИЛА:</w:t>
      </w:r>
    </w:p>
    <w:p w:rsidR="00DC02D6" w:rsidRPr="00DC02D6" w:rsidRDefault="00DC02D6" w:rsidP="00DC02D6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</w:rPr>
      </w:pPr>
    </w:p>
    <w:p w:rsidR="00DC02D6" w:rsidRPr="00DC02D6" w:rsidRDefault="00DC02D6" w:rsidP="00DC02D6">
      <w:pPr>
        <w:pStyle w:val="HTML"/>
        <w:numPr>
          <w:ilvl w:val="0"/>
          <w:numId w:val="16"/>
        </w:numPr>
        <w:shd w:val="clear" w:color="auto" w:fill="FFFFFF"/>
        <w:ind w:left="0" w:firstLine="709"/>
        <w:jc w:val="both"/>
        <w:textAlignment w:val="baseline"/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</w:rPr>
      </w:pPr>
      <w:r w:rsidRPr="00DC02D6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</w:rPr>
        <w:t xml:space="preserve">Затвердити Порядок надання орендарю згоди орендодавця комунального майна Калуської міської об’єднаної територіальної громади на здійснення невід’ємних </w:t>
      </w:r>
      <w:proofErr w:type="spellStart"/>
      <w:r w:rsidRPr="00DC02D6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</w:rPr>
        <w:t>поліпшень</w:t>
      </w:r>
      <w:proofErr w:type="spellEnd"/>
      <w:r w:rsidRPr="00DC02D6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</w:rPr>
        <w:t xml:space="preserve"> орендованого комунального майна згідно з додатком 1.</w:t>
      </w:r>
    </w:p>
    <w:p w:rsidR="00DC02D6" w:rsidRPr="00DC02D6" w:rsidRDefault="00DC02D6" w:rsidP="00DC02D6">
      <w:pPr>
        <w:ind w:firstLine="709"/>
        <w:jc w:val="both"/>
        <w:rPr>
          <w:sz w:val="26"/>
          <w:szCs w:val="26"/>
          <w:lang w:val="uk-UA"/>
        </w:rPr>
      </w:pPr>
    </w:p>
    <w:p w:rsidR="00DC02D6" w:rsidRPr="00DC02D6" w:rsidRDefault="00DC02D6" w:rsidP="00DC02D6">
      <w:pPr>
        <w:pStyle w:val="HTML"/>
        <w:numPr>
          <w:ilvl w:val="0"/>
          <w:numId w:val="16"/>
        </w:numPr>
        <w:shd w:val="clear" w:color="auto" w:fill="FFFFFF"/>
        <w:ind w:left="0" w:firstLine="709"/>
        <w:jc w:val="both"/>
        <w:textAlignment w:val="baseline"/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</w:rPr>
      </w:pPr>
      <w:r w:rsidRPr="00DC02D6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</w:rPr>
        <w:t xml:space="preserve">Затвердити </w:t>
      </w:r>
      <w:r w:rsidRPr="00DC02D6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 xml:space="preserve">Порядок </w:t>
      </w:r>
      <w:r w:rsidRPr="00DC02D6">
        <w:rPr>
          <w:rFonts w:ascii="Times New Roman" w:hAnsi="Times New Roman" w:cs="Times New Roman"/>
          <w:sz w:val="26"/>
          <w:szCs w:val="26"/>
        </w:rPr>
        <w:t>подання і розгляду заяв про включення об’єктів до переліку об’єктів комунальної власності  Калуської міської об’єднаної територіальної громади, що підлягають приватизації</w:t>
      </w:r>
      <w:r w:rsidRPr="00DC02D6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</w:rPr>
        <w:t xml:space="preserve"> згідно з додатком 2.</w:t>
      </w:r>
    </w:p>
    <w:p w:rsidR="00DC02D6" w:rsidRPr="00DC02D6" w:rsidRDefault="00DC02D6" w:rsidP="00DC02D6">
      <w:pPr>
        <w:pStyle w:val="af"/>
        <w:ind w:left="0" w:firstLine="709"/>
        <w:rPr>
          <w:bCs/>
          <w:color w:val="000000"/>
          <w:sz w:val="26"/>
          <w:szCs w:val="26"/>
          <w:bdr w:val="none" w:sz="0" w:space="0" w:color="auto" w:frame="1"/>
        </w:rPr>
      </w:pPr>
    </w:p>
    <w:p w:rsidR="00DC02D6" w:rsidRPr="00DC02D6" w:rsidRDefault="00DC02D6" w:rsidP="00DC02D6">
      <w:pPr>
        <w:pStyle w:val="HTML"/>
        <w:numPr>
          <w:ilvl w:val="0"/>
          <w:numId w:val="16"/>
        </w:numPr>
        <w:shd w:val="clear" w:color="auto" w:fill="FFFFFF"/>
        <w:ind w:left="0" w:firstLine="709"/>
        <w:jc w:val="both"/>
        <w:textAlignment w:val="baseline"/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</w:rPr>
      </w:pPr>
      <w:r w:rsidRPr="00DC02D6">
        <w:rPr>
          <w:rFonts w:ascii="Times New Roman" w:hAnsi="Times New Roman" w:cs="Times New Roman"/>
          <w:sz w:val="26"/>
          <w:szCs w:val="26"/>
        </w:rPr>
        <w:t>Контроль за виконанням цього рішення покласти на заступника міського голови з питань діяльності виконавчих органів міської ради  Руслану Вайду.</w:t>
      </w:r>
    </w:p>
    <w:p w:rsidR="00DC02D6" w:rsidRPr="00DC02D6" w:rsidRDefault="00DC02D6" w:rsidP="00DC02D6">
      <w:pPr>
        <w:pStyle w:val="HTML"/>
        <w:shd w:val="clear" w:color="auto" w:fill="FFFFFF"/>
        <w:ind w:left="426" w:hanging="426"/>
        <w:jc w:val="both"/>
        <w:textAlignment w:val="baseline"/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</w:rPr>
      </w:pPr>
    </w:p>
    <w:p w:rsidR="00DC02D6" w:rsidRPr="00DC02D6" w:rsidRDefault="00DC02D6" w:rsidP="00DC02D6">
      <w:pPr>
        <w:spacing w:after="200" w:line="276" w:lineRule="auto"/>
        <w:rPr>
          <w:bCs/>
          <w:color w:val="000000"/>
          <w:sz w:val="26"/>
          <w:szCs w:val="26"/>
          <w:bdr w:val="none" w:sz="0" w:space="0" w:color="auto" w:frame="1"/>
        </w:rPr>
      </w:pPr>
    </w:p>
    <w:p w:rsidR="00DC02D6" w:rsidRPr="00DC02D6" w:rsidRDefault="00DC02D6" w:rsidP="00DC02D6">
      <w:pPr>
        <w:spacing w:after="200" w:line="276" w:lineRule="auto"/>
        <w:rPr>
          <w:bCs/>
          <w:color w:val="000000"/>
          <w:sz w:val="26"/>
          <w:szCs w:val="26"/>
          <w:bdr w:val="none" w:sz="0" w:space="0" w:color="auto" w:frame="1"/>
        </w:rPr>
      </w:pPr>
      <w:proofErr w:type="spellStart"/>
      <w:r w:rsidRPr="00DC02D6">
        <w:rPr>
          <w:bCs/>
          <w:color w:val="000000"/>
          <w:sz w:val="26"/>
          <w:szCs w:val="26"/>
          <w:bdr w:val="none" w:sz="0" w:space="0" w:color="auto" w:frame="1"/>
        </w:rPr>
        <w:t>Міський</w:t>
      </w:r>
      <w:proofErr w:type="spellEnd"/>
      <w:r w:rsidRPr="00DC02D6">
        <w:rPr>
          <w:bCs/>
          <w:color w:val="000000"/>
          <w:sz w:val="26"/>
          <w:szCs w:val="26"/>
          <w:bdr w:val="none" w:sz="0" w:space="0" w:color="auto" w:frame="1"/>
        </w:rPr>
        <w:t xml:space="preserve"> голова </w:t>
      </w:r>
      <w:r w:rsidRPr="00DC02D6">
        <w:rPr>
          <w:bCs/>
          <w:color w:val="000000"/>
          <w:sz w:val="26"/>
          <w:szCs w:val="26"/>
          <w:bdr w:val="none" w:sz="0" w:space="0" w:color="auto" w:frame="1"/>
        </w:rPr>
        <w:tab/>
      </w:r>
      <w:r w:rsidRPr="00DC02D6">
        <w:rPr>
          <w:bCs/>
          <w:color w:val="000000"/>
          <w:sz w:val="26"/>
          <w:szCs w:val="26"/>
          <w:bdr w:val="none" w:sz="0" w:space="0" w:color="auto" w:frame="1"/>
        </w:rPr>
        <w:tab/>
      </w:r>
      <w:r w:rsidRPr="00DC02D6">
        <w:rPr>
          <w:bCs/>
          <w:color w:val="000000"/>
          <w:sz w:val="26"/>
          <w:szCs w:val="26"/>
          <w:bdr w:val="none" w:sz="0" w:space="0" w:color="auto" w:frame="1"/>
        </w:rPr>
        <w:tab/>
      </w:r>
      <w:r w:rsidRPr="00DC02D6">
        <w:rPr>
          <w:bCs/>
          <w:color w:val="000000"/>
          <w:sz w:val="26"/>
          <w:szCs w:val="26"/>
          <w:bdr w:val="none" w:sz="0" w:space="0" w:color="auto" w:frame="1"/>
        </w:rPr>
        <w:tab/>
      </w:r>
      <w:r w:rsidRPr="00DC02D6">
        <w:rPr>
          <w:bCs/>
          <w:color w:val="000000"/>
          <w:sz w:val="26"/>
          <w:szCs w:val="26"/>
          <w:bdr w:val="none" w:sz="0" w:space="0" w:color="auto" w:frame="1"/>
        </w:rPr>
        <w:tab/>
      </w:r>
      <w:r>
        <w:rPr>
          <w:bCs/>
          <w:color w:val="000000"/>
          <w:sz w:val="26"/>
          <w:szCs w:val="26"/>
          <w:bdr w:val="none" w:sz="0" w:space="0" w:color="auto" w:frame="1"/>
          <w:lang w:val="uk-UA"/>
        </w:rPr>
        <w:tab/>
      </w:r>
      <w:proofErr w:type="spellStart"/>
      <w:r w:rsidRPr="00DC02D6">
        <w:rPr>
          <w:bCs/>
          <w:color w:val="000000"/>
          <w:sz w:val="26"/>
          <w:szCs w:val="26"/>
          <w:bdr w:val="none" w:sz="0" w:space="0" w:color="auto" w:frame="1"/>
        </w:rPr>
        <w:t>Ігор</w:t>
      </w:r>
      <w:proofErr w:type="spellEnd"/>
      <w:r w:rsidRPr="00DC02D6">
        <w:rPr>
          <w:bCs/>
          <w:color w:val="000000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DC02D6">
        <w:rPr>
          <w:bCs/>
          <w:color w:val="000000"/>
          <w:sz w:val="26"/>
          <w:szCs w:val="26"/>
          <w:bdr w:val="none" w:sz="0" w:space="0" w:color="auto" w:frame="1"/>
        </w:rPr>
        <w:t>Матвійчук</w:t>
      </w:r>
      <w:proofErr w:type="spellEnd"/>
    </w:p>
    <w:p w:rsidR="00DC02D6" w:rsidRPr="00DC02D6" w:rsidRDefault="00DC02D6" w:rsidP="00DC02D6">
      <w:pPr>
        <w:spacing w:after="200" w:line="276" w:lineRule="auto"/>
        <w:rPr>
          <w:b/>
          <w:bCs/>
          <w:color w:val="000000"/>
          <w:sz w:val="26"/>
          <w:szCs w:val="26"/>
          <w:bdr w:val="none" w:sz="0" w:space="0" w:color="auto" w:frame="1"/>
        </w:rPr>
      </w:pPr>
      <w:r w:rsidRPr="00DC02D6">
        <w:rPr>
          <w:b/>
          <w:bCs/>
          <w:color w:val="000000"/>
          <w:sz w:val="26"/>
          <w:szCs w:val="26"/>
          <w:bdr w:val="none" w:sz="0" w:space="0" w:color="auto" w:frame="1"/>
        </w:rPr>
        <w:br w:type="page"/>
      </w: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0"/>
        <w:gridCol w:w="4790"/>
      </w:tblGrid>
      <w:tr w:rsidR="00DC02D6" w:rsidRPr="00DC02D6" w:rsidTr="004E4555">
        <w:tc>
          <w:tcPr>
            <w:tcW w:w="4814" w:type="dxa"/>
          </w:tcPr>
          <w:p w:rsidR="00DC02D6" w:rsidRPr="00DC02D6" w:rsidRDefault="00DC02D6" w:rsidP="004E4555">
            <w:pPr>
              <w:pStyle w:val="HTML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bdr w:val="none" w:sz="0" w:space="0" w:color="auto" w:frame="1"/>
              </w:rPr>
            </w:pPr>
          </w:p>
        </w:tc>
        <w:tc>
          <w:tcPr>
            <w:tcW w:w="4815" w:type="dxa"/>
          </w:tcPr>
          <w:p w:rsidR="00DC02D6" w:rsidRPr="00DC02D6" w:rsidRDefault="00DC02D6" w:rsidP="004E4555">
            <w:pPr>
              <w:pStyle w:val="2"/>
              <w:jc w:val="center"/>
              <w:outlineLvl w:val="1"/>
              <w:rPr>
                <w:rFonts w:ascii="Times New Roman" w:hAnsi="Times New Roman"/>
                <w:b w:val="0"/>
                <w:i w:val="0"/>
                <w:sz w:val="26"/>
                <w:szCs w:val="26"/>
              </w:rPr>
            </w:pPr>
            <w:proofErr w:type="spellStart"/>
            <w:r w:rsidRPr="00DC02D6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>Додаток</w:t>
            </w:r>
            <w:proofErr w:type="spellEnd"/>
            <w:r w:rsidRPr="00DC02D6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 xml:space="preserve"> 1</w:t>
            </w:r>
          </w:p>
          <w:p w:rsidR="00DC02D6" w:rsidRPr="00DC02D6" w:rsidRDefault="00DC02D6" w:rsidP="004E4555">
            <w:pPr>
              <w:pStyle w:val="HTML"/>
              <w:jc w:val="center"/>
              <w:textAlignment w:val="baseline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</w:rPr>
            </w:pPr>
            <w:r w:rsidRPr="00DC02D6">
              <w:rPr>
                <w:rFonts w:ascii="Times New Roman" w:hAnsi="Times New Roman" w:cs="Times New Roman"/>
                <w:sz w:val="26"/>
                <w:szCs w:val="26"/>
              </w:rPr>
              <w:t>до рішення міської ради</w:t>
            </w:r>
          </w:p>
        </w:tc>
      </w:tr>
      <w:tr w:rsidR="00DC02D6" w:rsidRPr="00DC02D6" w:rsidTr="004E4555">
        <w:tc>
          <w:tcPr>
            <w:tcW w:w="4814" w:type="dxa"/>
          </w:tcPr>
          <w:p w:rsidR="00DC02D6" w:rsidRPr="00DC02D6" w:rsidRDefault="00DC02D6" w:rsidP="004E4555">
            <w:pPr>
              <w:pStyle w:val="HTML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bdr w:val="none" w:sz="0" w:space="0" w:color="auto" w:frame="1"/>
              </w:rPr>
            </w:pPr>
          </w:p>
        </w:tc>
        <w:tc>
          <w:tcPr>
            <w:tcW w:w="4815" w:type="dxa"/>
          </w:tcPr>
          <w:p w:rsidR="00DC02D6" w:rsidRPr="00DC02D6" w:rsidRDefault="00DC02D6" w:rsidP="00DC02D6">
            <w:pPr>
              <w:pStyle w:val="HTML"/>
              <w:jc w:val="center"/>
              <w:textAlignment w:val="baseline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</w:rPr>
            </w:pPr>
            <w:r w:rsidRPr="00DC02D6">
              <w:rPr>
                <w:rFonts w:ascii="Times New Roman" w:hAnsi="Times New Roman" w:cs="Times New Roman"/>
                <w:sz w:val="26"/>
                <w:szCs w:val="26"/>
              </w:rPr>
              <w:t>27.08.2020   № 3412</w:t>
            </w:r>
          </w:p>
        </w:tc>
      </w:tr>
    </w:tbl>
    <w:p w:rsidR="00DC02D6" w:rsidRPr="00DC02D6" w:rsidRDefault="00DC02D6" w:rsidP="00DC02D6">
      <w:pPr>
        <w:pStyle w:val="HTML"/>
        <w:shd w:val="clear" w:color="auto" w:fill="FFFFFF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</w:rPr>
      </w:pPr>
    </w:p>
    <w:p w:rsidR="00DC02D6" w:rsidRPr="00DC02D6" w:rsidRDefault="00DC02D6" w:rsidP="00DC02D6">
      <w:pPr>
        <w:pStyle w:val="3"/>
        <w:jc w:val="center"/>
        <w:rPr>
          <w:rFonts w:ascii="Times New Roman" w:hAnsi="Times New Roman" w:cs="Times New Roman"/>
          <w:color w:val="auto"/>
          <w:sz w:val="26"/>
          <w:szCs w:val="26"/>
          <w:bdr w:val="none" w:sz="0" w:space="0" w:color="auto" w:frame="1"/>
          <w:lang w:val="uk-UA"/>
        </w:rPr>
      </w:pPr>
      <w:r w:rsidRPr="00DC02D6">
        <w:rPr>
          <w:rFonts w:ascii="Times New Roman" w:hAnsi="Times New Roman" w:cs="Times New Roman"/>
          <w:color w:val="auto"/>
          <w:sz w:val="26"/>
          <w:szCs w:val="26"/>
          <w:bdr w:val="none" w:sz="0" w:space="0" w:color="auto" w:frame="1"/>
          <w:lang w:val="uk-UA"/>
        </w:rPr>
        <w:t>ПОРЯДОК</w:t>
      </w:r>
    </w:p>
    <w:p w:rsidR="00DC02D6" w:rsidRPr="00DC02D6" w:rsidRDefault="00DC02D6" w:rsidP="00DC02D6">
      <w:pPr>
        <w:pStyle w:val="HTML"/>
        <w:shd w:val="clear" w:color="auto" w:fill="FFFFFF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</w:rPr>
      </w:pPr>
      <w:r w:rsidRPr="00DC02D6">
        <w:rPr>
          <w:rFonts w:ascii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</w:rPr>
        <w:t xml:space="preserve">надання орендарю згоди орендодавця комунального майна </w:t>
      </w:r>
    </w:p>
    <w:p w:rsidR="00DC02D6" w:rsidRPr="00DC02D6" w:rsidRDefault="00DC02D6" w:rsidP="00DC02D6">
      <w:pPr>
        <w:pStyle w:val="HTML"/>
        <w:shd w:val="clear" w:color="auto" w:fill="FFFFFF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</w:rPr>
      </w:pPr>
      <w:r w:rsidRPr="00DC02D6">
        <w:rPr>
          <w:rFonts w:ascii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</w:rPr>
        <w:t>Калуської міської об’єднаної територіальної громади</w:t>
      </w:r>
    </w:p>
    <w:p w:rsidR="00DC02D6" w:rsidRPr="00DC02D6" w:rsidRDefault="00DC02D6" w:rsidP="00DC02D6">
      <w:pPr>
        <w:pStyle w:val="HTML"/>
        <w:shd w:val="clear" w:color="auto" w:fill="FFFFFF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</w:rPr>
      </w:pPr>
      <w:r w:rsidRPr="00DC02D6">
        <w:rPr>
          <w:rFonts w:ascii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</w:rPr>
        <w:t xml:space="preserve">на здійснення невід’ємних </w:t>
      </w:r>
      <w:proofErr w:type="spellStart"/>
      <w:r w:rsidRPr="00DC02D6">
        <w:rPr>
          <w:rFonts w:ascii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</w:rPr>
        <w:t>поліпшень</w:t>
      </w:r>
      <w:proofErr w:type="spellEnd"/>
      <w:r w:rsidRPr="00DC02D6">
        <w:rPr>
          <w:rFonts w:ascii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</w:rPr>
        <w:t xml:space="preserve"> орендованого комунального майна</w:t>
      </w:r>
    </w:p>
    <w:p w:rsidR="00DC02D6" w:rsidRPr="00DC02D6" w:rsidRDefault="00DC02D6" w:rsidP="00DC02D6">
      <w:pPr>
        <w:pStyle w:val="HTML"/>
        <w:shd w:val="clear" w:color="auto" w:fill="FFFFFF"/>
        <w:jc w:val="center"/>
        <w:textAlignment w:val="baseline"/>
        <w:rPr>
          <w:rFonts w:ascii="Times New Roman" w:hAnsi="Times New Roman" w:cs="Times New Roman"/>
          <w:color w:val="000000"/>
          <w:sz w:val="26"/>
          <w:szCs w:val="26"/>
        </w:rPr>
      </w:pPr>
    </w:p>
    <w:p w:rsidR="00DC02D6" w:rsidRPr="00DC02D6" w:rsidRDefault="00DC02D6" w:rsidP="00DC02D6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color w:val="000000"/>
          <w:sz w:val="26"/>
          <w:szCs w:val="26"/>
        </w:rPr>
      </w:pPr>
      <w:bookmarkStart w:id="0" w:name="o18"/>
      <w:bookmarkEnd w:id="0"/>
      <w:r w:rsidRPr="00DC02D6">
        <w:rPr>
          <w:rFonts w:ascii="Times New Roman" w:hAnsi="Times New Roman" w:cs="Times New Roman"/>
          <w:color w:val="000000"/>
          <w:sz w:val="26"/>
          <w:szCs w:val="26"/>
        </w:rPr>
        <w:t xml:space="preserve">1. Цей Порядок розроблений з метою визначення процедури надання орендарю згоди орендодавця комунального майна Калуської міської об’єднаної територіальної громади на здійснення невід’ємних </w:t>
      </w:r>
      <w:proofErr w:type="spellStart"/>
      <w:r w:rsidRPr="00DC02D6">
        <w:rPr>
          <w:rFonts w:ascii="Times New Roman" w:hAnsi="Times New Roman" w:cs="Times New Roman"/>
          <w:color w:val="000000"/>
          <w:sz w:val="26"/>
          <w:szCs w:val="26"/>
        </w:rPr>
        <w:t>поліпшень</w:t>
      </w:r>
      <w:proofErr w:type="spellEnd"/>
      <w:r w:rsidRPr="00DC02D6">
        <w:rPr>
          <w:rFonts w:ascii="Times New Roman" w:hAnsi="Times New Roman" w:cs="Times New Roman"/>
          <w:color w:val="000000"/>
          <w:sz w:val="26"/>
          <w:szCs w:val="26"/>
        </w:rPr>
        <w:t xml:space="preserve"> орендованого комунального майна.</w:t>
      </w:r>
      <w:bookmarkStart w:id="1" w:name="o19"/>
      <w:bookmarkEnd w:id="1"/>
    </w:p>
    <w:p w:rsidR="00DC02D6" w:rsidRPr="00DC02D6" w:rsidRDefault="00DC02D6" w:rsidP="00DC02D6">
      <w:pPr>
        <w:pStyle w:val="rvps2"/>
        <w:shd w:val="clear" w:color="auto" w:fill="FFFFFF"/>
        <w:spacing w:before="0" w:beforeAutospacing="0" w:after="0" w:afterAutospacing="0"/>
        <w:ind w:firstLine="448"/>
        <w:jc w:val="both"/>
        <w:rPr>
          <w:sz w:val="26"/>
          <w:szCs w:val="26"/>
          <w:lang w:val="uk-UA"/>
        </w:rPr>
      </w:pPr>
      <w:r w:rsidRPr="00DC02D6">
        <w:rPr>
          <w:sz w:val="26"/>
          <w:szCs w:val="26"/>
          <w:shd w:val="clear" w:color="auto" w:fill="FFFFFF"/>
          <w:lang w:val="uk-UA"/>
        </w:rPr>
        <w:t xml:space="preserve">Орендар може звернутися з клопотанням про отримання згоди на здійснення невід’ємних </w:t>
      </w:r>
      <w:proofErr w:type="spellStart"/>
      <w:r w:rsidRPr="00DC02D6">
        <w:rPr>
          <w:sz w:val="26"/>
          <w:szCs w:val="26"/>
          <w:shd w:val="clear" w:color="auto" w:fill="FFFFFF"/>
          <w:lang w:val="uk-UA"/>
        </w:rPr>
        <w:t>поліпшень</w:t>
      </w:r>
      <w:proofErr w:type="spellEnd"/>
      <w:r w:rsidRPr="00DC02D6">
        <w:rPr>
          <w:sz w:val="26"/>
          <w:szCs w:val="26"/>
          <w:shd w:val="clear" w:color="auto" w:fill="FFFFFF"/>
          <w:lang w:val="uk-UA"/>
        </w:rPr>
        <w:t xml:space="preserve">, якщо за розрахунками орендаря, підтвердженими висновком будівельної експертизи, його прогнозовані витрати на ремонт об’єкта оренди, за виключенням його витрат на виконання ремонтних робіт, що були зараховані згідно з частиною другою статті 21 Закону України </w:t>
      </w:r>
      <w:proofErr w:type="spellStart"/>
      <w:r w:rsidRPr="00DC02D6">
        <w:rPr>
          <w:sz w:val="26"/>
          <w:szCs w:val="26"/>
          <w:shd w:val="clear" w:color="auto" w:fill="FFFFFF"/>
          <w:lang w:val="uk-UA"/>
        </w:rPr>
        <w:t>‟Про</w:t>
      </w:r>
      <w:proofErr w:type="spellEnd"/>
      <w:r w:rsidRPr="00DC02D6">
        <w:rPr>
          <w:sz w:val="26"/>
          <w:szCs w:val="26"/>
          <w:shd w:val="clear" w:color="auto" w:fill="FFFFFF"/>
          <w:lang w:val="uk-UA"/>
        </w:rPr>
        <w:t xml:space="preserve"> оренду державного та комунального </w:t>
      </w:r>
      <w:proofErr w:type="spellStart"/>
      <w:r w:rsidRPr="00DC02D6">
        <w:rPr>
          <w:sz w:val="26"/>
          <w:szCs w:val="26"/>
          <w:shd w:val="clear" w:color="auto" w:fill="FFFFFF"/>
          <w:lang w:val="uk-UA"/>
        </w:rPr>
        <w:t>майна”</w:t>
      </w:r>
      <w:proofErr w:type="spellEnd"/>
      <w:r w:rsidRPr="00DC02D6">
        <w:rPr>
          <w:sz w:val="26"/>
          <w:szCs w:val="26"/>
          <w:shd w:val="clear" w:color="auto" w:fill="FFFFFF"/>
          <w:lang w:val="uk-UA"/>
        </w:rPr>
        <w:t>, становитимуть не менш як 25 відсотків ринкової вартості об’єкта оренди, визначеної суб’єктом оціночної діяльності для цілей оренди майна станом на будь-яку дату поточного року.</w:t>
      </w:r>
    </w:p>
    <w:p w:rsidR="00DC02D6" w:rsidRPr="00DC02D6" w:rsidRDefault="00DC02D6" w:rsidP="00DC02D6">
      <w:pPr>
        <w:pStyle w:val="a7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DC02D6" w:rsidRPr="00DC02D6" w:rsidRDefault="00DC02D6" w:rsidP="00DC02D6">
      <w:pPr>
        <w:pStyle w:val="a7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C02D6">
        <w:rPr>
          <w:rFonts w:ascii="Times New Roman" w:hAnsi="Times New Roman" w:cs="Times New Roman"/>
          <w:sz w:val="26"/>
          <w:szCs w:val="26"/>
          <w:lang w:val="uk-UA"/>
        </w:rPr>
        <w:t xml:space="preserve">2. Процедура надання орендарю згоди орендодавця майна на здійснення невід’ємних </w:t>
      </w:r>
      <w:proofErr w:type="spellStart"/>
      <w:r w:rsidRPr="00DC02D6">
        <w:rPr>
          <w:rFonts w:ascii="Times New Roman" w:hAnsi="Times New Roman" w:cs="Times New Roman"/>
          <w:sz w:val="26"/>
          <w:szCs w:val="26"/>
          <w:lang w:val="uk-UA"/>
        </w:rPr>
        <w:t>поліпшень</w:t>
      </w:r>
      <w:proofErr w:type="spellEnd"/>
      <w:r w:rsidRPr="00DC02D6">
        <w:rPr>
          <w:rFonts w:ascii="Times New Roman" w:hAnsi="Times New Roman" w:cs="Times New Roman"/>
          <w:sz w:val="26"/>
          <w:szCs w:val="26"/>
          <w:lang w:val="uk-UA"/>
        </w:rPr>
        <w:t xml:space="preserve"> орендованого майна включає такі етапи:</w:t>
      </w:r>
    </w:p>
    <w:p w:rsidR="00DC02D6" w:rsidRPr="00DC02D6" w:rsidRDefault="00DC02D6" w:rsidP="00DC02D6">
      <w:pPr>
        <w:pStyle w:val="a7"/>
        <w:numPr>
          <w:ilvl w:val="0"/>
          <w:numId w:val="14"/>
        </w:numPr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C02D6">
        <w:rPr>
          <w:rFonts w:ascii="Times New Roman" w:hAnsi="Times New Roman" w:cs="Times New Roman"/>
          <w:sz w:val="26"/>
          <w:szCs w:val="26"/>
          <w:lang w:val="uk-UA"/>
        </w:rPr>
        <w:t>подання орендарем заяви і документів;</w:t>
      </w:r>
    </w:p>
    <w:p w:rsidR="00DC02D6" w:rsidRPr="00DC02D6" w:rsidRDefault="00DC02D6" w:rsidP="00DC02D6">
      <w:pPr>
        <w:pStyle w:val="a7"/>
        <w:numPr>
          <w:ilvl w:val="0"/>
          <w:numId w:val="14"/>
        </w:numPr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C02D6">
        <w:rPr>
          <w:rFonts w:ascii="Times New Roman" w:hAnsi="Times New Roman" w:cs="Times New Roman"/>
          <w:sz w:val="26"/>
          <w:szCs w:val="26"/>
          <w:lang w:val="uk-UA"/>
        </w:rPr>
        <w:t>розгляд заяви і документів орендаря;</w:t>
      </w:r>
    </w:p>
    <w:p w:rsidR="00DC02D6" w:rsidRPr="00DC02D6" w:rsidRDefault="00DC02D6" w:rsidP="00DC02D6">
      <w:pPr>
        <w:pStyle w:val="a7"/>
        <w:numPr>
          <w:ilvl w:val="0"/>
          <w:numId w:val="14"/>
        </w:numPr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C02D6">
        <w:rPr>
          <w:rFonts w:ascii="Times New Roman" w:hAnsi="Times New Roman" w:cs="Times New Roman"/>
          <w:sz w:val="26"/>
          <w:szCs w:val="26"/>
          <w:lang w:val="uk-UA"/>
        </w:rPr>
        <w:t>прийняття відповідного рішення.</w:t>
      </w:r>
    </w:p>
    <w:p w:rsidR="00DC02D6" w:rsidRPr="00DC02D6" w:rsidRDefault="00DC02D6" w:rsidP="00DC02D6">
      <w:pPr>
        <w:pStyle w:val="a7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DC02D6" w:rsidRPr="00DC02D6" w:rsidRDefault="00DC02D6" w:rsidP="00DC02D6">
      <w:pPr>
        <w:pStyle w:val="a7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C02D6">
        <w:rPr>
          <w:rFonts w:ascii="Times New Roman" w:hAnsi="Times New Roman" w:cs="Times New Roman"/>
          <w:sz w:val="26"/>
          <w:szCs w:val="26"/>
          <w:lang w:val="uk-UA"/>
        </w:rPr>
        <w:t xml:space="preserve">3. Для розгляду питання про надання згоди орендарю на здійснення невід’ємних </w:t>
      </w:r>
      <w:proofErr w:type="spellStart"/>
      <w:r w:rsidRPr="00DC02D6">
        <w:rPr>
          <w:rFonts w:ascii="Times New Roman" w:hAnsi="Times New Roman" w:cs="Times New Roman"/>
          <w:sz w:val="26"/>
          <w:szCs w:val="26"/>
          <w:lang w:val="uk-UA"/>
        </w:rPr>
        <w:t>поліпшень</w:t>
      </w:r>
      <w:proofErr w:type="spellEnd"/>
      <w:r w:rsidRPr="00DC02D6">
        <w:rPr>
          <w:rFonts w:ascii="Times New Roman" w:hAnsi="Times New Roman" w:cs="Times New Roman"/>
          <w:sz w:val="26"/>
          <w:szCs w:val="26"/>
          <w:lang w:val="uk-UA"/>
        </w:rPr>
        <w:t xml:space="preserve"> орендованого майна орендар подає орендодавцю заяву та такі документи:</w:t>
      </w:r>
    </w:p>
    <w:p w:rsidR="00DC02D6" w:rsidRPr="00DC02D6" w:rsidRDefault="00DC02D6" w:rsidP="00DC02D6">
      <w:pPr>
        <w:pStyle w:val="a7"/>
        <w:numPr>
          <w:ilvl w:val="0"/>
          <w:numId w:val="15"/>
        </w:numPr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C02D6">
        <w:rPr>
          <w:rFonts w:ascii="Times New Roman" w:hAnsi="Times New Roman" w:cs="Times New Roman"/>
          <w:sz w:val="26"/>
          <w:szCs w:val="26"/>
          <w:lang w:val="uk-UA"/>
        </w:rPr>
        <w:t xml:space="preserve">опис </w:t>
      </w:r>
      <w:proofErr w:type="spellStart"/>
      <w:r w:rsidRPr="00DC02D6">
        <w:rPr>
          <w:rFonts w:ascii="Times New Roman" w:hAnsi="Times New Roman" w:cs="Times New Roman"/>
          <w:sz w:val="26"/>
          <w:szCs w:val="26"/>
          <w:lang w:val="uk-UA"/>
        </w:rPr>
        <w:t>поліпшень</w:t>
      </w:r>
      <w:proofErr w:type="spellEnd"/>
      <w:r w:rsidRPr="00DC02D6">
        <w:rPr>
          <w:rFonts w:ascii="Times New Roman" w:hAnsi="Times New Roman" w:cs="Times New Roman"/>
          <w:sz w:val="26"/>
          <w:szCs w:val="26"/>
          <w:lang w:val="uk-UA"/>
        </w:rPr>
        <w:t>, що передбачається здійснити, і кошторис витрат на їх проведення;</w:t>
      </w:r>
    </w:p>
    <w:p w:rsidR="00DC02D6" w:rsidRPr="00DC02D6" w:rsidRDefault="00DC02D6" w:rsidP="00DC02D6">
      <w:pPr>
        <w:pStyle w:val="a7"/>
        <w:numPr>
          <w:ilvl w:val="0"/>
          <w:numId w:val="15"/>
        </w:numPr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C02D6">
        <w:rPr>
          <w:rFonts w:ascii="Times New Roman" w:hAnsi="Times New Roman" w:cs="Times New Roman"/>
          <w:sz w:val="26"/>
          <w:szCs w:val="26"/>
          <w:lang w:val="uk-UA"/>
        </w:rPr>
        <w:t xml:space="preserve">інформацію про доцільність здійснення невід’ємних </w:t>
      </w:r>
      <w:proofErr w:type="spellStart"/>
      <w:r w:rsidRPr="00DC02D6">
        <w:rPr>
          <w:rFonts w:ascii="Times New Roman" w:hAnsi="Times New Roman" w:cs="Times New Roman"/>
          <w:sz w:val="26"/>
          <w:szCs w:val="26"/>
          <w:lang w:val="uk-UA"/>
        </w:rPr>
        <w:t>поліпшень</w:t>
      </w:r>
      <w:proofErr w:type="spellEnd"/>
      <w:r w:rsidRPr="00DC02D6">
        <w:rPr>
          <w:rFonts w:ascii="Times New Roman" w:hAnsi="Times New Roman" w:cs="Times New Roman"/>
          <w:sz w:val="26"/>
          <w:szCs w:val="26"/>
          <w:lang w:val="uk-UA"/>
        </w:rPr>
        <w:t xml:space="preserve"> орендованого майна;</w:t>
      </w:r>
    </w:p>
    <w:p w:rsidR="00DC02D6" w:rsidRPr="00DC02D6" w:rsidRDefault="00DC02D6" w:rsidP="00DC02D6">
      <w:pPr>
        <w:pStyle w:val="a7"/>
        <w:numPr>
          <w:ilvl w:val="0"/>
          <w:numId w:val="15"/>
        </w:numPr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C02D6">
        <w:rPr>
          <w:rFonts w:ascii="Times New Roman" w:hAnsi="Times New Roman" w:cs="Times New Roman"/>
          <w:sz w:val="26"/>
          <w:szCs w:val="26"/>
          <w:lang w:val="uk-UA"/>
        </w:rPr>
        <w:t>приписи органів пожежного нагляду, охорони праці тощо(за наявності);</w:t>
      </w:r>
    </w:p>
    <w:p w:rsidR="00DC02D6" w:rsidRPr="00DC02D6" w:rsidRDefault="00DC02D6" w:rsidP="00DC02D6">
      <w:pPr>
        <w:pStyle w:val="a7"/>
        <w:numPr>
          <w:ilvl w:val="0"/>
          <w:numId w:val="15"/>
        </w:numPr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C02D6">
        <w:rPr>
          <w:rFonts w:ascii="Times New Roman" w:hAnsi="Times New Roman" w:cs="Times New Roman"/>
          <w:sz w:val="26"/>
          <w:szCs w:val="26"/>
          <w:lang w:val="uk-UA"/>
        </w:rPr>
        <w:t>завірену копію проектно-кошторисної документації;</w:t>
      </w:r>
    </w:p>
    <w:p w:rsidR="00DC02D6" w:rsidRPr="00DC02D6" w:rsidRDefault="00DC02D6" w:rsidP="00DC02D6">
      <w:pPr>
        <w:pStyle w:val="a7"/>
        <w:numPr>
          <w:ilvl w:val="0"/>
          <w:numId w:val="15"/>
        </w:numPr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C02D6">
        <w:rPr>
          <w:rFonts w:ascii="Times New Roman" w:hAnsi="Times New Roman" w:cs="Times New Roman"/>
          <w:sz w:val="26"/>
          <w:szCs w:val="26"/>
          <w:lang w:val="uk-UA"/>
        </w:rPr>
        <w:t xml:space="preserve">звіт за результатами експертизи кошторисної частини проектної документації на здійснення невід’ємних </w:t>
      </w:r>
      <w:proofErr w:type="spellStart"/>
      <w:r w:rsidRPr="00DC02D6">
        <w:rPr>
          <w:rFonts w:ascii="Times New Roman" w:hAnsi="Times New Roman" w:cs="Times New Roman"/>
          <w:sz w:val="26"/>
          <w:szCs w:val="26"/>
          <w:lang w:val="uk-UA"/>
        </w:rPr>
        <w:t>поліпшень</w:t>
      </w:r>
      <w:proofErr w:type="spellEnd"/>
      <w:r w:rsidRPr="00DC02D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DC02D6" w:rsidRPr="00DC02D6" w:rsidRDefault="00DC02D6" w:rsidP="00DC02D6">
      <w:pPr>
        <w:pStyle w:val="a7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DC02D6" w:rsidRPr="00DC02D6" w:rsidRDefault="00DC02D6" w:rsidP="00DC02D6">
      <w:pPr>
        <w:pStyle w:val="a7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C02D6">
        <w:rPr>
          <w:rFonts w:ascii="Times New Roman" w:hAnsi="Times New Roman" w:cs="Times New Roman"/>
          <w:sz w:val="26"/>
          <w:szCs w:val="26"/>
          <w:lang w:val="uk-UA"/>
        </w:rPr>
        <w:t xml:space="preserve">4. Інформація про доцільність здійснення невід’ємних </w:t>
      </w:r>
      <w:proofErr w:type="spellStart"/>
      <w:r w:rsidRPr="00DC02D6">
        <w:rPr>
          <w:rFonts w:ascii="Times New Roman" w:hAnsi="Times New Roman" w:cs="Times New Roman"/>
          <w:sz w:val="26"/>
          <w:szCs w:val="26"/>
          <w:lang w:val="uk-UA"/>
        </w:rPr>
        <w:t>поліпшень</w:t>
      </w:r>
      <w:proofErr w:type="spellEnd"/>
      <w:r w:rsidRPr="00DC02D6">
        <w:rPr>
          <w:rFonts w:ascii="Times New Roman" w:hAnsi="Times New Roman" w:cs="Times New Roman"/>
          <w:sz w:val="26"/>
          <w:szCs w:val="26"/>
          <w:lang w:val="uk-UA"/>
        </w:rPr>
        <w:t xml:space="preserve"> надається</w:t>
      </w:r>
      <w:r w:rsidRPr="00DC02D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 орендодавцем на  підставі наданих орендарем </w:t>
      </w:r>
      <w:proofErr w:type="spellStart"/>
      <w:r w:rsidRPr="00DC02D6">
        <w:rPr>
          <w:rFonts w:ascii="Times New Roman" w:hAnsi="Times New Roman" w:cs="Times New Roman"/>
          <w:color w:val="000000"/>
          <w:sz w:val="26"/>
          <w:szCs w:val="26"/>
          <w:lang w:val="uk-UA"/>
        </w:rPr>
        <w:t>документів</w:t>
      </w:r>
      <w:r w:rsidRPr="00DC02D6">
        <w:rPr>
          <w:rFonts w:ascii="Times New Roman" w:hAnsi="Times New Roman" w:cs="Times New Roman"/>
          <w:sz w:val="26"/>
          <w:szCs w:val="26"/>
          <w:lang w:val="uk-UA"/>
        </w:rPr>
        <w:t>.</w:t>
      </w:r>
      <w:r w:rsidRPr="00DC02D6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Після</w:t>
      </w:r>
      <w:proofErr w:type="spellEnd"/>
      <w:r w:rsidRPr="00DC02D6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 отримання відповідного клопотання та до прийняття рішення про надання згоди на здійснення невід’ємних </w:t>
      </w:r>
      <w:proofErr w:type="spellStart"/>
      <w:r w:rsidRPr="00DC02D6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поліпшень</w:t>
      </w:r>
      <w:proofErr w:type="spellEnd"/>
      <w:r w:rsidRPr="00DC02D6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 орендодавцем та (або) </w:t>
      </w:r>
      <w:proofErr w:type="spellStart"/>
      <w:r w:rsidRPr="00DC02D6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балансоутримувачем</w:t>
      </w:r>
      <w:proofErr w:type="spellEnd"/>
      <w:r w:rsidRPr="00DC02D6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 здійснюється огляд приміщення та складається акт візуального обстеження об’єкта оренди, в якому зазначається опис стану об’єкта та до якого додаються фотографічні зображення об’єкта оренди.</w:t>
      </w:r>
    </w:p>
    <w:p w:rsidR="00DC02D6" w:rsidRPr="00DC02D6" w:rsidRDefault="00DC02D6" w:rsidP="00DC02D6">
      <w:pPr>
        <w:pStyle w:val="a7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DC02D6" w:rsidRPr="00DC02D6" w:rsidRDefault="00DC02D6" w:rsidP="00DC02D6">
      <w:pPr>
        <w:pStyle w:val="a7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C02D6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5. Згода на здійснення </w:t>
      </w:r>
      <w:proofErr w:type="spellStart"/>
      <w:r w:rsidRPr="00DC02D6">
        <w:rPr>
          <w:rFonts w:ascii="Times New Roman" w:hAnsi="Times New Roman" w:cs="Times New Roman"/>
          <w:sz w:val="26"/>
          <w:szCs w:val="26"/>
          <w:lang w:val="uk-UA"/>
        </w:rPr>
        <w:t>поліпшень</w:t>
      </w:r>
      <w:proofErr w:type="spellEnd"/>
      <w:r w:rsidRPr="00DC02D6">
        <w:rPr>
          <w:rFonts w:ascii="Times New Roman" w:hAnsi="Times New Roman" w:cs="Times New Roman"/>
          <w:sz w:val="26"/>
          <w:szCs w:val="26"/>
          <w:lang w:val="uk-UA"/>
        </w:rPr>
        <w:t xml:space="preserve"> надається протягом 30 календарних </w:t>
      </w:r>
      <w:proofErr w:type="spellStart"/>
      <w:r w:rsidRPr="00DC02D6">
        <w:rPr>
          <w:rFonts w:ascii="Times New Roman" w:hAnsi="Times New Roman" w:cs="Times New Roman"/>
          <w:sz w:val="26"/>
          <w:szCs w:val="26"/>
          <w:lang w:val="uk-UA"/>
        </w:rPr>
        <w:t>дніву</w:t>
      </w:r>
      <w:proofErr w:type="spellEnd"/>
      <w:r w:rsidRPr="00DC02D6">
        <w:rPr>
          <w:rFonts w:ascii="Times New Roman" w:hAnsi="Times New Roman" w:cs="Times New Roman"/>
          <w:sz w:val="26"/>
          <w:szCs w:val="26"/>
          <w:lang w:val="uk-UA"/>
        </w:rPr>
        <w:t xml:space="preserve"> формі листа орендодавця орендарю, у якому міститься погодження на поліпшення орендованого майна.</w:t>
      </w:r>
    </w:p>
    <w:p w:rsidR="00DC02D6" w:rsidRPr="00DC02D6" w:rsidRDefault="00DC02D6" w:rsidP="00DC02D6">
      <w:pPr>
        <w:ind w:firstLine="708"/>
        <w:jc w:val="both"/>
        <w:rPr>
          <w:sz w:val="26"/>
          <w:szCs w:val="26"/>
          <w:shd w:val="clear" w:color="auto" w:fill="FFFFFF"/>
          <w:lang w:val="uk-UA"/>
        </w:rPr>
      </w:pPr>
      <w:r w:rsidRPr="00DC02D6">
        <w:rPr>
          <w:sz w:val="26"/>
          <w:szCs w:val="26"/>
          <w:shd w:val="clear" w:color="auto" w:fill="FFFFFF"/>
          <w:lang w:val="uk-UA"/>
        </w:rPr>
        <w:t xml:space="preserve">Клопотання орендаря про здійснення невід’ємних </w:t>
      </w:r>
      <w:proofErr w:type="spellStart"/>
      <w:r w:rsidRPr="00DC02D6">
        <w:rPr>
          <w:sz w:val="26"/>
          <w:szCs w:val="26"/>
          <w:shd w:val="clear" w:color="auto" w:fill="FFFFFF"/>
          <w:lang w:val="uk-UA"/>
        </w:rPr>
        <w:t>поліпшень</w:t>
      </w:r>
      <w:proofErr w:type="spellEnd"/>
      <w:r w:rsidRPr="00DC02D6">
        <w:rPr>
          <w:sz w:val="26"/>
          <w:szCs w:val="26"/>
          <w:shd w:val="clear" w:color="auto" w:fill="FFFFFF"/>
          <w:lang w:val="uk-UA"/>
        </w:rPr>
        <w:t xml:space="preserve"> майна, переданого в оренду, рішення, що приймаються за результатами розгляду таких клопотань, оприлюднюються орендодавцем протягом п’яти робочих днів з дати отримання відповідного клопотання та прийняття відповідного рішення в електронній торговій системі.</w:t>
      </w:r>
    </w:p>
    <w:p w:rsidR="00DC02D6" w:rsidRPr="00DC02D6" w:rsidRDefault="00DC02D6" w:rsidP="00DC02D6">
      <w:pPr>
        <w:pStyle w:val="a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bookmarkStart w:id="2" w:name="n415"/>
      <w:bookmarkStart w:id="3" w:name="n417"/>
      <w:bookmarkEnd w:id="2"/>
      <w:bookmarkEnd w:id="3"/>
      <w:r w:rsidRPr="00DC02D6">
        <w:rPr>
          <w:rFonts w:ascii="Times New Roman" w:hAnsi="Times New Roman" w:cs="Times New Roman"/>
          <w:sz w:val="26"/>
          <w:szCs w:val="26"/>
          <w:lang w:val="uk-UA"/>
        </w:rPr>
        <w:t>6. Після отримання згоди орендар складає графік виконання робіт і подає його до орендодавця.</w:t>
      </w:r>
    </w:p>
    <w:p w:rsidR="00DC02D6" w:rsidRPr="00DC02D6" w:rsidRDefault="00DC02D6" w:rsidP="00DC02D6">
      <w:pPr>
        <w:jc w:val="both"/>
        <w:rPr>
          <w:sz w:val="26"/>
          <w:szCs w:val="26"/>
          <w:lang w:val="uk-UA"/>
        </w:rPr>
      </w:pPr>
      <w:r w:rsidRPr="00DC02D6">
        <w:rPr>
          <w:sz w:val="26"/>
          <w:szCs w:val="26"/>
          <w:lang w:val="uk-UA"/>
        </w:rPr>
        <w:t xml:space="preserve">7. Після здійснення невід’ємних </w:t>
      </w:r>
      <w:proofErr w:type="spellStart"/>
      <w:r w:rsidRPr="00DC02D6">
        <w:rPr>
          <w:sz w:val="26"/>
          <w:szCs w:val="26"/>
          <w:lang w:val="uk-UA"/>
        </w:rPr>
        <w:t>поліпшень</w:t>
      </w:r>
      <w:proofErr w:type="spellEnd"/>
      <w:r w:rsidRPr="00DC02D6">
        <w:rPr>
          <w:sz w:val="26"/>
          <w:szCs w:val="26"/>
          <w:lang w:val="uk-UA"/>
        </w:rPr>
        <w:t xml:space="preserve"> орендар надає орендодавцю інформацію про завершення виконання робіт з поданням копій підписаних замовником і підрядником актів приймання виконаних робіт та документів, що підтверджують оплату зазначених робіт.</w:t>
      </w:r>
    </w:p>
    <w:p w:rsidR="00DC02D6" w:rsidRPr="00DC02D6" w:rsidRDefault="00DC02D6" w:rsidP="00DC02D6">
      <w:pPr>
        <w:jc w:val="both"/>
        <w:rPr>
          <w:b/>
          <w:sz w:val="26"/>
          <w:szCs w:val="26"/>
          <w:lang w:val="uk-UA"/>
        </w:rPr>
      </w:pPr>
    </w:p>
    <w:p w:rsidR="00DC02D6" w:rsidRPr="00DC02D6" w:rsidRDefault="00DC02D6" w:rsidP="00DC02D6">
      <w:pPr>
        <w:jc w:val="both"/>
        <w:rPr>
          <w:b/>
          <w:sz w:val="26"/>
          <w:szCs w:val="26"/>
          <w:lang w:val="uk-UA"/>
        </w:rPr>
      </w:pPr>
    </w:p>
    <w:p w:rsidR="00DC02D6" w:rsidRPr="00DC02D6" w:rsidRDefault="00DC02D6" w:rsidP="00DC02D6">
      <w:pPr>
        <w:jc w:val="both"/>
        <w:rPr>
          <w:b/>
          <w:sz w:val="26"/>
          <w:szCs w:val="26"/>
          <w:lang w:val="uk-UA"/>
        </w:rPr>
      </w:pPr>
    </w:p>
    <w:p w:rsidR="00DC02D6" w:rsidRPr="00DC02D6" w:rsidRDefault="00DC02D6" w:rsidP="00DC02D6">
      <w:pPr>
        <w:jc w:val="both"/>
        <w:rPr>
          <w:rFonts w:eastAsia="Calibri"/>
          <w:b/>
          <w:bCs/>
          <w:color w:val="000000"/>
          <w:sz w:val="26"/>
          <w:szCs w:val="26"/>
          <w:bdr w:val="none" w:sz="0" w:space="0" w:color="auto" w:frame="1"/>
          <w:lang w:val="uk-UA" w:eastAsia="uk-UA"/>
        </w:rPr>
      </w:pPr>
      <w:r w:rsidRPr="00DC02D6">
        <w:rPr>
          <w:sz w:val="26"/>
          <w:szCs w:val="26"/>
          <w:lang w:val="uk-UA"/>
        </w:rPr>
        <w:t xml:space="preserve">Секретар міської ради </w:t>
      </w:r>
      <w:r w:rsidRPr="00DC02D6">
        <w:rPr>
          <w:sz w:val="26"/>
          <w:szCs w:val="26"/>
          <w:lang w:val="uk-UA"/>
        </w:rPr>
        <w:tab/>
      </w:r>
      <w:r w:rsidRPr="00DC02D6">
        <w:rPr>
          <w:sz w:val="26"/>
          <w:szCs w:val="26"/>
          <w:lang w:val="uk-UA"/>
        </w:rPr>
        <w:tab/>
      </w:r>
      <w:r w:rsidRPr="00DC02D6">
        <w:rPr>
          <w:sz w:val="26"/>
          <w:szCs w:val="26"/>
          <w:lang w:val="uk-UA"/>
        </w:rPr>
        <w:tab/>
      </w:r>
      <w:r w:rsidRPr="00DC02D6">
        <w:rPr>
          <w:sz w:val="26"/>
          <w:szCs w:val="26"/>
          <w:lang w:val="uk-UA"/>
        </w:rPr>
        <w:tab/>
      </w:r>
      <w:r w:rsidRPr="00DC02D6">
        <w:rPr>
          <w:sz w:val="26"/>
          <w:szCs w:val="26"/>
          <w:lang w:val="uk-UA"/>
        </w:rPr>
        <w:tab/>
        <w:t xml:space="preserve">Роман </w:t>
      </w:r>
      <w:proofErr w:type="spellStart"/>
      <w:r w:rsidRPr="00DC02D6">
        <w:rPr>
          <w:sz w:val="26"/>
          <w:szCs w:val="26"/>
          <w:lang w:val="uk-UA"/>
        </w:rPr>
        <w:t>Боднарчук</w:t>
      </w:r>
      <w:proofErr w:type="spellEnd"/>
      <w:r w:rsidRPr="00DC02D6">
        <w:rPr>
          <w:rFonts w:eastAsia="Calibri"/>
          <w:b/>
          <w:bCs/>
          <w:color w:val="000000"/>
          <w:sz w:val="26"/>
          <w:szCs w:val="26"/>
          <w:bdr w:val="none" w:sz="0" w:space="0" w:color="auto" w:frame="1"/>
          <w:lang w:val="uk-UA" w:eastAsia="uk-UA"/>
        </w:rPr>
        <w:br w:type="page"/>
      </w: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64"/>
      </w:tblGrid>
      <w:tr w:rsidR="00DC02D6" w:rsidRPr="00DC02D6" w:rsidTr="00DC02D6">
        <w:tc>
          <w:tcPr>
            <w:tcW w:w="9464" w:type="dxa"/>
          </w:tcPr>
          <w:p w:rsidR="00DC02D6" w:rsidRPr="00DC02D6" w:rsidRDefault="00DC02D6" w:rsidP="00DC02D6">
            <w:pPr>
              <w:pStyle w:val="2"/>
              <w:jc w:val="right"/>
              <w:outlineLvl w:val="1"/>
              <w:rPr>
                <w:rFonts w:ascii="Times New Roman" w:hAnsi="Times New Roman"/>
                <w:b w:val="0"/>
                <w:i w:val="0"/>
                <w:sz w:val="26"/>
                <w:szCs w:val="26"/>
                <w:lang w:val="uk-UA"/>
              </w:rPr>
            </w:pPr>
            <w:r w:rsidRPr="00DC02D6">
              <w:rPr>
                <w:rFonts w:ascii="Times New Roman" w:hAnsi="Times New Roman"/>
                <w:b w:val="0"/>
                <w:i w:val="0"/>
                <w:sz w:val="26"/>
                <w:szCs w:val="26"/>
                <w:lang w:val="uk-UA"/>
              </w:rPr>
              <w:lastRenderedPageBreak/>
              <w:t xml:space="preserve">Додаток </w:t>
            </w:r>
            <w:r w:rsidRPr="00DC02D6">
              <w:rPr>
                <w:rFonts w:ascii="Times New Roman" w:hAnsi="Times New Roman"/>
                <w:b w:val="0"/>
                <w:i w:val="0"/>
                <w:sz w:val="26"/>
                <w:szCs w:val="26"/>
                <w:lang w:val="uk-UA"/>
              </w:rPr>
              <w:t>2</w:t>
            </w:r>
          </w:p>
          <w:p w:rsidR="00DC02D6" w:rsidRPr="00DC02D6" w:rsidRDefault="00DC02D6" w:rsidP="00DC02D6">
            <w:pPr>
              <w:pStyle w:val="HTML"/>
              <w:jc w:val="right"/>
              <w:textAlignment w:val="baseline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</w:rPr>
            </w:pPr>
            <w:r w:rsidRPr="00DC02D6">
              <w:rPr>
                <w:rFonts w:ascii="Times New Roman" w:hAnsi="Times New Roman" w:cs="Times New Roman"/>
                <w:sz w:val="26"/>
                <w:szCs w:val="26"/>
              </w:rPr>
              <w:t>до рішення міської ради</w:t>
            </w:r>
          </w:p>
        </w:tc>
      </w:tr>
      <w:tr w:rsidR="00DC02D6" w:rsidRPr="00DC02D6" w:rsidTr="00DC02D6">
        <w:tc>
          <w:tcPr>
            <w:tcW w:w="9464" w:type="dxa"/>
          </w:tcPr>
          <w:p w:rsidR="00DC02D6" w:rsidRPr="00DC02D6" w:rsidRDefault="00DC02D6" w:rsidP="00DC02D6">
            <w:pPr>
              <w:pStyle w:val="HTML"/>
              <w:jc w:val="right"/>
              <w:textAlignment w:val="baseline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</w:rPr>
            </w:pPr>
            <w:r w:rsidRPr="00DC02D6">
              <w:rPr>
                <w:rFonts w:ascii="Times New Roman" w:hAnsi="Times New Roman" w:cs="Times New Roman"/>
                <w:sz w:val="26"/>
                <w:szCs w:val="26"/>
              </w:rPr>
              <w:t>27.08.2020   № 3412</w:t>
            </w:r>
          </w:p>
        </w:tc>
      </w:tr>
    </w:tbl>
    <w:p w:rsidR="00DC02D6" w:rsidRPr="00DC02D6" w:rsidRDefault="00DC02D6" w:rsidP="00DC02D6">
      <w:pPr>
        <w:pStyle w:val="3"/>
        <w:jc w:val="center"/>
        <w:rPr>
          <w:rFonts w:ascii="Times New Roman" w:hAnsi="Times New Roman" w:cs="Times New Roman"/>
          <w:color w:val="auto"/>
          <w:sz w:val="26"/>
          <w:szCs w:val="26"/>
          <w:bdr w:val="none" w:sz="0" w:space="0" w:color="auto" w:frame="1"/>
          <w:lang w:val="uk-UA"/>
        </w:rPr>
      </w:pPr>
      <w:r w:rsidRPr="00DC02D6">
        <w:rPr>
          <w:rFonts w:ascii="Times New Roman" w:hAnsi="Times New Roman" w:cs="Times New Roman"/>
          <w:color w:val="auto"/>
          <w:sz w:val="26"/>
          <w:szCs w:val="26"/>
          <w:bdr w:val="none" w:sz="0" w:space="0" w:color="auto" w:frame="1"/>
          <w:lang w:val="uk-UA"/>
        </w:rPr>
        <w:t>ПОРЯДОК</w:t>
      </w:r>
    </w:p>
    <w:p w:rsidR="00DC02D6" w:rsidRPr="00DC02D6" w:rsidRDefault="00DC02D6" w:rsidP="00DC02D6">
      <w:pPr>
        <w:jc w:val="center"/>
        <w:rPr>
          <w:b/>
          <w:sz w:val="26"/>
          <w:szCs w:val="26"/>
          <w:lang w:val="uk-UA"/>
        </w:rPr>
      </w:pPr>
      <w:r w:rsidRPr="00DC02D6">
        <w:rPr>
          <w:b/>
          <w:sz w:val="26"/>
          <w:szCs w:val="26"/>
          <w:lang w:val="uk-UA"/>
        </w:rPr>
        <w:t>подання і  розгляду заяв про включення об’єктів до переліку об’єктів комунальної власності Калуської міської об’єднаної територіальної громади, що підлягають приватизації</w:t>
      </w:r>
    </w:p>
    <w:p w:rsidR="00DC02D6" w:rsidRPr="00DC02D6" w:rsidRDefault="00DC02D6" w:rsidP="00DC02D6">
      <w:pPr>
        <w:rPr>
          <w:sz w:val="26"/>
          <w:szCs w:val="26"/>
          <w:lang w:val="uk-UA"/>
        </w:rPr>
      </w:pPr>
    </w:p>
    <w:p w:rsidR="00DC02D6" w:rsidRPr="00DC02D6" w:rsidRDefault="00DC02D6" w:rsidP="00DC02D6">
      <w:pPr>
        <w:jc w:val="both"/>
        <w:rPr>
          <w:sz w:val="26"/>
          <w:szCs w:val="26"/>
          <w:lang w:val="uk-UA"/>
        </w:rPr>
      </w:pPr>
    </w:p>
    <w:p w:rsidR="00DC02D6" w:rsidRPr="00DC02D6" w:rsidRDefault="00DC02D6" w:rsidP="00DC02D6">
      <w:pPr>
        <w:ind w:firstLine="360"/>
        <w:jc w:val="both"/>
        <w:rPr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 xml:space="preserve">     </w:t>
      </w:r>
      <w:r w:rsidRPr="00DC02D6">
        <w:rPr>
          <w:color w:val="000000"/>
          <w:sz w:val="26"/>
          <w:szCs w:val="26"/>
          <w:lang w:val="uk-UA"/>
        </w:rPr>
        <w:t>Порядок подання та розгляду заяв про включення об’єктів комунальної власності Калуської міської об’єднаної територіальної громади до переліків</w:t>
      </w:r>
      <w:r>
        <w:rPr>
          <w:color w:val="000000"/>
          <w:sz w:val="26"/>
          <w:szCs w:val="26"/>
          <w:lang w:val="uk-UA"/>
        </w:rPr>
        <w:t xml:space="preserve"> </w:t>
      </w:r>
      <w:r w:rsidRPr="00DC02D6">
        <w:rPr>
          <w:color w:val="000000"/>
          <w:sz w:val="26"/>
          <w:szCs w:val="26"/>
          <w:lang w:val="uk-UA"/>
        </w:rPr>
        <w:t>об’єктів, що підлягають приватизації (надалі – Порядок), розроблено</w:t>
      </w:r>
      <w:r>
        <w:rPr>
          <w:color w:val="000000"/>
          <w:sz w:val="26"/>
          <w:szCs w:val="26"/>
          <w:lang w:val="uk-UA"/>
        </w:rPr>
        <w:t xml:space="preserve"> </w:t>
      </w:r>
      <w:r w:rsidRPr="00DC02D6">
        <w:rPr>
          <w:color w:val="000000"/>
          <w:sz w:val="26"/>
          <w:szCs w:val="26"/>
          <w:lang w:val="uk-UA"/>
        </w:rPr>
        <w:t>відповідно до Закону України «Про приватизацію державного і</w:t>
      </w:r>
      <w:r>
        <w:rPr>
          <w:color w:val="000000"/>
          <w:sz w:val="26"/>
          <w:szCs w:val="26"/>
          <w:lang w:val="uk-UA"/>
        </w:rPr>
        <w:t xml:space="preserve"> </w:t>
      </w:r>
      <w:r w:rsidRPr="00DC02D6">
        <w:rPr>
          <w:color w:val="000000"/>
          <w:sz w:val="26"/>
          <w:szCs w:val="26"/>
          <w:lang w:val="uk-UA"/>
        </w:rPr>
        <w:t>комунального майна» (далі - Закон). Цей Порядок визначає процедуру</w:t>
      </w:r>
      <w:r>
        <w:rPr>
          <w:color w:val="000000"/>
          <w:sz w:val="26"/>
          <w:szCs w:val="26"/>
          <w:lang w:val="uk-UA"/>
        </w:rPr>
        <w:t xml:space="preserve"> </w:t>
      </w:r>
      <w:r w:rsidRPr="00DC02D6">
        <w:rPr>
          <w:color w:val="000000"/>
          <w:sz w:val="26"/>
          <w:szCs w:val="26"/>
          <w:lang w:val="uk-UA"/>
        </w:rPr>
        <w:t>подання та розгляду заяв про включення об’єктів права комунальної</w:t>
      </w:r>
      <w:r>
        <w:rPr>
          <w:color w:val="000000"/>
          <w:sz w:val="26"/>
          <w:szCs w:val="26"/>
          <w:lang w:val="uk-UA"/>
        </w:rPr>
        <w:t xml:space="preserve"> </w:t>
      </w:r>
      <w:r w:rsidRPr="00DC02D6">
        <w:rPr>
          <w:color w:val="000000"/>
          <w:sz w:val="26"/>
          <w:szCs w:val="26"/>
          <w:lang w:val="uk-UA"/>
        </w:rPr>
        <w:t>власності Калуської міської об’єднаної територіальної громади</w:t>
      </w:r>
      <w:r>
        <w:rPr>
          <w:color w:val="000000"/>
          <w:sz w:val="26"/>
          <w:szCs w:val="26"/>
          <w:lang w:val="uk-UA"/>
        </w:rPr>
        <w:t xml:space="preserve"> </w:t>
      </w:r>
      <w:r w:rsidRPr="00DC02D6">
        <w:rPr>
          <w:color w:val="000000"/>
          <w:sz w:val="26"/>
          <w:szCs w:val="26"/>
          <w:lang w:val="uk-UA"/>
        </w:rPr>
        <w:t>до переліків об’єктів, що підлягають</w:t>
      </w:r>
      <w:r>
        <w:rPr>
          <w:color w:val="000000"/>
          <w:sz w:val="26"/>
          <w:szCs w:val="26"/>
          <w:lang w:val="uk-UA"/>
        </w:rPr>
        <w:t xml:space="preserve"> </w:t>
      </w:r>
      <w:r w:rsidRPr="00DC02D6">
        <w:rPr>
          <w:color w:val="000000"/>
          <w:sz w:val="26"/>
          <w:szCs w:val="26"/>
          <w:lang w:val="uk-UA"/>
        </w:rPr>
        <w:t xml:space="preserve">приватизації, </w:t>
      </w:r>
      <w:r w:rsidRPr="00DC02D6">
        <w:rPr>
          <w:sz w:val="26"/>
          <w:szCs w:val="26"/>
          <w:lang w:val="uk-UA"/>
        </w:rPr>
        <w:t xml:space="preserve">та прийняття рішення про приватизацію об’єктів комунальної власності Калуської міської об’єднаної територіальної громади. </w:t>
      </w:r>
    </w:p>
    <w:p w:rsidR="00DC02D6" w:rsidRPr="00DC02D6" w:rsidRDefault="00DC02D6" w:rsidP="00DC02D6">
      <w:pPr>
        <w:pStyle w:val="af"/>
        <w:numPr>
          <w:ilvl w:val="0"/>
          <w:numId w:val="19"/>
        </w:numPr>
        <w:ind w:left="0" w:firstLine="360"/>
        <w:contextualSpacing w:val="0"/>
        <w:jc w:val="both"/>
        <w:rPr>
          <w:sz w:val="26"/>
          <w:szCs w:val="26"/>
        </w:rPr>
      </w:pPr>
      <w:r w:rsidRPr="00DC02D6">
        <w:rPr>
          <w:color w:val="000000"/>
          <w:sz w:val="26"/>
          <w:szCs w:val="26"/>
        </w:rPr>
        <w:t>Заяви про включення об’єктів права комунальної власності Калуської міської об’єднаної територіальної громади</w:t>
      </w:r>
      <w:r>
        <w:rPr>
          <w:color w:val="000000"/>
          <w:sz w:val="26"/>
          <w:szCs w:val="26"/>
        </w:rPr>
        <w:t xml:space="preserve"> </w:t>
      </w:r>
      <w:r w:rsidRPr="00DC02D6">
        <w:rPr>
          <w:color w:val="000000"/>
          <w:sz w:val="26"/>
          <w:szCs w:val="26"/>
        </w:rPr>
        <w:t>до переліків об’єктів, що підлягають приватизації, згідно форми, поданої в додатку (далі – заява), подаються потенційними покупцями до органу приватизації Калуської міської об’єднаної територіальної громади(далі – орган приватизації).</w:t>
      </w:r>
    </w:p>
    <w:p w:rsidR="00DC02D6" w:rsidRPr="00DC02D6" w:rsidRDefault="00DC02D6" w:rsidP="00DC02D6">
      <w:pPr>
        <w:pStyle w:val="af"/>
        <w:numPr>
          <w:ilvl w:val="0"/>
          <w:numId w:val="19"/>
        </w:numPr>
        <w:contextualSpacing w:val="0"/>
        <w:jc w:val="both"/>
        <w:rPr>
          <w:sz w:val="26"/>
          <w:szCs w:val="26"/>
        </w:rPr>
      </w:pPr>
      <w:r w:rsidRPr="00DC02D6">
        <w:rPr>
          <w:sz w:val="26"/>
          <w:szCs w:val="26"/>
        </w:rPr>
        <w:t xml:space="preserve">До заяви про включення об’єктів до переліку об’єктів комунальної власності </w:t>
      </w:r>
      <w:r w:rsidRPr="00DC02D6">
        <w:rPr>
          <w:color w:val="000000"/>
          <w:sz w:val="26"/>
          <w:szCs w:val="26"/>
        </w:rPr>
        <w:t>Калуської міської об’єднаної територіальної громади</w:t>
      </w:r>
      <w:r w:rsidRPr="00DC02D6">
        <w:rPr>
          <w:sz w:val="26"/>
          <w:szCs w:val="26"/>
        </w:rPr>
        <w:t xml:space="preserve">, що підлягають приватизації додаються: </w:t>
      </w:r>
    </w:p>
    <w:p w:rsidR="00DC02D6" w:rsidRPr="00DC02D6" w:rsidRDefault="00DC02D6" w:rsidP="00DC02D6">
      <w:pPr>
        <w:pStyle w:val="af"/>
        <w:numPr>
          <w:ilvl w:val="0"/>
          <w:numId w:val="17"/>
        </w:numPr>
        <w:contextualSpacing w:val="0"/>
        <w:jc w:val="both"/>
        <w:rPr>
          <w:sz w:val="26"/>
          <w:szCs w:val="26"/>
        </w:rPr>
      </w:pPr>
      <w:r w:rsidRPr="00DC02D6">
        <w:rPr>
          <w:sz w:val="26"/>
          <w:szCs w:val="26"/>
        </w:rPr>
        <w:t>для юридичних осіб-нерезидентів</w:t>
      </w:r>
    </w:p>
    <w:p w:rsidR="00DC02D6" w:rsidRPr="00DC02D6" w:rsidRDefault="00DC02D6" w:rsidP="00DC02D6">
      <w:pPr>
        <w:pStyle w:val="af"/>
        <w:jc w:val="both"/>
        <w:rPr>
          <w:sz w:val="26"/>
          <w:szCs w:val="26"/>
        </w:rPr>
      </w:pPr>
      <w:r w:rsidRPr="00DC02D6">
        <w:rPr>
          <w:sz w:val="26"/>
          <w:szCs w:val="26"/>
        </w:rPr>
        <w:t xml:space="preserve">документ про реєстрацію у державі, її місцезнаходження (витяг із торговельного, банківського або судового реєстру тощо), засвідчений згідно із законодавством держави його видачі, перекладений українською мовою; </w:t>
      </w:r>
    </w:p>
    <w:p w:rsidR="00DC02D6" w:rsidRPr="00DC02D6" w:rsidRDefault="00DC02D6" w:rsidP="00DC02D6">
      <w:pPr>
        <w:pStyle w:val="af"/>
        <w:numPr>
          <w:ilvl w:val="0"/>
          <w:numId w:val="17"/>
        </w:numPr>
        <w:contextualSpacing w:val="0"/>
        <w:jc w:val="both"/>
        <w:rPr>
          <w:sz w:val="26"/>
          <w:szCs w:val="26"/>
        </w:rPr>
      </w:pPr>
      <w:r w:rsidRPr="00DC02D6">
        <w:rPr>
          <w:sz w:val="26"/>
          <w:szCs w:val="26"/>
        </w:rPr>
        <w:t>для фізичних осіб громадян України</w:t>
      </w:r>
    </w:p>
    <w:p w:rsidR="00DC02D6" w:rsidRPr="00DC02D6" w:rsidRDefault="00DC02D6" w:rsidP="00DC02D6">
      <w:pPr>
        <w:pStyle w:val="af"/>
        <w:jc w:val="both"/>
        <w:rPr>
          <w:sz w:val="26"/>
          <w:szCs w:val="26"/>
        </w:rPr>
      </w:pPr>
      <w:r w:rsidRPr="00DC02D6">
        <w:rPr>
          <w:sz w:val="26"/>
          <w:szCs w:val="26"/>
        </w:rPr>
        <w:t xml:space="preserve">копія паспорта громадянина України </w:t>
      </w:r>
    </w:p>
    <w:p w:rsidR="00DC02D6" w:rsidRPr="00DC02D6" w:rsidRDefault="00DC02D6" w:rsidP="00DC02D6">
      <w:pPr>
        <w:pStyle w:val="af"/>
        <w:numPr>
          <w:ilvl w:val="0"/>
          <w:numId w:val="17"/>
        </w:numPr>
        <w:contextualSpacing w:val="0"/>
        <w:jc w:val="both"/>
        <w:rPr>
          <w:sz w:val="26"/>
          <w:szCs w:val="26"/>
        </w:rPr>
      </w:pPr>
      <w:r w:rsidRPr="00DC02D6">
        <w:rPr>
          <w:sz w:val="26"/>
          <w:szCs w:val="26"/>
        </w:rPr>
        <w:t>для іноземних громадян</w:t>
      </w:r>
    </w:p>
    <w:p w:rsidR="00DC02D6" w:rsidRPr="00DC02D6" w:rsidRDefault="00DC02D6" w:rsidP="00DC02D6">
      <w:pPr>
        <w:pStyle w:val="af"/>
        <w:jc w:val="both"/>
        <w:rPr>
          <w:sz w:val="26"/>
          <w:szCs w:val="26"/>
        </w:rPr>
      </w:pPr>
      <w:r w:rsidRPr="00DC02D6">
        <w:rPr>
          <w:sz w:val="26"/>
          <w:szCs w:val="26"/>
        </w:rPr>
        <w:t xml:space="preserve">копія паспорта. </w:t>
      </w:r>
    </w:p>
    <w:p w:rsidR="00DC02D6" w:rsidRPr="00DC02D6" w:rsidRDefault="00DC02D6" w:rsidP="00DC02D6">
      <w:pPr>
        <w:ind w:firstLine="708"/>
        <w:jc w:val="both"/>
        <w:rPr>
          <w:sz w:val="26"/>
          <w:szCs w:val="26"/>
          <w:lang w:val="uk-UA"/>
        </w:rPr>
      </w:pPr>
      <w:r w:rsidRPr="00DC02D6">
        <w:rPr>
          <w:sz w:val="26"/>
          <w:szCs w:val="26"/>
          <w:lang w:val="uk-UA"/>
        </w:rPr>
        <w:t xml:space="preserve">У разі, якщо заява підписана представником юридичної або фізичної особи, до заяви також додається копія паспорта такої особи та довіреність. </w:t>
      </w:r>
    </w:p>
    <w:p w:rsidR="00DC02D6" w:rsidRPr="00DC02D6" w:rsidRDefault="00DC02D6" w:rsidP="00DC02D6">
      <w:pPr>
        <w:ind w:firstLine="708"/>
        <w:jc w:val="both"/>
        <w:rPr>
          <w:sz w:val="26"/>
          <w:szCs w:val="26"/>
          <w:lang w:val="uk-UA"/>
        </w:rPr>
      </w:pPr>
      <w:r w:rsidRPr="00DC02D6">
        <w:rPr>
          <w:sz w:val="26"/>
          <w:szCs w:val="26"/>
          <w:lang w:val="uk-UA"/>
        </w:rPr>
        <w:t>У разі, якщо документом, що посвідчує особу, є паспорт з безконтактним електронним носієм, до заяви додається копія такого паспорта та паперового додатка до нього.</w:t>
      </w:r>
    </w:p>
    <w:p w:rsidR="00DC02D6" w:rsidRPr="00DC02D6" w:rsidRDefault="00DC02D6" w:rsidP="00DC02D6">
      <w:pPr>
        <w:ind w:firstLine="708"/>
        <w:jc w:val="both"/>
        <w:rPr>
          <w:sz w:val="26"/>
          <w:szCs w:val="26"/>
          <w:lang w:val="uk-UA"/>
        </w:rPr>
      </w:pPr>
      <w:r w:rsidRPr="00DC02D6">
        <w:rPr>
          <w:sz w:val="26"/>
          <w:szCs w:val="26"/>
          <w:lang w:val="uk-UA"/>
        </w:rPr>
        <w:t>Відповідальність за недостовірність наданої інформації та неповноту поданих документів покладається на заявника.</w:t>
      </w:r>
    </w:p>
    <w:p w:rsidR="00DC02D6" w:rsidRPr="00DC02D6" w:rsidRDefault="00DC02D6" w:rsidP="00DC02D6">
      <w:pPr>
        <w:pStyle w:val="af"/>
        <w:numPr>
          <w:ilvl w:val="0"/>
          <w:numId w:val="19"/>
        </w:numPr>
        <w:contextualSpacing w:val="0"/>
        <w:rPr>
          <w:color w:val="000000"/>
          <w:sz w:val="26"/>
          <w:szCs w:val="26"/>
        </w:rPr>
      </w:pPr>
      <w:r w:rsidRPr="00DC02D6">
        <w:rPr>
          <w:color w:val="000000"/>
          <w:sz w:val="26"/>
          <w:szCs w:val="26"/>
        </w:rPr>
        <w:t>Орган приватизації, розглянувши заяву та додані до неї документи, має</w:t>
      </w:r>
      <w:r w:rsidRPr="00DC02D6">
        <w:rPr>
          <w:color w:val="000000"/>
          <w:sz w:val="26"/>
          <w:szCs w:val="26"/>
        </w:rPr>
        <w:br/>
        <w:t>право повернути її заявнику з наступних причин:</w:t>
      </w:r>
    </w:p>
    <w:p w:rsidR="00DC02D6" w:rsidRPr="00DC02D6" w:rsidRDefault="00DC02D6" w:rsidP="00DC02D6">
      <w:pPr>
        <w:pStyle w:val="af"/>
        <w:numPr>
          <w:ilvl w:val="0"/>
          <w:numId w:val="18"/>
        </w:numPr>
        <w:contextualSpacing w:val="0"/>
        <w:jc w:val="both"/>
        <w:rPr>
          <w:color w:val="000000"/>
          <w:sz w:val="26"/>
          <w:szCs w:val="26"/>
        </w:rPr>
      </w:pPr>
      <w:r w:rsidRPr="00DC02D6">
        <w:rPr>
          <w:color w:val="000000"/>
          <w:sz w:val="26"/>
          <w:szCs w:val="26"/>
        </w:rPr>
        <w:t>заява не відповідає встановленій формі;</w:t>
      </w:r>
    </w:p>
    <w:p w:rsidR="00DC02D6" w:rsidRPr="00DC02D6" w:rsidRDefault="00DC02D6" w:rsidP="00DC02D6">
      <w:pPr>
        <w:pStyle w:val="af"/>
        <w:numPr>
          <w:ilvl w:val="0"/>
          <w:numId w:val="18"/>
        </w:numPr>
        <w:contextualSpacing w:val="0"/>
        <w:jc w:val="both"/>
        <w:rPr>
          <w:color w:val="000000"/>
          <w:sz w:val="26"/>
          <w:szCs w:val="26"/>
        </w:rPr>
      </w:pPr>
      <w:r w:rsidRPr="00DC02D6">
        <w:rPr>
          <w:color w:val="000000"/>
          <w:sz w:val="26"/>
          <w:szCs w:val="26"/>
        </w:rPr>
        <w:t>відсутні, подані не в повному обсязі або оформлені неналежним чином документи, обов’язкове подання яких передбачено цим Порядком;</w:t>
      </w:r>
    </w:p>
    <w:p w:rsidR="00DC02D6" w:rsidRPr="00DC02D6" w:rsidRDefault="00DC02D6" w:rsidP="00DC02D6">
      <w:pPr>
        <w:pStyle w:val="af"/>
        <w:numPr>
          <w:ilvl w:val="0"/>
          <w:numId w:val="18"/>
        </w:numPr>
        <w:contextualSpacing w:val="0"/>
        <w:jc w:val="both"/>
        <w:rPr>
          <w:color w:val="000000"/>
          <w:sz w:val="26"/>
          <w:szCs w:val="26"/>
        </w:rPr>
      </w:pPr>
      <w:r w:rsidRPr="00DC02D6">
        <w:rPr>
          <w:color w:val="000000"/>
          <w:sz w:val="26"/>
          <w:szCs w:val="26"/>
        </w:rPr>
        <w:t xml:space="preserve">включення об’єкта щодо якого надійшла заява до переліку об’єктів комунальної власності, що підлягають приватизації, вже було ініційовано органом приватизації; </w:t>
      </w:r>
    </w:p>
    <w:p w:rsidR="00DC02D6" w:rsidRPr="00DC02D6" w:rsidRDefault="00DC02D6" w:rsidP="00DC02D6">
      <w:pPr>
        <w:pStyle w:val="af"/>
        <w:numPr>
          <w:ilvl w:val="0"/>
          <w:numId w:val="18"/>
        </w:numPr>
        <w:contextualSpacing w:val="0"/>
        <w:jc w:val="both"/>
        <w:rPr>
          <w:color w:val="000000"/>
          <w:sz w:val="26"/>
          <w:szCs w:val="26"/>
        </w:rPr>
      </w:pPr>
      <w:r w:rsidRPr="00DC02D6">
        <w:rPr>
          <w:color w:val="000000"/>
          <w:sz w:val="26"/>
          <w:szCs w:val="26"/>
        </w:rPr>
        <w:lastRenderedPageBreak/>
        <w:t>об’єкт уже включено до переліку об’єктів, що підлягають приватизації;</w:t>
      </w:r>
    </w:p>
    <w:p w:rsidR="00DC02D6" w:rsidRPr="00DC02D6" w:rsidRDefault="00DC02D6" w:rsidP="00DC02D6">
      <w:pPr>
        <w:pStyle w:val="af"/>
        <w:numPr>
          <w:ilvl w:val="0"/>
          <w:numId w:val="18"/>
        </w:numPr>
        <w:contextualSpacing w:val="0"/>
        <w:jc w:val="both"/>
        <w:rPr>
          <w:sz w:val="26"/>
          <w:szCs w:val="26"/>
        </w:rPr>
      </w:pPr>
      <w:r w:rsidRPr="00DC02D6">
        <w:rPr>
          <w:color w:val="000000"/>
          <w:sz w:val="26"/>
          <w:szCs w:val="26"/>
        </w:rPr>
        <w:t>в заяві або в документах, що подаються разом із заявою, містяться помарки, виправлення або помилки, які суттєво впливають на зміст заяви.</w:t>
      </w:r>
    </w:p>
    <w:p w:rsidR="00DC02D6" w:rsidRPr="00DC02D6" w:rsidRDefault="00DC02D6" w:rsidP="00DC02D6">
      <w:pPr>
        <w:jc w:val="both"/>
        <w:rPr>
          <w:sz w:val="26"/>
          <w:szCs w:val="26"/>
          <w:lang w:val="uk-UA"/>
        </w:rPr>
      </w:pPr>
      <w:r w:rsidRPr="00DC02D6">
        <w:rPr>
          <w:sz w:val="26"/>
          <w:szCs w:val="26"/>
          <w:lang w:val="uk-UA"/>
        </w:rPr>
        <w:t xml:space="preserve">У разі відсутності підстав для повернення, орган приватизації </w:t>
      </w:r>
      <w:r w:rsidRPr="00DC02D6">
        <w:rPr>
          <w:sz w:val="26"/>
          <w:szCs w:val="26"/>
          <w:lang w:val="uk-UA" w:eastAsia="uk-UA"/>
        </w:rPr>
        <w:t xml:space="preserve">протягом 30 днів розглядає </w:t>
      </w:r>
      <w:r w:rsidRPr="00DC02D6">
        <w:rPr>
          <w:sz w:val="26"/>
          <w:szCs w:val="26"/>
          <w:lang w:val="uk-UA"/>
        </w:rPr>
        <w:t xml:space="preserve">заяву орендаря про включення об’єкта до переліку об’єктів, комунальної власності </w:t>
      </w:r>
      <w:r w:rsidRPr="00DC02D6">
        <w:rPr>
          <w:color w:val="000000"/>
          <w:sz w:val="26"/>
          <w:szCs w:val="26"/>
          <w:lang w:val="uk-UA"/>
        </w:rPr>
        <w:t>Калуської міської об’єднаної територіальної громади</w:t>
      </w:r>
      <w:r w:rsidRPr="00DC02D6">
        <w:rPr>
          <w:sz w:val="26"/>
          <w:szCs w:val="26"/>
          <w:lang w:val="uk-UA"/>
        </w:rPr>
        <w:t>, що підлягають приватизації, та готує проект рішення сесії міської ради.</w:t>
      </w:r>
      <w:r>
        <w:rPr>
          <w:sz w:val="26"/>
          <w:szCs w:val="26"/>
          <w:lang w:val="uk-UA"/>
        </w:rPr>
        <w:t xml:space="preserve"> </w:t>
      </w:r>
      <w:r w:rsidRPr="00DC02D6">
        <w:rPr>
          <w:sz w:val="26"/>
          <w:szCs w:val="26"/>
          <w:lang w:val="uk-UA"/>
        </w:rPr>
        <w:t>У випадку необхідності орган приватизації</w:t>
      </w:r>
      <w:r>
        <w:rPr>
          <w:sz w:val="26"/>
          <w:szCs w:val="26"/>
          <w:lang w:val="uk-UA"/>
        </w:rPr>
        <w:t xml:space="preserve"> </w:t>
      </w:r>
      <w:r w:rsidRPr="00DC02D6">
        <w:rPr>
          <w:sz w:val="26"/>
          <w:szCs w:val="26"/>
          <w:lang w:val="uk-UA"/>
        </w:rPr>
        <w:t>може доповнити комплект документів відомостями, що містяться в нього, державних реєстрах, органах місцевого самоврядування та виконавчої влади.</w:t>
      </w:r>
    </w:p>
    <w:p w:rsidR="00DC02D6" w:rsidRPr="00DC02D6" w:rsidRDefault="00DC02D6" w:rsidP="00DC02D6">
      <w:pPr>
        <w:jc w:val="both"/>
        <w:rPr>
          <w:sz w:val="26"/>
          <w:szCs w:val="26"/>
          <w:lang w:val="uk-UA"/>
        </w:rPr>
      </w:pPr>
    </w:p>
    <w:p w:rsidR="00DC02D6" w:rsidRPr="00DC02D6" w:rsidRDefault="00DC02D6" w:rsidP="00DC02D6">
      <w:pPr>
        <w:pStyle w:val="af"/>
        <w:numPr>
          <w:ilvl w:val="0"/>
          <w:numId w:val="19"/>
        </w:numPr>
        <w:shd w:val="clear" w:color="auto" w:fill="FFFFFF"/>
        <w:ind w:left="0" w:firstLine="426"/>
        <w:contextualSpacing w:val="0"/>
        <w:jc w:val="both"/>
        <w:rPr>
          <w:sz w:val="26"/>
          <w:szCs w:val="26"/>
        </w:rPr>
      </w:pPr>
      <w:bookmarkStart w:id="4" w:name="n216"/>
      <w:bookmarkStart w:id="5" w:name="n217"/>
      <w:bookmarkStart w:id="6" w:name="n220"/>
      <w:bookmarkEnd w:id="4"/>
      <w:bookmarkEnd w:id="5"/>
      <w:bookmarkEnd w:id="6"/>
      <w:r w:rsidRPr="00DC02D6">
        <w:rPr>
          <w:sz w:val="26"/>
          <w:szCs w:val="26"/>
        </w:rPr>
        <w:t>Ініціювати приватизацію об’єктів можуть органи приватизації, уповноважені органи управління, інші суб’єкти управління об’єктами комунальної власності або покупці.</w:t>
      </w:r>
      <w:bookmarkStart w:id="7" w:name="n208"/>
      <w:bookmarkStart w:id="8" w:name="n210"/>
      <w:bookmarkEnd w:id="7"/>
      <w:bookmarkEnd w:id="8"/>
    </w:p>
    <w:p w:rsidR="00DC02D6" w:rsidRPr="00DC02D6" w:rsidRDefault="00DC02D6" w:rsidP="00DC02D6">
      <w:pPr>
        <w:shd w:val="clear" w:color="auto" w:fill="FFFFFF"/>
        <w:ind w:firstLine="357"/>
        <w:jc w:val="both"/>
        <w:rPr>
          <w:sz w:val="26"/>
          <w:szCs w:val="26"/>
          <w:lang w:val="uk-UA" w:eastAsia="uk-UA"/>
        </w:rPr>
      </w:pPr>
      <w:r w:rsidRPr="00DC02D6">
        <w:rPr>
          <w:sz w:val="26"/>
          <w:szCs w:val="26"/>
          <w:lang w:val="uk-UA" w:eastAsia="uk-UA"/>
        </w:rPr>
        <w:t>Перелік об’єктів комунальної власності, що підлягають приватизації, ухвалюється міською радою. Включення нових об’єктів до цього переліку здійснюється шляхом ухвалення окремого рішення щодо кожного об’єкта комунальної власності.</w:t>
      </w:r>
    </w:p>
    <w:p w:rsidR="00DC02D6" w:rsidRPr="00DC02D6" w:rsidRDefault="00DC02D6" w:rsidP="00DC02D6">
      <w:pPr>
        <w:shd w:val="clear" w:color="auto" w:fill="FFFFFF"/>
        <w:ind w:firstLine="426"/>
        <w:jc w:val="both"/>
        <w:rPr>
          <w:sz w:val="26"/>
          <w:szCs w:val="26"/>
          <w:lang w:val="uk-UA" w:eastAsia="uk-UA"/>
        </w:rPr>
      </w:pPr>
      <w:r w:rsidRPr="00DC02D6">
        <w:rPr>
          <w:sz w:val="26"/>
          <w:szCs w:val="26"/>
          <w:lang w:val="uk-UA" w:eastAsia="uk-UA"/>
        </w:rPr>
        <w:t xml:space="preserve">Відмова органом приватизації у підготовці проекту </w:t>
      </w:r>
      <w:r w:rsidRPr="00DC02D6">
        <w:rPr>
          <w:sz w:val="26"/>
          <w:szCs w:val="26"/>
          <w:lang w:val="uk-UA"/>
        </w:rPr>
        <w:t>рішення сесії міської ради</w:t>
      </w:r>
      <w:r w:rsidRPr="00DC02D6">
        <w:rPr>
          <w:sz w:val="26"/>
          <w:szCs w:val="26"/>
          <w:lang w:val="uk-UA" w:eastAsia="uk-UA"/>
        </w:rPr>
        <w:t xml:space="preserve"> про включення об’єктів до відповідного переліку об’єктів приватизації, що підлягають приватизації, можлива у разі:</w:t>
      </w:r>
    </w:p>
    <w:p w:rsidR="00DC02D6" w:rsidRPr="00DC02D6" w:rsidRDefault="00DC02D6" w:rsidP="00DC02D6">
      <w:pPr>
        <w:pStyle w:val="af"/>
        <w:numPr>
          <w:ilvl w:val="0"/>
          <w:numId w:val="21"/>
        </w:numPr>
        <w:shd w:val="clear" w:color="auto" w:fill="FFFFFF"/>
        <w:ind w:left="709" w:hanging="283"/>
        <w:contextualSpacing w:val="0"/>
        <w:jc w:val="both"/>
        <w:rPr>
          <w:color w:val="000000"/>
          <w:sz w:val="26"/>
          <w:szCs w:val="26"/>
        </w:rPr>
      </w:pPr>
      <w:r w:rsidRPr="00DC02D6">
        <w:rPr>
          <w:color w:val="000000"/>
          <w:sz w:val="26"/>
          <w:szCs w:val="26"/>
        </w:rPr>
        <w:t>заява не відповідає встановленій формі;</w:t>
      </w:r>
    </w:p>
    <w:p w:rsidR="00DC02D6" w:rsidRPr="00DC02D6" w:rsidRDefault="00DC02D6" w:rsidP="00DC02D6">
      <w:pPr>
        <w:pStyle w:val="af"/>
        <w:numPr>
          <w:ilvl w:val="0"/>
          <w:numId w:val="21"/>
        </w:numPr>
        <w:shd w:val="clear" w:color="auto" w:fill="FFFFFF"/>
        <w:ind w:left="709" w:hanging="283"/>
        <w:contextualSpacing w:val="0"/>
        <w:jc w:val="both"/>
        <w:rPr>
          <w:color w:val="000000"/>
          <w:sz w:val="26"/>
          <w:szCs w:val="26"/>
        </w:rPr>
      </w:pPr>
      <w:bookmarkStart w:id="9" w:name="n34"/>
      <w:bookmarkEnd w:id="9"/>
      <w:r w:rsidRPr="00DC02D6">
        <w:rPr>
          <w:color w:val="000000"/>
          <w:sz w:val="26"/>
          <w:szCs w:val="26"/>
        </w:rPr>
        <w:t>документи, обов’язкове подання яких передбачено цим Порядком, відсутні, подано не в повному обсязі або оформлено неналежним чином;</w:t>
      </w:r>
    </w:p>
    <w:p w:rsidR="00DC02D6" w:rsidRPr="00DC02D6" w:rsidRDefault="00DC02D6" w:rsidP="00DC02D6">
      <w:pPr>
        <w:pStyle w:val="af"/>
        <w:numPr>
          <w:ilvl w:val="0"/>
          <w:numId w:val="21"/>
        </w:numPr>
        <w:shd w:val="clear" w:color="auto" w:fill="FFFFFF"/>
        <w:ind w:left="709" w:hanging="283"/>
        <w:contextualSpacing w:val="0"/>
        <w:jc w:val="both"/>
        <w:rPr>
          <w:color w:val="000000"/>
          <w:sz w:val="26"/>
          <w:szCs w:val="26"/>
        </w:rPr>
      </w:pPr>
      <w:bookmarkStart w:id="10" w:name="n35"/>
      <w:bookmarkEnd w:id="10"/>
      <w:r w:rsidRPr="00DC02D6">
        <w:rPr>
          <w:color w:val="000000"/>
          <w:sz w:val="26"/>
          <w:szCs w:val="26"/>
        </w:rPr>
        <w:t>уже ініційовано включення об’єкта, щодо якого надійшла заява, до переліку об’єктів комунальної власності, що підлягають приватизації;</w:t>
      </w:r>
    </w:p>
    <w:p w:rsidR="00DC02D6" w:rsidRPr="00DC02D6" w:rsidRDefault="00DC02D6" w:rsidP="00DC02D6">
      <w:pPr>
        <w:pStyle w:val="af"/>
        <w:numPr>
          <w:ilvl w:val="0"/>
          <w:numId w:val="21"/>
        </w:numPr>
        <w:shd w:val="clear" w:color="auto" w:fill="FFFFFF"/>
        <w:ind w:left="709" w:hanging="283"/>
        <w:contextualSpacing w:val="0"/>
        <w:jc w:val="both"/>
        <w:rPr>
          <w:color w:val="000000"/>
          <w:sz w:val="26"/>
          <w:szCs w:val="26"/>
        </w:rPr>
      </w:pPr>
      <w:bookmarkStart w:id="11" w:name="n36"/>
      <w:bookmarkEnd w:id="11"/>
      <w:r w:rsidRPr="00DC02D6">
        <w:rPr>
          <w:color w:val="000000"/>
          <w:sz w:val="26"/>
          <w:szCs w:val="26"/>
        </w:rPr>
        <w:t>об’єкт уже включено до переліку об’єктів приватизації, що підлягають приватизації;</w:t>
      </w:r>
    </w:p>
    <w:p w:rsidR="00DC02D6" w:rsidRPr="00DC02D6" w:rsidRDefault="00DC02D6" w:rsidP="00DC02D6">
      <w:pPr>
        <w:pStyle w:val="af"/>
        <w:numPr>
          <w:ilvl w:val="0"/>
          <w:numId w:val="21"/>
        </w:numPr>
        <w:shd w:val="clear" w:color="auto" w:fill="FFFFFF"/>
        <w:ind w:left="709" w:hanging="283"/>
        <w:contextualSpacing w:val="0"/>
        <w:jc w:val="both"/>
        <w:rPr>
          <w:color w:val="000000"/>
          <w:sz w:val="26"/>
          <w:szCs w:val="26"/>
        </w:rPr>
      </w:pPr>
      <w:bookmarkStart w:id="12" w:name="n37"/>
      <w:bookmarkEnd w:id="12"/>
      <w:r w:rsidRPr="00DC02D6">
        <w:rPr>
          <w:color w:val="000000"/>
          <w:sz w:val="26"/>
          <w:szCs w:val="26"/>
        </w:rPr>
        <w:t>у заяві або документах, що подаються разом із заявою, містяться помарки, виправлення або помилки, які суттєво впливають на зміст заяви.</w:t>
      </w:r>
    </w:p>
    <w:p w:rsidR="00DC02D6" w:rsidRPr="00DC02D6" w:rsidRDefault="00DC02D6" w:rsidP="00DC02D6">
      <w:pPr>
        <w:pStyle w:val="af"/>
        <w:numPr>
          <w:ilvl w:val="0"/>
          <w:numId w:val="20"/>
        </w:numPr>
        <w:shd w:val="clear" w:color="auto" w:fill="FFFFFF"/>
        <w:ind w:left="426" w:firstLine="0"/>
        <w:contextualSpacing w:val="0"/>
        <w:jc w:val="both"/>
        <w:rPr>
          <w:sz w:val="26"/>
          <w:szCs w:val="26"/>
        </w:rPr>
      </w:pPr>
      <w:bookmarkStart w:id="13" w:name="n74"/>
      <w:bookmarkEnd w:id="13"/>
      <w:r w:rsidRPr="00DC02D6">
        <w:rPr>
          <w:sz w:val="26"/>
          <w:szCs w:val="26"/>
        </w:rPr>
        <w:t>коли підприємство, що пропонується приватизувати, перебуває у процесі ліквідації;</w:t>
      </w:r>
    </w:p>
    <w:p w:rsidR="00DC02D6" w:rsidRPr="00DC02D6" w:rsidRDefault="00DC02D6" w:rsidP="00DC02D6">
      <w:pPr>
        <w:pStyle w:val="af"/>
        <w:numPr>
          <w:ilvl w:val="0"/>
          <w:numId w:val="20"/>
        </w:numPr>
        <w:shd w:val="clear" w:color="auto" w:fill="FFFFFF"/>
        <w:ind w:left="426" w:firstLine="0"/>
        <w:contextualSpacing w:val="0"/>
        <w:jc w:val="both"/>
        <w:rPr>
          <w:sz w:val="26"/>
          <w:szCs w:val="26"/>
        </w:rPr>
      </w:pPr>
      <w:bookmarkStart w:id="14" w:name="n75"/>
      <w:bookmarkEnd w:id="14"/>
      <w:r w:rsidRPr="00DC02D6">
        <w:rPr>
          <w:sz w:val="26"/>
          <w:szCs w:val="26"/>
        </w:rPr>
        <w:t>коли законодавством установлено обмеження щодо приватизації об’єкта;</w:t>
      </w:r>
    </w:p>
    <w:p w:rsidR="00DC02D6" w:rsidRPr="00DC02D6" w:rsidRDefault="00DC02D6" w:rsidP="00DC02D6">
      <w:pPr>
        <w:pStyle w:val="af"/>
        <w:numPr>
          <w:ilvl w:val="0"/>
          <w:numId w:val="20"/>
        </w:numPr>
        <w:shd w:val="clear" w:color="auto" w:fill="FFFFFF"/>
        <w:ind w:left="426" w:firstLine="0"/>
        <w:contextualSpacing w:val="0"/>
        <w:jc w:val="both"/>
        <w:rPr>
          <w:sz w:val="26"/>
          <w:szCs w:val="26"/>
        </w:rPr>
      </w:pPr>
      <w:bookmarkStart w:id="15" w:name="n76"/>
      <w:bookmarkEnd w:id="15"/>
      <w:r w:rsidRPr="00DC02D6">
        <w:rPr>
          <w:sz w:val="26"/>
          <w:szCs w:val="26"/>
        </w:rPr>
        <w:t>вмотивованої відмови, щодо включення до переліку об’єктів, що підлягають приватизації;</w:t>
      </w:r>
    </w:p>
    <w:p w:rsidR="00DC02D6" w:rsidRPr="00DC02D6" w:rsidRDefault="00DC02D6" w:rsidP="00DC02D6">
      <w:pPr>
        <w:shd w:val="clear" w:color="auto" w:fill="FFFFFF"/>
        <w:ind w:firstLine="450"/>
        <w:jc w:val="both"/>
        <w:rPr>
          <w:sz w:val="26"/>
          <w:szCs w:val="26"/>
          <w:lang w:val="uk-UA" w:eastAsia="uk-UA"/>
        </w:rPr>
      </w:pPr>
      <w:bookmarkStart w:id="16" w:name="n77"/>
      <w:bookmarkStart w:id="17" w:name="n78"/>
      <w:bookmarkEnd w:id="16"/>
      <w:bookmarkEnd w:id="17"/>
      <w:r w:rsidRPr="00DC02D6">
        <w:rPr>
          <w:sz w:val="26"/>
          <w:szCs w:val="26"/>
          <w:lang w:val="uk-UA" w:eastAsia="uk-UA"/>
        </w:rPr>
        <w:t xml:space="preserve">У разі наявності підстав для відмови у підготовці проекту </w:t>
      </w:r>
      <w:r w:rsidRPr="00DC02D6">
        <w:rPr>
          <w:sz w:val="26"/>
          <w:szCs w:val="26"/>
          <w:lang w:val="uk-UA"/>
        </w:rPr>
        <w:t>рішення сесії міської ради у</w:t>
      </w:r>
      <w:r w:rsidRPr="00DC02D6">
        <w:rPr>
          <w:sz w:val="26"/>
          <w:szCs w:val="26"/>
          <w:lang w:val="uk-UA" w:eastAsia="uk-UA"/>
        </w:rPr>
        <w:t xml:space="preserve"> включенні об’єктів до відповідного переліку об’єктів приватизації, що підлягають приватизації, орган приватизації, повідомляє заявника про причини відмови у письмовій формі або за проханням заявника - засобами електронного зв’язку.</w:t>
      </w:r>
    </w:p>
    <w:p w:rsidR="00DC02D6" w:rsidRPr="00DC02D6" w:rsidRDefault="00DC02D6" w:rsidP="00DC02D6">
      <w:pPr>
        <w:shd w:val="clear" w:color="auto" w:fill="FFFFFF"/>
        <w:ind w:firstLine="426"/>
        <w:jc w:val="both"/>
        <w:rPr>
          <w:sz w:val="26"/>
          <w:szCs w:val="26"/>
          <w:lang w:val="uk-UA"/>
        </w:rPr>
      </w:pPr>
      <w:r w:rsidRPr="00DC02D6">
        <w:rPr>
          <w:sz w:val="26"/>
          <w:szCs w:val="26"/>
          <w:shd w:val="clear" w:color="auto" w:fill="FFFFFF"/>
          <w:lang w:val="uk-UA"/>
        </w:rPr>
        <w:t>Доцільність порядок та умови приватизації об’єктів права комунальної власності визначаються міською радою.</w:t>
      </w:r>
      <w:r>
        <w:rPr>
          <w:sz w:val="26"/>
          <w:szCs w:val="26"/>
          <w:shd w:val="clear" w:color="auto" w:fill="FFFFFF"/>
          <w:lang w:val="uk-UA"/>
        </w:rPr>
        <w:t xml:space="preserve"> </w:t>
      </w:r>
      <w:r w:rsidRPr="00DC02D6">
        <w:rPr>
          <w:sz w:val="26"/>
          <w:szCs w:val="26"/>
          <w:lang w:val="uk-UA"/>
        </w:rPr>
        <w:t xml:space="preserve">Перелік об’єктів комунальної власності </w:t>
      </w:r>
      <w:r w:rsidRPr="00DC02D6">
        <w:rPr>
          <w:bCs/>
          <w:sz w:val="26"/>
          <w:szCs w:val="26"/>
          <w:bdr w:val="none" w:sz="0" w:space="0" w:color="auto" w:frame="1"/>
          <w:lang w:val="uk-UA"/>
        </w:rPr>
        <w:t>Калуської міської об’єднаної територіальної громади</w:t>
      </w:r>
      <w:r w:rsidRPr="00DC02D6">
        <w:rPr>
          <w:sz w:val="26"/>
          <w:szCs w:val="26"/>
          <w:lang w:val="uk-UA"/>
        </w:rPr>
        <w:t>, що підлягають приватизації, ухвалюється міською радою шляхом прийняття рішення відповідно до законодавства.</w:t>
      </w:r>
    </w:p>
    <w:p w:rsidR="00DC02D6" w:rsidRPr="00DC02D6" w:rsidRDefault="00DC02D6" w:rsidP="00DC02D6">
      <w:pPr>
        <w:ind w:firstLine="360"/>
        <w:jc w:val="both"/>
        <w:rPr>
          <w:sz w:val="26"/>
          <w:szCs w:val="26"/>
          <w:lang w:val="uk-UA"/>
        </w:rPr>
      </w:pPr>
      <w:r w:rsidRPr="00DC02D6">
        <w:rPr>
          <w:sz w:val="26"/>
          <w:szCs w:val="26"/>
          <w:lang w:val="uk-UA"/>
        </w:rPr>
        <w:t xml:space="preserve">5. Протягом п’яти робочих днів після прийняття міською радою рішення про затвердження переліку об’єктів комунальної власності </w:t>
      </w:r>
      <w:r w:rsidRPr="00DC02D6">
        <w:rPr>
          <w:bCs/>
          <w:sz w:val="26"/>
          <w:szCs w:val="26"/>
          <w:bdr w:val="none" w:sz="0" w:space="0" w:color="auto" w:frame="1"/>
          <w:lang w:val="uk-UA"/>
        </w:rPr>
        <w:t>Калуської міської об’єднаної територіальної громади</w:t>
      </w:r>
      <w:r w:rsidRPr="00DC02D6">
        <w:rPr>
          <w:sz w:val="26"/>
          <w:szCs w:val="26"/>
          <w:lang w:val="uk-UA"/>
        </w:rPr>
        <w:t>, що підлягають приватизації орган приватизації</w:t>
      </w:r>
      <w:r>
        <w:rPr>
          <w:sz w:val="26"/>
          <w:szCs w:val="26"/>
          <w:lang w:val="uk-UA"/>
        </w:rPr>
        <w:t xml:space="preserve"> </w:t>
      </w:r>
      <w:r w:rsidRPr="00DC02D6">
        <w:rPr>
          <w:sz w:val="26"/>
          <w:szCs w:val="26"/>
          <w:lang w:val="uk-UA"/>
        </w:rPr>
        <w:t xml:space="preserve">публікує цю інформацію в засобах масової інформації, сайті міської ради та письмово повідомляє заявників і </w:t>
      </w:r>
      <w:proofErr w:type="spellStart"/>
      <w:r w:rsidRPr="00DC02D6">
        <w:rPr>
          <w:sz w:val="26"/>
          <w:szCs w:val="26"/>
          <w:lang w:val="uk-UA"/>
        </w:rPr>
        <w:t>балансоутримувачів</w:t>
      </w:r>
      <w:proofErr w:type="spellEnd"/>
      <w:r w:rsidRPr="00DC02D6">
        <w:rPr>
          <w:sz w:val="26"/>
          <w:szCs w:val="26"/>
          <w:lang w:val="uk-UA"/>
        </w:rPr>
        <w:t xml:space="preserve">. У випадку прийнятого рішення з визначенням способу приватизації «аукціон» – додатково в електронній </w:t>
      </w:r>
      <w:r w:rsidRPr="00DC02D6">
        <w:rPr>
          <w:sz w:val="26"/>
          <w:szCs w:val="26"/>
          <w:lang w:val="uk-UA"/>
        </w:rPr>
        <w:lastRenderedPageBreak/>
        <w:t>торговій системі. На виконання прийнятого рішення про включення об’єкта до переліку об’єктів комунальної власності, що підлягають приватизації орган приватизації</w:t>
      </w:r>
      <w:r>
        <w:rPr>
          <w:sz w:val="26"/>
          <w:szCs w:val="26"/>
          <w:lang w:val="uk-UA"/>
        </w:rPr>
        <w:t xml:space="preserve"> </w:t>
      </w:r>
      <w:r w:rsidRPr="00DC02D6">
        <w:rPr>
          <w:sz w:val="26"/>
          <w:szCs w:val="26"/>
          <w:lang w:val="uk-UA"/>
        </w:rPr>
        <w:t>видає наказ про початок приватизації об’єкта.</w:t>
      </w:r>
    </w:p>
    <w:p w:rsidR="00DC02D6" w:rsidRPr="00DC02D6" w:rsidRDefault="00DC02D6" w:rsidP="00DC02D6">
      <w:pPr>
        <w:ind w:firstLine="360"/>
        <w:jc w:val="both"/>
        <w:rPr>
          <w:sz w:val="26"/>
          <w:szCs w:val="26"/>
          <w:lang w:val="uk-UA"/>
        </w:rPr>
      </w:pPr>
      <w:r w:rsidRPr="00DC02D6">
        <w:rPr>
          <w:sz w:val="26"/>
          <w:szCs w:val="26"/>
          <w:lang w:val="uk-UA"/>
        </w:rPr>
        <w:t xml:space="preserve">6. Приватизація об’єктів комунальної власності </w:t>
      </w:r>
      <w:r w:rsidRPr="00DC02D6">
        <w:rPr>
          <w:bCs/>
          <w:color w:val="000000"/>
          <w:sz w:val="26"/>
          <w:szCs w:val="26"/>
          <w:bdr w:val="none" w:sz="0" w:space="0" w:color="auto" w:frame="1"/>
          <w:lang w:val="uk-UA"/>
        </w:rPr>
        <w:t>Калуської міської об’єднаної територіальної громади</w:t>
      </w:r>
      <w:r>
        <w:rPr>
          <w:bCs/>
          <w:color w:val="000000"/>
          <w:sz w:val="26"/>
          <w:szCs w:val="26"/>
          <w:bdr w:val="none" w:sz="0" w:space="0" w:color="auto" w:frame="1"/>
          <w:lang w:val="uk-UA"/>
        </w:rPr>
        <w:t xml:space="preserve"> </w:t>
      </w:r>
      <w:r w:rsidRPr="00DC02D6">
        <w:rPr>
          <w:sz w:val="26"/>
          <w:szCs w:val="26"/>
          <w:lang w:val="uk-UA"/>
        </w:rPr>
        <w:t>здійснюється відповідно до Закону України «Про приватизацію державного і комунального майна», інших нормативно-правових актів, Положення про управління комунальної власності Калуської міської ради та цього Порядку.</w:t>
      </w:r>
    </w:p>
    <w:p w:rsidR="00DC02D6" w:rsidRPr="00DC02D6" w:rsidRDefault="00DC02D6" w:rsidP="00DC02D6">
      <w:pPr>
        <w:ind w:firstLine="360"/>
        <w:jc w:val="both"/>
        <w:rPr>
          <w:sz w:val="26"/>
          <w:szCs w:val="26"/>
          <w:lang w:val="uk-UA"/>
        </w:rPr>
      </w:pPr>
    </w:p>
    <w:p w:rsidR="00DC02D6" w:rsidRPr="00DC02D6" w:rsidRDefault="00DC02D6" w:rsidP="00DC02D6">
      <w:pPr>
        <w:pStyle w:val="HTML"/>
        <w:shd w:val="clear" w:color="auto" w:fill="FFFFFF"/>
        <w:jc w:val="center"/>
        <w:textAlignment w:val="baseline"/>
        <w:rPr>
          <w:rFonts w:ascii="Times New Roman" w:hAnsi="Times New Roman" w:cs="Times New Roman"/>
          <w:b/>
          <w:bCs/>
          <w:sz w:val="26"/>
          <w:szCs w:val="26"/>
          <w:bdr w:val="none" w:sz="0" w:space="0" w:color="auto" w:frame="1"/>
        </w:rPr>
      </w:pPr>
    </w:p>
    <w:p w:rsidR="00DC02D6" w:rsidRPr="00DC02D6" w:rsidRDefault="00DC02D6" w:rsidP="00DC02D6">
      <w:pPr>
        <w:jc w:val="both"/>
        <w:rPr>
          <w:b/>
          <w:sz w:val="26"/>
          <w:szCs w:val="26"/>
          <w:lang w:val="uk-UA"/>
        </w:rPr>
      </w:pPr>
    </w:p>
    <w:p w:rsidR="00DC02D6" w:rsidRPr="00DC02D6" w:rsidRDefault="00DC02D6" w:rsidP="00DC02D6">
      <w:pPr>
        <w:jc w:val="both"/>
        <w:rPr>
          <w:b/>
          <w:sz w:val="26"/>
          <w:szCs w:val="26"/>
          <w:lang w:val="uk-UA"/>
        </w:rPr>
      </w:pPr>
    </w:p>
    <w:p w:rsidR="00DC02D6" w:rsidRPr="00DC02D6" w:rsidRDefault="00DC02D6" w:rsidP="00DC02D6">
      <w:pPr>
        <w:jc w:val="both"/>
        <w:rPr>
          <w:b/>
          <w:sz w:val="26"/>
          <w:szCs w:val="26"/>
          <w:lang w:val="uk-UA"/>
        </w:rPr>
      </w:pPr>
    </w:p>
    <w:p w:rsidR="00DC02D6" w:rsidRPr="00DC02D6" w:rsidRDefault="00DC02D6" w:rsidP="00DC02D6">
      <w:pPr>
        <w:jc w:val="both"/>
        <w:rPr>
          <w:sz w:val="26"/>
          <w:szCs w:val="26"/>
          <w:lang w:val="uk-UA"/>
        </w:rPr>
      </w:pPr>
      <w:r w:rsidRPr="00DC02D6">
        <w:rPr>
          <w:sz w:val="26"/>
          <w:szCs w:val="26"/>
          <w:lang w:val="uk-UA"/>
        </w:rPr>
        <w:t xml:space="preserve">Секретар міської ради </w:t>
      </w:r>
      <w:r w:rsidRPr="00DC02D6">
        <w:rPr>
          <w:sz w:val="26"/>
          <w:szCs w:val="26"/>
          <w:lang w:val="uk-UA"/>
        </w:rPr>
        <w:tab/>
      </w:r>
      <w:r w:rsidRPr="00DC02D6">
        <w:rPr>
          <w:sz w:val="26"/>
          <w:szCs w:val="26"/>
          <w:lang w:val="uk-UA"/>
        </w:rPr>
        <w:tab/>
      </w:r>
      <w:r w:rsidRPr="00DC02D6">
        <w:rPr>
          <w:sz w:val="26"/>
          <w:szCs w:val="26"/>
          <w:lang w:val="uk-UA"/>
        </w:rPr>
        <w:tab/>
      </w:r>
      <w:r w:rsidRPr="00DC02D6">
        <w:rPr>
          <w:sz w:val="26"/>
          <w:szCs w:val="26"/>
          <w:lang w:val="uk-UA"/>
        </w:rPr>
        <w:tab/>
      </w:r>
      <w:r w:rsidRPr="00DC02D6">
        <w:rPr>
          <w:sz w:val="26"/>
          <w:szCs w:val="26"/>
          <w:lang w:val="uk-UA"/>
        </w:rPr>
        <w:tab/>
        <w:t xml:space="preserve">Роман </w:t>
      </w:r>
      <w:proofErr w:type="spellStart"/>
      <w:r w:rsidRPr="00DC02D6">
        <w:rPr>
          <w:sz w:val="26"/>
          <w:szCs w:val="26"/>
          <w:lang w:val="uk-UA"/>
        </w:rPr>
        <w:t>Боднарчук</w:t>
      </w:r>
      <w:proofErr w:type="spellEnd"/>
    </w:p>
    <w:p w:rsidR="00321B81" w:rsidRPr="00DC02D6" w:rsidRDefault="00321B81" w:rsidP="00321B81">
      <w:pPr>
        <w:rPr>
          <w:sz w:val="26"/>
          <w:szCs w:val="26"/>
          <w:lang w:val="uk-UA"/>
        </w:rPr>
      </w:pPr>
    </w:p>
    <w:p w:rsidR="00321B81" w:rsidRPr="00DC02D6" w:rsidRDefault="001236A3" w:rsidP="00321B81">
      <w:pPr>
        <w:rPr>
          <w:sz w:val="26"/>
          <w:szCs w:val="26"/>
          <w:lang w:val="uk-UA"/>
        </w:rPr>
      </w:pPr>
      <w:r w:rsidRPr="00DC02D6">
        <w:rPr>
          <w:sz w:val="26"/>
          <w:szCs w:val="26"/>
          <w:lang w:val="uk-UA"/>
        </w:rPr>
        <w:t xml:space="preserve"> </w:t>
      </w:r>
    </w:p>
    <w:p w:rsidR="00D44BB7" w:rsidRPr="00DC02D6" w:rsidRDefault="00D44BB7" w:rsidP="00D44BB7">
      <w:pPr>
        <w:rPr>
          <w:sz w:val="26"/>
          <w:szCs w:val="26"/>
          <w:lang w:val="uk-UA"/>
        </w:rPr>
      </w:pPr>
    </w:p>
    <w:sectPr w:rsidR="00D44BB7" w:rsidRPr="00DC02D6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>
    <w:nsid w:val="09A53231"/>
    <w:multiLevelType w:val="hybridMultilevel"/>
    <w:tmpl w:val="6B061FB0"/>
    <w:lvl w:ilvl="0" w:tplc="EA6830EE">
      <w:start w:val="1"/>
      <w:numFmt w:val="decimal"/>
      <w:lvlText w:val="%1."/>
      <w:lvlJc w:val="left"/>
      <w:pPr>
        <w:ind w:left="720" w:hanging="360"/>
      </w:pPr>
      <w:rPr>
        <w:rFonts w:ascii="TimesNewRomanPSMT" w:hAnsi="TimesNewRomanPSMT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344956"/>
    <w:multiLevelType w:val="hybridMultilevel"/>
    <w:tmpl w:val="47D29390"/>
    <w:lvl w:ilvl="0" w:tplc="9B0E0FB4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1C0B8E"/>
    <w:multiLevelType w:val="hybridMultilevel"/>
    <w:tmpl w:val="0B2E5FC2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E1D3FF9"/>
    <w:multiLevelType w:val="hybridMultilevel"/>
    <w:tmpl w:val="C71288FE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3F501A7"/>
    <w:multiLevelType w:val="hybridMultilevel"/>
    <w:tmpl w:val="40E02BA8"/>
    <w:lvl w:ilvl="0" w:tplc="936C2CE8">
      <w:start w:val="5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3EDC4F9A"/>
    <w:multiLevelType w:val="hybridMultilevel"/>
    <w:tmpl w:val="0FEE9F20"/>
    <w:lvl w:ilvl="0" w:tplc="9B0E0FB4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38418A"/>
    <w:multiLevelType w:val="hybridMultilevel"/>
    <w:tmpl w:val="FEF8045C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60865D0"/>
    <w:multiLevelType w:val="hybridMultilevel"/>
    <w:tmpl w:val="34086904"/>
    <w:lvl w:ilvl="0" w:tplc="4E1C153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0">
    <w:nsid w:val="478E4CE6"/>
    <w:multiLevelType w:val="hybridMultilevel"/>
    <w:tmpl w:val="BD0C23A0"/>
    <w:lvl w:ilvl="0" w:tplc="9B0E0FB4">
      <w:numFmt w:val="bullet"/>
      <w:lvlText w:val="–"/>
      <w:lvlJc w:val="left"/>
      <w:pPr>
        <w:ind w:left="11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</w:abstractNum>
  <w:abstractNum w:abstractNumId="11">
    <w:nsid w:val="48ED7055"/>
    <w:multiLevelType w:val="multilevel"/>
    <w:tmpl w:val="A3626218"/>
    <w:lvl w:ilvl="0">
      <w:start w:val="1"/>
      <w:numFmt w:val="decimal"/>
      <w:lvlText w:val="%1."/>
      <w:lvlJc w:val="left"/>
      <w:pPr>
        <w:ind w:left="438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2">
    <w:nsid w:val="4A236B41"/>
    <w:multiLevelType w:val="hybridMultilevel"/>
    <w:tmpl w:val="DBAE2EA4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AAB4ADD"/>
    <w:multiLevelType w:val="hybridMultilevel"/>
    <w:tmpl w:val="87F8A9DA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4312122"/>
    <w:multiLevelType w:val="hybridMultilevel"/>
    <w:tmpl w:val="BB6CA30C"/>
    <w:lvl w:ilvl="0" w:tplc="9B0E0FB4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295FCB"/>
    <w:multiLevelType w:val="hybridMultilevel"/>
    <w:tmpl w:val="6F9AC5E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644042E"/>
    <w:multiLevelType w:val="hybridMultilevel"/>
    <w:tmpl w:val="AB9AA0C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F96C2A"/>
    <w:multiLevelType w:val="hybridMultilevel"/>
    <w:tmpl w:val="AB4295F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0A40517"/>
    <w:multiLevelType w:val="hybridMultilevel"/>
    <w:tmpl w:val="D6BC6D86"/>
    <w:lvl w:ilvl="0" w:tplc="9B0E0FB4">
      <w:numFmt w:val="bullet"/>
      <w:lvlText w:val="–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>
    <w:nsid w:val="73333D55"/>
    <w:multiLevelType w:val="hybridMultilevel"/>
    <w:tmpl w:val="668A4478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DCB2DA5"/>
    <w:multiLevelType w:val="hybridMultilevel"/>
    <w:tmpl w:val="841807FE"/>
    <w:lvl w:ilvl="0" w:tplc="9B0E0FB4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1"/>
  </w:num>
  <w:num w:numId="4">
    <w:abstractNumId w:val="6"/>
  </w:num>
  <w:num w:numId="5">
    <w:abstractNumId w:val="5"/>
  </w:num>
  <w:num w:numId="6">
    <w:abstractNumId w:val="8"/>
  </w:num>
  <w:num w:numId="7">
    <w:abstractNumId w:val="17"/>
  </w:num>
  <w:num w:numId="8">
    <w:abstractNumId w:val="19"/>
  </w:num>
  <w:num w:numId="9">
    <w:abstractNumId w:val="15"/>
  </w:num>
  <w:num w:numId="10">
    <w:abstractNumId w:val="9"/>
  </w:num>
  <w:num w:numId="11">
    <w:abstractNumId w:val="4"/>
  </w:num>
  <w:num w:numId="12">
    <w:abstractNumId w:val="12"/>
  </w:num>
  <w:num w:numId="13">
    <w:abstractNumId w:val="13"/>
  </w:num>
  <w:num w:numId="14">
    <w:abstractNumId w:val="3"/>
  </w:num>
  <w:num w:numId="15">
    <w:abstractNumId w:val="14"/>
  </w:num>
  <w:num w:numId="16">
    <w:abstractNumId w:val="16"/>
  </w:num>
  <w:num w:numId="17">
    <w:abstractNumId w:val="20"/>
  </w:num>
  <w:num w:numId="18">
    <w:abstractNumId w:val="7"/>
  </w:num>
  <w:num w:numId="19">
    <w:abstractNumId w:val="2"/>
  </w:num>
  <w:num w:numId="20">
    <w:abstractNumId w:val="18"/>
  </w:num>
  <w:num w:numId="21">
    <w:abstractNumId w:val="1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70D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1EC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36A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656"/>
    <w:rsid w:val="0012789D"/>
    <w:rsid w:val="0013062A"/>
    <w:rsid w:val="0013221B"/>
    <w:rsid w:val="00132B0B"/>
    <w:rsid w:val="00133042"/>
    <w:rsid w:val="001330D3"/>
    <w:rsid w:val="00133228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4D5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97796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D68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294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1223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2B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1A4C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1B81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482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5F6F"/>
    <w:rsid w:val="00386972"/>
    <w:rsid w:val="003878BB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868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502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12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8CB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520D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5FDC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586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235"/>
    <w:rsid w:val="005F5369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62C2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25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59E1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2C85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192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3D19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BDD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5D4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85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4D3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B79D9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00E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2F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E7DC6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74C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4D5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3DA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0808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BB7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2E3E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D6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5FD6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02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7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5681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2DE1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32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DC02D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"/>
      </w:numPr>
    </w:pPr>
  </w:style>
  <w:style w:type="numbering" w:customStyle="1" w:styleId="WWNum4">
    <w:name w:val="WWNum4"/>
    <w:basedOn w:val="a2"/>
    <w:rsid w:val="00F15AC8"/>
    <w:pPr>
      <w:numPr>
        <w:numId w:val="2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Абзац списка1"/>
    <w:basedOn w:val="a"/>
    <w:uiPriority w:val="99"/>
    <w:rsid w:val="00321B81"/>
    <w:pPr>
      <w:ind w:left="720"/>
      <w:contextualSpacing/>
    </w:pPr>
    <w:rPr>
      <w:rFonts w:eastAsia="Calibri"/>
      <w:color w:val="000000"/>
      <w:sz w:val="28"/>
      <w:szCs w:val="28"/>
      <w:lang w:val="uk-UA"/>
    </w:rPr>
  </w:style>
  <w:style w:type="character" w:customStyle="1" w:styleId="30">
    <w:name w:val="Заголовок 3 Знак"/>
    <w:basedOn w:val="a0"/>
    <w:link w:val="3"/>
    <w:semiHidden/>
    <w:rsid w:val="00DC02D6"/>
    <w:rPr>
      <w:rFonts w:asciiTheme="majorHAnsi" w:eastAsiaTheme="majorEastAsia" w:hAnsiTheme="majorHAnsi" w:cstheme="majorBidi"/>
      <w:b/>
      <w:bCs/>
      <w:color w:val="4F81BD" w:themeColor="accent1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16371-802C-4F6E-8F0A-08321864D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6800</Words>
  <Characters>3876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10655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2020-08-31T08:37:00Z</cp:lastPrinted>
  <dcterms:created xsi:type="dcterms:W3CDTF">2020-08-31T05:15:00Z</dcterms:created>
  <dcterms:modified xsi:type="dcterms:W3CDTF">2020-08-31T08:42:00Z</dcterms:modified>
</cp:coreProperties>
</file>