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2794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2794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2794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820DF">
        <w:rPr>
          <w:b/>
          <w:sz w:val="26"/>
          <w:szCs w:val="26"/>
          <w:u w:val="single"/>
          <w:lang w:val="uk-UA"/>
        </w:rPr>
        <w:t>59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632EE" w:rsidRPr="00564012" w:rsidRDefault="003632EE" w:rsidP="003632E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</w:t>
                  </w:r>
                  <w:proofErr w:type="gram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постійне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6401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користування</w:t>
                  </w:r>
                  <w:proofErr w:type="spellEnd"/>
                  <w:r w:rsidRPr="0056401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56401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ОСББ «БОГДАН ХМЕЛЬНИЦЬКИЙ»</w:t>
                  </w:r>
                </w:p>
                <w:p w:rsidR="00F10D44" w:rsidRPr="003632EE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632EE" w:rsidRPr="00564012" w:rsidRDefault="003632EE" w:rsidP="003632EE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3632EE" w:rsidRPr="00564012" w:rsidRDefault="003632EE" w:rsidP="003632EE">
      <w:pPr>
        <w:pStyle w:val="a5"/>
        <w:spacing w:after="0" w:line="240" w:lineRule="auto"/>
        <w:jc w:val="left"/>
        <w:rPr>
          <w:rFonts w:ascii="Times New Roman" w:hAnsi="Times New Roman" w:cs="Times New Roman"/>
          <w:sz w:val="26"/>
          <w:szCs w:val="26"/>
        </w:rPr>
      </w:pP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             Розглянувши клопотання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>ОСББ «БОГДАН ХМЕЛЬНИЦЬКИЙ»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про надання у постійне користування земельної ділянки, керуючись  Законом України «Про місцеве самоврядування в Україні» та  ст.ст. 12, 42, 92, 123, 125, 126  Земельного Кодексу України, 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беручи до уваги висновок про розгляд документації із землеустрою від 24.06.2020 року № 12617/82-20 виданий ГУ </w:t>
      </w:r>
      <w:proofErr w:type="spellStart"/>
      <w:r w:rsidRPr="003632EE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3632EE">
        <w:rPr>
          <w:rFonts w:ascii="Times New Roman" w:hAnsi="Times New Roman"/>
          <w:sz w:val="26"/>
          <w:szCs w:val="26"/>
          <w:lang w:val="uk-UA"/>
        </w:rPr>
        <w:t xml:space="preserve"> у Харківській області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</w:t>
      </w:r>
      <w:proofErr w:type="spellStart"/>
      <w:r w:rsidRPr="003632EE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3632EE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632EE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632EE"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1. Затвердити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«БОГДАН ХМЕЛЬНИЦЬКИЙ» 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>проект землеустрою щодо відведення земельної ділянки у постійне користування на вул. Б. Хмельницького, 30, для обслуговування багатоквартирного житлового будинку (код КВЦПЗ: 02.03)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2. Надати у постійне користування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>ОБ’ЄДНАННЮ СПІВВЛАСНИКІВ БАГАТОКВАРТИРНОГО БУДИНКУ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«БОГДАН ХМЕЛЬНИЦЬКИЙ» 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земельну ділянку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>площею  0,4815 га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>2610400000:08:008:0057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), на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>вул. Хмельницького, 30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>,  для обслуговування багатоквартирного житлового будинку (код КВЦПЗ: 02.03 Для будівництва і обслуговування багатоквартирного житлового будинку).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32EE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>3.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 Встановлено обмеження щодо використання земельної ділянки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>площею  0,4815 га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(кадастровий номер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>2610400000:08:008:0057)</w:t>
      </w:r>
      <w:r w:rsidRPr="003632EE">
        <w:rPr>
          <w:rFonts w:ascii="Times New Roman" w:hAnsi="Times New Roman"/>
          <w:sz w:val="26"/>
          <w:szCs w:val="26"/>
          <w:lang w:val="uk-UA"/>
        </w:rPr>
        <w:t>: охоронна зона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навколо інженерних комунікацій (01.08)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>площею 0,0319 га</w:t>
      </w:r>
      <w:r w:rsidRPr="003632EE">
        <w:rPr>
          <w:rFonts w:ascii="Times New Roman" w:hAnsi="Times New Roman"/>
          <w:sz w:val="26"/>
          <w:szCs w:val="26"/>
          <w:lang w:val="uk-UA"/>
        </w:rPr>
        <w:t>.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         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4. Зобов’язати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>ОСББ</w:t>
      </w: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«БОГДАН ХМЕЛЬНИЦЬКИЙ» </w:t>
      </w:r>
      <w:r w:rsidRPr="003632EE">
        <w:rPr>
          <w:rFonts w:ascii="Times New Roman" w:hAnsi="Times New Roman"/>
          <w:sz w:val="26"/>
          <w:szCs w:val="26"/>
          <w:lang w:val="uk-UA"/>
        </w:rPr>
        <w:t>провести реєстрацію права постійного користування земельною ділянкою відповідно до вимог чинного законодавства.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632EE">
        <w:rPr>
          <w:rFonts w:ascii="Times New Roman" w:hAnsi="Times New Roman" w:cs="Times New Roman"/>
          <w:sz w:val="26"/>
          <w:szCs w:val="26"/>
          <w:lang w:val="uk-UA"/>
        </w:rPr>
        <w:t xml:space="preserve">           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632EE">
        <w:rPr>
          <w:rFonts w:ascii="Times New Roman" w:hAnsi="Times New Roman"/>
          <w:b/>
          <w:sz w:val="26"/>
          <w:szCs w:val="26"/>
          <w:lang w:val="uk-UA"/>
        </w:rPr>
        <w:t xml:space="preserve">             5.1. </w:t>
      </w:r>
      <w:r w:rsidRPr="003632EE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  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632EE">
        <w:rPr>
          <w:rFonts w:ascii="Times New Roman" w:hAnsi="Times New Roman"/>
          <w:sz w:val="26"/>
          <w:szCs w:val="26"/>
          <w:lang w:val="uk-UA"/>
        </w:rPr>
        <w:lastRenderedPageBreak/>
        <w:t xml:space="preserve">             </w:t>
      </w:r>
      <w:r w:rsidRPr="003632EE">
        <w:rPr>
          <w:rFonts w:ascii="Times New Roman" w:hAnsi="Times New Roman"/>
          <w:b/>
          <w:sz w:val="26"/>
          <w:szCs w:val="26"/>
          <w:lang w:val="uk-UA"/>
        </w:rPr>
        <w:t xml:space="preserve">5.2. </w:t>
      </w:r>
      <w:r w:rsidRPr="003632EE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3632EE" w:rsidRPr="003632EE" w:rsidRDefault="003632EE" w:rsidP="003632EE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632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6</w:t>
      </w:r>
      <w:r w:rsidRPr="003632EE">
        <w:rPr>
          <w:rFonts w:ascii="Times New Roman" w:hAnsi="Times New Roman" w:cs="Times New Roman"/>
          <w:sz w:val="26"/>
          <w:szCs w:val="26"/>
          <w:lang w:val="uk-UA"/>
        </w:rPr>
        <w:t>. Внести зміни в земельно-кадастрові документи.</w:t>
      </w:r>
    </w:p>
    <w:p w:rsidR="003632EE" w:rsidRPr="003632EE" w:rsidRDefault="003632EE" w:rsidP="003632EE">
      <w:pPr>
        <w:jc w:val="both"/>
        <w:rPr>
          <w:sz w:val="26"/>
          <w:szCs w:val="26"/>
          <w:lang w:val="uk-UA"/>
        </w:rPr>
      </w:pPr>
      <w:r w:rsidRPr="003632EE">
        <w:rPr>
          <w:b/>
          <w:sz w:val="26"/>
          <w:szCs w:val="26"/>
          <w:lang w:val="uk-UA"/>
        </w:rPr>
        <w:t xml:space="preserve">             7. </w:t>
      </w:r>
      <w:r w:rsidRPr="003632EE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3632EE" w:rsidRPr="003632EE" w:rsidRDefault="003632EE" w:rsidP="003632EE">
      <w:pPr>
        <w:jc w:val="both"/>
        <w:rPr>
          <w:sz w:val="26"/>
          <w:szCs w:val="26"/>
          <w:lang w:val="uk-UA"/>
        </w:rPr>
      </w:pPr>
    </w:p>
    <w:p w:rsidR="003632EE" w:rsidRDefault="003632EE" w:rsidP="003632EE">
      <w:pPr>
        <w:jc w:val="both"/>
        <w:rPr>
          <w:sz w:val="26"/>
          <w:szCs w:val="26"/>
          <w:lang w:val="uk-UA"/>
        </w:rPr>
      </w:pPr>
    </w:p>
    <w:p w:rsidR="003632EE" w:rsidRPr="003632EE" w:rsidRDefault="003632EE" w:rsidP="003632EE">
      <w:pPr>
        <w:jc w:val="both"/>
        <w:rPr>
          <w:sz w:val="26"/>
          <w:szCs w:val="26"/>
          <w:lang w:val="uk-UA"/>
        </w:rPr>
      </w:pPr>
    </w:p>
    <w:p w:rsidR="003632EE" w:rsidRPr="003632EE" w:rsidRDefault="003632EE" w:rsidP="003632EE">
      <w:pPr>
        <w:rPr>
          <w:sz w:val="26"/>
          <w:szCs w:val="26"/>
          <w:lang w:val="uk-UA"/>
        </w:rPr>
      </w:pPr>
      <w:r w:rsidRPr="003632EE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              Ігор Матвійчук   </w:t>
      </w:r>
      <w:r w:rsidRPr="003632EE">
        <w:rPr>
          <w:bCs/>
          <w:sz w:val="26"/>
          <w:szCs w:val="26"/>
          <w:lang w:val="uk-UA"/>
        </w:rPr>
        <w:tab/>
      </w:r>
      <w:r w:rsidRPr="003632EE">
        <w:rPr>
          <w:bCs/>
          <w:sz w:val="26"/>
          <w:szCs w:val="26"/>
          <w:lang w:val="uk-UA"/>
        </w:rPr>
        <w:tab/>
      </w:r>
    </w:p>
    <w:p w:rsidR="00A1744D" w:rsidRPr="003632EE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3632E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2EE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946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2020-08-03T07:22:00Z</cp:lastPrinted>
  <dcterms:created xsi:type="dcterms:W3CDTF">2020-08-03T06:29:00Z</dcterms:created>
  <dcterms:modified xsi:type="dcterms:W3CDTF">2020-08-03T07:23:00Z</dcterms:modified>
</cp:coreProperties>
</file>