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40AE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40AE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40AE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B2DC6">
        <w:rPr>
          <w:b/>
          <w:sz w:val="26"/>
          <w:szCs w:val="26"/>
          <w:u w:val="single"/>
          <w:lang w:val="uk-UA"/>
        </w:rPr>
        <w:t>271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301C1" w:rsidRPr="008E3610" w:rsidRDefault="00C301C1" w:rsidP="00C301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их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ок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</w:t>
                  </w:r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C301C1" w:rsidRDefault="00C301C1" w:rsidP="00C301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</w:t>
                  </w:r>
                </w:p>
                <w:p w:rsidR="00C301C1" w:rsidRPr="008E3610" w:rsidRDefault="00C301C1" w:rsidP="00C301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суб’єктам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господарської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діяльності</w:t>
                  </w:r>
                  <w:proofErr w:type="spellEnd"/>
                </w:p>
                <w:p w:rsidR="00C301C1" w:rsidRDefault="00C301C1" w:rsidP="00C301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(ФОП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Лукасевич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Т.В., ФОП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Луців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О.М.,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гр. Микула Б.І.)</w:t>
                  </w:r>
                </w:p>
                <w:p w:rsidR="00C301C1" w:rsidRPr="008E3610" w:rsidRDefault="00C301C1" w:rsidP="00C301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301C1" w:rsidRPr="00E7615A" w:rsidRDefault="00C301C1" w:rsidP="00C301C1">
      <w:pPr>
        <w:pStyle w:val="a5"/>
        <w:spacing w:after="0" w:line="240" w:lineRule="auto"/>
        <w:jc w:val="left"/>
        <w:rPr>
          <w:rFonts w:ascii="Times New Roman" w:hAnsi="Times New Roman" w:cs="Times New Roman"/>
          <w:sz w:val="16"/>
          <w:szCs w:val="16"/>
        </w:rPr>
      </w:pP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C301C1">
        <w:rPr>
          <w:sz w:val="25"/>
          <w:szCs w:val="25"/>
          <w:lang w:val="uk-UA" w:eastAsia="uk-UA"/>
        </w:rPr>
        <w:t xml:space="preserve">             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заяви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підприємців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Лукасевича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Тараса Васильовича,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Луціва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Олега Михайловича та громадянина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Микули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Богдана Ігоровича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земельних ділянок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Висновки про експертні грошові оцінки земельних ділянок від 09.06.2020 року</w:t>
      </w:r>
      <w:r w:rsidRPr="00C301C1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C301C1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C301C1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C301C1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наступні ціни продажу земельних ділянок несільськогосподарського призначення: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1.1. площею 0,1157 га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128 грн. 00коп.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148 096 </w:t>
      </w: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00 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Лукасевичу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Тарасу Васильовичу;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1.2. площею 0,0233 га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310 грн. 00коп.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72 230 </w:t>
      </w: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00 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Луціву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Олегу Михайловичу;</w:t>
      </w:r>
    </w:p>
    <w:p w:rsid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1.3. площею 0,2767 га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128 грн. 00коп.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354 176 </w:t>
      </w: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00 коп.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громадянину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Микулі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Богдану Ігоровичу.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>земельні ділянки несільськогосподарського призначення: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2.1.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0,1157 га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2610400000:05:005:0170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Литвина, 12а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для </w:t>
      </w:r>
      <w:r w:rsidRPr="00C301C1">
        <w:rPr>
          <w:rFonts w:ascii="Times New Roman" w:hAnsi="Times New Roman"/>
          <w:sz w:val="25"/>
          <w:szCs w:val="25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(код КВЦПЗ 11.02)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Лукасевичу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Тарасу Васильовичу;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2.2.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0,0233 га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2610400000:17:003:0052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вул.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Каракая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, 28-з1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для </w:t>
      </w:r>
      <w:r w:rsidRPr="00C301C1">
        <w:rPr>
          <w:rFonts w:ascii="Times New Roman" w:hAnsi="Times New Roman"/>
          <w:sz w:val="25"/>
          <w:szCs w:val="25"/>
          <w:lang w:val="uk-UA"/>
        </w:rPr>
        <w:t>обслуговування магазину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(код КВЦПЗ 03.07)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Луціву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Олегу Михайловичу;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2.3.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0,2767 га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2610400000:18:006:0023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вул.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Долинська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, 88-р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для </w:t>
      </w:r>
      <w:r w:rsidRPr="00C301C1">
        <w:rPr>
          <w:rFonts w:ascii="Times New Roman" w:hAnsi="Times New Roman"/>
          <w:sz w:val="25"/>
          <w:szCs w:val="25"/>
          <w:lang w:val="uk-UA"/>
        </w:rPr>
        <w:t>обслуговування виробничих будівель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(код КВЦПЗ 11.02)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громадянину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Микулі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Богдану Ігоровичу.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lastRenderedPageBreak/>
        <w:t xml:space="preserve">              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договори купівлі-продажу земельних ділянок.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C301C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підприємців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Лукасевича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Тараса Васильовича,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Луціва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Олега Михайловича та громадянина </w:t>
      </w:r>
      <w:proofErr w:type="spellStart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Микулу</w:t>
      </w:r>
      <w:proofErr w:type="spellEnd"/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Богдана Ігоровича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виготовити в двомісячний термін договори купівлі-продажу земельних ділянок відповідно до вимог чинного законодавства.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C301C1">
        <w:rPr>
          <w:rFonts w:ascii="Times New Roman" w:hAnsi="Times New Roman"/>
          <w:sz w:val="25"/>
          <w:szCs w:val="25"/>
          <w:lang w:val="uk-UA" w:eastAsia="uk-UA"/>
        </w:rPr>
        <w:t xml:space="preserve">              </w:t>
      </w:r>
      <w:r w:rsidRPr="00C301C1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C301C1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зазначені у рішенні земельні ділянки  зберігається дія всіх сервітутів встановлених на них.</w:t>
      </w:r>
    </w:p>
    <w:p w:rsidR="00C301C1" w:rsidRPr="00C301C1" w:rsidRDefault="00C301C1" w:rsidP="00C301C1">
      <w:pPr>
        <w:jc w:val="both"/>
        <w:rPr>
          <w:sz w:val="25"/>
          <w:szCs w:val="25"/>
          <w:lang w:val="uk-UA"/>
        </w:rPr>
      </w:pPr>
      <w:r w:rsidRPr="00C301C1">
        <w:rPr>
          <w:b/>
          <w:sz w:val="25"/>
          <w:szCs w:val="25"/>
          <w:lang w:val="uk-UA" w:eastAsia="uk-UA"/>
        </w:rPr>
        <w:t xml:space="preserve">               6</w:t>
      </w:r>
      <w:r w:rsidRPr="00C301C1">
        <w:rPr>
          <w:b/>
          <w:bCs/>
          <w:sz w:val="25"/>
          <w:szCs w:val="25"/>
          <w:lang w:val="uk-UA" w:eastAsia="uk-UA"/>
        </w:rPr>
        <w:t xml:space="preserve">. </w:t>
      </w:r>
      <w:r w:rsidRPr="00C301C1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C301C1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C301C1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C301C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C301C1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C301C1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C301C1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C301C1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C301C1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C301C1" w:rsidRPr="00C301C1" w:rsidRDefault="00C301C1" w:rsidP="00C301C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C301C1" w:rsidRDefault="00C301C1" w:rsidP="00C301C1">
      <w:pPr>
        <w:pStyle w:val="1"/>
        <w:rPr>
          <w:bCs/>
          <w:sz w:val="25"/>
          <w:szCs w:val="25"/>
        </w:rPr>
      </w:pPr>
    </w:p>
    <w:p w:rsidR="00C301C1" w:rsidRPr="00C301C1" w:rsidRDefault="00C301C1" w:rsidP="00C301C1">
      <w:pPr>
        <w:pStyle w:val="1"/>
        <w:rPr>
          <w:bCs/>
          <w:sz w:val="25"/>
          <w:szCs w:val="25"/>
        </w:rPr>
      </w:pPr>
      <w:r w:rsidRPr="00C301C1">
        <w:rPr>
          <w:bCs/>
          <w:sz w:val="25"/>
          <w:szCs w:val="25"/>
        </w:rPr>
        <w:t>Міський голова                                                                                           Ігор Матвійчук</w:t>
      </w:r>
    </w:p>
    <w:p w:rsidR="003124B3" w:rsidRPr="00C301C1" w:rsidRDefault="003124B3" w:rsidP="003124B3">
      <w:pPr>
        <w:rPr>
          <w:sz w:val="26"/>
          <w:szCs w:val="26"/>
          <w:lang w:val="uk-UA"/>
        </w:rPr>
      </w:pPr>
    </w:p>
    <w:p w:rsidR="003124B3" w:rsidRPr="00C301C1" w:rsidRDefault="003124B3" w:rsidP="003124B3">
      <w:pPr>
        <w:rPr>
          <w:sz w:val="26"/>
          <w:szCs w:val="26"/>
          <w:lang w:val="uk-UA"/>
        </w:rPr>
      </w:pPr>
      <w:r w:rsidRPr="00C301C1">
        <w:rPr>
          <w:sz w:val="26"/>
          <w:szCs w:val="26"/>
          <w:lang w:val="uk-UA"/>
        </w:rPr>
        <w:tab/>
      </w:r>
    </w:p>
    <w:sectPr w:rsidR="003124B3" w:rsidRPr="00C301C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0AE4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1C1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2259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2020-06-30T12:09:00Z</cp:lastPrinted>
  <dcterms:created xsi:type="dcterms:W3CDTF">2020-06-30T08:17:00Z</dcterms:created>
  <dcterms:modified xsi:type="dcterms:W3CDTF">2020-06-30T12:10:00Z</dcterms:modified>
</cp:coreProperties>
</file>