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A7DA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A7DA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A7DA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 w:rsidR="004700C1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ayout w:type="fixed"/>
        <w:tblLook w:val="01E0"/>
      </w:tblPr>
      <w:tblGrid>
        <w:gridCol w:w="9758"/>
        <w:gridCol w:w="236"/>
        <w:gridCol w:w="236"/>
      </w:tblGrid>
      <w:tr w:rsidR="00492BB2" w:rsidRPr="005239B2" w:rsidTr="003F23B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ayout w:type="fixed"/>
              <w:tblLook w:val="04A0"/>
            </w:tblPr>
            <w:tblGrid>
              <w:gridCol w:w="4785"/>
              <w:gridCol w:w="4785"/>
            </w:tblGrid>
            <w:tr w:rsidR="00F10D44" w:rsidRPr="009A33BB" w:rsidTr="003F23B4">
              <w:tc>
                <w:tcPr>
                  <w:tcW w:w="4785" w:type="dxa"/>
                </w:tcPr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Про</w:t>
                  </w:r>
                  <w:r w:rsidR="003F23B4">
                    <w:rPr>
                      <w:sz w:val="26"/>
                      <w:szCs w:val="26"/>
                      <w:lang w:val="uk-UA"/>
                    </w:rPr>
                    <w:t xml:space="preserve"> в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несення змін до Програми                                   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фінансування робіт по підготовці                           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документацій із землеустрою на 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земельні ділянки, які виділені для пільгової категорії населення Калуської міської об’єднаної територіальної громади на 2020-2022 р. р.</w:t>
                  </w:r>
                </w:p>
                <w:p w:rsidR="00F10D44" w:rsidRPr="009A33BB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</w:t>
                  </w:r>
                </w:p>
              </w:tc>
              <w:tc>
                <w:tcPr>
                  <w:tcW w:w="4785" w:type="dxa"/>
                </w:tcPr>
                <w:p w:rsidR="00F10D44" w:rsidRPr="009A33B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9A33BB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D030E0" w:rsidRPr="009A33BB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сімдесята позачергова</w:t>
                  </w:r>
                  <w:r w:rsidR="00322E4A"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9A33BB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9A33B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9A33B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9A33BB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A5FF1" w:rsidRPr="007A5FF1" w:rsidTr="003F23B4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10504" w:type="dxa"/>
              <w:tblLayout w:type="fixed"/>
              <w:tblLook w:val="04A0"/>
            </w:tblPr>
            <w:tblGrid>
              <w:gridCol w:w="10206"/>
              <w:gridCol w:w="298"/>
            </w:tblGrid>
            <w:tr w:rsidR="007A5FF1" w:rsidRPr="009A33BB" w:rsidTr="002D1FCF">
              <w:tc>
                <w:tcPr>
                  <w:tcW w:w="10206" w:type="dxa"/>
                </w:tcPr>
                <w:p w:rsidR="009A33BB" w:rsidRDefault="007A5FF1" w:rsidP="009A33B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D1FCF" w:rsidRPr="009A33BB" w:rsidRDefault="002D1FCF" w:rsidP="009A33BB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keepNext/>
                    <w:autoSpaceDE w:val="0"/>
                    <w:autoSpaceDN w:val="0"/>
                    <w:adjustRightInd w:val="0"/>
                    <w:ind w:right="8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У зв’язку із добровільним приєднанням сільських територіальних громад до Калуської міської територіальної громади, беручи до уваги рішення Калуської міської ради від 20.12.2019 № 2826 «Про Управління земельних відносин Калуської міської ради», керуючись  Законом України «Про місцеве самоврядування в Україні», ст. 12, 118 Земельного Кодексу України,</w:t>
                  </w: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>враховуючи рекомендації постійних комісій міської ради з питань соціально-економічного розвитку, бюджету та інвестиційної політики, з питань будівництва та землеустрою, з питань власності, житлово-комунального господарства та екології, міська рада</w:t>
                  </w:r>
                </w:p>
                <w:p w:rsidR="009A33BB" w:rsidRPr="009A33BB" w:rsidRDefault="009A33BB" w:rsidP="002D1FCF">
                  <w:pPr>
                    <w:ind w:right="884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ВИРІШИЛА :</w:t>
                  </w:r>
                </w:p>
                <w:p w:rsidR="009A33BB" w:rsidRPr="009A33BB" w:rsidRDefault="009A33BB" w:rsidP="002D1FCF">
                  <w:pPr>
                    <w:ind w:right="884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ind w:right="884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</w:t>
                  </w: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1.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Внести зміни до Програми фінансування робіт по підготовці документацій із землеустрою на земельні ділянки, які виділені для пільгової категорії населення Калуської міської об’єднаної територіальної громади на 2020-2022 </w:t>
                  </w:r>
                  <w:proofErr w:type="spellStart"/>
                  <w:r w:rsidRPr="009A33BB">
                    <w:rPr>
                      <w:sz w:val="26"/>
                      <w:szCs w:val="26"/>
                      <w:lang w:val="uk-UA"/>
                    </w:rPr>
                    <w:t>р.р</w:t>
                  </w:r>
                  <w:proofErr w:type="spellEnd"/>
                  <w:r w:rsidRPr="009A33BB">
                    <w:rPr>
                      <w:sz w:val="26"/>
                      <w:szCs w:val="26"/>
                      <w:lang w:val="uk-UA"/>
                    </w:rPr>
                    <w:t>., затвердженої рішення</w:t>
                  </w:r>
                  <w:r w:rsidR="002D1FCF">
                    <w:rPr>
                      <w:sz w:val="26"/>
                      <w:szCs w:val="26"/>
                      <w:lang w:val="uk-UA"/>
                    </w:rPr>
                    <w:t>м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Калуської міської ради від 12.12.2019 №2828, затвердивши її у новій редакції (додається).</w:t>
                  </w:r>
                </w:p>
                <w:p w:rsidR="003F23B4" w:rsidRDefault="009A33BB" w:rsidP="002D1FCF">
                  <w:pPr>
                    <w:ind w:right="8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A33BB" w:rsidRPr="009A33BB" w:rsidRDefault="009A33BB" w:rsidP="002D1FCF">
                  <w:pPr>
                    <w:ind w:right="8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</w:t>
                  </w: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2.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Контроль за виконанням даного рішення покласти постійну комісію міської ради з питань будівництва та землеустрою, постійну комісію міської ради з питань соціально-економічного розвитку, бюджету та інвестиційної політики  та посадову особу у відповідності до розподілу функціональних обов’язків.</w:t>
                  </w:r>
                </w:p>
                <w:p w:rsidR="009A33BB" w:rsidRPr="009A33BB" w:rsidRDefault="009A33BB" w:rsidP="009A33B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Міський голова                                                                      Ігор Матвійчук</w:t>
                  </w:r>
                </w:p>
                <w:p w:rsidR="009A33BB" w:rsidRPr="009A33BB" w:rsidRDefault="009A33BB" w:rsidP="009A33BB">
                  <w:pPr>
                    <w:rPr>
                      <w:rFonts w:ascii="Arial" w:hAnsi="Arial" w:cs="Arial"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rFonts w:ascii="Arial" w:hAnsi="Arial" w:cs="Arial"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23B4" w:rsidRPr="009A33BB" w:rsidRDefault="003F23B4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4956" w:firstLine="708"/>
                    <w:rPr>
                      <w:rFonts w:ascii="Arial" w:hAnsi="Arial" w:cs="Arial"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4248" w:firstLine="708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ЗАТВЕРДЖЕНО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                                        рішення  міської ради 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                                       13.01. 2020    №  2898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                                       Секретар міської ради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                                                   Роман </w:t>
                  </w:r>
                  <w:proofErr w:type="spellStart"/>
                  <w:r w:rsidRPr="009A33BB">
                    <w:rPr>
                      <w:sz w:val="26"/>
                      <w:szCs w:val="26"/>
                      <w:lang w:val="uk-UA"/>
                    </w:rPr>
                    <w:t>Боднарчук</w:t>
                  </w:r>
                  <w:proofErr w:type="spellEnd"/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Програма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фінансування робіт по підготовці документацій із землеустрою 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на земельні ділянки, які виділені для пільгової категорії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населення Калуської міської об’єднаної територіальної громади 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на 2020-2022 р. р.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Замовник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Начальник Управління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земельних відносин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міської ради                                          Володимир Мельник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(підпис)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Керівник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Перший заступник 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міського голови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                   Галина Романко                         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   (підпис)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23B4" w:rsidRDefault="003F23B4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23B4" w:rsidRDefault="003F23B4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F23B4" w:rsidRDefault="003F23B4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Паспорт</w:t>
                  </w:r>
                </w:p>
                <w:p w:rsidR="003F23B4" w:rsidRDefault="003F23B4" w:rsidP="003F23B4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           </w:t>
                  </w:r>
                  <w:r w:rsidR="009A33BB"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Програми фінансування робіт по підготовці документацій із землеустрою </w:t>
                  </w:r>
                </w:p>
                <w:p w:rsidR="009A33BB" w:rsidRPr="009A33BB" w:rsidRDefault="003F23B4" w:rsidP="003F23B4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                       </w:t>
                  </w:r>
                  <w:r w:rsidR="009A33BB" w:rsidRPr="009A33BB">
                    <w:rPr>
                      <w:b/>
                      <w:sz w:val="26"/>
                      <w:szCs w:val="26"/>
                      <w:lang w:val="uk-UA"/>
                    </w:rPr>
                    <w:t>на земельні ділянки, які виділені для пільгової категорії</w:t>
                  </w:r>
                </w:p>
                <w:p w:rsidR="009A33BB" w:rsidRPr="009A33BB" w:rsidRDefault="003F23B4" w:rsidP="003F23B4">
                  <w:pPr>
                    <w:tabs>
                      <w:tab w:val="left" w:pos="1347"/>
                      <w:tab w:val="left" w:pos="1735"/>
                    </w:tabs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                </w:t>
                  </w:r>
                  <w:r w:rsidR="009A33BB"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населення Калуської міської об’єднаної територіальної громади </w:t>
                  </w:r>
                </w:p>
                <w:p w:rsidR="009A33BB" w:rsidRPr="009A33BB" w:rsidRDefault="009A33BB" w:rsidP="003F23B4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на 2020-2022 р. р.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shd w:val="clear" w:color="auto" w:fill="FFFFFF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1. Ініціатор розроблення програми (замовник) – Управління земельних відносин Калуської міської ради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2. Розробник програми - Управління земельних відносин Калуської міської ради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spacing w:line="276" w:lineRule="auto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3. </w:t>
                  </w:r>
                  <w:proofErr w:type="spellStart"/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Співрозробники</w:t>
                  </w:r>
                  <w:proofErr w:type="spellEnd"/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програми – 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4. Відповідальний виконавець програми – Управління земельних відносин Калуської міської ради 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5. Учасники програми: Управління земельних відносин Калуської міської ради,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spacing w:line="276" w:lineRule="auto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комунальне підприємство «</w:t>
                  </w:r>
                  <w:proofErr w:type="spellStart"/>
                  <w:r w:rsidRPr="009A33BB">
                    <w:rPr>
                      <w:sz w:val="26"/>
                      <w:szCs w:val="26"/>
                      <w:lang w:val="uk-UA"/>
                    </w:rPr>
                    <w:t>Земельно</w:t>
                  </w:r>
                  <w:proofErr w:type="spellEnd"/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- кадастрове госпрозрахункове бюро Калуської міської ради»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spacing w:line="360" w:lineRule="auto"/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6. Термін реалізації програми –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>2020-2022 р. р.</w:t>
                  </w:r>
                </w:p>
                <w:p w:rsidR="009A33BB" w:rsidRPr="009A33BB" w:rsidRDefault="009A33BB" w:rsidP="002D1FCF">
                  <w:pPr>
                    <w:shd w:val="clear" w:color="auto" w:fill="FFFFFF"/>
                    <w:spacing w:line="360" w:lineRule="auto"/>
                    <w:ind w:right="459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7. Етапи фінансування програми (для довгострокових програм) - </w:t>
                  </w:r>
                </w:p>
                <w:p w:rsidR="009A33BB" w:rsidRPr="009A33BB" w:rsidRDefault="009A33BB" w:rsidP="009A33BB">
                  <w:pPr>
                    <w:shd w:val="clear" w:color="auto" w:fill="FFFFFF"/>
                    <w:spacing w:line="360" w:lineRule="auto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8. Обсяги фінансування програми (тис. </w:t>
                  </w:r>
                  <w:proofErr w:type="spellStart"/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грн</w:t>
                  </w:r>
                  <w:proofErr w:type="spellEnd"/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) – 300,0 тис. грн.</w:t>
                  </w:r>
                </w:p>
                <w:tbl>
                  <w:tblPr>
                    <w:tblW w:w="0" w:type="auto"/>
                    <w:tblLayout w:type="fixed"/>
                    <w:tblCellMar>
                      <w:left w:w="40" w:type="dxa"/>
                      <w:right w:w="40" w:type="dxa"/>
                    </w:tblCellMar>
                    <w:tblLook w:val="0000"/>
                  </w:tblPr>
                  <w:tblGrid>
                    <w:gridCol w:w="1560"/>
                    <w:gridCol w:w="1842"/>
                    <w:gridCol w:w="1985"/>
                    <w:gridCol w:w="1843"/>
                    <w:gridCol w:w="1842"/>
                  </w:tblGrid>
                  <w:tr w:rsidR="009A33BB" w:rsidRPr="009A33BB" w:rsidTr="003F23B4">
                    <w:trPr>
                      <w:trHeight w:val="315"/>
                    </w:trPr>
                    <w:tc>
                      <w:tcPr>
                        <w:tcW w:w="1560" w:type="dxa"/>
                        <w:vMerge w:val="restart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Роки</w:t>
                        </w:r>
                      </w:p>
                    </w:tc>
                    <w:tc>
                      <w:tcPr>
                        <w:tcW w:w="7512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Обсяги фінансування (тис. грн.)</w:t>
                        </w:r>
                      </w:p>
                    </w:tc>
                  </w:tr>
                  <w:tr w:rsidR="009A33BB" w:rsidRPr="009A33BB" w:rsidTr="003F23B4">
                    <w:trPr>
                      <w:trHeight w:val="276"/>
                    </w:trPr>
                    <w:tc>
                      <w:tcPr>
                        <w:tcW w:w="1560" w:type="dxa"/>
                        <w:vMerge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842" w:type="dxa"/>
                        <w:vMerge w:val="restart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Всього</w:t>
                        </w:r>
                      </w:p>
                    </w:tc>
                    <w:tc>
                      <w:tcPr>
                        <w:tcW w:w="5670" w:type="dxa"/>
                        <w:gridSpan w:val="3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 xml:space="preserve">в т.ч. за джерелами фінансування  </w:t>
                        </w:r>
                      </w:p>
                    </w:tc>
                  </w:tr>
                  <w:tr w:rsidR="009A33BB" w:rsidRPr="009A33BB" w:rsidTr="003F23B4">
                    <w:trPr>
                      <w:trHeight w:val="202"/>
                    </w:trPr>
                    <w:tc>
                      <w:tcPr>
                        <w:tcW w:w="1560" w:type="dxa"/>
                        <w:vMerge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842" w:type="dxa"/>
                        <w:vMerge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  <w:vAlign w:val="center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обласний бюджет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міський бюджет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 xml:space="preserve">інші джерела </w:t>
                        </w:r>
                      </w:p>
                    </w:tc>
                  </w:tr>
                  <w:tr w:rsidR="009A33BB" w:rsidRPr="009A33BB" w:rsidTr="003F23B4">
                    <w:trPr>
                      <w:trHeight w:val="192"/>
                    </w:trPr>
                    <w:tc>
                      <w:tcPr>
                        <w:tcW w:w="15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2020-2022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ind w:firstLine="720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 xml:space="preserve">   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ind w:firstLine="720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 xml:space="preserve">  -</w:t>
                        </w:r>
                      </w:p>
                    </w:tc>
                  </w:tr>
                  <w:tr w:rsidR="009A33BB" w:rsidRPr="009A33BB" w:rsidTr="003F23B4">
                    <w:trPr>
                      <w:trHeight w:val="290"/>
                    </w:trPr>
                    <w:tc>
                      <w:tcPr>
                        <w:tcW w:w="15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в т.ч.  2020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</w:tr>
                  <w:tr w:rsidR="009A33BB" w:rsidRPr="009A33BB" w:rsidTr="003F23B4">
                    <w:trPr>
                      <w:trHeight w:val="285"/>
                    </w:trPr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 xml:space="preserve">        2021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</w:tr>
                  <w:tr w:rsidR="009A33BB" w:rsidRPr="009A33BB" w:rsidTr="003F23B4">
                    <w:trPr>
                      <w:trHeight w:val="210"/>
                    </w:trPr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 xml:space="preserve">       2022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</w:tr>
                  <w:tr w:rsidR="009A33BB" w:rsidRPr="009A33BB" w:rsidTr="003F23B4">
                    <w:trPr>
                      <w:trHeight w:val="180"/>
                    </w:trPr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Всього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</w:tr>
                  <w:tr w:rsidR="009A33BB" w:rsidRPr="009A33BB" w:rsidTr="003F23B4">
                    <w:trPr>
                      <w:trHeight w:val="374"/>
                    </w:trPr>
                    <w:tc>
                      <w:tcPr>
                        <w:tcW w:w="9072" w:type="dxa"/>
                        <w:gridSpan w:val="5"/>
                        <w:tcBorders>
                          <w:top w:val="single" w:sz="6" w:space="0" w:color="auto"/>
                          <w:left w:val="nil"/>
                          <w:bottom w:val="single" w:sz="6" w:space="0" w:color="auto"/>
                          <w:right w:val="nil"/>
                        </w:tcBorders>
                        <w:shd w:val="clear" w:color="auto" w:fill="auto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shd w:val="clear" w:color="auto" w:fill="FFFFFF"/>
                          <w:jc w:val="both"/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 xml:space="preserve">9. Очікувані результати виконання програми – забезпечення пільгової      категорії населення </w:t>
                        </w: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Калуської міської об’єднаної територіальної громади земельними ділянками</w:t>
                        </w:r>
                      </w:p>
                      <w:p w:rsidR="009A33BB" w:rsidRPr="009A33BB" w:rsidRDefault="009A33BB" w:rsidP="00A33B9E">
                        <w:pPr>
                          <w:shd w:val="clear" w:color="auto" w:fill="FFFFFF"/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shd w:val="clear" w:color="auto" w:fill="FFFFFF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6"/>
                            <w:szCs w:val="26"/>
                            <w:lang w:val="uk-UA"/>
                          </w:rPr>
                          <w:t>10. Термін проведення звітності – щоквартально</w:t>
                        </w:r>
                      </w:p>
                    </w:tc>
                  </w:tr>
                </w:tbl>
                <w:p w:rsidR="009A33BB" w:rsidRPr="009A33BB" w:rsidRDefault="009A33BB" w:rsidP="009A33BB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Замовник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___________________                         В. А. Мельник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      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(підпис)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Керівник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_________________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      Г. В. Романко                          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  (підпис)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lastRenderedPageBreak/>
                    <w:t>Програма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фінансування робіт по підготовці документацій із землеустрою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на земельні ділянки, які виділені для пільгової категорії населення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Калуської міської об’єднаної територіальної громади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на 2020-2022 р. р.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І.  Існуючий стан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Розробляються  документації із землеустрою з метою виділення земельних ділянок для пільгової категорії населення Калуської міської об’єднаної територіальної громади на 2020-2022 р. р. 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</w:t>
                  </w:r>
                </w:p>
                <w:p w:rsidR="009A33BB" w:rsidRPr="009A33BB" w:rsidRDefault="009A33BB" w:rsidP="002D1FCF">
                  <w:pPr>
                    <w:tabs>
                      <w:tab w:val="left" w:pos="3930"/>
                      <w:tab w:val="center" w:pos="4818"/>
                      <w:tab w:val="left" w:pos="9531"/>
                    </w:tabs>
                    <w:ind w:right="459"/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ІІ.</w:t>
                  </w:r>
                  <w:r w:rsidRPr="009A33BB">
                    <w:rPr>
                      <w:b/>
                      <w:i/>
                      <w:sz w:val="26"/>
                      <w:szCs w:val="26"/>
                      <w:lang w:val="uk-UA"/>
                    </w:rPr>
                    <w:t xml:space="preserve"> </w:t>
                  </w: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Мета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Одним із пріоритетних завдань у галузі земельних відносин є забезпечення земельними ділянками пільгову категорію населення Калуської міської об’єднаної територіальної громади.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center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ІІІ.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Висновки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left="2832" w:right="459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210"/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Надання земельних ділянок відбувається в порядку, визначеному статтею 118 земельного кодексу України та на підставі документацій із землеустрою.         </w:t>
                  </w:r>
                </w:p>
                <w:p w:rsidR="009A33BB" w:rsidRPr="009A33BB" w:rsidRDefault="009A33BB" w:rsidP="002D1FCF">
                  <w:pPr>
                    <w:tabs>
                      <w:tab w:val="left" w:pos="210"/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Зокрема, документації із землеустрою розробляються на замовлення громадян, суб’єктами господарювання, що є виконавцями робіт із землеустрою згідно із законом та у строки, що обумовлюються угодою сторін. 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center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ІV. Фінансування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Орієнтовна вартість робіт по підготовці документацій із землеустрою на земельні ділянки для пільгової категорії населення Калуської міської об’єднаної територіальної громади, становить 300,0 тис. грн. 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V. Очікувані результати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>заходів Програми</w:t>
                  </w: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 w:firstLine="708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2D1FCF">
                  <w:pPr>
                    <w:tabs>
                      <w:tab w:val="left" w:pos="9531"/>
                    </w:tabs>
                    <w:ind w:right="459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Забезпечення </w:t>
                  </w:r>
                  <w:r w:rsidRPr="009A33BB">
                    <w:rPr>
                      <w:rStyle w:val="apple-converted-space"/>
                      <w:sz w:val="26"/>
                      <w:szCs w:val="26"/>
                      <w:shd w:val="clear" w:color="auto" w:fill="FFFFFF"/>
                      <w:lang w:val="uk-UA"/>
                    </w:rPr>
                    <w:t>земельними ділянками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пільгову категорію населення Калуської міської об’єднаної територіальної громади на 2020-2022 р. р. </w:t>
                  </w:r>
                </w:p>
                <w:p w:rsidR="009A33BB" w:rsidRPr="009A33BB" w:rsidRDefault="009A33BB" w:rsidP="003F23B4">
                  <w:pPr>
                    <w:tabs>
                      <w:tab w:val="left" w:pos="10107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3F23B4">
                  <w:pPr>
                    <w:tabs>
                      <w:tab w:val="left" w:pos="10107"/>
                    </w:tabs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  <w:bookmarkStart w:id="0" w:name="_GoBack"/>
                  <w:bookmarkEnd w:id="0"/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D1FCF" w:rsidRDefault="002D1FCF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D1FCF" w:rsidRPr="009A33BB" w:rsidRDefault="002D1FCF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Перелік 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pacing w:val="2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b/>
                      <w:sz w:val="26"/>
                      <w:szCs w:val="26"/>
                      <w:lang w:val="uk-UA"/>
                    </w:rPr>
                    <w:t xml:space="preserve">заходів, обсяги та джерела фінансування Програми </w:t>
                  </w:r>
                </w:p>
                <w:p w:rsidR="009A33BB" w:rsidRPr="009A33BB" w:rsidRDefault="009A33BB" w:rsidP="009A33BB">
                  <w:pPr>
                    <w:jc w:val="center"/>
                    <w:rPr>
                      <w:b/>
                      <w:spacing w:val="20"/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Назва замовника:  </w:t>
                  </w:r>
                  <w:r w:rsidRPr="009A33BB">
                    <w:rPr>
                      <w:color w:val="000000"/>
                      <w:sz w:val="26"/>
                      <w:szCs w:val="26"/>
                      <w:lang w:val="uk-UA"/>
                    </w:rPr>
                    <w:t>Управління земельних відносин Калуської міської ради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tbl>
                  <w:tblPr>
                    <w:tblW w:w="912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464"/>
                    <w:gridCol w:w="1279"/>
                    <w:gridCol w:w="1078"/>
                    <w:gridCol w:w="752"/>
                    <w:gridCol w:w="292"/>
                    <w:gridCol w:w="560"/>
                    <w:gridCol w:w="689"/>
                    <w:gridCol w:w="242"/>
                    <w:gridCol w:w="609"/>
                    <w:gridCol w:w="203"/>
                    <w:gridCol w:w="757"/>
                    <w:gridCol w:w="816"/>
                    <w:gridCol w:w="1383"/>
                  </w:tblGrid>
                  <w:tr w:rsidR="00A24254" w:rsidRPr="009A33BB" w:rsidTr="003F23B4">
                    <w:trPr>
                      <w:trHeight w:val="622"/>
                    </w:trPr>
                    <w:tc>
                      <w:tcPr>
                        <w:tcW w:w="464" w:type="dxa"/>
                        <w:vMerge w:val="restart"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№ п/п</w:t>
                        </w:r>
                      </w:p>
                    </w:tc>
                    <w:tc>
                      <w:tcPr>
                        <w:tcW w:w="1279" w:type="dxa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Найменування заходу</w:t>
                        </w:r>
                      </w:p>
                    </w:tc>
                    <w:tc>
                      <w:tcPr>
                        <w:tcW w:w="1078" w:type="dxa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Виконавець</w:t>
                        </w:r>
                      </w:p>
                    </w:tc>
                    <w:tc>
                      <w:tcPr>
                        <w:tcW w:w="1044" w:type="dxa"/>
                        <w:gridSpan w:val="2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Термін виконання</w:t>
                        </w:r>
                      </w:p>
                    </w:tc>
                    <w:tc>
                      <w:tcPr>
                        <w:tcW w:w="3876" w:type="dxa"/>
                        <w:gridSpan w:val="7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Орієнтовані обсяги фінансування, тис. грн.</w:t>
                        </w:r>
                      </w:p>
                    </w:tc>
                    <w:tc>
                      <w:tcPr>
                        <w:tcW w:w="1383" w:type="dxa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Очікувані результати</w:t>
                        </w:r>
                      </w:p>
                    </w:tc>
                  </w:tr>
                  <w:tr w:rsidR="00A24254" w:rsidRPr="009A33BB" w:rsidTr="003F23B4">
                    <w:trPr>
                      <w:trHeight w:val="160"/>
                    </w:trPr>
                    <w:tc>
                      <w:tcPr>
                        <w:tcW w:w="464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1078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1044" w:type="dxa"/>
                        <w:gridSpan w:val="2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560" w:type="dxa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роки</w:t>
                        </w:r>
                      </w:p>
                    </w:tc>
                    <w:tc>
                      <w:tcPr>
                        <w:tcW w:w="689" w:type="dxa"/>
                        <w:vMerge w:val="restart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всього</w:t>
                        </w:r>
                      </w:p>
                    </w:tc>
                    <w:tc>
                      <w:tcPr>
                        <w:tcW w:w="2627" w:type="dxa"/>
                        <w:gridSpan w:val="5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в т.ч. за джерелами фінансування</w:t>
                        </w:r>
                      </w:p>
                    </w:tc>
                    <w:tc>
                      <w:tcPr>
                        <w:tcW w:w="1383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</w:tr>
                  <w:tr w:rsidR="00A24254" w:rsidRPr="009A33BB" w:rsidTr="003F23B4">
                    <w:trPr>
                      <w:trHeight w:val="695"/>
                    </w:trPr>
                    <w:tc>
                      <w:tcPr>
                        <w:tcW w:w="464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279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1078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1044" w:type="dxa"/>
                        <w:gridSpan w:val="2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560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689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851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міський бюджет</w:t>
                        </w:r>
                      </w:p>
                    </w:tc>
                    <w:tc>
                      <w:tcPr>
                        <w:tcW w:w="960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обласний бюджет</w:t>
                        </w:r>
                      </w:p>
                    </w:tc>
                    <w:tc>
                      <w:tcPr>
                        <w:tcW w:w="816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інші джерела</w:t>
                        </w:r>
                      </w:p>
                    </w:tc>
                    <w:tc>
                      <w:tcPr>
                        <w:tcW w:w="1383" w:type="dxa"/>
                        <w:vMerge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</w:tr>
                  <w:tr w:rsidR="00A24254" w:rsidRPr="002D1FCF" w:rsidTr="003F23B4">
                    <w:trPr>
                      <w:trHeight w:val="5009"/>
                    </w:trPr>
                    <w:tc>
                      <w:tcPr>
                        <w:tcW w:w="464" w:type="dxa"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1.</w:t>
                        </w:r>
                      </w:p>
                    </w:tc>
                    <w:tc>
                      <w:tcPr>
                        <w:tcW w:w="1279" w:type="dxa"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Розроблення документацій із земле</w:t>
                        </w:r>
                      </w:p>
                      <w:p w:rsidR="009A33BB" w:rsidRPr="009A33BB" w:rsidRDefault="009A33BB" w:rsidP="009A33BB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устрою</w:t>
                        </w:r>
                      </w:p>
                    </w:tc>
                    <w:tc>
                      <w:tcPr>
                        <w:tcW w:w="1078" w:type="dxa"/>
                      </w:tcPr>
                      <w:p w:rsidR="009A33BB" w:rsidRPr="009A33BB" w:rsidRDefault="009A33BB" w:rsidP="00A33B9E">
                        <w:pPr>
                          <w:shd w:val="clear" w:color="auto" w:fill="FFFFFF"/>
                          <w:jc w:val="both"/>
                          <w:rPr>
                            <w:color w:val="000000"/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color w:val="000000"/>
                            <w:sz w:val="24"/>
                            <w:szCs w:val="24"/>
                            <w:lang w:val="uk-UA"/>
                          </w:rPr>
                          <w:t>Управління земельних відносин Калуської міської ради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2020-2022</w:t>
                        </w:r>
                      </w:p>
                    </w:tc>
                    <w:tc>
                      <w:tcPr>
                        <w:tcW w:w="852" w:type="dxa"/>
                        <w:gridSpan w:val="2"/>
                      </w:tcPr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2020</w:t>
                        </w:r>
                        <w:r>
                          <w:rPr>
                            <w:sz w:val="24"/>
                            <w:szCs w:val="24"/>
                            <w:lang w:val="uk-UA"/>
                          </w:rPr>
                          <w:t xml:space="preserve"> </w:t>
                        </w: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 xml:space="preserve">-2022, 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в т. ч.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2020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2021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2022</w:t>
                        </w:r>
                      </w:p>
                    </w:tc>
                    <w:tc>
                      <w:tcPr>
                        <w:tcW w:w="931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300,0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812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300,0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  <w:p w:rsidR="009A33BB" w:rsidRPr="009A33BB" w:rsidRDefault="009A33BB" w:rsidP="00A33B9E">
                        <w:pPr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100,0</w:t>
                        </w:r>
                      </w:p>
                    </w:tc>
                    <w:tc>
                      <w:tcPr>
                        <w:tcW w:w="757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816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9A33BB" w:rsidRPr="009A33BB" w:rsidRDefault="009A33BB" w:rsidP="00A33B9E">
                        <w:pPr>
                          <w:jc w:val="both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 xml:space="preserve">Забезпечення земельними ділянками пільгову категорію населення Калуської міської об’єднаної територіальної громади </w:t>
                        </w:r>
                      </w:p>
                    </w:tc>
                  </w:tr>
                  <w:tr w:rsidR="00A24254" w:rsidRPr="009A33BB" w:rsidTr="003F23B4">
                    <w:trPr>
                      <w:trHeight w:val="354"/>
                    </w:trPr>
                    <w:tc>
                      <w:tcPr>
                        <w:tcW w:w="464" w:type="dxa"/>
                      </w:tcPr>
                      <w:p w:rsidR="009A33BB" w:rsidRPr="009A33BB" w:rsidRDefault="009A33BB" w:rsidP="00A33B9E">
                        <w:pPr>
                          <w:rPr>
                            <w:sz w:val="26"/>
                            <w:szCs w:val="26"/>
                            <w:lang w:val="uk-UA"/>
                          </w:rPr>
                        </w:pPr>
                      </w:p>
                    </w:tc>
                    <w:tc>
                      <w:tcPr>
                        <w:tcW w:w="1279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Всього</w:t>
                        </w:r>
                      </w:p>
                    </w:tc>
                    <w:tc>
                      <w:tcPr>
                        <w:tcW w:w="1078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752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852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931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812" w:type="dxa"/>
                        <w:gridSpan w:val="2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 w:rsidRPr="009A33BB">
                          <w:rPr>
                            <w:sz w:val="24"/>
                            <w:szCs w:val="24"/>
                            <w:lang w:val="uk-UA"/>
                          </w:rPr>
                          <w:t>300,0</w:t>
                        </w:r>
                      </w:p>
                    </w:tc>
                    <w:tc>
                      <w:tcPr>
                        <w:tcW w:w="757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816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  <w:tc>
                      <w:tcPr>
                        <w:tcW w:w="1383" w:type="dxa"/>
                      </w:tcPr>
                      <w:p w:rsidR="009A33BB" w:rsidRPr="009A33BB" w:rsidRDefault="009A33BB" w:rsidP="00A33B9E">
                        <w:pPr>
                          <w:jc w:val="center"/>
                          <w:rPr>
                            <w:sz w:val="26"/>
                            <w:szCs w:val="26"/>
                            <w:lang w:val="uk-UA"/>
                          </w:rPr>
                        </w:pPr>
                        <w:r w:rsidRPr="009A33BB">
                          <w:rPr>
                            <w:sz w:val="26"/>
                            <w:szCs w:val="26"/>
                            <w:lang w:val="uk-UA"/>
                          </w:rPr>
                          <w:t>-</w:t>
                        </w:r>
                      </w:p>
                    </w:tc>
                  </w:tr>
                </w:tbl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Замовник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__________________                         В. А. Мельник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>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(підпис)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Керівник  Програми</w:t>
                  </w:r>
                </w:p>
                <w:p w:rsidR="009A33BB" w:rsidRPr="009A33BB" w:rsidRDefault="009A33BB" w:rsidP="009A33BB">
                  <w:pPr>
                    <w:ind w:left="709" w:hanging="709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>_________________</w:t>
                  </w:r>
                  <w:r w:rsidRPr="009A33BB">
                    <w:rPr>
                      <w:sz w:val="26"/>
                      <w:szCs w:val="26"/>
                      <w:lang w:val="uk-UA"/>
                    </w:rPr>
                    <w:tab/>
                    <w:t xml:space="preserve">                   Г. В. Романко                          ______</w:t>
                  </w:r>
                </w:p>
                <w:p w:rsidR="009A33BB" w:rsidRPr="009A33BB" w:rsidRDefault="009A33BB" w:rsidP="009A33BB">
                  <w:pPr>
                    <w:ind w:left="4249" w:firstLine="707"/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                                       (підпис)</w:t>
                  </w:r>
                </w:p>
                <w:p w:rsidR="009A33BB" w:rsidRPr="009A33BB" w:rsidRDefault="009A33BB" w:rsidP="009A33BB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A5FF1" w:rsidRPr="009A33BB" w:rsidRDefault="007A5FF1" w:rsidP="00431AA9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A33B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A5FF1" w:rsidRPr="009A33BB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298" w:type="dxa"/>
                </w:tcPr>
                <w:p w:rsidR="007A5FF1" w:rsidRPr="009A33BB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  <w:p w:rsidR="007A5FF1" w:rsidRPr="009A33BB" w:rsidRDefault="007A5FF1" w:rsidP="00431AA9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  <w:p w:rsidR="007A5FF1" w:rsidRPr="009A33BB" w:rsidRDefault="007A5FF1" w:rsidP="007A5FF1">
                  <w:pPr>
                    <w:pStyle w:val="a5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7A5FF1" w:rsidRPr="009A33BB" w:rsidRDefault="007A5FF1" w:rsidP="00431AA9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7A5FF1" w:rsidRPr="007A5FF1" w:rsidRDefault="007A5FF1" w:rsidP="00431AA9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7A5FF1" w:rsidRPr="007A5FF1" w:rsidRDefault="007A5FF1" w:rsidP="00431AA9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035BB" w:rsidRPr="007A5FF1" w:rsidRDefault="00D030E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</w:t>
      </w:r>
      <w:r w:rsidR="007A5FF1" w:rsidRPr="007A5FF1">
        <w:rPr>
          <w:rFonts w:ascii="Times New Roman" w:hAnsi="Times New Roman" w:cs="Times New Roman"/>
          <w:sz w:val="26"/>
          <w:szCs w:val="26"/>
        </w:rPr>
        <w:t> </w:t>
      </w: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1FCF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3B4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55D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DA5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3BB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4254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061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AF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apple-converted-space">
    <w:name w:val="apple-converted-space"/>
    <w:basedOn w:val="a0"/>
    <w:rsid w:val="009A3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4559</Words>
  <Characters>2600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2020-01-16T08:03:00Z</cp:lastPrinted>
  <dcterms:created xsi:type="dcterms:W3CDTF">2020-01-13T13:48:00Z</dcterms:created>
  <dcterms:modified xsi:type="dcterms:W3CDTF">2020-01-16T08:04:00Z</dcterms:modified>
</cp:coreProperties>
</file>