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57E9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57E9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A5400">
        <w:rPr>
          <w:b/>
          <w:sz w:val="26"/>
          <w:szCs w:val="26"/>
          <w:u w:val="single"/>
          <w:lang w:val="uk-UA"/>
        </w:rPr>
        <w:t>165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E43515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E43515" w:rsidTr="0086236A">
              <w:tc>
                <w:tcPr>
                  <w:tcW w:w="4785" w:type="dxa"/>
                </w:tcPr>
                <w:p w:rsidR="00107A27" w:rsidRPr="00E43515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43515" w:rsidRPr="00E43515" w:rsidRDefault="00E43515" w:rsidP="00E43515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4351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погодження технічної документації                  </w:t>
                  </w:r>
                </w:p>
                <w:p w:rsidR="00E43515" w:rsidRPr="00E43515" w:rsidRDefault="00E43515" w:rsidP="00E43515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4351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землеустрою щодо поділу земельної                   </w:t>
                  </w:r>
                </w:p>
                <w:p w:rsidR="00E43515" w:rsidRPr="00E43515" w:rsidRDefault="00E43515" w:rsidP="00E43515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E4351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ділянки без зміни цільового призначення </w:t>
                  </w:r>
                  <w:r w:rsidRPr="00E4351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в межах  міста Калуша, мікрорайон «Підгірки» </w:t>
                  </w:r>
                </w:p>
                <w:p w:rsidR="00107A27" w:rsidRPr="00E43515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E43515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E43515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E43515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435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E435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E435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E43515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435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E43515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E43515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E43515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E43515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43515" w:rsidRP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43515" w:rsidRP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43515">
        <w:rPr>
          <w:rFonts w:ascii="Times New Roman" w:hAnsi="Times New Roman"/>
          <w:sz w:val="26"/>
          <w:szCs w:val="26"/>
          <w:lang w:val="uk-UA"/>
        </w:rPr>
        <w:t xml:space="preserve">              Розглянувши службову записку від 25.11.2020 (вх. № 4317/02-15/13), Комунального підприємства «Земельно-кадастрове госпрозрахункове бюро» та технічну документацію із землеустрою, керуючись Законом України «Про місцеве самоврядування в Україні» та  ст.ст. 12, 79¹, 123 Земельного кодексу України, та ст. ст. 25, 56 Закону України «Про землеустрій», ст. 27 Закону України «Про Державний земельний кадастр», беручи до уваги рішення Калуської міської ради від 29.10.2020 № 3581 «Про надання згоди про поділ земельної ділянки, надання дозволу на розроблення проектів землеустрою щодо відведення земельних ділянок у постійне </w:t>
      </w:r>
      <w:proofErr w:type="spellStart"/>
      <w:r w:rsidRPr="00E43515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E43515">
        <w:rPr>
          <w:rFonts w:ascii="Times New Roman" w:hAnsi="Times New Roman"/>
          <w:sz w:val="26"/>
          <w:szCs w:val="26"/>
          <w:lang w:val="uk-UA"/>
        </w:rPr>
        <w:t xml:space="preserve"> «КАЛУСЬКИЙ МУНІЦИПАЛЬНИЙ РИНОК» КАЛУСЬКОЇ МІСЬКОЇ РАДИ ІВАНО-ФРАНКІВСЬКОЇ ОБЛАСТІ»,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Калуська </w:t>
      </w:r>
      <w:proofErr w:type="spellStart"/>
      <w:r w:rsidRPr="00E43515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E43515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E43515" w:rsidRPr="00E43515" w:rsidRDefault="00E43515" w:rsidP="00E43515">
      <w:pPr>
        <w:jc w:val="both"/>
        <w:rPr>
          <w:b/>
          <w:sz w:val="26"/>
          <w:szCs w:val="26"/>
          <w:lang w:val="uk-UA"/>
        </w:rPr>
      </w:pPr>
      <w:r w:rsidRPr="00E43515">
        <w:rPr>
          <w:b/>
          <w:sz w:val="26"/>
          <w:szCs w:val="26"/>
          <w:lang w:val="uk-UA"/>
        </w:rPr>
        <w:t>ВИРІШИЛА:</w:t>
      </w:r>
      <w:r w:rsidRPr="00E43515">
        <w:rPr>
          <w:b/>
          <w:sz w:val="26"/>
          <w:szCs w:val="26"/>
          <w:lang w:val="uk-UA"/>
        </w:rPr>
        <w:tab/>
      </w:r>
    </w:p>
    <w:p w:rsidR="00E43515" w:rsidRPr="00E43515" w:rsidRDefault="00E43515" w:rsidP="00E43515">
      <w:pPr>
        <w:jc w:val="both"/>
        <w:rPr>
          <w:b/>
          <w:sz w:val="26"/>
          <w:szCs w:val="26"/>
          <w:lang w:val="uk-UA"/>
        </w:rPr>
      </w:pPr>
      <w:r w:rsidRPr="00E43515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3515" w:rsidRP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43515">
        <w:rPr>
          <w:rFonts w:ascii="Times New Roman" w:hAnsi="Times New Roman"/>
          <w:b/>
          <w:sz w:val="26"/>
          <w:szCs w:val="26"/>
          <w:lang w:val="uk-UA"/>
        </w:rPr>
        <w:t xml:space="preserve">             1. Погодити </w:t>
      </w:r>
      <w:r w:rsidRPr="00E43515">
        <w:rPr>
          <w:rFonts w:ascii="Times New Roman" w:hAnsi="Times New Roman"/>
          <w:sz w:val="26"/>
          <w:szCs w:val="26"/>
          <w:lang w:val="uk-UA"/>
        </w:rPr>
        <w:t xml:space="preserve">технічну документацію із землеустрою щодо поділу земельної ділянки комунальної власності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E4351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66,9334 га</w:t>
      </w:r>
      <w:r w:rsidRPr="00E43515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2610400000:39:012:0001</w:t>
      </w:r>
      <w:r w:rsidRPr="00E43515">
        <w:rPr>
          <w:rFonts w:ascii="Times New Roman" w:hAnsi="Times New Roman"/>
          <w:sz w:val="26"/>
          <w:szCs w:val="26"/>
          <w:lang w:val="uk-UA"/>
        </w:rPr>
        <w:t>), яка знаходиться в межах міста Калуша, мікрорайон «Підгірки», без зміни цільового призначення на земельні ділянки:</w:t>
      </w:r>
    </w:p>
    <w:p w:rsidR="00E43515" w:rsidRP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43515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1.1. площею 33,2413 га</w:t>
      </w:r>
      <w:r w:rsidRPr="00E43515">
        <w:rPr>
          <w:rFonts w:ascii="Times New Roman" w:hAnsi="Times New Roman"/>
          <w:sz w:val="26"/>
          <w:szCs w:val="26"/>
          <w:lang w:val="uk-UA"/>
        </w:rPr>
        <w:t>;</w:t>
      </w:r>
    </w:p>
    <w:p w:rsidR="00E43515" w:rsidRP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E43515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1.2.</w:t>
      </w:r>
      <w:r w:rsidRPr="00E4351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>площею 27,0683 га</w:t>
      </w:r>
      <w:r w:rsidRPr="00E43515">
        <w:rPr>
          <w:rFonts w:ascii="Times New Roman" w:hAnsi="Times New Roman"/>
          <w:sz w:val="26"/>
          <w:szCs w:val="26"/>
          <w:lang w:val="uk-UA"/>
        </w:rPr>
        <w:t>;</w:t>
      </w:r>
    </w:p>
    <w:p w:rsidR="00E43515" w:rsidRPr="00E43515" w:rsidRDefault="00E43515" w:rsidP="00E43515">
      <w:pPr>
        <w:pStyle w:val="a5"/>
        <w:tabs>
          <w:tab w:val="left" w:pos="102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E43515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E43515">
        <w:rPr>
          <w:rFonts w:ascii="Times New Roman" w:hAnsi="Times New Roman"/>
          <w:b/>
          <w:sz w:val="26"/>
          <w:szCs w:val="26"/>
          <w:lang w:val="uk-UA"/>
        </w:rPr>
        <w:t xml:space="preserve">1.3. площею 6,6238 га. </w:t>
      </w:r>
    </w:p>
    <w:p w:rsidR="00E43515" w:rsidRDefault="00E43515" w:rsidP="00E4351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E43515">
        <w:rPr>
          <w:rFonts w:ascii="Times New Roman" w:hAnsi="Times New Roman"/>
          <w:b/>
          <w:sz w:val="26"/>
          <w:szCs w:val="26"/>
          <w:lang w:val="uk-UA"/>
        </w:rPr>
        <w:t xml:space="preserve">            </w:t>
      </w:r>
    </w:p>
    <w:p w:rsidR="00E43515" w:rsidRPr="00E43515" w:rsidRDefault="00E43515" w:rsidP="00E4351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E43515">
        <w:rPr>
          <w:rFonts w:ascii="Times New Roman" w:hAnsi="Times New Roman"/>
          <w:b/>
          <w:sz w:val="26"/>
          <w:szCs w:val="26"/>
          <w:lang w:val="uk-UA"/>
        </w:rPr>
        <w:t xml:space="preserve"> 2. </w:t>
      </w:r>
      <w:r w:rsidRPr="00E43515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E43515" w:rsidRPr="00E43515" w:rsidRDefault="00E43515" w:rsidP="00E43515">
      <w:pPr>
        <w:jc w:val="both"/>
        <w:rPr>
          <w:sz w:val="26"/>
          <w:szCs w:val="26"/>
          <w:lang w:val="uk-UA" w:eastAsia="uk-UA"/>
        </w:rPr>
      </w:pPr>
    </w:p>
    <w:p w:rsidR="00E43515" w:rsidRDefault="00E43515" w:rsidP="00E43515">
      <w:pPr>
        <w:rPr>
          <w:bCs/>
          <w:sz w:val="26"/>
          <w:szCs w:val="26"/>
          <w:lang w:val="uk-UA"/>
        </w:rPr>
      </w:pPr>
    </w:p>
    <w:p w:rsidR="00D2617E" w:rsidRPr="00E43515" w:rsidRDefault="00E43515" w:rsidP="00E43515">
      <w:pPr>
        <w:rPr>
          <w:rFonts w:ascii="Arial" w:hAnsi="Arial" w:cs="Arial"/>
          <w:sz w:val="26"/>
          <w:szCs w:val="26"/>
          <w:lang w:val="uk-UA"/>
        </w:rPr>
      </w:pPr>
      <w:r w:rsidRPr="00E43515">
        <w:rPr>
          <w:bCs/>
          <w:sz w:val="26"/>
          <w:szCs w:val="26"/>
          <w:lang w:val="uk-UA"/>
        </w:rPr>
        <w:t>Міський голова                                                                            Андрій Найда</w:t>
      </w:r>
      <w:r w:rsidRPr="00E43515">
        <w:rPr>
          <w:bCs/>
          <w:sz w:val="28"/>
          <w:szCs w:val="28"/>
          <w:lang w:val="uk-UA"/>
        </w:rPr>
        <w:t xml:space="preserve">   </w:t>
      </w:r>
    </w:p>
    <w:sectPr w:rsidR="00D2617E" w:rsidRPr="00E43515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57E9F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43515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2020-12-28T07:58:00Z</cp:lastPrinted>
  <dcterms:created xsi:type="dcterms:W3CDTF">2020-12-28T07:25:00Z</dcterms:created>
  <dcterms:modified xsi:type="dcterms:W3CDTF">2020-12-28T07:58:00Z</dcterms:modified>
</cp:coreProperties>
</file>