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ЗВІТ </w:t>
      </w:r>
    </w:p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виконання</w:t>
      </w:r>
    </w:p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МІСЦЕВОГО ПЛАНУ ЗАХОДІВ</w:t>
      </w:r>
    </w:p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на 2023-2024 роки з реалізації в Калуській міській територіальній громаді Національної стратегії </w:t>
      </w:r>
    </w:p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із створення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 за ІІІ квартал 2024</w:t>
      </w:r>
    </w:p>
    <w:p w:rsidR="00955DAE" w:rsidRDefault="00955DAE" w:rsidP="00955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8"/>
        <w:gridCol w:w="2937"/>
        <w:gridCol w:w="2821"/>
        <w:gridCol w:w="1200"/>
        <w:gridCol w:w="1213"/>
        <w:gridCol w:w="1420"/>
        <w:gridCol w:w="3126"/>
      </w:tblGrid>
      <w:tr w:rsidR="00955DAE" w:rsidTr="004D34F8">
        <w:trPr>
          <w:trHeight w:val="392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завдання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заходу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Очікуваний результат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Термін реалізації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Стан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Продукт або послуга, які з’явились в результаті виконання заходу</w:t>
            </w:r>
          </w:p>
        </w:tc>
      </w:tr>
      <w:tr w:rsidR="00955DAE" w:rsidTr="004D34F8">
        <w:trPr>
          <w:trHeight w:val="430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 початку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заверше-ння</w:t>
            </w:r>
            <w:proofErr w:type="spellEnd"/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AE" w:rsidRDefault="00955DAE">
            <w:pPr>
              <w:spacing w:after="0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955DAE" w:rsidTr="00DE62C0">
        <w:trPr>
          <w:trHeight w:val="310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1. Фізична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955DAE" w:rsidTr="00DE62C0">
        <w:trPr>
          <w:trHeight w:val="272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системи моніторингу і контролю забезпечують застосування норм і стандартів доступності об`єктів фізичного оточення і транспорту</w:t>
            </w:r>
          </w:p>
        </w:tc>
      </w:tr>
      <w:tr w:rsidR="00955DAE" w:rsidTr="004D34F8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 Забезпечення збору і поширення достовірної інформації про доступність об’єктів фізичного оточення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за участю громадських організацій моніторингу та оцінки ступеня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  <w:t>№ 537) (щороку)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Забезпечено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збір даних за результатами моніторингу та оцінки ступеня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E2147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 xml:space="preserve"> 2024 року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E2147A" w:rsidP="00716CE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="00716CE6">
              <w:rPr>
                <w:rFonts w:ascii="Times New Roman" w:eastAsia="Calibri" w:hAnsi="Times New Roman" w:cs="Times New Roman"/>
                <w:lang w:eastAsia="ru-RU"/>
              </w:rPr>
              <w:t xml:space="preserve">ересень 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збір даних за результатами моніторингу та оцінки ступеня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  <w:r w:rsidR="00716CE6">
              <w:rPr>
                <w:rFonts w:ascii="Times New Roman" w:eastAsia="Calibri" w:hAnsi="Times New Roman" w:cs="Times New Roman"/>
                <w:lang w:eastAsia="ru-RU"/>
              </w:rPr>
              <w:t xml:space="preserve"> об’єктів які підлягають моніторингу у 2024 році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Інформацію розміщено на офіційному сайті за посиланням: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https://kalushcity.gov.ua/publicinfo/dostupnist</w:t>
            </w:r>
          </w:p>
        </w:tc>
      </w:tr>
      <w:tr w:rsidR="00955DAE" w:rsidTr="004D34F8">
        <w:trPr>
          <w:trHeight w:val="322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DE62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оприлюднення результатів виконання Національної стратегії із створення </w:t>
            </w:r>
            <w:proofErr w:type="spellStart"/>
            <w:r w:rsidR="00955DAE">
              <w:rPr>
                <w:rFonts w:ascii="Times New Roman" w:eastAsia="Calibri" w:hAnsi="Times New Roman" w:cs="Times New Roman"/>
                <w:lang w:eastAsia="ru-RU"/>
              </w:rPr>
              <w:t>безбар'єрного</w:t>
            </w:r>
            <w:proofErr w:type="spellEnd"/>
            <w:r w:rsidR="00955DAE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Оприлюднення на офіційному веб-сайті Калуської міської ради інформації про виконання кожного завершеного заходу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Оприлюднено на офіційному веб-сайті Калуської міської ради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DE62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>ень 2024 року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Інформацію оприлюднено на сайті з посиланням https://kalushcity.gov.ua/publicinfo/dostupnist</w:t>
            </w:r>
          </w:p>
        </w:tc>
      </w:tr>
      <w:tr w:rsidR="00955DAE" w:rsidTr="004D34F8">
        <w:trPr>
          <w:trHeight w:val="268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 w:rsidP="00DE62C0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4. Забезпечення системного збору, аналізу та оприлюднення інформації про стан фізичної доступності </w:t>
            </w:r>
            <w:r w:rsidR="00DE62C0">
              <w:rPr>
                <w:rFonts w:ascii="Times New Roman" w:eastAsia="Calibri" w:hAnsi="Times New Roman" w:cs="Times New Roman"/>
                <w:lang w:eastAsia="ru-RU"/>
              </w:rPr>
              <w:t>вулиць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 w:rsidP="00DE62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збору, систематизації та аналізу інформації про стан фізичної доступності </w:t>
            </w:r>
            <w:r w:rsidR="00DE62C0">
              <w:rPr>
                <w:rFonts w:ascii="Times New Roman" w:eastAsia="Calibri" w:hAnsi="Times New Roman" w:cs="Times New Roman"/>
                <w:lang w:eastAsia="ru-RU"/>
              </w:rPr>
              <w:t>вулиць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 w:rsidP="00DE62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збір, систематизацію та аналіз інформації про стан фізичної доступності </w:t>
            </w:r>
            <w:r w:rsidR="00DE62C0">
              <w:rPr>
                <w:rFonts w:ascii="Times New Roman" w:eastAsia="Calibri" w:hAnsi="Times New Roman" w:cs="Times New Roman"/>
                <w:lang w:eastAsia="ru-RU"/>
              </w:rPr>
              <w:t>вулиць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E2147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>ень 202</w:t>
            </w:r>
            <w:r w:rsidR="00DE62C0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DE62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</w:t>
            </w:r>
            <w:r w:rsidR="00955DAE">
              <w:rPr>
                <w:rFonts w:ascii="Times New Roman" w:eastAsia="Calibri" w:hAnsi="Times New Roman" w:cs="Times New Roman"/>
                <w:lang w:eastAsia="ru-RU"/>
              </w:rPr>
              <w:t>ень 2024 року</w:t>
            </w:r>
          </w:p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AE" w:rsidRDefault="00955DAE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955DAE" w:rsidRDefault="00955DAE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AE" w:rsidRDefault="00955DA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Інформацію оприлюднено на сайті з посиланням https://kalushcity.gov.ua/publicinfo/dostupnist </w:t>
            </w:r>
          </w:p>
        </w:tc>
      </w:tr>
      <w:tr w:rsidR="006407DA" w:rsidTr="004D34F8">
        <w:trPr>
          <w:trHeight w:val="98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6407DA" w:rsidP="00DE62C0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6407DA">
              <w:rPr>
                <w:rFonts w:ascii="Times New Roman" w:eastAsia="Calibri" w:hAnsi="Times New Roman" w:cs="Times New Roman"/>
                <w:lang w:eastAsia="ru-RU"/>
              </w:rPr>
              <w:t xml:space="preserve">5. Збір і поширення достовірної інформації про доступність для осіб з інвалідністю та інших </w:t>
            </w:r>
            <w:proofErr w:type="spellStart"/>
            <w:r w:rsidRPr="006407DA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6407DA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центру надання адміністративних послуг та закладів культури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6407DA" w:rsidP="006407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5.2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моніторингу стану доступності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закладів культури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6407DA" w:rsidP="006407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407DA">
              <w:rPr>
                <w:rFonts w:ascii="Times New Roman" w:eastAsia="Calibri" w:hAnsi="Times New Roman" w:cs="Times New Roman"/>
                <w:lang w:eastAsia="ru-RU"/>
              </w:rPr>
              <w:t xml:space="preserve">Здійснено моніторинг стану доступності закладів культури за </w:t>
            </w:r>
            <w:r w:rsidRPr="006407DA">
              <w:rPr>
                <w:rFonts w:ascii="Times New Roman" w:eastAsia="Calibri" w:hAnsi="Times New Roman" w:cs="Times New Roman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6407DA">
              <w:rPr>
                <w:rFonts w:ascii="Times New Roman" w:eastAsia="Calibri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6407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6407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 2024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Pr="006407DA" w:rsidRDefault="006407DA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A" w:rsidRDefault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Інформацію оприлюднено на сайті з посиланням https://kalushcity.gov.ua/publicinfo/dostupnist</w:t>
            </w:r>
          </w:p>
        </w:tc>
      </w:tr>
      <w:tr w:rsidR="008339BB" w:rsidTr="004D34F8">
        <w:trPr>
          <w:trHeight w:val="98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Pr="006407DA" w:rsidRDefault="008339BB" w:rsidP="008339BB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8.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фізичної доступності об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єктів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культурної інфраструктури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Забезпечення безперешкодного доступу до приміщень бібліотек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Pr="006407DA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безперешкодн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ий доступ</w:t>
            </w:r>
            <w:bookmarkStart w:id="0" w:name="_GoBack"/>
            <w:bookmarkEnd w:id="0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 приміщень бібліотек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 2024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триває робота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Pr="006407DA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Триває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робота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щодо з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абезпечен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ня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безперешкодн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ого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</w:t>
            </w:r>
            <w:r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 приміщень бібліотек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8339BB" w:rsidTr="004D34F8">
        <w:trPr>
          <w:trHeight w:val="3032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10. Забезпечення доступності будівель і приміщень закладів освіти для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із забезпеченнями універсального дизайну та розумного пристосування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Вжиття заходів за результатами моніторингу для забезпечення доступності закладів освіти усіх рівнів для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Вжито заходів за результатами моніторингу для забезпечення доступності закладів освіти усіх рівнів для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березень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жовтень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  <w:p w:rsidR="008339BB" w:rsidRDefault="008339BB" w:rsidP="008339BB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 рівній можливості забезпечується надання освітніх послуг в 21 закладі загальної середньої освіти. Всі заклади мають безперешкодний доступ (ліцеї №2,35, гімназія №9,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Сівко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-Калуська гімназія  - обладнані пандусами, ПШ №11 – ліфтом-підйомником, решта закладів  - кнопками виклику)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</w:t>
            </w:r>
            <w:r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 xml:space="preserve">щодо фізичної </w:t>
            </w:r>
            <w:proofErr w:type="spellStart"/>
            <w:r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>безбар’єрності</w:t>
            </w:r>
            <w:proofErr w:type="spellEnd"/>
          </w:p>
        </w:tc>
      </w:tr>
      <w:tr w:rsidR="008339BB" w:rsidTr="004D34F8">
        <w:trPr>
          <w:trHeight w:val="1426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tabs>
                <w:tab w:val="left" w:pos="330"/>
              </w:tabs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12. Проведення щорічного інструктажу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Забезпечення проведення інструктажу персоналу, задіяного в перевезенні пасажирів, щодо засобів забезпечення доступності під час надання транспортних послуг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Проведено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інструктаж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Направлено листи 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2. Інформаційна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8339BB" w:rsidTr="004D34F8">
        <w:trPr>
          <w:trHeight w:val="429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14. Проведення широкої інформаційно-просвітницької кампанії для працівників державних та комунальних установ, організацій, професійних спільнот та громадськості на всіх рівнях щодо політики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Проведення циклу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, онлайн/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офлайн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заходів,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відеопрезентацій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закладів культури щодо політики та недискримінації «Довідник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як ним користуватися «Ми разом ми одинакові» «Рівні серед рівних», питання політики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єрності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 піднімалось на оперативних нарадах із керівниками структурних підрозділів</w:t>
            </w:r>
          </w:p>
        </w:tc>
      </w:tr>
      <w:tr w:rsidR="008339BB" w:rsidTr="00DE62C0">
        <w:trPr>
          <w:trHeight w:val="367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</w:t>
            </w:r>
            <w:r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8339BB" w:rsidTr="004D34F8">
        <w:trPr>
          <w:trHeight w:val="1430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15. Підвищення рівня інформаційної обізнаності ветеранів та членів їх сімей щодо забезпечення їх прав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15.1. Розміщення соціальної реклами в медичних, освітніх закладах,  центрі надання адміністративних послуг тощо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Розміщено соціальну рекламу в медичних, освітніх закладах, центрі надання адміністративних послуг тощо 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Розміщено соціальну рекламу в медичних закладах</w:t>
            </w:r>
          </w:p>
        </w:tc>
      </w:tr>
      <w:tr w:rsidR="008339BB" w:rsidTr="004D34F8"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9BB" w:rsidRDefault="008339BB" w:rsidP="008339BB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15.2. Розміщення інформації про спектр послуг для ветеранів на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Розміщено інформацію про спектр послуг для ветеранів на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виконується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339BB" w:rsidTr="004D34F8"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16.</w:t>
            </w:r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Проведення інформаційної кампанії “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Україна без бар’єрів”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16.1. Забезпечення проведення інформаційно-просвітницької кампанії “Україна без бар’єрів”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Забезпечено проведення інформаційно-просвітницької кампанії “Україна без бар’єрів”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 2024 ро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Створені належні умови для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безбар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єрного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доступу пацієнтів до медичних послуг, що надаються.</w:t>
            </w:r>
          </w:p>
        </w:tc>
      </w:tr>
      <w:tr w:rsidR="008339BB" w:rsidTr="004D34F8"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9BB" w:rsidRDefault="008339BB" w:rsidP="008339BB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16.2. Забезпечення координації між структурними підрозділами Калуської міської ради під час проведення інформаційно-просвітницької кампанії “Україна без бар’єрів”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координацію між структурними підрозділами Калуської міської ради під час проведення інформаційно-просвітницької кампанії “Україна без бар’єрів”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вересень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під час проведення інформаційно-просвітницької кампанії “Україна без бар’єрів” забезпечено взаємодію та співпрацю з усіма структурними підрозділами КМР. Формується план заходів із проведення інформаційно-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просвітницької кампанії «Україна без бар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єрів»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3. Цифрова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швидкісний Інтернет та засоби доступу доступні для всіх</w:t>
            </w:r>
          </w:p>
        </w:tc>
      </w:tr>
      <w:tr w:rsidR="008339BB" w:rsidTr="004D34F8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17.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17.1. Актуалізація та здійснення аналізу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Актуалізовано та здійснено аналіз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вересень 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  <w:p w:rsidR="008339BB" w:rsidRDefault="008339BB" w:rsidP="008339B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 забезпечені доступом до швидкісного Інтернету та засобами доступу до нього</w:t>
            </w:r>
          </w:p>
        </w:tc>
      </w:tr>
      <w:tr w:rsidR="008339BB" w:rsidTr="004D34F8"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 Забезпечення необхідним програмним забезпеченням та засобами доступу до Інтернету осіб з інвалідністю, закладів освіти та культури, а також бібліотек та інших центрів у межах Калуської міської територіальної громади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18.1. З</w:t>
            </w:r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абезпечення бібліотек комп'ютерними </w:t>
            </w:r>
            <w:proofErr w:type="spellStart"/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</w:t>
            </w:r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Не з</w:t>
            </w:r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</w:tr>
      <w:tr w:rsidR="008339BB" w:rsidTr="004D34F8"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9BB" w:rsidRDefault="008339BB" w:rsidP="008339BB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18.2. Забезпечення бібліотек засобами доступу до Інтернету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Забезпечено бібліотеки засобами доступу до Інтернету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серпень 2024 року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усі бібліотеки забезпечено засобами  доступу до Інтернету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4. Суспільна та громадська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8339BB" w:rsidTr="004D34F8">
        <w:trPr>
          <w:trHeight w:val="3289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заходів щодо впровадження практик та механізмів соціальної та громадської участі, зокрема щодо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безбар'єрності</w:t>
            </w:r>
            <w:proofErr w:type="spellEnd"/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Проведення міжрегіональних обмінів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</w:t>
            </w:r>
          </w:p>
        </w:tc>
        <w:tc>
          <w:tcPr>
            <w:tcW w:w="2821" w:type="dxa"/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міжрегіональні обміни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 </w:t>
            </w:r>
          </w:p>
        </w:tc>
        <w:tc>
          <w:tcPr>
            <w:tcW w:w="1200" w:type="dxa"/>
          </w:tcPr>
          <w:p w:rsidR="008339BB" w:rsidRPr="00E57745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вень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8339BB" w:rsidRPr="00E57745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ень</w:t>
            </w:r>
          </w:p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</w:tc>
        <w:tc>
          <w:tcPr>
            <w:tcW w:w="1420" w:type="dxa"/>
          </w:tcPr>
          <w:p w:rsidR="008339BB" w:rsidRPr="008E0AC0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shd w:val="clear" w:color="auto" w:fill="auto"/>
          </w:tcPr>
          <w:p w:rsidR="008339BB" w:rsidRPr="004D34F8" w:rsidRDefault="008339BB" w:rsidP="008339B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D34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міжрегіональні обміни з молоддю Івано-Франківщини, внутрішньо переміщені особи взяли участь у проекті «Віднова», що підвищило їх соціальну та громадську участь в процесах відновлення країни.</w:t>
            </w:r>
          </w:p>
        </w:tc>
      </w:tr>
      <w:tr w:rsidR="008339BB" w:rsidTr="004D34F8">
        <w:trPr>
          <w:trHeight w:val="3289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7" w:type="dxa"/>
            <w:tcBorders>
              <w:left w:val="single" w:sz="4" w:space="0" w:color="auto"/>
            </w:tcBorders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.2. Організація роботи регіональних просторів, створених у рамках проекту платформи «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» на базі молодіжних центрів та молодіжних просторів з надання послуг, зокрема он-лайн, спрямованих на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 </w:t>
            </w:r>
          </w:p>
        </w:tc>
        <w:tc>
          <w:tcPr>
            <w:tcW w:w="2821" w:type="dxa"/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Організовано роботу регіональних просторів, створених у рамках проекту платформи «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>» на базі молодіжних центрів та молодіжних просторів з надання послуг, зокрема он-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лайн,спрямованих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</w:t>
            </w:r>
          </w:p>
        </w:tc>
        <w:tc>
          <w:tcPr>
            <w:tcW w:w="1200" w:type="dxa"/>
          </w:tcPr>
          <w:p w:rsidR="008339BB" w:rsidRPr="00E57745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ень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8339BB" w:rsidRPr="00E57745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13" w:type="dxa"/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ень 202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року</w:t>
            </w:r>
          </w:p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20" w:type="dxa"/>
          </w:tcPr>
          <w:p w:rsidR="008339BB" w:rsidRPr="008E0AC0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виконується</w:t>
            </w:r>
          </w:p>
        </w:tc>
        <w:tc>
          <w:tcPr>
            <w:tcW w:w="3126" w:type="dxa"/>
          </w:tcPr>
          <w:p w:rsidR="008339BB" w:rsidRPr="00E57745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молодіжному просторі ГО «Молодь в дії»  ведеться робота психолога спрямована на створення соціальної та громадської адаптації. Управлінням молоді та спорту КМР спільно з молодіжними громадськими організаціями проводились тренінги з проектного менеджменту, як елемент неформальної освіти серед молоді</w:t>
            </w:r>
          </w:p>
        </w:tc>
      </w:tr>
      <w:tr w:rsidR="008339BB" w:rsidTr="004D34F8">
        <w:trPr>
          <w:trHeight w:val="3289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21.Запровадження процесу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Проведення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напрацювати відповідні механізми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Проведено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напрацьовано відповідні механізми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травень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Розроблено програму соціального захисту дітей, в тому числі дітей-сиріт, дітей позбавлених батьківського піклування, та осіб з числа дітей, які опинилися у складних життєвих обставинах Калуської міської територіальної громади на 2024-2026 роки та затверджено рішенням міської ради, в якій передбачено грошова компенсація за належні для отримання житлові приміщення для дітей-сиріт, дітей, позбавлених батьківського піклування та осіб з їх числа.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Матеріальна допомога для покращення житлових умов та на оплату житлово-комунальних послуг.</w:t>
            </w:r>
          </w:p>
        </w:tc>
      </w:tr>
      <w:tr w:rsidR="008339BB" w:rsidTr="00DE62C0"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держава сприяє підвищенню рівня здоров’я та забезпеченню фізичної активності населення</w:t>
            </w:r>
          </w:p>
        </w:tc>
      </w:tr>
      <w:tr w:rsidR="008339BB" w:rsidTr="004D34F8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24. Створення системи  реабілітаційної допомоги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військовослужбов-цям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ветеранам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24.1. Розроблення маршруту Захисника і Захисниці України для отримання комплексної реабілітації, зокрема направлення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Розроблено маршрут Захисника і Захисниці України для отримання комплексної реабілітації, зокрема направлено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червень 2024 року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серпень 2024 року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Калуській ЦРЛ функціонує відділення медичної реабілітації та фізичної терапії. Тут надаються послуги відновлення та підтримки здоров</w:t>
            </w:r>
            <w:r>
              <w:rPr>
                <w:rFonts w:ascii="Calibri" w:eastAsia="Calibri" w:hAnsi="Calibri" w:cs="Times New Roman"/>
                <w:lang w:eastAsia="ru-RU"/>
              </w:rPr>
              <w:t>'</w:t>
            </w:r>
            <w:r>
              <w:rPr>
                <w:rFonts w:ascii="Times New Roman" w:eastAsia="Calibri" w:hAnsi="Times New Roman" w:cs="Times New Roman"/>
                <w:lang w:eastAsia="ru-RU"/>
              </w:rPr>
              <w:t>я ветеранам війни з фізичного та ментального здоров’я.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Реабілітацію надають особам, з числа військовослужбовців після: протезування кінцівок, травми спинного мозку, втрати зору чи слуху. Окрім того, в відділенні надаються послуги паліативної допомоги та проводять фізкультурно-спортивну реабілітацію. Впродовж п’яти місяців 2024 року в цьому відділенні отримали реабілітацію 185 військовослужбовців.</w:t>
            </w:r>
          </w:p>
          <w:p w:rsidR="008339BB" w:rsidRDefault="008339BB" w:rsidP="008339B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 також, у відділенні медичної реабілітації КНП «Калуського міського центру первинної медико-санітарної допомоги Калуської міської ради», особи з інвалідністю та особи з числа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військовослужбовців, можуть отримати реабілітаційні послуги, а саме: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кінезіотерапії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механотерапії,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ерготерапії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, лікувальної фізкультури та масажу, консультація лікарів. В цьому відділенні пацієнтам сумісно проводяться фізіотерапевтичні процедури (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електросвіилолікування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, УЗТ)</w:t>
            </w:r>
          </w:p>
        </w:tc>
      </w:tr>
    </w:tbl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5DAE" w:rsidRDefault="00955DAE" w:rsidP="00955DAE"/>
    <w:p w:rsidR="00955DAE" w:rsidRDefault="00955DAE" w:rsidP="00955DAE"/>
    <w:p w:rsidR="002207C7" w:rsidRPr="00955DAE" w:rsidRDefault="008339BB">
      <w:pPr>
        <w:rPr>
          <w:rFonts w:ascii="Times New Roman" w:hAnsi="Times New Roman" w:cs="Times New Roman"/>
        </w:rPr>
      </w:pPr>
    </w:p>
    <w:sectPr w:rsidR="002207C7" w:rsidRPr="00955DAE" w:rsidSect="004D34F8">
      <w:pgSz w:w="16838" w:h="11906" w:orient="landscape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AE"/>
    <w:rsid w:val="000A5F1A"/>
    <w:rsid w:val="00340559"/>
    <w:rsid w:val="00373933"/>
    <w:rsid w:val="003A1B99"/>
    <w:rsid w:val="003B7210"/>
    <w:rsid w:val="00472C53"/>
    <w:rsid w:val="004D34F8"/>
    <w:rsid w:val="00501065"/>
    <w:rsid w:val="005929FE"/>
    <w:rsid w:val="006407DA"/>
    <w:rsid w:val="00673AA7"/>
    <w:rsid w:val="006A22DC"/>
    <w:rsid w:val="006D23EA"/>
    <w:rsid w:val="00716CE6"/>
    <w:rsid w:val="008339BB"/>
    <w:rsid w:val="00955DAE"/>
    <w:rsid w:val="00A94286"/>
    <w:rsid w:val="00BD1FAB"/>
    <w:rsid w:val="00C64D41"/>
    <w:rsid w:val="00C834CE"/>
    <w:rsid w:val="00D54C4C"/>
    <w:rsid w:val="00D940C6"/>
    <w:rsid w:val="00DE62C0"/>
    <w:rsid w:val="00E11474"/>
    <w:rsid w:val="00E2147A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E499"/>
  <w15:chartTrackingRefBased/>
  <w15:docId w15:val="{75F167CE-20FD-4117-928A-91CD4F9F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DA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3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9471</Words>
  <Characters>5400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7</cp:revision>
  <cp:lastPrinted>2024-10-02T08:57:00Z</cp:lastPrinted>
  <dcterms:created xsi:type="dcterms:W3CDTF">2024-09-25T09:12:00Z</dcterms:created>
  <dcterms:modified xsi:type="dcterms:W3CDTF">2024-10-02T08:57:00Z</dcterms:modified>
</cp:coreProperties>
</file>