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08" w:rsidRPr="0055326B" w:rsidRDefault="00C30308" w:rsidP="00C3030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ЗАЯВА ПРО ВИЗНАЧЕННЯ ОБСЯГУ СТРАТИГІЧНОЇ ЕКОЛОГІЧНОЇ ОЦІНКИ ЛЕТАЛЬНОГО ПЛАНУ ТЕРИТОРІЇ</w:t>
      </w:r>
    </w:p>
    <w:p w:rsidR="006907D7" w:rsidRPr="0055326B" w:rsidRDefault="006907D7" w:rsidP="006907D7">
      <w:pPr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55326B">
        <w:rPr>
          <w:rFonts w:ascii="Times New Roman" w:eastAsiaTheme="minorHAnsi" w:hAnsi="Times New Roman" w:cs="Times New Roman"/>
          <w:sz w:val="28"/>
          <w:szCs w:val="24"/>
        </w:rPr>
        <w:t xml:space="preserve">детального плану </w:t>
      </w:r>
      <w:r w:rsidR="002976CB">
        <w:rPr>
          <w:rFonts w:ascii="Times New Roman" w:eastAsiaTheme="minorHAnsi" w:hAnsi="Times New Roman" w:cs="Times New Roman"/>
          <w:sz w:val="28"/>
          <w:szCs w:val="24"/>
        </w:rPr>
        <w:t>території орієнтовною площею 2,2</w:t>
      </w:r>
      <w:r w:rsidRPr="0055326B">
        <w:rPr>
          <w:rFonts w:ascii="Times New Roman" w:eastAsiaTheme="minorHAnsi" w:hAnsi="Times New Roman" w:cs="Times New Roman"/>
          <w:sz w:val="28"/>
          <w:szCs w:val="24"/>
        </w:rPr>
        <w:t xml:space="preserve"> га для будівництва і обслуговування багатоквартирних житлових будинків з об’єктами торгово-розважальної інфраструктури</w:t>
      </w:r>
      <w:r w:rsidR="002976CB">
        <w:rPr>
          <w:rFonts w:ascii="Times New Roman" w:eastAsiaTheme="minorHAnsi" w:hAnsi="Times New Roman" w:cs="Times New Roman"/>
          <w:sz w:val="28"/>
          <w:szCs w:val="24"/>
        </w:rPr>
        <w:t xml:space="preserve"> в районі вулиць Хіміків-Р</w:t>
      </w:r>
      <w:r w:rsidRPr="0055326B">
        <w:rPr>
          <w:rFonts w:ascii="Times New Roman" w:eastAsiaTheme="minorHAnsi" w:hAnsi="Times New Roman" w:cs="Times New Roman"/>
          <w:sz w:val="28"/>
          <w:szCs w:val="24"/>
        </w:rPr>
        <w:t xml:space="preserve">инкова в </w:t>
      </w:r>
      <w:proofErr w:type="spellStart"/>
      <w:r w:rsidRPr="0055326B">
        <w:rPr>
          <w:rFonts w:ascii="Times New Roman" w:eastAsiaTheme="minorHAnsi" w:hAnsi="Times New Roman" w:cs="Times New Roman"/>
          <w:sz w:val="28"/>
          <w:szCs w:val="24"/>
        </w:rPr>
        <w:t>м.Калуш</w:t>
      </w:r>
      <w:proofErr w:type="spellEnd"/>
      <w:r w:rsidRPr="0055326B">
        <w:rPr>
          <w:rFonts w:ascii="Times New Roman" w:eastAsiaTheme="minorHAnsi" w:hAnsi="Times New Roman" w:cs="Times New Roman"/>
          <w:sz w:val="28"/>
          <w:szCs w:val="24"/>
        </w:rPr>
        <w:t xml:space="preserve"> Івано-Франківської області</w:t>
      </w:r>
      <w:r w:rsidRPr="0055326B">
        <w:rPr>
          <w:rFonts w:ascii="Times New Roman" w:hAnsi="Times New Roman" w:cs="Times New Roman"/>
          <w:sz w:val="28"/>
          <w:szCs w:val="24"/>
        </w:rPr>
        <w:t>.</w:t>
      </w:r>
    </w:p>
    <w:p w:rsidR="002D1E56" w:rsidRPr="0055326B" w:rsidRDefault="002D1E56" w:rsidP="002D1E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1.Інформація  про замовника </w:t>
      </w:r>
      <w:r w:rsidR="00AF5B7E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СЕО</w:t>
      </w: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2E11F9" w:rsidRPr="0055326B" w:rsidRDefault="002976CB" w:rsidP="002E1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архітектури та містобудування Калуської міської ради</w:t>
      </w:r>
      <w:r w:rsidR="002E11F9" w:rsidRPr="0055326B">
        <w:rPr>
          <w:rFonts w:ascii="Times New Roman" w:hAnsi="Times New Roman" w:cs="Times New Roman"/>
          <w:b/>
          <w:sz w:val="28"/>
          <w:szCs w:val="28"/>
        </w:rPr>
        <w:t>:</w:t>
      </w:r>
    </w:p>
    <w:p w:rsidR="002E11F9" w:rsidRPr="0055326B" w:rsidRDefault="002976CB" w:rsidP="002E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Юридична адреса: 77304</w:t>
      </w:r>
      <w:r w:rsidR="002E11F9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 Івано-Франківська область, </w:t>
      </w:r>
    </w:p>
    <w:p w:rsidR="002E11F9" w:rsidRPr="0055326B" w:rsidRDefault="002976CB" w:rsidP="002E1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 Калуш, майдан Шептицького, 2</w:t>
      </w:r>
      <w:r w:rsidR="002E11F9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11F9" w:rsidRPr="0055326B">
        <w:rPr>
          <w:rFonts w:ascii="Verdana" w:hAnsi="Verdana"/>
          <w:b/>
          <w:bCs/>
          <w:caps/>
          <w:sz w:val="28"/>
          <w:szCs w:val="28"/>
        </w:rPr>
        <w:t xml:space="preserve"> </w:t>
      </w:r>
    </w:p>
    <w:p w:rsidR="0007713F" w:rsidRPr="0055326B" w:rsidRDefault="0007713F" w:rsidP="000771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D1E56" w:rsidRPr="0055326B" w:rsidRDefault="00C30308" w:rsidP="000771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</w:t>
      </w:r>
      <w:r w:rsidR="002D1E56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 та основні цілі документа державного планування, його зв’язок з іншими документами державного планування.</w:t>
      </w:r>
    </w:p>
    <w:p w:rsidR="002D1E56" w:rsidRPr="0055326B" w:rsidRDefault="002D1E56" w:rsidP="002D1E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Детальний план є містобудівною документацією місцевого рівня, яка розробляється з метою визначення планувальної організації і функціонального призначення, просторової композиції і параметрів забудови та ландшафтної організації кварталу, мікрорайону, іншої частини території населеного пункту, призначених для комплексної забудови чи реконструкції, та підлягає стратегічній екологічній оцінці.</w:t>
      </w:r>
    </w:p>
    <w:p w:rsidR="005624DA" w:rsidRPr="0055326B" w:rsidRDefault="002D1E56" w:rsidP="006907D7">
      <w:pPr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Детальний план території земельних ділянок </w:t>
      </w:r>
      <w:r w:rsidR="002976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орієнтовною площею 2,2</w:t>
      </w: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</w:t>
      </w:r>
      <w:r w:rsidR="006907D7" w:rsidRPr="0055326B">
        <w:rPr>
          <w:rFonts w:ascii="Times New Roman" w:eastAsiaTheme="minorHAnsi" w:hAnsi="Times New Roman" w:cs="Times New Roman"/>
          <w:sz w:val="28"/>
          <w:szCs w:val="24"/>
        </w:rPr>
        <w:t xml:space="preserve">для будівництва і обслуговування багатоквартирних житлових будинків з об’єктами торгово-розважальної інфраструктури в районі вулиць Хіміків-ринкова в </w:t>
      </w:r>
      <w:proofErr w:type="spellStart"/>
      <w:r w:rsidR="006907D7" w:rsidRPr="0055326B">
        <w:rPr>
          <w:rFonts w:ascii="Times New Roman" w:eastAsiaTheme="minorHAnsi" w:hAnsi="Times New Roman" w:cs="Times New Roman"/>
          <w:sz w:val="28"/>
          <w:szCs w:val="24"/>
        </w:rPr>
        <w:t>м.Калуш</w:t>
      </w:r>
      <w:proofErr w:type="spellEnd"/>
      <w:r w:rsidR="006907D7" w:rsidRPr="0055326B">
        <w:rPr>
          <w:rFonts w:ascii="Times New Roman" w:eastAsiaTheme="minorHAnsi" w:hAnsi="Times New Roman" w:cs="Times New Roman"/>
          <w:sz w:val="28"/>
          <w:szCs w:val="24"/>
        </w:rPr>
        <w:t xml:space="preserve"> Івано-Франківської області</w:t>
      </w:r>
      <w:r w:rsidR="009333D8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є документацією з просторового планування на місцевому рівні.</w:t>
      </w:r>
      <w:r w:rsidR="005624DA" w:rsidRPr="0055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4DA" w:rsidRPr="005532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Забудова на ділянці відсутня. Навколо детального плану території розташовані землі </w:t>
      </w:r>
      <w:r w:rsidR="006907D7" w:rsidRPr="005532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Калуської міської </w:t>
      </w:r>
      <w:r w:rsidR="005624DA" w:rsidRPr="0055326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ради. Територія вільна від багаторічних зелених насаджень.</w:t>
      </w:r>
    </w:p>
    <w:p w:rsidR="009333D8" w:rsidRPr="0055326B" w:rsidRDefault="009333D8" w:rsidP="006907D7">
      <w:pPr>
        <w:rPr>
          <w:rFonts w:ascii="Times New Roman" w:eastAsiaTheme="minorHAnsi" w:hAnsi="Times New Roman" w:cs="Times New Roman"/>
          <w:sz w:val="28"/>
          <w:lang w:eastAsia="en-US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Документація розробляється відповідно  </w:t>
      </w:r>
      <w:r w:rsidR="006907D7" w:rsidRPr="0055326B">
        <w:rPr>
          <w:rFonts w:ascii="Times New Roman" w:hAnsi="Times New Roman" w:cs="Times New Roman"/>
          <w:sz w:val="28"/>
        </w:rPr>
        <w:t>р</w:t>
      </w:r>
      <w:r w:rsidR="006907D7" w:rsidRPr="0055326B">
        <w:rPr>
          <w:rFonts w:ascii="Times New Roman" w:eastAsiaTheme="minorHAnsi" w:hAnsi="Times New Roman" w:cs="Times New Roman"/>
          <w:sz w:val="28"/>
          <w:lang w:eastAsia="en-US"/>
        </w:rPr>
        <w:t>іше</w:t>
      </w:r>
      <w:r w:rsidR="002976CB">
        <w:rPr>
          <w:rFonts w:ascii="Times New Roman" w:eastAsiaTheme="minorHAnsi" w:hAnsi="Times New Roman" w:cs="Times New Roman"/>
          <w:sz w:val="28"/>
          <w:lang w:eastAsia="en-US"/>
        </w:rPr>
        <w:t>ння Калуської міської ради №3151</w:t>
      </w:r>
      <w:r w:rsidR="006907D7" w:rsidRPr="0055326B">
        <w:rPr>
          <w:rFonts w:ascii="Times New Roman" w:eastAsiaTheme="minorHAnsi" w:hAnsi="Times New Roman" w:cs="Times New Roman"/>
          <w:sz w:val="28"/>
          <w:lang w:eastAsia="en-US"/>
        </w:rPr>
        <w:t xml:space="preserve"> від </w:t>
      </w:r>
      <w:r w:rsidR="002976CB">
        <w:rPr>
          <w:rFonts w:ascii="Times New Roman" w:eastAsiaTheme="minorHAnsi" w:hAnsi="Times New Roman" w:cs="Times New Roman"/>
          <w:sz w:val="28"/>
          <w:lang w:eastAsia="en-US"/>
        </w:rPr>
        <w:t>25.04</w:t>
      </w:r>
      <w:r w:rsidR="006907D7" w:rsidRPr="0055326B">
        <w:rPr>
          <w:rFonts w:ascii="Times New Roman" w:eastAsiaTheme="minorHAnsi" w:hAnsi="Times New Roman" w:cs="Times New Roman"/>
          <w:sz w:val="28"/>
          <w:lang w:eastAsia="en-US"/>
        </w:rPr>
        <w:t>.2024</w:t>
      </w:r>
      <w:r w:rsidR="006907D7" w:rsidRPr="0055326B">
        <w:rPr>
          <w:rFonts w:ascii="Times New Roman" w:hAnsi="Times New Roman" w:cs="Times New Roman"/>
          <w:sz w:val="28"/>
        </w:rPr>
        <w:t>.</w:t>
      </w:r>
    </w:p>
    <w:p w:rsidR="002D1E56" w:rsidRPr="0055326B" w:rsidRDefault="002D1E56" w:rsidP="002D1E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проектування детального плану враховано </w:t>
      </w:r>
      <w:r w:rsidR="009333D8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існуючу 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містобудівну документацію</w:t>
      </w:r>
      <w:r w:rsidR="009333D8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:генеральний план </w:t>
      </w:r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Калуш.</w:t>
      </w:r>
    </w:p>
    <w:p w:rsidR="009333D8" w:rsidRPr="0055326B" w:rsidRDefault="009333D8" w:rsidP="002D1E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ціллю розроблення документації з просторового планування на місцевому рівні є відображення поточного стану соціального та еконо</w:t>
      </w:r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мічного розвитку </w:t>
      </w:r>
      <w:proofErr w:type="spellStart"/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м.Калуш</w:t>
      </w:r>
      <w:proofErr w:type="spellEnd"/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Івано-Франківської області.</w:t>
      </w:r>
      <w:r w:rsidR="005624DA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24DA" w:rsidRPr="0055326B" w:rsidRDefault="005624DA" w:rsidP="002D1E56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2D1E56" w:rsidRPr="0055326B" w:rsidRDefault="005624DA" w:rsidP="00950D70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r w:rsidR="002D1E56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Те, якою мірою документ державного планування визначає умови для реалізації видів діяльності або об’єктів, щодо яких законодавством </w:t>
      </w:r>
      <w:r w:rsidR="002D1E56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ресурсів).</w:t>
      </w:r>
    </w:p>
    <w:p w:rsidR="005624DA" w:rsidRPr="0055326B" w:rsidRDefault="006A4040" w:rsidP="002D1E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 майданчика будівництва проведено з урахуванням розглянутих варіанті</w:t>
      </w:r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можливого розміщення багатоквартирних житлових будинків і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техніко-економічних міркувань з урахуванням найбільш економічного використання земель, а також соціально - економічного розвитку населеного пункту.</w:t>
      </w:r>
    </w:p>
    <w:p w:rsidR="006A4040" w:rsidRPr="0055326B" w:rsidRDefault="006A4040" w:rsidP="002D1E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Детальний план території </w:t>
      </w:r>
      <w:r w:rsidR="006907D7" w:rsidRPr="0055326B">
        <w:rPr>
          <w:rFonts w:ascii="Times New Roman" w:eastAsiaTheme="minorHAnsi" w:hAnsi="Times New Roman" w:cs="Times New Roman"/>
          <w:sz w:val="28"/>
          <w:szCs w:val="24"/>
        </w:rPr>
        <w:t>для будівництва і обслуговування багатоквартирних житлових будинків з об’єктами торгово-розважальної інфраструктури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розроблений з урахуванням прогресивних технологій, ефективного використання територій, чіткого функціонального зонування. </w:t>
      </w:r>
    </w:p>
    <w:p w:rsidR="006A4040" w:rsidRPr="0055326B" w:rsidRDefault="006A4040" w:rsidP="002D1E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детального плану територій земельних ділянок в </w:t>
      </w:r>
      <w:proofErr w:type="spellStart"/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</w:t>
      </w:r>
      <w:proofErr w:type="spellEnd"/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Івано-Франківської області передбачається будівництво нових будівель та споруд </w:t>
      </w:r>
      <w:r w:rsidR="006907D7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багатоквартирних житлових будинків 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7D7" w:rsidRPr="0055326B">
        <w:rPr>
          <w:rFonts w:ascii="Times New Roman" w:eastAsiaTheme="minorHAnsi" w:hAnsi="Times New Roman" w:cs="Times New Roman"/>
          <w:sz w:val="28"/>
          <w:szCs w:val="24"/>
        </w:rPr>
        <w:t>з об’єктами торгово-розважальної інфраструктури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Даний проект </w:t>
      </w:r>
      <w:r w:rsidR="00F407AE"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існуюче та перспективне функціональне призначення території, обґрунтовує необхідність зміни функціонального призначення території, в разі встановленої потреби, що виникає на підставі аналізу техніко – економічних показників існуючого використання території, та потреб територіального розвитку населеного пункту.</w:t>
      </w:r>
    </w:p>
    <w:p w:rsidR="002D1E56" w:rsidRPr="0055326B" w:rsidRDefault="002D1E56" w:rsidP="002D1E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 планованої діяльності не відноситься до видів діяльності та об’єктів, які можуть мати значний вплив на довкілля і не підлягають оцінці впливу на довкілля відповідно до ст. 3 Закону України «Про оцінку впливу на довкілля.</w:t>
      </w:r>
    </w:p>
    <w:p w:rsidR="002D1E56" w:rsidRPr="0055326B" w:rsidRDefault="002D1E56" w:rsidP="00F407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4) Ймовірні наслідки.</w:t>
      </w:r>
    </w:p>
    <w:p w:rsidR="002D1E56" w:rsidRPr="0055326B" w:rsidRDefault="002D1E56" w:rsidP="00F407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а) для довкілля</w:t>
      </w:r>
      <w:r w:rsidR="00F407AE" w:rsidRPr="005532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в тому числі для здоров’я населення:</w:t>
      </w:r>
    </w:p>
    <w:p w:rsidR="00F407AE" w:rsidRPr="0055326B" w:rsidRDefault="00F407AE" w:rsidP="002D1E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Детальний план розробляється з урахуванням природно-кліматичних умов, існуючого рельєфу території, особливостей прилеглої території, з дотриманням технологічних та санітарних розривів, з урахуванням взаємозв’язків основних та допоміжних споруд. Детальним планом території планується розміщення основних та допоміжних будівель .</w:t>
      </w:r>
    </w:p>
    <w:p w:rsidR="002D1E56" w:rsidRPr="0055326B" w:rsidRDefault="002D1E56" w:rsidP="00F40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532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б) для територій з природоохоронним статусом</w:t>
      </w:r>
      <w:r w:rsidR="00F407AE" w:rsidRPr="005532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:</w:t>
      </w:r>
    </w:p>
    <w:p w:rsidR="00F407AE" w:rsidRPr="0055326B" w:rsidRDefault="00F407AE" w:rsidP="00F40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Ділянки, що розглядаються не відносяться до земель, що мають природоохоронний статус. Територія ДПТ також не межує з територіями, що мають природоохоронний статус. </w:t>
      </w:r>
      <w:r w:rsidR="00BD3DB1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Розміщення об’єктів проектування на вказаних територіях не пошкодять існуючого ландшафту, так як будуть витримані всі вимоги нормативних документів, пов’язаних з плануванням та забудовою населених пунктів</w:t>
      </w:r>
    </w:p>
    <w:p w:rsidR="00F407AE" w:rsidRPr="0055326B" w:rsidRDefault="00F407AE" w:rsidP="00F407A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1"/>
          <w:szCs w:val="21"/>
          <w:lang w:eastAsia="ru-RU"/>
        </w:rPr>
      </w:pPr>
    </w:p>
    <w:p w:rsidR="002D1E56" w:rsidRPr="0055326B" w:rsidRDefault="002D1E56" w:rsidP="00F40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в) транскордонні наслідки для довкілля, у тому числі для здоров’я населення</w:t>
      </w: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відсутні;</w:t>
      </w:r>
    </w:p>
    <w:p w:rsidR="002D1E56" w:rsidRPr="0055326B" w:rsidRDefault="00BD3DB1" w:rsidP="00BD3DB1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5. </w:t>
      </w:r>
      <w:r w:rsidR="002D1E56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Виправдані альтернативи, які необхідно розглянути, у тому числі якщо документ державного планування не буде затверджено</w:t>
      </w:r>
    </w:p>
    <w:p w:rsidR="002D1E56" w:rsidRPr="0055326B" w:rsidRDefault="00BD3DB1" w:rsidP="002D1E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Альтернативи відсутні з огляду на необхідність впровадження даної планованої діяльності. </w:t>
      </w:r>
    </w:p>
    <w:p w:rsidR="00BD3DB1" w:rsidRPr="0055326B" w:rsidRDefault="00BD3DB1" w:rsidP="002D1E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разі не затвердження документа державного планування, а саме детального плану території </w:t>
      </w:r>
      <w:r w:rsidR="0055326B" w:rsidRPr="0055326B">
        <w:rPr>
          <w:rFonts w:ascii="Times New Roman" w:eastAsiaTheme="minorHAnsi" w:hAnsi="Times New Roman" w:cs="Times New Roman"/>
          <w:sz w:val="28"/>
          <w:szCs w:val="24"/>
        </w:rPr>
        <w:t xml:space="preserve">для будівництва і обслуговування багатоквартирних житлових будинків з об’єктами торгово-розважальної інфраструктури в районі вулиць Хіміків-ринкова в </w:t>
      </w:r>
      <w:proofErr w:type="spellStart"/>
      <w:r w:rsidR="0055326B" w:rsidRPr="0055326B">
        <w:rPr>
          <w:rFonts w:ascii="Times New Roman" w:eastAsiaTheme="minorHAnsi" w:hAnsi="Times New Roman" w:cs="Times New Roman"/>
          <w:sz w:val="28"/>
          <w:szCs w:val="24"/>
        </w:rPr>
        <w:t>м.Калуш</w:t>
      </w:r>
      <w:proofErr w:type="spellEnd"/>
      <w:r w:rsidR="0055326B" w:rsidRPr="0055326B">
        <w:rPr>
          <w:rFonts w:ascii="Times New Roman" w:eastAsiaTheme="minorHAnsi" w:hAnsi="Times New Roman" w:cs="Times New Roman"/>
          <w:sz w:val="28"/>
          <w:szCs w:val="24"/>
        </w:rPr>
        <w:t xml:space="preserve"> Івано-Франківської області</w:t>
      </w: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відмова від реалізації будівництва об’єкту, що проектується, призведе до неможливості економічного розвитку населеного пункту. </w:t>
      </w:r>
    </w:p>
    <w:p w:rsidR="002D1E56" w:rsidRPr="0055326B" w:rsidRDefault="00BD3DB1" w:rsidP="00BD3D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55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E56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Дослідження, які необхідно провести, методи і критерії, що використовуватимуться під час стратегічної екологічної оцінки</w:t>
      </w:r>
    </w:p>
    <w:p w:rsidR="00BD3DB1" w:rsidRPr="0055326B" w:rsidRDefault="002D1E56" w:rsidP="00746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Основною метою </w:t>
      </w:r>
      <w:r w:rsidR="00BD3DB1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здійснення стратегічної екологічної оцінки є визначення доцільності і прийнятності планованої діяльності та обґрунтування економічних, технічних, організаційних, державно – правових  та інших заходів щодо забезпечення безпеки навколишнього середовища, а також оцінити вплив на навколишнє середовище</w:t>
      </w:r>
      <w:r w:rsidR="00746727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будівництва </w:t>
      </w:r>
      <w:r w:rsidR="0055326B" w:rsidRPr="0055326B">
        <w:rPr>
          <w:rFonts w:ascii="Times New Roman" w:eastAsiaTheme="minorHAnsi" w:hAnsi="Times New Roman" w:cs="Times New Roman"/>
          <w:sz w:val="28"/>
          <w:szCs w:val="24"/>
        </w:rPr>
        <w:t>багатоквартирних житлових будинків з об’єктами торгово-розважальної інфраструктури</w:t>
      </w:r>
      <w:r w:rsidR="00746727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дати прогноз впливу на оточуюче середовище, виходячи із особливостей планованої діяльності та урахуванням природних, техногенних,соціальних  умов.</w:t>
      </w:r>
    </w:p>
    <w:p w:rsidR="002D1E56" w:rsidRPr="0055326B" w:rsidRDefault="002D1E56" w:rsidP="00746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В ході СЕО провести оцінку факторів ризику і потенційного впливу на стан довкілля, врахувати екологічні завдання місцевого рівня в інтересах ефективного і стабільного соціально – економічного розвитку села та підвищення якості  життя населення.</w:t>
      </w:r>
    </w:p>
    <w:p w:rsidR="00746727" w:rsidRPr="0055326B" w:rsidRDefault="00746727" w:rsidP="007467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2D1E56" w:rsidRPr="0055326B" w:rsidRDefault="002D1E56" w:rsidP="00746727">
      <w:pPr>
        <w:pStyle w:val="a5"/>
        <w:numPr>
          <w:ilvl w:val="0"/>
          <w:numId w:val="15"/>
        </w:numPr>
        <w:shd w:val="clear" w:color="auto" w:fill="FFFFFF"/>
        <w:spacing w:line="240" w:lineRule="auto"/>
        <w:ind w:left="0" w:firstLine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746727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2D1E56" w:rsidRPr="0055326B" w:rsidRDefault="00746727" w:rsidP="002D1E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цілому Д</w:t>
      </w:r>
      <w:r w:rsidR="0055326B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ПТ</w:t>
      </w:r>
      <w:r w:rsidR="002D1E56" w:rsidRPr="0055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розроблений у відповідності до державних будівельних норм, санітарних норм і правил проект містобудівної документації не матиме негативних наслідків виконання документа державного планування.</w:t>
      </w:r>
    </w:p>
    <w:p w:rsidR="002D1E56" w:rsidRPr="0055326B" w:rsidRDefault="00746727" w:rsidP="0074672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8.</w:t>
      </w:r>
      <w:r w:rsidR="002D1E56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 щодо структури та змісту звіту про стратегічну екологічну оцінку</w:t>
      </w:r>
    </w:p>
    <w:p w:rsidR="00746727" w:rsidRPr="0055326B" w:rsidRDefault="00746727" w:rsidP="0074672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326B">
        <w:rPr>
          <w:rFonts w:ascii="Times New Roman" w:eastAsia="Calibri" w:hAnsi="Times New Roman" w:cs="Times New Roman"/>
          <w:sz w:val="28"/>
          <w:szCs w:val="28"/>
        </w:rPr>
        <w:t>Відповідно до статті 11 Закону України «Про стратегічну екологічну оцінку». у складі містобудівної документації звітом про стратегічну екологічну оцінку для проектів містобудівної документації є розділ «Охорона навколишнього природного середовища».</w:t>
      </w:r>
    </w:p>
    <w:p w:rsidR="0030755F" w:rsidRDefault="00746727" w:rsidP="0030755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9.</w:t>
      </w:r>
      <w:r w:rsidR="002D1E56" w:rsidRPr="005532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Орган, до якого подаються зауваження і пропозиції, та строки їх подання.</w:t>
      </w:r>
      <w:r w:rsidR="0030755F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30755F" w:rsidRDefault="002976CB" w:rsidP="003075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Зауваження і пропозиції до Заяви про визначення обсягу стратегічної екологічної оцінки </w:t>
      </w:r>
      <w:proofErr w:type="spellStart"/>
      <w:r w:rsidR="00307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30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містобудівної документації </w:t>
      </w:r>
      <w:r w:rsidR="0030755F" w:rsidRPr="0030755F">
        <w:rPr>
          <w:rFonts w:ascii="Times New Roman" w:eastAsiaTheme="minorHAnsi" w:hAnsi="Times New Roman" w:cs="Times New Roman"/>
          <w:sz w:val="24"/>
          <w:szCs w:val="24"/>
        </w:rPr>
        <w:t>«Детальний план</w:t>
      </w:r>
      <w:r w:rsidR="0030755F" w:rsidRPr="0030755F">
        <w:rPr>
          <w:rFonts w:ascii="Times New Roman" w:eastAsiaTheme="minorHAnsi" w:hAnsi="Times New Roman" w:cs="Times New Roman"/>
          <w:sz w:val="24"/>
          <w:szCs w:val="24"/>
        </w:rPr>
        <w:t xml:space="preserve"> території орієнтовною площею 2,2 га для будівництва і обслуговування багатоквартирних житлових будинків з об’єктами торгово-розважальної інфраструктури в районі вулиць Хіміків-Ринкова в </w:t>
      </w:r>
      <w:proofErr w:type="spellStart"/>
      <w:r w:rsidR="0030755F" w:rsidRPr="0030755F">
        <w:rPr>
          <w:rFonts w:ascii="Times New Roman" w:eastAsiaTheme="minorHAnsi" w:hAnsi="Times New Roman" w:cs="Times New Roman"/>
          <w:sz w:val="24"/>
          <w:szCs w:val="24"/>
        </w:rPr>
        <w:t>м.Калуш</w:t>
      </w:r>
      <w:proofErr w:type="spellEnd"/>
      <w:r w:rsidR="0030755F" w:rsidRPr="0030755F">
        <w:rPr>
          <w:rFonts w:ascii="Times New Roman" w:eastAsiaTheme="minorHAnsi" w:hAnsi="Times New Roman" w:cs="Times New Roman"/>
          <w:sz w:val="24"/>
          <w:szCs w:val="24"/>
        </w:rPr>
        <w:t xml:space="preserve"> Івано-Франківської області</w:t>
      </w:r>
      <w:r w:rsidR="0030755F">
        <w:rPr>
          <w:rFonts w:ascii="Times New Roman" w:hAnsi="Times New Roman" w:cs="Times New Roman"/>
          <w:sz w:val="28"/>
          <w:szCs w:val="24"/>
        </w:rPr>
        <w:t xml:space="preserve">» </w:t>
      </w:r>
      <w:r w:rsidRPr="0029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подаються протягом 10 діб, з дня її оприлюднення, до </w:t>
      </w:r>
      <w:r w:rsidR="0030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 архітектури та</w:t>
      </w:r>
      <w:r w:rsidR="0030755F" w:rsidRPr="0030755F">
        <w:rPr>
          <w:rFonts w:ascii="Times New Roman" w:hAnsi="Times New Roman" w:cs="Times New Roman"/>
          <w:sz w:val="24"/>
          <w:szCs w:val="24"/>
        </w:rPr>
        <w:t xml:space="preserve"> містобудування Калуської міської ради</w:t>
      </w:r>
      <w:r w:rsidR="0030755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0755F" w:rsidRPr="00CF1B2A" w:rsidRDefault="0030755F" w:rsidP="003075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9A4">
        <w:rPr>
          <w:rFonts w:ascii="Times New Roman" w:hAnsi="Times New Roman" w:cs="Times New Roman"/>
          <w:i/>
          <w:iCs/>
          <w:sz w:val="24"/>
          <w:szCs w:val="24"/>
        </w:rPr>
        <w:t>Поштова адреса</w:t>
      </w:r>
      <w:r w:rsidRPr="008F09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77301</w:t>
      </w:r>
      <w:r w:rsidRPr="008F09A4">
        <w:rPr>
          <w:rFonts w:ascii="Times New Roman" w:hAnsi="Times New Roman" w:cs="Times New Roman"/>
          <w:color w:val="000000"/>
          <w:sz w:val="24"/>
          <w:szCs w:val="24"/>
        </w:rPr>
        <w:t>, Івано-Франківська обл., м. К</w:t>
      </w:r>
      <w:r>
        <w:rPr>
          <w:rFonts w:ascii="Times New Roman" w:hAnsi="Times New Roman" w:cs="Times New Roman"/>
          <w:color w:val="000000"/>
          <w:sz w:val="24"/>
          <w:szCs w:val="24"/>
        </w:rPr>
        <w:t>алуш, майдан Шептицького, 2</w:t>
      </w:r>
    </w:p>
    <w:p w:rsidR="0030755F" w:rsidRPr="0030755F" w:rsidRDefault="0030755F" w:rsidP="003075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bookmarkStart w:id="0" w:name="_GoBack"/>
      <w:bookmarkEnd w:id="0"/>
      <w:r w:rsidRPr="0030755F">
        <w:rPr>
          <w:rFonts w:ascii="Times New Roman" w:hAnsi="Times New Roman" w:cs="Times New Roman"/>
          <w:i/>
          <w:sz w:val="24"/>
          <w:szCs w:val="24"/>
        </w:rPr>
        <w:t>Електронна адреса:</w:t>
      </w:r>
      <w:r w:rsidRPr="0030755F">
        <w:rPr>
          <w:rFonts w:ascii="Times New Roman" w:hAnsi="Times New Roman" w:cs="Times New Roman"/>
          <w:sz w:val="24"/>
          <w:szCs w:val="24"/>
        </w:rPr>
        <w:t xml:space="preserve">  </w:t>
      </w:r>
      <w:r w:rsidRPr="0030755F">
        <w:rPr>
          <w:rFonts w:ascii="Times New Roman" w:hAnsi="Times New Roman" w:cs="Times New Roman"/>
          <w:b/>
          <w:bCs/>
          <w:color w:val="343840"/>
          <w:sz w:val="24"/>
          <w:szCs w:val="24"/>
          <w:shd w:val="clear" w:color="auto" w:fill="FFFFFF"/>
        </w:rPr>
        <w:t>vam_kmr@ukr.net</w:t>
      </w:r>
    </w:p>
    <w:p w:rsidR="0030755F" w:rsidRDefault="0030755F" w:rsidP="0030755F">
      <w:pPr>
        <w:rPr>
          <w:rFonts w:ascii="Times New Roman" w:hAnsi="Times New Roman" w:cs="Times New Roman"/>
          <w:sz w:val="24"/>
          <w:szCs w:val="24"/>
        </w:rPr>
      </w:pPr>
      <w:r w:rsidRPr="0030755F">
        <w:rPr>
          <w:rFonts w:ascii="Times New Roman" w:hAnsi="Times New Roman" w:cs="Times New Roman"/>
          <w:sz w:val="24"/>
          <w:szCs w:val="24"/>
        </w:rPr>
        <w:t>Відповідальна</w:t>
      </w:r>
      <w:r w:rsidRPr="003075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55F">
        <w:rPr>
          <w:rFonts w:ascii="Times New Roman" w:hAnsi="Times New Roman" w:cs="Times New Roman"/>
          <w:sz w:val="24"/>
          <w:szCs w:val="24"/>
        </w:rPr>
        <w:t>особа:</w:t>
      </w:r>
      <w:r w:rsidRPr="003075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755F">
        <w:rPr>
          <w:rFonts w:ascii="Times New Roman" w:hAnsi="Times New Roman" w:cs="Times New Roman"/>
          <w:sz w:val="24"/>
          <w:szCs w:val="24"/>
        </w:rPr>
        <w:t xml:space="preserve">Заступник начальника управління архітектури та містобудування Калуської міської ради – </w:t>
      </w:r>
      <w:proofErr w:type="spellStart"/>
      <w:r w:rsidRPr="0030755F">
        <w:rPr>
          <w:rFonts w:ascii="Times New Roman" w:hAnsi="Times New Roman" w:cs="Times New Roman"/>
          <w:sz w:val="24"/>
          <w:szCs w:val="24"/>
        </w:rPr>
        <w:t>Семеняк</w:t>
      </w:r>
      <w:proofErr w:type="spellEnd"/>
      <w:r w:rsidRPr="0030755F">
        <w:rPr>
          <w:rFonts w:ascii="Times New Roman" w:hAnsi="Times New Roman" w:cs="Times New Roman"/>
          <w:sz w:val="24"/>
          <w:szCs w:val="24"/>
        </w:rPr>
        <w:t xml:space="preserve"> Людмила Іванівна.</w:t>
      </w:r>
    </w:p>
    <w:p w:rsidR="0030755F" w:rsidRPr="0030755F" w:rsidRDefault="0030755F" w:rsidP="0030755F">
      <w:pPr>
        <w:pStyle w:val="a7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4BFD">
        <w:rPr>
          <w:rFonts w:ascii="Times New Roman" w:hAnsi="Times New Roman" w:cs="Times New Roman"/>
          <w:sz w:val="24"/>
          <w:szCs w:val="24"/>
        </w:rPr>
        <w:t>Зауваження та пропозиції надаються особисто або через уповноваженого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представника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у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письмовому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вигляді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із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зазначенням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прізвища,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ім’я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та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по-батькові,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місця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проживання,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особистого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підпису;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від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юридичних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осіб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–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із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зазначенням їх найменування, місця знаходження, посади і особистого підпису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до</w:t>
      </w:r>
      <w:r w:rsidRPr="002E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BFD">
        <w:rPr>
          <w:rFonts w:ascii="Times New Roman" w:hAnsi="Times New Roman" w:cs="Times New Roman"/>
          <w:sz w:val="24"/>
          <w:szCs w:val="24"/>
        </w:rPr>
        <w:t>Управління архітектури та містобудування Калуської міської ради.</w:t>
      </w:r>
    </w:p>
    <w:p w:rsidR="007554DD" w:rsidRPr="0055326B" w:rsidRDefault="007554DD"/>
    <w:sectPr w:rsidR="007554DD" w:rsidRPr="0055326B" w:rsidSect="0075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74A"/>
    <w:multiLevelType w:val="multilevel"/>
    <w:tmpl w:val="BAE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E35BF"/>
    <w:multiLevelType w:val="multilevel"/>
    <w:tmpl w:val="1F22CD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95830"/>
    <w:multiLevelType w:val="multilevel"/>
    <w:tmpl w:val="F22AF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3235D"/>
    <w:multiLevelType w:val="multilevel"/>
    <w:tmpl w:val="BA56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2424B"/>
    <w:multiLevelType w:val="hybridMultilevel"/>
    <w:tmpl w:val="C34CDD9E"/>
    <w:lvl w:ilvl="0" w:tplc="3DE4C92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3632"/>
    <w:multiLevelType w:val="multilevel"/>
    <w:tmpl w:val="B142BE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A7F0B"/>
    <w:multiLevelType w:val="multilevel"/>
    <w:tmpl w:val="3078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24851"/>
    <w:multiLevelType w:val="multilevel"/>
    <w:tmpl w:val="0A4C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F437A"/>
    <w:multiLevelType w:val="multilevel"/>
    <w:tmpl w:val="E18EB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F4755"/>
    <w:multiLevelType w:val="multilevel"/>
    <w:tmpl w:val="8BDE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937E0"/>
    <w:multiLevelType w:val="multilevel"/>
    <w:tmpl w:val="88164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25AC2"/>
    <w:multiLevelType w:val="multilevel"/>
    <w:tmpl w:val="2E38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16943"/>
    <w:multiLevelType w:val="multilevel"/>
    <w:tmpl w:val="11B6B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5B7A80"/>
    <w:multiLevelType w:val="hybridMultilevel"/>
    <w:tmpl w:val="C16E3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371FC"/>
    <w:multiLevelType w:val="multilevel"/>
    <w:tmpl w:val="3318A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4F3AC1"/>
    <w:multiLevelType w:val="multilevel"/>
    <w:tmpl w:val="A17A46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15"/>
  </w:num>
  <w:num w:numId="13">
    <w:abstractNumId w:val="10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56"/>
    <w:rsid w:val="0007713F"/>
    <w:rsid w:val="001C6251"/>
    <w:rsid w:val="002976CB"/>
    <w:rsid w:val="002D1E56"/>
    <w:rsid w:val="002E11F9"/>
    <w:rsid w:val="0030755F"/>
    <w:rsid w:val="0055326B"/>
    <w:rsid w:val="005624DA"/>
    <w:rsid w:val="006907D7"/>
    <w:rsid w:val="006A4040"/>
    <w:rsid w:val="00746727"/>
    <w:rsid w:val="007554DD"/>
    <w:rsid w:val="00813115"/>
    <w:rsid w:val="009333D8"/>
    <w:rsid w:val="00950D70"/>
    <w:rsid w:val="00AF5B7E"/>
    <w:rsid w:val="00B05CD3"/>
    <w:rsid w:val="00BD3DB1"/>
    <w:rsid w:val="00C30308"/>
    <w:rsid w:val="00D27E65"/>
    <w:rsid w:val="00F407AE"/>
    <w:rsid w:val="00F7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DF79"/>
  <w15:docId w15:val="{4BCCD32B-5CC7-4F03-A153-B1FEE328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1E5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D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3DB1"/>
    <w:pPr>
      <w:ind w:left="720"/>
      <w:contextualSpacing/>
    </w:pPr>
  </w:style>
  <w:style w:type="character" w:styleId="a6">
    <w:name w:val="Strong"/>
    <w:basedOn w:val="a0"/>
    <w:uiPriority w:val="22"/>
    <w:qFormat/>
    <w:rsid w:val="00D27E65"/>
    <w:rPr>
      <w:b/>
      <w:bCs/>
    </w:rPr>
  </w:style>
  <w:style w:type="paragraph" w:styleId="a7">
    <w:name w:val="Body Text"/>
    <w:basedOn w:val="a"/>
    <w:link w:val="a8"/>
    <w:uiPriority w:val="99"/>
    <w:unhideWhenUsed/>
    <w:rsid w:val="0030755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4984</Words>
  <Characters>2842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3</cp:revision>
  <dcterms:created xsi:type="dcterms:W3CDTF">2024-07-12T11:03:00Z</dcterms:created>
  <dcterms:modified xsi:type="dcterms:W3CDTF">2024-08-05T13:58:00Z</dcterms:modified>
</cp:coreProperties>
</file>