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9" w:rsidRDefault="001B20E6" w:rsidP="001B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B2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1B20E6" w:rsidRPr="001B20E6" w:rsidRDefault="001B20E6" w:rsidP="001B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викона</w:t>
      </w:r>
      <w:r w:rsidR="002F4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ня</w:t>
      </w:r>
    </w:p>
    <w:p w:rsidR="001B20E6" w:rsidRPr="00956E31" w:rsidRDefault="001B20E6" w:rsidP="001B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МІСЦЕВ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ОГО</w:t>
      </w: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ЗАХОДІВ</w:t>
      </w:r>
    </w:p>
    <w:p w:rsidR="001B20E6" w:rsidRPr="00956E31" w:rsidRDefault="001B20E6" w:rsidP="001B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 на 2023-2024 роки з реалізації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Калуській </w:t>
      </w: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міській територіальній громаді Національної стратегії </w:t>
      </w:r>
    </w:p>
    <w:p w:rsidR="001B20E6" w:rsidRPr="00956E31" w:rsidRDefault="001B20E6" w:rsidP="001B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із створення </w:t>
      </w:r>
      <w:proofErr w:type="spellStart"/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безбар’єрного</w:t>
      </w:r>
      <w:proofErr w:type="spellEnd"/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простору в Україні на період до 2030 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ІІ квартал 2024</w:t>
      </w:r>
    </w:p>
    <w:p w:rsidR="001B20E6" w:rsidRPr="00E57745" w:rsidRDefault="001B20E6" w:rsidP="001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2938"/>
        <w:gridCol w:w="2822"/>
        <w:gridCol w:w="1200"/>
        <w:gridCol w:w="1213"/>
        <w:gridCol w:w="1276"/>
        <w:gridCol w:w="3271"/>
      </w:tblGrid>
      <w:tr w:rsidR="001B20E6" w:rsidRPr="00E57745" w:rsidTr="002F4109">
        <w:trPr>
          <w:trHeight w:val="392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Найменування завдання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Найменування заходу</w:t>
            </w:r>
          </w:p>
        </w:tc>
        <w:tc>
          <w:tcPr>
            <w:tcW w:w="2822" w:type="dxa"/>
            <w:vMerge w:val="restart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Очікуваний результат 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lang w:eastAsia="ru-RU"/>
              </w:rPr>
              <w:t>Термін реалізації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Стан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18ED">
              <w:rPr>
                <w:rFonts w:ascii="Times New Roman" w:eastAsia="Calibri" w:hAnsi="Times New Roman" w:cs="Times New Roman"/>
                <w:b/>
                <w:lang w:eastAsia="ru-RU"/>
              </w:rPr>
              <w:t>Продукт або послуга, які з’явились в результаті виконання заходу</w:t>
            </w:r>
          </w:p>
        </w:tc>
      </w:tr>
      <w:tr w:rsidR="001B20E6" w:rsidRPr="00E57745" w:rsidTr="002F4109">
        <w:trPr>
          <w:trHeight w:val="430"/>
        </w:trPr>
        <w:tc>
          <w:tcPr>
            <w:tcW w:w="2028" w:type="dxa"/>
            <w:vMerge/>
            <w:shd w:val="clear" w:color="auto" w:fill="auto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Дата початку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Дата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заверше-ння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1B20E6" w:rsidRPr="00E57745" w:rsidRDefault="001B20E6" w:rsidP="001B2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B20E6" w:rsidRPr="00E57745" w:rsidTr="001B20E6">
        <w:trPr>
          <w:trHeight w:val="310"/>
        </w:trPr>
        <w:tc>
          <w:tcPr>
            <w:tcW w:w="14748" w:type="dxa"/>
            <w:gridSpan w:val="7"/>
            <w:shd w:val="clear" w:color="auto" w:fill="auto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1. Фізична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1B20E6" w:rsidRPr="00E57745" w:rsidTr="001B20E6">
        <w:trPr>
          <w:trHeight w:val="272"/>
        </w:trPr>
        <w:tc>
          <w:tcPr>
            <w:tcW w:w="14748" w:type="dxa"/>
            <w:gridSpan w:val="7"/>
          </w:tcPr>
          <w:p w:rsidR="001B20E6" w:rsidRPr="00E57745" w:rsidRDefault="001B20E6" w:rsidP="001B20E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</w:tc>
      </w:tr>
      <w:tr w:rsidR="001B20E6" w:rsidRPr="00E57745" w:rsidTr="002F410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1. Забезпечення збору і поширення достовірної інформації про доступність об’єктів фізичного оточення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за участю громадських організацій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 з урахуванням гендерного аспекту (відповідно до Порядку проведення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від 26 травня 2021 року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br/>
              <w:t>№ 537) (щороку)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Забезпечено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збір даних за результатами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червень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276" w:type="dxa"/>
          </w:tcPr>
          <w:p w:rsidR="001B20E6" w:rsidRPr="00E57745" w:rsidRDefault="001B20E6" w:rsidP="001B20E6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Проведено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збір даних за результатами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Інформацію розміщено на офіційному сайті за посиланням:</w:t>
            </w:r>
            <w:r>
              <w:t xml:space="preserve"> </w:t>
            </w:r>
            <w:r w:rsidRPr="001B20E6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1B20E6" w:rsidRPr="00E57745" w:rsidTr="002F4109">
        <w:trPr>
          <w:trHeight w:val="188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2. Розроблення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місцевого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ану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забезпечення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2.1. Визначення 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Калуській міській територіальній громаді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відповідальної особи з питань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Визначено відповідальну особу з питань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 рівні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Калуської міської територіальної громади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00" w:type="dxa"/>
          </w:tcPr>
          <w:p w:rsidR="001B20E6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B20E6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квіте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нь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20E6" w:rsidRPr="00E57745" w:rsidRDefault="001B20E6" w:rsidP="001B20E6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Розпорядження міського голови від 08.04.2024 № 88-р оприлюднено на сайті з посиланням </w:t>
            </w:r>
            <w:r w:rsidRPr="001B20E6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1B20E6" w:rsidRPr="00E57745" w:rsidTr="002F4109">
        <w:trPr>
          <w:trHeight w:val="188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2.2. Розроблення місцевих планів заходів із впровадження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Прийнято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розпорядження міського голови 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213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</w:tc>
        <w:tc>
          <w:tcPr>
            <w:tcW w:w="1276" w:type="dxa"/>
          </w:tcPr>
          <w:p w:rsidR="001B20E6" w:rsidRPr="00E57745" w:rsidRDefault="00A427FD" w:rsidP="001B20E6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Розпорядження міського голови від 08.04.2024 № 88-р оприлюднено на сайті з посиланням </w:t>
            </w:r>
            <w:r w:rsidRPr="001B20E6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1B20E6" w:rsidRPr="00E57745" w:rsidTr="002F4109">
        <w:trPr>
          <w:trHeight w:val="32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3. Забезпечення оприлюднення результатів виконання Національної стратегії із створення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безбар'єрного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 в Україні на період до 2030 року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Оприлюднення на офіційному веб-сайті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Калуської міської ради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інформації про виконання кожного завершеного заходу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Оприлюднено на офіційному веб-сайті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Калуської міської ради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червень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 xml:space="preserve"> 2024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20E6" w:rsidRPr="008D4C42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A427FD" w:rsidP="00A427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Інформацію оприлюднено на сайті з посиланням </w:t>
            </w:r>
            <w:r w:rsidRPr="001B20E6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1B20E6" w:rsidRPr="00E57745" w:rsidTr="002F4109">
        <w:trPr>
          <w:trHeight w:val="2684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tabs>
                <w:tab w:val="left" w:pos="330"/>
              </w:tabs>
              <w:spacing w:after="0" w:line="240" w:lineRule="auto"/>
              <w:ind w:right="135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4. Забезпечення системного збору, аналізу та оприлюднення інформації про стан фізичної доступності готелів, приміщень, в яких провадят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свою діяльність туроператори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Проведення збору, систематизації та аналізу інформації про стан фізичної доступності готелів, приміщень, в яких провадят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свою діяльність туроператори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збір, систематизацію та аналіз інформації про стан фізичної доступності готелів, приміщень, в яких провадять свою діяльність туроператори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B20E6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A427FD">
              <w:rPr>
                <w:rFonts w:ascii="Times New Roman" w:eastAsia="Calibri" w:hAnsi="Times New Roman" w:cs="Times New Roman"/>
                <w:lang w:eastAsia="ru-RU"/>
              </w:rPr>
              <w:t xml:space="preserve">равень 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427FD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20E6" w:rsidRPr="00E57745" w:rsidRDefault="001B20E6" w:rsidP="001B20E6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1B20E6" w:rsidRPr="00E57745" w:rsidRDefault="00A427FD" w:rsidP="001B20E6">
            <w:pPr>
              <w:spacing w:after="0" w:line="240" w:lineRule="auto"/>
              <w:ind w:right="-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Інформацію оприлюднено на сайті з посиланням </w:t>
            </w:r>
            <w:r w:rsidRPr="001B20E6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1B20E6" w:rsidRPr="00E57745" w:rsidTr="002F4109">
        <w:trPr>
          <w:trHeight w:val="2277"/>
        </w:trPr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5. Збір і поширення достовірної інформації про доступність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мобільних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 центру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надання адміністративних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послуг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та закладів культури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84F23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Збір інформації щодо кількості об’єктів спортивної інфраструктури, де можливий доступ до послуг у сфері фізичної культури і спорту всіх груп населення, зокрема осіб з інвалідністю</w:t>
            </w:r>
          </w:p>
        </w:tc>
        <w:tc>
          <w:tcPr>
            <w:tcW w:w="2822" w:type="dxa"/>
          </w:tcPr>
          <w:p w:rsidR="001B20E6" w:rsidRPr="00E84F23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Зібрано інформацію щодо кількості об’єктів спортивної інфраструктури, де можливий доступ до послуг у сфері фізичної культури і спорту всіх груп населення, зокрема осіб з інвалідністю</w:t>
            </w:r>
          </w:p>
        </w:tc>
        <w:tc>
          <w:tcPr>
            <w:tcW w:w="1200" w:type="dxa"/>
          </w:tcPr>
          <w:p w:rsidR="001B20E6" w:rsidRPr="00E84F23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213" w:type="dxa"/>
          </w:tcPr>
          <w:p w:rsidR="001B20E6" w:rsidRPr="00E84F23" w:rsidRDefault="00A427FD" w:rsidP="00A42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</w:t>
            </w:r>
            <w:r w:rsidR="00653CE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</w:tc>
        <w:tc>
          <w:tcPr>
            <w:tcW w:w="1276" w:type="dxa"/>
          </w:tcPr>
          <w:p w:rsidR="001B20E6" w:rsidRPr="00E84F23" w:rsidRDefault="00A427FD" w:rsidP="001B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виконано</w:t>
            </w:r>
          </w:p>
          <w:p w:rsidR="001B20E6" w:rsidRPr="00E84F23" w:rsidRDefault="001B20E6" w:rsidP="001B20E6">
            <w:pPr>
              <w:spacing w:after="0" w:line="240" w:lineRule="auto"/>
              <w:ind w:right="-25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271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Інформацію оприлюднено на сайті з посиланням </w:t>
            </w:r>
            <w:r w:rsidRPr="001B20E6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1B20E6" w:rsidRPr="00E57745" w:rsidTr="002F4109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tabs>
                <w:tab w:val="left" w:pos="330"/>
              </w:tabs>
              <w:spacing w:after="0" w:line="240" w:lineRule="auto"/>
              <w:ind w:right="13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val="ru-RU" w:eastAsia="ru-RU"/>
              </w:rPr>
              <w:t>5.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Здійснення моніторингу стану доступності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закладів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культури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за 2023 рік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Здійснено моніторинг стану доступності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закладів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культури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за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br/>
              <w:t>2023 рік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січень 2024 року</w:t>
            </w:r>
          </w:p>
        </w:tc>
        <w:tc>
          <w:tcPr>
            <w:tcW w:w="1213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квітень 2024 року</w:t>
            </w:r>
          </w:p>
        </w:tc>
        <w:tc>
          <w:tcPr>
            <w:tcW w:w="1276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Інформацію оприлюднено на сайті з посиланням </w:t>
            </w:r>
            <w:r w:rsidRPr="001B20E6">
              <w:rPr>
                <w:rFonts w:ascii="Times New Roman" w:eastAsia="Calibri" w:hAnsi="Times New Roman" w:cs="Times New Roman"/>
                <w:lang w:eastAsia="ru-RU"/>
              </w:rPr>
              <w:lastRenderedPageBreak/>
              <w:t>https://kalushcity.gov.ua/publicinfo/dostupnist</w:t>
            </w:r>
          </w:p>
        </w:tc>
      </w:tr>
      <w:tr w:rsidR="001B20E6" w:rsidRPr="00E57745" w:rsidTr="002F4109"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tabs>
                <w:tab w:val="left" w:pos="330"/>
              </w:tabs>
              <w:spacing w:after="0" w:line="240" w:lineRule="auto"/>
              <w:ind w:right="135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6.Удосконалення системи контролю за дотриманням нормативно-правових актів і нормативних документів у сфері доступності, обов’язковість застосування яких встановлена законодавством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Розміщення на офіційному сайті міської ради переліку транспортних засобів для перевезення осіб з інвалідністю та інших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які задіяні в автобусних маршрутах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Розміщено на офіційному сайті міської ради перелік транспортних засобів для перевезення осіб з інвалідністю та інших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які задіяні в автобусних маршрутах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213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травен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>ь 2023 року</w:t>
            </w:r>
          </w:p>
        </w:tc>
        <w:tc>
          <w:tcPr>
            <w:tcW w:w="1276" w:type="dxa"/>
          </w:tcPr>
          <w:p w:rsidR="001B20E6" w:rsidRPr="00E57745" w:rsidRDefault="002F4109" w:rsidP="001B20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A427F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Інформацію оприлюднено на сайті з посиланням </w:t>
            </w:r>
            <w:r w:rsidRPr="00A427FD">
              <w:rPr>
                <w:rFonts w:ascii="Times New Roman" w:eastAsia="Calibri" w:hAnsi="Times New Roman" w:cs="Times New Roman"/>
                <w:lang w:eastAsia="ru-RU"/>
              </w:rPr>
              <w:t>https://kalushcity.gov.ua/publicinfo/informaciya-pro-pereviznikiv-ta-avtobusni-marshruti</w:t>
            </w:r>
          </w:p>
        </w:tc>
      </w:tr>
      <w:tr w:rsidR="001B20E6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1B20E6" w:rsidRPr="00E57745" w:rsidTr="002F4109">
        <w:trPr>
          <w:trHeight w:val="1535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Забезпечення фізичної доступності об</w:t>
            </w:r>
            <w:r w:rsidRPr="00E57745">
              <w:rPr>
                <w:rFonts w:ascii="Times New Roman" w:eastAsia="Calibri" w:hAnsi="Times New Roman" w:cs="Times New Roman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єктів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культурної інфраструктури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Забезпечення безперешкодного доступу до приміщень бібліотек</w:t>
            </w:r>
          </w:p>
        </w:tc>
        <w:tc>
          <w:tcPr>
            <w:tcW w:w="2822" w:type="dxa"/>
          </w:tcPr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безперешкодний доступ до приміщень бібліотек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</w:t>
            </w: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213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квіте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>нь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276" w:type="dxa"/>
          </w:tcPr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1" w:type="dxa"/>
          </w:tcPr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безперешкодний доступ до приміщень бібліотек</w:t>
            </w:r>
          </w:p>
        </w:tc>
      </w:tr>
      <w:tr w:rsidR="001B20E6" w:rsidRPr="00E57745" w:rsidTr="002F4109">
        <w:trPr>
          <w:trHeight w:val="3032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доступності будівель і приміщень закладів освіти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 із забезпеченнями універсального дизайну та розумного пристосування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Вжиття заходів за результатами моніторингу для забезпечення доступності закладів освіти усіх рівнів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Вжито заходів за результатами моніторингу для забезпечення доступності закладів освіти усіх рівнів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березень 2024 року</w:t>
            </w:r>
          </w:p>
        </w:tc>
        <w:tc>
          <w:tcPr>
            <w:tcW w:w="1213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жовтень 2024 року</w:t>
            </w:r>
          </w:p>
        </w:tc>
        <w:tc>
          <w:tcPr>
            <w:tcW w:w="1276" w:type="dxa"/>
          </w:tcPr>
          <w:p w:rsidR="001B20E6" w:rsidRDefault="00031283" w:rsidP="001B20E6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  <w:p w:rsidR="001B20E6" w:rsidRPr="00E57745" w:rsidRDefault="001B20E6" w:rsidP="001B20E6">
            <w:pPr>
              <w:spacing w:after="0" w:line="240" w:lineRule="auto"/>
              <w:ind w:right="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1" w:type="dxa"/>
          </w:tcPr>
          <w:p w:rsidR="001B20E6" w:rsidRPr="00E57745" w:rsidRDefault="0003128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рівній можливості забезпечується надання освітніх послуг в 21 закладі загальної середньої освіти. Всі заклади мають безперешкодний доступ (ліцеї №2,35, гімназія №9, Сівко-Калуська гімназія  - обладнані пандусами, ПШ №11 – ліфтом-підйомником, решта закладів  - кнопками виклику)</w:t>
            </w:r>
          </w:p>
        </w:tc>
      </w:tr>
      <w:tr w:rsidR="001B20E6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Стратегічна ціль: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 w:rsidRPr="00E57745">
              <w:rPr>
                <w:rFonts w:ascii="Times New Roman" w:eastAsia="Calibri" w:hAnsi="Times New Roman" w:cs="Times New Roman"/>
                <w:i/>
                <w:color w:val="333333"/>
                <w:lang w:eastAsia="ru-RU"/>
              </w:rPr>
              <w:t xml:space="preserve">щодо фізичної </w:t>
            </w:r>
            <w:proofErr w:type="spellStart"/>
            <w:r w:rsidRPr="00E57745">
              <w:rPr>
                <w:rFonts w:ascii="Times New Roman" w:eastAsia="Calibri" w:hAnsi="Times New Roman" w:cs="Times New Roman"/>
                <w:i/>
                <w:color w:val="333333"/>
                <w:lang w:eastAsia="ru-RU"/>
              </w:rPr>
              <w:t>безбар’єрності</w:t>
            </w:r>
            <w:proofErr w:type="spellEnd"/>
          </w:p>
        </w:tc>
      </w:tr>
      <w:tr w:rsidR="001B20E6" w:rsidRPr="00E57745" w:rsidTr="002F4109">
        <w:trPr>
          <w:trHeight w:val="1426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1B20E6" w:rsidRPr="00504E51" w:rsidRDefault="001B20E6" w:rsidP="001B20E6">
            <w:pPr>
              <w:tabs>
                <w:tab w:val="left" w:pos="330"/>
              </w:tabs>
              <w:spacing w:after="0" w:line="240" w:lineRule="auto"/>
              <w:ind w:right="133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lastRenderedPageBreak/>
              <w:t>12. Проведення щорічного інструктажу водіїв транспортних засобів, які здійснюють перевезення щодо забезпечення доступності пасажирів з інвалідністю під час надання транспортних послуг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504E51" w:rsidRDefault="001B20E6" w:rsidP="001B20E6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 xml:space="preserve">Забезпечення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проведення 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>інст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>уктажу персоналу, задіяного в перевезенні пасажирів, щодо засобів забезпечення доступності під час надання транспортних послуг</w:t>
            </w:r>
          </w:p>
        </w:tc>
        <w:tc>
          <w:tcPr>
            <w:tcW w:w="2822" w:type="dxa"/>
          </w:tcPr>
          <w:p w:rsidR="001B20E6" w:rsidRPr="00B20CA8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Проведено</w:t>
            </w:r>
            <w:r w:rsidRPr="00B20C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>інструкта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 xml:space="preserve"> водіїв транспортних засобів, які здійснюють перевезення щодо забезпечення доступності пасажирів з інвалідністю під час надання транспортних послуг</w:t>
            </w:r>
          </w:p>
        </w:tc>
        <w:tc>
          <w:tcPr>
            <w:tcW w:w="1200" w:type="dxa"/>
          </w:tcPr>
          <w:p w:rsidR="001B20E6" w:rsidRPr="00504E51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213" w:type="dxa"/>
          </w:tcPr>
          <w:p w:rsidR="001B20E6" w:rsidRPr="00504E51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червен</w:t>
            </w:r>
            <w:r w:rsidR="001B20E6" w:rsidRPr="00504E51">
              <w:rPr>
                <w:rFonts w:ascii="Times New Roman" w:eastAsia="Calibri" w:hAnsi="Times New Roman" w:cs="Times New Roman"/>
                <w:lang w:eastAsia="ru-RU"/>
              </w:rPr>
              <w:t>ь 2024 року</w:t>
            </w:r>
          </w:p>
        </w:tc>
        <w:tc>
          <w:tcPr>
            <w:tcW w:w="1276" w:type="dxa"/>
          </w:tcPr>
          <w:p w:rsidR="001B20E6" w:rsidRPr="00504E51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Направлено листи </w:t>
            </w:r>
          </w:p>
        </w:tc>
      </w:tr>
      <w:tr w:rsidR="001B20E6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2. Інформаційна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1B20E6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референдуму, є доступною для кожного</w:t>
            </w:r>
          </w:p>
        </w:tc>
      </w:tr>
      <w:tr w:rsidR="001B20E6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20E6" w:rsidRPr="00E57745" w:rsidRDefault="001B20E6" w:rsidP="001B20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1B20E6" w:rsidRPr="00E57745" w:rsidTr="002F4109">
        <w:trPr>
          <w:trHeight w:val="4294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Проведення широкої інформаційно-просвітницької кампанії для працівників державних та комунальних установ, організацій, професійних спільнот та громадськості на всіх рівнях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циклу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вебінарів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для працівників державних та комунальних закладів культури та закладів освіти</w:t>
            </w:r>
            <w:r w:rsidRPr="00E57745">
              <w:rPr>
                <w:rFonts w:ascii="Times New Roman" w:eastAsia="Calibri" w:hAnsi="Times New Roman" w:cs="Times New Roman"/>
                <w:color w:val="00B0F0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сфери культури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Проведено цикл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вебінарів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для працівників державних та комунальних закладів культури та закладів освіти</w:t>
            </w:r>
            <w:r w:rsidRPr="00E57745">
              <w:rPr>
                <w:rFonts w:ascii="Times New Roman" w:eastAsia="Calibri" w:hAnsi="Times New Roman" w:cs="Times New Roman"/>
                <w:color w:val="00B0F0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сфери культури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213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квітень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276" w:type="dxa"/>
          </w:tcPr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384BA3" w:rsidRPr="00E57745" w:rsidRDefault="00384BA3" w:rsidP="00384B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Проведено цикл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вебінарів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офлайн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заходів,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відеопрезентацій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для працівників закладів культури щодо політики та недискримінації «Довідник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безбар</w:t>
            </w:r>
            <w:r>
              <w:rPr>
                <w:rFonts w:ascii="Calibri" w:eastAsia="Calibri" w:hAnsi="Calibri" w:cs="Times New Roman"/>
                <w:lang w:eastAsia="ru-RU"/>
              </w:rPr>
              <w:t>'</w:t>
            </w:r>
            <w:r>
              <w:rPr>
                <w:rFonts w:ascii="Times New Roman" w:eastAsia="Calibri" w:hAnsi="Times New Roman" w:cs="Times New Roman"/>
                <w:lang w:eastAsia="ru-RU"/>
              </w:rPr>
              <w:t>єрності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та як ним користуватися «Ми разом ми одинакові» «Рівні серед рівних»</w:t>
            </w:r>
          </w:p>
        </w:tc>
      </w:tr>
      <w:tr w:rsidR="001B20E6" w:rsidRPr="00E57745" w:rsidTr="00A537B5">
        <w:trPr>
          <w:trHeight w:val="367"/>
        </w:trPr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і</w:t>
            </w:r>
            <w:r w:rsidRPr="00E57745">
              <w:rPr>
                <w:rFonts w:ascii="Times New Roman" w:eastAsia="Calibri" w:hAnsi="Times New Roman" w:cs="Times New Roman"/>
                <w:i/>
                <w:highlight w:val="white"/>
                <w:lang w:eastAsia="ru-RU"/>
              </w:rPr>
              <w:t>нформація, необхідна для забезпечення щоденних потреб громадян, є доступною та актуальною</w:t>
            </w:r>
          </w:p>
        </w:tc>
      </w:tr>
      <w:tr w:rsidR="001B20E6" w:rsidRPr="00E57745" w:rsidTr="002F4109">
        <w:trPr>
          <w:trHeight w:val="1430"/>
        </w:trPr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Підвищення рівня інформаційної обізнаності ветеранів та членів їх сімей щодо забезпечення їх прав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.1. Розміщення соціальної реклами в медичних, освітніх закладах,  центр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і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надання адміністративних послуг тощо 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Розміщено соціальну рекламу в медичних, освітніх закладах, центр</w:t>
            </w:r>
            <w:r>
              <w:rPr>
                <w:rFonts w:ascii="Times New Roman" w:eastAsia="Calibri" w:hAnsi="Times New Roman" w:cs="Times New Roman"/>
                <w:lang w:eastAsia="ru-RU"/>
              </w:rPr>
              <w:t>і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надання адміністративних послуг тощо 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:rsidR="001B20E6" w:rsidRPr="00E57745" w:rsidRDefault="001B20E6" w:rsidP="00A537B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</w:t>
            </w:r>
            <w:r w:rsidR="00A537B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</w:tc>
        <w:tc>
          <w:tcPr>
            <w:tcW w:w="1213" w:type="dxa"/>
          </w:tcPr>
          <w:p w:rsidR="001B20E6" w:rsidRPr="00E57745" w:rsidRDefault="00A537B5" w:rsidP="00A537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Червень 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</w:tc>
        <w:tc>
          <w:tcPr>
            <w:tcW w:w="1276" w:type="dxa"/>
          </w:tcPr>
          <w:p w:rsidR="001B20E6" w:rsidRDefault="00A537B5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виконується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1B20E6" w:rsidRPr="0081296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71" w:type="dxa"/>
          </w:tcPr>
          <w:p w:rsidR="001B20E6" w:rsidRPr="00E57745" w:rsidRDefault="00A537B5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Розміщено соціальну рекламу в медичних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закладах</w:t>
            </w:r>
          </w:p>
        </w:tc>
      </w:tr>
      <w:tr w:rsidR="001B20E6" w:rsidRPr="00E57745" w:rsidTr="002F4109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Розміщення інформації про спектр послуг для ветеранів 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бігбордах</w:t>
            </w:r>
            <w:proofErr w:type="spellEnd"/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Розміщено інформацію про спектр послуг для ветеранів 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бігбордах</w:t>
            </w:r>
            <w:proofErr w:type="spellEnd"/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травень </w:t>
            </w:r>
          </w:p>
          <w:p w:rsidR="001B20E6" w:rsidRPr="00E57745" w:rsidRDefault="001B20E6" w:rsidP="00A537B5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537B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</w:tc>
        <w:tc>
          <w:tcPr>
            <w:tcW w:w="1213" w:type="dxa"/>
          </w:tcPr>
          <w:p w:rsidR="001B20E6" w:rsidRPr="00E57745" w:rsidRDefault="00A537B5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черв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>ень</w:t>
            </w:r>
          </w:p>
          <w:p w:rsidR="001B20E6" w:rsidRPr="00E57745" w:rsidRDefault="001B20E6" w:rsidP="00A537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537B5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</w:tc>
        <w:tc>
          <w:tcPr>
            <w:tcW w:w="1276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1B20E6" w:rsidRPr="00812965" w:rsidRDefault="001B20E6" w:rsidP="00A537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537B5">
              <w:rPr>
                <w:rFonts w:ascii="Times New Roman" w:eastAsia="Calibri" w:hAnsi="Times New Roman" w:cs="Times New Roman"/>
                <w:lang w:eastAsia="ru-RU"/>
              </w:rPr>
              <w:t>не виконано</w:t>
            </w:r>
          </w:p>
        </w:tc>
        <w:tc>
          <w:tcPr>
            <w:tcW w:w="3271" w:type="dxa"/>
          </w:tcPr>
          <w:p w:rsidR="001B20E6" w:rsidRPr="00E57745" w:rsidRDefault="00A537B5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B20E6" w:rsidRPr="00E57745" w:rsidTr="002F4109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Проведення інформаційної кампанії “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Україна без бар’єрів”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.1. Забезпечення проведення інформаційно-просвітницької кампанії “Україна без бар’єрів” </w:t>
            </w:r>
          </w:p>
        </w:tc>
        <w:tc>
          <w:tcPr>
            <w:tcW w:w="2822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проведення інформаційно-просвітницької кампанії “Україна без бар’єрів”</w:t>
            </w:r>
          </w:p>
        </w:tc>
        <w:tc>
          <w:tcPr>
            <w:tcW w:w="1200" w:type="dxa"/>
          </w:tcPr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213" w:type="dxa"/>
          </w:tcPr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1B20E6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квіт</w:t>
            </w:r>
            <w:r w:rsidR="001B20E6" w:rsidRPr="00E57745">
              <w:rPr>
                <w:rFonts w:ascii="Times New Roman" w:eastAsia="Calibri" w:hAnsi="Times New Roman" w:cs="Times New Roman"/>
                <w:lang w:eastAsia="ru-RU"/>
              </w:rPr>
              <w:t>ень 2024 року</w:t>
            </w:r>
          </w:p>
        </w:tc>
        <w:tc>
          <w:tcPr>
            <w:tcW w:w="1276" w:type="dxa"/>
          </w:tcPr>
          <w:p w:rsidR="001B20E6" w:rsidRPr="00E57745" w:rsidRDefault="00031283" w:rsidP="00384B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1B20E6" w:rsidRPr="00E57745" w:rsidRDefault="00384BA3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проведення інформаційно-просвітницької кампанії “Україна без бар’єрів”</w:t>
            </w:r>
          </w:p>
        </w:tc>
      </w:tr>
      <w:tr w:rsidR="00653CED" w:rsidRPr="00E57745" w:rsidTr="002F4109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Забезпечення координації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між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структурними підрозділами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Калуської міської ради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під час проведення інформаційно-просвітницької кампанії “Україна без бар’єрів” </w:t>
            </w:r>
          </w:p>
        </w:tc>
        <w:tc>
          <w:tcPr>
            <w:tcW w:w="2822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Забезпечено координацію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між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структурними підрозділами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Калуської міської ради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під час проведення інформаційно-просвітницької кампанії “Україна без бар’єрів” </w:t>
            </w:r>
          </w:p>
        </w:tc>
        <w:tc>
          <w:tcPr>
            <w:tcW w:w="1200" w:type="dxa"/>
          </w:tcPr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213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2024 року</w:t>
            </w:r>
          </w:p>
        </w:tc>
        <w:tc>
          <w:tcPr>
            <w:tcW w:w="1276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653CED" w:rsidRPr="00E57745" w:rsidRDefault="00653CED" w:rsidP="00276D2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Забезпечено проведення інформаційно-просвітницької кампанії “Україна </w:t>
            </w:r>
            <w:bookmarkStart w:id="0" w:name="_GoBack"/>
            <w:bookmarkEnd w:id="0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 бар’єрів”</w:t>
            </w:r>
          </w:p>
        </w:tc>
      </w:tr>
      <w:tr w:rsidR="00653CED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3. Цифрова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653CED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швидкісний Інтернет та засоби доступу доступні для всіх</w:t>
            </w:r>
          </w:p>
        </w:tc>
      </w:tr>
      <w:tr w:rsidR="00653CED" w:rsidRPr="00E57745" w:rsidTr="002F4109"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653CED" w:rsidRPr="00E57745" w:rsidRDefault="00653CED" w:rsidP="001B20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.1. Актуалізація та здійснення аналізу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822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Актуалізовано та здійснено аналіз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1200" w:type="dxa"/>
          </w:tcPr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</w:t>
            </w: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213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червень </w:t>
            </w: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276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  <w:p w:rsidR="00653CED" w:rsidRPr="00E57745" w:rsidRDefault="00653CED" w:rsidP="001B20E6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1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 забезпечені доступом до швидкісного Інтернету</w:t>
            </w:r>
          </w:p>
        </w:tc>
      </w:tr>
      <w:tr w:rsidR="00653CED" w:rsidRPr="00E57745" w:rsidTr="002F4109"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необхідним програмним забезпеченням та засобами доступу до Інтернету осіб з інвалідністю,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закладів освіти та культури, а також бібліотек та інших центрів у межах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Калуської міської територіальної громади</w:t>
            </w: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18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.1. З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абезпечення бібліотек комп'ютерними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тифлокомплексами</w:t>
            </w:r>
            <w:proofErr w:type="spellEnd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</w:t>
            </w:r>
          </w:p>
        </w:tc>
        <w:tc>
          <w:tcPr>
            <w:tcW w:w="2822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абезпечено бібліотеки комп'ютерними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тифлокомплексами</w:t>
            </w:r>
            <w:proofErr w:type="spellEnd"/>
          </w:p>
        </w:tc>
        <w:tc>
          <w:tcPr>
            <w:tcW w:w="1200" w:type="dxa"/>
          </w:tcPr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січень </w:t>
            </w: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1213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червень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2024 року</w:t>
            </w:r>
          </w:p>
        </w:tc>
        <w:tc>
          <w:tcPr>
            <w:tcW w:w="1276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виконано</w:t>
            </w:r>
          </w:p>
        </w:tc>
        <w:tc>
          <w:tcPr>
            <w:tcW w:w="3271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з</w:t>
            </w:r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абезпечено бібліотеки комп'ютерними </w:t>
            </w:r>
            <w:proofErr w:type="spellStart"/>
            <w:r w:rsidRPr="00E57745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тифлокомплексами</w:t>
            </w:r>
            <w:proofErr w:type="spellEnd"/>
          </w:p>
        </w:tc>
      </w:tr>
      <w:tr w:rsidR="00653CED" w:rsidRPr="00E57745" w:rsidTr="002F4109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.2. Забезпечення бібліотек засобами доступу до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Інтернету</w:t>
            </w:r>
          </w:p>
        </w:tc>
        <w:tc>
          <w:tcPr>
            <w:tcW w:w="2822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Забезпечено бібліотеки засобами доступу до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Інтернету</w:t>
            </w:r>
          </w:p>
        </w:tc>
        <w:tc>
          <w:tcPr>
            <w:tcW w:w="1200" w:type="dxa"/>
          </w:tcPr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травень 2023 року</w:t>
            </w:r>
          </w:p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червень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53CED" w:rsidRPr="00E57745" w:rsidRDefault="00653CED" w:rsidP="003034C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Частково виконано</w:t>
            </w:r>
          </w:p>
        </w:tc>
        <w:tc>
          <w:tcPr>
            <w:tcW w:w="3271" w:type="dxa"/>
          </w:tcPr>
          <w:p w:rsidR="00653CED" w:rsidRPr="00E57745" w:rsidRDefault="00653CED" w:rsidP="003034C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50 % бібліотек з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абезпечено засобами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доступу до Інтернету</w:t>
            </w:r>
          </w:p>
        </w:tc>
      </w:tr>
      <w:tr w:rsidR="00653CED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 xml:space="preserve">Напрям 4. Суспільна та громадська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653CED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усім громадянам доступні публічні та соціальні послуги, які відповідають міжнародним стандартам</w:t>
            </w:r>
          </w:p>
        </w:tc>
      </w:tr>
      <w:tr w:rsidR="00653CED" w:rsidRPr="00E57745" w:rsidTr="002F4109">
        <w:trPr>
          <w:trHeight w:val="3289"/>
        </w:trPr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653CED" w:rsidRPr="00A1137F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A1137F">
              <w:rPr>
                <w:rFonts w:ascii="Times New Roman" w:eastAsia="Calibri" w:hAnsi="Times New Roman" w:cs="Times New Roman"/>
                <w:lang w:eastAsia="ru-RU"/>
              </w:rPr>
              <w:t>.Запровадження процесу розвитку соціальної послуги підтриманого проживання для осіб з інвалідністю, осіб похилого віку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653CED" w:rsidRPr="00A1137F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 xml:space="preserve"> Проведення дослідження щодо врегулювання питання забезпечення житлом дітей з інвалідністю з числа дітей-сиріт та дітей, позбавлених батьківського піклування, осіб з інвалідністю, які проживають у державних або інших соціальних установах, за результатами якого напрацювати відповідні механізми</w:t>
            </w:r>
          </w:p>
        </w:tc>
        <w:tc>
          <w:tcPr>
            <w:tcW w:w="2822" w:type="dxa"/>
          </w:tcPr>
          <w:p w:rsidR="00653CED" w:rsidRPr="00A1137F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Проведено дослідження щодо врегулювання питання забезпечення житлом дітей з інвалідністю з числа дітей-сиріт та дітей, позбавлених батьківського піклування, осіб з інвалідністю, які проживають у державних або інших соціальних установах, за результатами якого напрацьовано відповідні механізми</w:t>
            </w:r>
          </w:p>
        </w:tc>
        <w:tc>
          <w:tcPr>
            <w:tcW w:w="1200" w:type="dxa"/>
          </w:tcPr>
          <w:p w:rsidR="00653CED" w:rsidRPr="00A1137F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213" w:type="dxa"/>
          </w:tcPr>
          <w:p w:rsidR="00653CED" w:rsidRPr="00A1137F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черве</w:t>
            </w:r>
            <w:r w:rsidRPr="00A1137F">
              <w:rPr>
                <w:rFonts w:ascii="Times New Roman" w:eastAsia="Calibri" w:hAnsi="Times New Roman" w:cs="Times New Roman"/>
                <w:lang w:eastAsia="ru-RU"/>
              </w:rPr>
              <w:t>нь 2023 року</w:t>
            </w:r>
          </w:p>
        </w:tc>
        <w:tc>
          <w:tcPr>
            <w:tcW w:w="1276" w:type="dxa"/>
          </w:tcPr>
          <w:p w:rsidR="00653CED" w:rsidRPr="00A1137F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Розроблено програму соціального захисту дітей, в тому числі дітей-сиріт, дітей позбавлених батьківського піклування, та осіб з числа дітей, які опинилися у складних життєвих обставинах Калуської міської територіальної громади на 2024-2026 роки та затверджено рішенням міської ради, в якій передбачено грошова компенсація за належні для отримання житлові приміщення для дітей-сиріт, дітей, позбавлених батьківського піклування та осіб з їх числа. Матеріальна допомога для покращення житлових умов та на оплату житлово-комунальних послуг.</w:t>
            </w:r>
          </w:p>
        </w:tc>
      </w:tr>
      <w:tr w:rsidR="00653CED" w:rsidRPr="00E57745" w:rsidTr="001B20E6">
        <w:tc>
          <w:tcPr>
            <w:tcW w:w="147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держава сприяє підвищенню рівня здоров’я та забезпеченню фізичної активності населення</w:t>
            </w:r>
          </w:p>
        </w:tc>
      </w:tr>
      <w:tr w:rsidR="00653CED" w:rsidRPr="00E57745" w:rsidTr="002F4109"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Створення системи  реабілітаційної допомоги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військовослужбов-цям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ветеранам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.1. Розроблення маршруту Захисника і Захисниці України для отримання комплексної реабілітації, зокрема направлення до закладів охорони здоров'я / реабілітаційних закладів, які надають реабілітаційні послуги</w:t>
            </w:r>
          </w:p>
        </w:tc>
        <w:tc>
          <w:tcPr>
            <w:tcW w:w="2822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Розроблено маршрут Захисника і Захисниці України для отримання комплексної реабілітації, зокрема направлено до закладів охорони здоров'я / реабілітаційних закладів, які надають реабілітаційні послуги</w:t>
            </w:r>
          </w:p>
        </w:tc>
        <w:tc>
          <w:tcPr>
            <w:tcW w:w="1200" w:type="dxa"/>
          </w:tcPr>
          <w:p w:rsidR="00653CED" w:rsidRPr="00E57745" w:rsidRDefault="00653CED" w:rsidP="001B20E6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червень 2023 року</w:t>
            </w:r>
          </w:p>
        </w:tc>
        <w:tc>
          <w:tcPr>
            <w:tcW w:w="1213" w:type="dxa"/>
          </w:tcPr>
          <w:p w:rsidR="00653CED" w:rsidRPr="00E57745" w:rsidRDefault="00653CED" w:rsidP="002F41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Червень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року</w:t>
            </w:r>
          </w:p>
        </w:tc>
        <w:tc>
          <w:tcPr>
            <w:tcW w:w="1276" w:type="dxa"/>
          </w:tcPr>
          <w:p w:rsidR="00653CED" w:rsidRPr="00E57745" w:rsidRDefault="00653CED" w:rsidP="001B20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271" w:type="dxa"/>
          </w:tcPr>
          <w:p w:rsidR="00653CED" w:rsidRPr="002F4109" w:rsidRDefault="00653CED" w:rsidP="002F41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Калуській ЦРЛ функціонує відділення медичної реабілітації та фізичної терапії. Тут надаються послуги відновлення та підтримки здоров</w:t>
            </w:r>
            <w:r>
              <w:rPr>
                <w:rFonts w:ascii="Calibri" w:eastAsia="Calibri" w:hAnsi="Calibri" w:cs="Times New Roman"/>
                <w:lang w:eastAsia="ru-RU"/>
              </w:rPr>
              <w:t>'</w:t>
            </w:r>
            <w:r>
              <w:rPr>
                <w:rFonts w:ascii="Times New Roman" w:eastAsia="Calibri" w:hAnsi="Times New Roman" w:cs="Times New Roman"/>
                <w:lang w:eastAsia="ru-RU"/>
              </w:rPr>
              <w:t>я ветеранам війни з фізичного та ментального здоров’я.</w:t>
            </w:r>
            <w:r w:rsidRPr="002F4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4109">
              <w:rPr>
                <w:rFonts w:ascii="Times New Roman" w:eastAsia="Calibri" w:hAnsi="Times New Roman" w:cs="Times New Roman"/>
                <w:lang w:eastAsia="ru-RU"/>
              </w:rPr>
              <w:t xml:space="preserve">Реабілітацію надають особам, з числа військовослужбовців після: протезування кінцівок, </w:t>
            </w:r>
            <w:r w:rsidRPr="002F4109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травми спинного мозку, втрати зору чи слуху. Окрім того, в відділенні надаються послуги паліативної допомоги та проводять фізкультурно-спортивну реабілітацію. Впродовж п’яти місяців 2024 року в цьому відділенні отримали реабілітацію 185 військовослужбовців.</w:t>
            </w:r>
          </w:p>
          <w:p w:rsidR="00653CED" w:rsidRPr="00E57745" w:rsidRDefault="00653CED" w:rsidP="002F41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4109">
              <w:rPr>
                <w:rFonts w:ascii="Times New Roman" w:eastAsia="Calibri" w:hAnsi="Times New Roman" w:cs="Times New Roman"/>
                <w:lang w:eastAsia="ru-RU"/>
              </w:rPr>
              <w:t xml:space="preserve">А також, у відділенні медичної реабілітації КНП «Калуського міського центру первинної медико-санітарної допомоги Калуської міської ради», особи з інвалідністю та особи з числа військовослужбовців, можуть отримати реабілітаційні послуги, а саме: </w:t>
            </w:r>
            <w:proofErr w:type="spellStart"/>
            <w:r w:rsidRPr="002F4109">
              <w:rPr>
                <w:rFonts w:ascii="Times New Roman" w:eastAsia="Calibri" w:hAnsi="Times New Roman" w:cs="Times New Roman"/>
                <w:lang w:eastAsia="ru-RU"/>
              </w:rPr>
              <w:t>кінезіотерапії</w:t>
            </w:r>
            <w:proofErr w:type="spellEnd"/>
            <w:r w:rsidRPr="002F4109">
              <w:rPr>
                <w:rFonts w:ascii="Times New Roman" w:eastAsia="Calibri" w:hAnsi="Times New Roman" w:cs="Times New Roman"/>
                <w:lang w:eastAsia="ru-RU"/>
              </w:rPr>
              <w:t xml:space="preserve">, механотерапії, </w:t>
            </w:r>
            <w:proofErr w:type="spellStart"/>
            <w:r w:rsidRPr="002F4109">
              <w:rPr>
                <w:rFonts w:ascii="Times New Roman" w:eastAsia="Calibri" w:hAnsi="Times New Roman" w:cs="Times New Roman"/>
                <w:lang w:eastAsia="ru-RU"/>
              </w:rPr>
              <w:t>ерготерапії</w:t>
            </w:r>
            <w:proofErr w:type="spellEnd"/>
            <w:r w:rsidRPr="002F4109">
              <w:rPr>
                <w:rFonts w:ascii="Times New Roman" w:eastAsia="Calibri" w:hAnsi="Times New Roman" w:cs="Times New Roman"/>
                <w:lang w:eastAsia="ru-RU"/>
              </w:rPr>
              <w:t>, лікувальної фізкультури та масажу, консультація лікарів. В цьому відділенні пацієнтам сумісно проводяться фізіотерапевтичні процедури (</w:t>
            </w:r>
            <w:proofErr w:type="spellStart"/>
            <w:r w:rsidRPr="002F4109">
              <w:rPr>
                <w:rFonts w:ascii="Times New Roman" w:eastAsia="Calibri" w:hAnsi="Times New Roman" w:cs="Times New Roman"/>
                <w:lang w:eastAsia="ru-RU"/>
              </w:rPr>
              <w:t>електросвіилолікування</w:t>
            </w:r>
            <w:proofErr w:type="spellEnd"/>
            <w:r w:rsidRPr="002F4109">
              <w:rPr>
                <w:rFonts w:ascii="Times New Roman" w:eastAsia="Calibri" w:hAnsi="Times New Roman" w:cs="Times New Roman"/>
                <w:lang w:eastAsia="ru-RU"/>
              </w:rPr>
              <w:t>, УЗТ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</w:tbl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2A250E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Pr="00E57745" w:rsidRDefault="001B20E6" w:rsidP="001B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0E6" w:rsidRDefault="001B20E6" w:rsidP="001B20E6"/>
    <w:p w:rsidR="001B20E6" w:rsidRDefault="001B20E6"/>
    <w:sectPr w:rsidR="001B20E6" w:rsidSect="001B20E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E6"/>
    <w:rsid w:val="00031283"/>
    <w:rsid w:val="00193361"/>
    <w:rsid w:val="001B20E6"/>
    <w:rsid w:val="002F4109"/>
    <w:rsid w:val="003034CE"/>
    <w:rsid w:val="00340559"/>
    <w:rsid w:val="00384BA3"/>
    <w:rsid w:val="003B7210"/>
    <w:rsid w:val="00501065"/>
    <w:rsid w:val="005929FE"/>
    <w:rsid w:val="00653CED"/>
    <w:rsid w:val="00673AA7"/>
    <w:rsid w:val="006A22DC"/>
    <w:rsid w:val="006D23EA"/>
    <w:rsid w:val="00801374"/>
    <w:rsid w:val="00A427FD"/>
    <w:rsid w:val="00A537B5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7B84-9356-4450-BA89-50048120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9317</Words>
  <Characters>5311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Святкович</dc:creator>
  <cp:lastModifiedBy>Andriy</cp:lastModifiedBy>
  <cp:revision>2</cp:revision>
  <cp:lastPrinted>2024-07-01T11:01:00Z</cp:lastPrinted>
  <dcterms:created xsi:type="dcterms:W3CDTF">2024-07-02T15:56:00Z</dcterms:created>
  <dcterms:modified xsi:type="dcterms:W3CDTF">2024-07-02T15:56:00Z</dcterms:modified>
</cp:coreProperties>
</file>