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09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B2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1B20E6" w:rsidRPr="001B20E6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викона</w:t>
      </w:r>
      <w:r w:rsidR="002F4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ня</w:t>
      </w:r>
    </w:p>
    <w:p w:rsidR="001B20E6" w:rsidRPr="00956E31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МІСЦЕВ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ОГО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ПЛАН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ЗАХОДІВ</w:t>
      </w:r>
    </w:p>
    <w:p w:rsidR="001B20E6" w:rsidRPr="00956E31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на 2023-2024 роки з реалізації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Калуській 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міській територіальній громаді Національної стратегії </w:t>
      </w:r>
    </w:p>
    <w:p w:rsidR="001B20E6" w:rsidRPr="00956E31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із створення </w:t>
      </w:r>
      <w:proofErr w:type="spellStart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 ІІ квартал 2024</w:t>
      </w:r>
    </w:p>
    <w:p w:rsidR="001B20E6" w:rsidRPr="00E57745" w:rsidRDefault="001B20E6" w:rsidP="001B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8"/>
        <w:gridCol w:w="2938"/>
        <w:gridCol w:w="2822"/>
        <w:gridCol w:w="1200"/>
        <w:gridCol w:w="1213"/>
        <w:gridCol w:w="1276"/>
        <w:gridCol w:w="3271"/>
      </w:tblGrid>
      <w:tr w:rsidR="001B20E6" w:rsidRPr="00E57745" w:rsidTr="002F4109">
        <w:trPr>
          <w:trHeight w:val="392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завдання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заходу</w:t>
            </w:r>
          </w:p>
        </w:tc>
        <w:tc>
          <w:tcPr>
            <w:tcW w:w="2822" w:type="dxa"/>
            <w:vMerge w:val="restart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Очікуваний результат 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Термін реалізації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Стан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B18ED">
              <w:rPr>
                <w:rFonts w:ascii="Times New Roman" w:eastAsia="Calibri" w:hAnsi="Times New Roman" w:cs="Times New Roman"/>
                <w:b/>
                <w:lang w:eastAsia="ru-RU"/>
              </w:rPr>
              <w:t>Продукт або послуга, які з’явились в результаті виконання заходу</w:t>
            </w:r>
          </w:p>
        </w:tc>
      </w:tr>
      <w:tr w:rsidR="001B20E6" w:rsidRPr="00E57745" w:rsidTr="002F4109">
        <w:trPr>
          <w:trHeight w:val="430"/>
        </w:trPr>
        <w:tc>
          <w:tcPr>
            <w:tcW w:w="2028" w:type="dxa"/>
            <w:vMerge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 початку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Дата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заверше-ння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1B20E6" w:rsidRPr="00E57745" w:rsidTr="001B20E6">
        <w:trPr>
          <w:trHeight w:val="310"/>
        </w:trPr>
        <w:tc>
          <w:tcPr>
            <w:tcW w:w="14748" w:type="dxa"/>
            <w:gridSpan w:val="7"/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1. Фізична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1B20E6" w:rsidRPr="00E57745" w:rsidTr="001B20E6">
        <w:trPr>
          <w:trHeight w:val="272"/>
        </w:trPr>
        <w:tc>
          <w:tcPr>
            <w:tcW w:w="14748" w:type="dxa"/>
            <w:gridSpan w:val="7"/>
          </w:tcPr>
          <w:p w:rsidR="001B20E6" w:rsidRPr="00E57745" w:rsidRDefault="001B20E6" w:rsidP="001B20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1B20E6" w:rsidRPr="00E57745" w:rsidTr="002F410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1. Забезпечення збору і поширення достовірної інформації про доступність об’єктів фізичного оточення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№ 537) (щороку)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Забезпечено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збір даних за результатами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76" w:type="dxa"/>
          </w:tcPr>
          <w:p w:rsidR="001B20E6" w:rsidRPr="00E57745" w:rsidRDefault="001B20E6" w:rsidP="001B20E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збір даних за результатами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Інформацію розміщено на офіційному сайті за посиланням:</w:t>
            </w:r>
            <w:r>
              <w:t xml:space="preserve">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1B20E6" w:rsidRPr="00E57745" w:rsidTr="002F4109">
        <w:trPr>
          <w:trHeight w:val="188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 Розроблення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місцевого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пл</w:t>
            </w:r>
            <w:r>
              <w:rPr>
                <w:rFonts w:ascii="Times New Roman" w:eastAsia="Calibri" w:hAnsi="Times New Roman" w:cs="Times New Roman"/>
                <w:lang w:eastAsia="ru-RU"/>
              </w:rPr>
              <w:t>ану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2.1. Визначення в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Калуській міській територіальній громаді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відповідальної особи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Визначено відповідальну особу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рівні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0" w:type="dxa"/>
          </w:tcPr>
          <w:p w:rsidR="001B20E6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B20E6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квіте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нь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B20E6" w:rsidRPr="00E57745" w:rsidRDefault="001B20E6" w:rsidP="001B20E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Розпорядження міського голови від 08.04.2024 № 88-р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1B20E6" w:rsidRPr="00E57745" w:rsidTr="002F4109">
        <w:trPr>
          <w:trHeight w:val="188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2.2. Розроблення місцевих планів заходів із впровадження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Прийнято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розпорядження міського голови 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1276" w:type="dxa"/>
          </w:tcPr>
          <w:p w:rsidR="001B20E6" w:rsidRPr="00E57745" w:rsidRDefault="00A427FD" w:rsidP="001B20E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Розпорядження міського голови від 08.04.2024 № 88-р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1B20E6" w:rsidRPr="00E57745" w:rsidTr="002F4109">
        <w:trPr>
          <w:trHeight w:val="322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3. Забезпечення оприлюднення результатів виконання Національної стратегії із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Оприлюднення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інформації про виконання кожного завершеного заходу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Оприлюднено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 xml:space="preserve"> 2024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B20E6" w:rsidRPr="008D4C42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A427FD" w:rsidP="00A427F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1B20E6" w:rsidRPr="00E57745" w:rsidTr="002F4109">
        <w:trPr>
          <w:trHeight w:val="268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4. Забезпечення системного збору, аналізу та оприлюднення інформації про стан фізичної доступності готелів, приміщень, в яких провадят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Проведення збору, систематизації та аналізу інформації про стан фізичної доступності готелів, приміщень, в яких провадят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збір, систематизацію та аналіз інформації про стан фізичної доступності готелів, приміщень, в яких провадять свою діяльність туроператори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B20E6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="00A427FD">
              <w:rPr>
                <w:rFonts w:ascii="Times New Roman" w:eastAsia="Calibri" w:hAnsi="Times New Roman" w:cs="Times New Roman"/>
                <w:lang w:eastAsia="ru-RU"/>
              </w:rPr>
              <w:t xml:space="preserve">равень 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A427FD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B20E6" w:rsidRPr="00E57745" w:rsidRDefault="001B20E6" w:rsidP="001B20E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1B20E6" w:rsidRPr="00E57745" w:rsidRDefault="00A427FD" w:rsidP="001B20E6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1B20E6" w:rsidRPr="00E57745" w:rsidTr="002F4109">
        <w:trPr>
          <w:trHeight w:val="2277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5. Збір і поширення достовірної інформації про доступність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центру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послуг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та закладів культури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84F23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5.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Збір інформації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2822" w:type="dxa"/>
          </w:tcPr>
          <w:p w:rsidR="001B20E6" w:rsidRPr="00E84F23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Зібрано інформацію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1200" w:type="dxa"/>
          </w:tcPr>
          <w:p w:rsidR="001B20E6" w:rsidRPr="00E84F23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213" w:type="dxa"/>
          </w:tcPr>
          <w:p w:rsidR="001B20E6" w:rsidRPr="00E84F23" w:rsidRDefault="00A427FD" w:rsidP="00A42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</w:t>
            </w:r>
            <w:r w:rsidR="00653CED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76" w:type="dxa"/>
          </w:tcPr>
          <w:p w:rsidR="001B20E6" w:rsidRPr="00E84F23" w:rsidRDefault="00A427FD" w:rsidP="001B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1B20E6" w:rsidRPr="00E84F23" w:rsidRDefault="001B20E6" w:rsidP="001B20E6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271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1B20E6" w:rsidRPr="00E57745" w:rsidTr="002F4109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5.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моніторингу стану доступності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закладів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культури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 2023 рік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Здійснено моніторинг стану доступності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закладів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культури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2023 рік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січень 2024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квітень 2024 року</w:t>
            </w:r>
          </w:p>
        </w:tc>
        <w:tc>
          <w:tcPr>
            <w:tcW w:w="1276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</w:t>
            </w:r>
            <w:r w:rsidRPr="001B20E6">
              <w:rPr>
                <w:rFonts w:ascii="Times New Roman" w:eastAsia="Calibri" w:hAnsi="Times New Roman" w:cs="Times New Roman"/>
                <w:lang w:eastAsia="ru-RU"/>
              </w:rPr>
              <w:lastRenderedPageBreak/>
              <w:t>https://kalushcity.gov.ua/publicinfo/dostupnist</w:t>
            </w:r>
          </w:p>
        </w:tc>
      </w:tr>
      <w:tr w:rsidR="001B20E6" w:rsidRPr="00E57745" w:rsidTr="002F4109"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6.Удосконалення системи контролю за дотриманням нормативно-правових актів і нормативних документів у сфері доступності, обов’язковість застосування яких встановлена законодавством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Розміщення на офіційному сайті міської ради переліку транспортних засобів для перевезення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Розміщено на офіційному сайті міської ради перелік транспортних засобів для перевезення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213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ь 2023 року</w:t>
            </w:r>
          </w:p>
        </w:tc>
        <w:tc>
          <w:tcPr>
            <w:tcW w:w="1276" w:type="dxa"/>
          </w:tcPr>
          <w:p w:rsidR="001B20E6" w:rsidRPr="00E57745" w:rsidRDefault="002F4109" w:rsidP="001B20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A427F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</w:t>
            </w:r>
            <w:r w:rsidRPr="00A427FD">
              <w:rPr>
                <w:rFonts w:ascii="Times New Roman" w:eastAsia="Calibri" w:hAnsi="Times New Roman" w:cs="Times New Roman"/>
                <w:lang w:eastAsia="ru-RU"/>
              </w:rPr>
              <w:t>https://kalushcity.gov.ua/publicinfo/informaciya-pro-pereviznikiv-ta-avtobusni-marshruti</w:t>
            </w:r>
          </w:p>
        </w:tc>
      </w:tr>
      <w:tr w:rsidR="001B20E6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1B20E6" w:rsidRPr="00E57745" w:rsidTr="002F4109">
        <w:trPr>
          <w:trHeight w:val="1535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фізичної доступності об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єктів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культурної інфраструктури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безперешкодного доступу до приміщень бібліотек</w:t>
            </w:r>
          </w:p>
        </w:tc>
        <w:tc>
          <w:tcPr>
            <w:tcW w:w="2822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безперешкодний доступ до приміщень бібліотек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</w:t>
            </w: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квіте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нь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76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71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безперешкодний доступ до приміщень бібліотек</w:t>
            </w:r>
          </w:p>
        </w:tc>
      </w:tr>
      <w:tr w:rsidR="001B20E6" w:rsidRPr="00E57745" w:rsidTr="002F4109">
        <w:trPr>
          <w:trHeight w:val="3032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доступності будівель і приміщень закладів освіти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із забезпеченнями універсального дизайну та розумного пристосування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Вжиття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Вжито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березень 2024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жовтень 2024 року</w:t>
            </w:r>
          </w:p>
        </w:tc>
        <w:tc>
          <w:tcPr>
            <w:tcW w:w="1276" w:type="dxa"/>
          </w:tcPr>
          <w:p w:rsidR="001B20E6" w:rsidRDefault="00031283" w:rsidP="001B20E6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  <w:p w:rsidR="001B20E6" w:rsidRPr="00E57745" w:rsidRDefault="001B20E6" w:rsidP="001B20E6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71" w:type="dxa"/>
          </w:tcPr>
          <w:p w:rsidR="001B20E6" w:rsidRPr="00E57745" w:rsidRDefault="0003128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рівній можливості забезпечується надання освітніх послуг в 21 закладі загальної середньої освіти. Всі заклади мають безперешкодний доступ (ліцеї №2,35, гімназія №9, Сівко-Калуська гімназія  - обладнані пандусами, ПШ №11 – ліфтом-підйомником, решта закладів  - кнопками виклику)</w:t>
            </w:r>
          </w:p>
        </w:tc>
      </w:tr>
      <w:tr w:rsidR="001B20E6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 xml:space="preserve">щодо фізичної </w:t>
            </w:r>
            <w:proofErr w:type="spellStart"/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>безбар’єрності</w:t>
            </w:r>
            <w:proofErr w:type="spellEnd"/>
          </w:p>
        </w:tc>
      </w:tr>
      <w:tr w:rsidR="001B20E6" w:rsidRPr="00E57745" w:rsidTr="002F4109">
        <w:trPr>
          <w:trHeight w:val="1426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1B20E6" w:rsidRPr="00504E51" w:rsidRDefault="001B20E6" w:rsidP="001B20E6">
            <w:pPr>
              <w:tabs>
                <w:tab w:val="left" w:pos="330"/>
              </w:tabs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lastRenderedPageBreak/>
              <w:t>12. Проведення щорічного інструктажу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504E51" w:rsidRDefault="001B20E6" w:rsidP="001B20E6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проведення 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інст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уктажу персоналу, задіяного в перевезенні пасажирів, щодо засобів забезпечення доступності під час надання транспортних послуг</w:t>
            </w:r>
          </w:p>
        </w:tc>
        <w:tc>
          <w:tcPr>
            <w:tcW w:w="2822" w:type="dxa"/>
          </w:tcPr>
          <w:p w:rsidR="001B20E6" w:rsidRPr="00B20CA8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Проведено</w:t>
            </w:r>
            <w:r w:rsidRPr="00B20CA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інструкта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ж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1200" w:type="dxa"/>
          </w:tcPr>
          <w:p w:rsidR="001B20E6" w:rsidRPr="00504E51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213" w:type="dxa"/>
          </w:tcPr>
          <w:p w:rsidR="001B20E6" w:rsidRPr="00504E51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</w:t>
            </w:r>
            <w:r w:rsidR="001B20E6" w:rsidRPr="00504E51">
              <w:rPr>
                <w:rFonts w:ascii="Times New Roman" w:eastAsia="Calibri" w:hAnsi="Times New Roman" w:cs="Times New Roman"/>
                <w:lang w:eastAsia="ru-RU"/>
              </w:rPr>
              <w:t>ь 2024 року</w:t>
            </w:r>
          </w:p>
        </w:tc>
        <w:tc>
          <w:tcPr>
            <w:tcW w:w="1276" w:type="dxa"/>
          </w:tcPr>
          <w:p w:rsidR="001B20E6" w:rsidRPr="00504E51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Направлено листи </w:t>
            </w:r>
          </w:p>
        </w:tc>
      </w:tr>
      <w:tr w:rsidR="001B20E6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2. Інформаційна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1B20E6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1B20E6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1B20E6" w:rsidRPr="00E57745" w:rsidTr="002F4109">
        <w:trPr>
          <w:trHeight w:val="429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циклу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квітень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76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384BA3" w:rsidRPr="00E57745" w:rsidRDefault="00384BA3" w:rsidP="00384BA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офлайн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заходів,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відеопрезентацій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закладів культури щодо політики та недискримінації «Довідник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як ним користуватися «Ми разом ми одинакові» «Рівні серед рівних»</w:t>
            </w:r>
          </w:p>
        </w:tc>
      </w:tr>
      <w:tr w:rsidR="001B20E6" w:rsidRPr="00E57745" w:rsidTr="00A537B5">
        <w:trPr>
          <w:trHeight w:val="367"/>
        </w:trPr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1B20E6" w:rsidRPr="00E57745" w:rsidTr="002F4109">
        <w:trPr>
          <w:trHeight w:val="1430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Підвищення рівня інформаційної обізнаності ветеранів та членів їх сімей щодо забезпечення їх прав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Розміщення соціальної реклами в медичних, освітніх закладах,  центр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і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надання адміністративних послуг тощо 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Розміщено соціальну рекламу в медичних, освітніх закладах, центр</w:t>
            </w:r>
            <w:r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тощо 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1B20E6" w:rsidRPr="00E57745" w:rsidRDefault="001B20E6" w:rsidP="00A537B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</w:t>
            </w:r>
            <w:r w:rsidR="00A537B5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13" w:type="dxa"/>
          </w:tcPr>
          <w:p w:rsidR="001B20E6" w:rsidRPr="00E57745" w:rsidRDefault="00A537B5" w:rsidP="00A537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76" w:type="dxa"/>
          </w:tcPr>
          <w:p w:rsidR="001B20E6" w:rsidRDefault="00A537B5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1B20E6" w:rsidRPr="0081296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71" w:type="dxa"/>
          </w:tcPr>
          <w:p w:rsidR="001B20E6" w:rsidRPr="00E57745" w:rsidRDefault="00A537B5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Розміщено соціальну рекламу в медичних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закладах</w:t>
            </w:r>
          </w:p>
        </w:tc>
      </w:tr>
      <w:tr w:rsidR="001B20E6" w:rsidRPr="00E57745" w:rsidTr="002F4109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Розміщення інформації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Розміщено інформацію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травень </w:t>
            </w:r>
          </w:p>
          <w:p w:rsidR="001B20E6" w:rsidRPr="00E57745" w:rsidRDefault="001B20E6" w:rsidP="00A537B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A537B5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13" w:type="dxa"/>
          </w:tcPr>
          <w:p w:rsidR="001B20E6" w:rsidRPr="00E57745" w:rsidRDefault="00A537B5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ень</w:t>
            </w:r>
          </w:p>
          <w:p w:rsidR="001B20E6" w:rsidRPr="00E57745" w:rsidRDefault="001B20E6" w:rsidP="00A537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A537B5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76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1B20E6" w:rsidRPr="00812965" w:rsidRDefault="001B20E6" w:rsidP="00A537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537B5">
              <w:rPr>
                <w:rFonts w:ascii="Times New Roman" w:eastAsia="Calibri" w:hAnsi="Times New Roman" w:cs="Times New Roman"/>
                <w:lang w:eastAsia="ru-RU"/>
              </w:rPr>
              <w:t>не виконано</w:t>
            </w:r>
          </w:p>
        </w:tc>
        <w:tc>
          <w:tcPr>
            <w:tcW w:w="3271" w:type="dxa"/>
          </w:tcPr>
          <w:p w:rsidR="001B20E6" w:rsidRPr="00E57745" w:rsidRDefault="00A537B5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1B20E6" w:rsidRPr="00E57745" w:rsidTr="002F4109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Проведення інформаційної кампанії “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Україна без бар’єрів”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.1. Забезпечення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проведення інформаційно-просвітницької кампанії “Україна без бар’єрів”</w:t>
            </w:r>
          </w:p>
        </w:tc>
        <w:tc>
          <w:tcPr>
            <w:tcW w:w="1200" w:type="dxa"/>
          </w:tcPr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213" w:type="dxa"/>
          </w:tcPr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1B20E6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квіт</w:t>
            </w:r>
            <w:r w:rsidR="001B20E6" w:rsidRPr="00E57745">
              <w:rPr>
                <w:rFonts w:ascii="Times New Roman" w:eastAsia="Calibri" w:hAnsi="Times New Roman" w:cs="Times New Roman"/>
                <w:lang w:eastAsia="ru-RU"/>
              </w:rPr>
              <w:t>ень 2024 року</w:t>
            </w:r>
          </w:p>
        </w:tc>
        <w:tc>
          <w:tcPr>
            <w:tcW w:w="1276" w:type="dxa"/>
          </w:tcPr>
          <w:p w:rsidR="001B20E6" w:rsidRPr="00E57745" w:rsidRDefault="00031283" w:rsidP="00384BA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1B20E6" w:rsidRPr="00E57745" w:rsidRDefault="00384BA3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проведення інформаційно-просвітницької кампанії “Україна без бар’єрів”</w:t>
            </w:r>
          </w:p>
        </w:tc>
      </w:tr>
      <w:tr w:rsidR="00653CED" w:rsidRPr="00E57745" w:rsidTr="002F4109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координації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координацію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1200" w:type="dxa"/>
          </w:tcPr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213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1276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653CED" w:rsidRPr="00E57745" w:rsidRDefault="00653CED" w:rsidP="00276D2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проведення інформаційно-просвітницької кампанії “Україна </w:t>
            </w:r>
            <w:bookmarkStart w:id="0" w:name="_GoBack"/>
            <w:bookmarkEnd w:id="0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 бар’єрів”</w:t>
            </w:r>
          </w:p>
        </w:tc>
      </w:tr>
      <w:tr w:rsidR="00653CED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3. Цифрова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653CED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швидкісний Інтернет та засоби доступу доступні для всіх</w:t>
            </w:r>
          </w:p>
        </w:tc>
      </w:tr>
      <w:tr w:rsidR="00653CED" w:rsidRPr="00E57745" w:rsidTr="002F4109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653CED" w:rsidRPr="00E57745" w:rsidRDefault="00653CED" w:rsidP="001B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2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Актуалізовано та здійснено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</w:tcPr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13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76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  <w:p w:rsidR="00653CED" w:rsidRPr="00E57745" w:rsidRDefault="00653CED" w:rsidP="001B20E6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71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 забезпечені доступом до швидкісного Інтернету</w:t>
            </w:r>
          </w:p>
        </w:tc>
      </w:tr>
      <w:tr w:rsidR="00653CED" w:rsidRPr="00E57745" w:rsidTr="002F4109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необхідним програмним забезпеченням та засобами доступу до Інтернету осіб з інвалідністю,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закладів освіти та культури, а також бібліотек та інших центрів у межах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18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З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абезпечення бібліотек комп'ютерними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2822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  <w:tc>
          <w:tcPr>
            <w:tcW w:w="1200" w:type="dxa"/>
          </w:tcPr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13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2024 року</w:t>
            </w:r>
          </w:p>
        </w:tc>
        <w:tc>
          <w:tcPr>
            <w:tcW w:w="1276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 виконано</w:t>
            </w:r>
          </w:p>
        </w:tc>
        <w:tc>
          <w:tcPr>
            <w:tcW w:w="3271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 з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</w:tr>
      <w:tr w:rsidR="00653CED" w:rsidRPr="00E57745" w:rsidTr="002F4109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бібліотек засобами доступу до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Інтернету</w:t>
            </w:r>
          </w:p>
        </w:tc>
        <w:tc>
          <w:tcPr>
            <w:tcW w:w="2822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Забезпечено бібліотеки засобами доступу до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Інтернету</w:t>
            </w:r>
          </w:p>
        </w:tc>
        <w:tc>
          <w:tcPr>
            <w:tcW w:w="1200" w:type="dxa"/>
          </w:tcPr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червень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53CED" w:rsidRPr="00E57745" w:rsidRDefault="00653CED" w:rsidP="003034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Частково виконано</w:t>
            </w:r>
          </w:p>
        </w:tc>
        <w:tc>
          <w:tcPr>
            <w:tcW w:w="3271" w:type="dxa"/>
          </w:tcPr>
          <w:p w:rsidR="00653CED" w:rsidRPr="00E57745" w:rsidRDefault="00653CED" w:rsidP="003034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50 % бібліотек з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абезпечено засобами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доступу до Інтернету</w:t>
            </w:r>
          </w:p>
        </w:tc>
      </w:tr>
      <w:tr w:rsidR="00653CED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4. Суспільна та громадська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653CED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653CED" w:rsidRPr="00E57745" w:rsidTr="002F4109">
        <w:trPr>
          <w:trHeight w:val="3289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653CED" w:rsidRPr="00A1137F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A1137F">
              <w:rPr>
                <w:rFonts w:ascii="Times New Roman" w:eastAsia="Calibri" w:hAnsi="Times New Roman" w:cs="Times New Roman"/>
                <w:lang w:eastAsia="ru-RU"/>
              </w:rPr>
              <w:t>.Запровадження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A1137F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 xml:space="preserve"> Проведення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напрацювати відповідні механізми</w:t>
            </w:r>
          </w:p>
        </w:tc>
        <w:tc>
          <w:tcPr>
            <w:tcW w:w="2822" w:type="dxa"/>
          </w:tcPr>
          <w:p w:rsidR="00653CED" w:rsidRPr="00A1137F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Проведено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напрацьовано відповідні механізми</w:t>
            </w:r>
          </w:p>
        </w:tc>
        <w:tc>
          <w:tcPr>
            <w:tcW w:w="1200" w:type="dxa"/>
          </w:tcPr>
          <w:p w:rsidR="00653CED" w:rsidRPr="00A1137F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213" w:type="dxa"/>
          </w:tcPr>
          <w:p w:rsidR="00653CED" w:rsidRPr="00A1137F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</w:t>
            </w:r>
            <w:r w:rsidRPr="00A1137F">
              <w:rPr>
                <w:rFonts w:ascii="Times New Roman" w:eastAsia="Calibri" w:hAnsi="Times New Roman" w:cs="Times New Roman"/>
                <w:lang w:eastAsia="ru-RU"/>
              </w:rPr>
              <w:t>нь 2023 року</w:t>
            </w:r>
          </w:p>
        </w:tc>
        <w:tc>
          <w:tcPr>
            <w:tcW w:w="1276" w:type="dxa"/>
          </w:tcPr>
          <w:p w:rsidR="00653CED" w:rsidRPr="00A1137F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Розроблено програму соціального захисту дітей, в тому числі дітей-сиріт, дітей позбавлених батьківського піклування, та осіб з числа дітей, які опинилися у складних життєвих обставинах Калуської міської територіальної громади на 2024-2026 роки та затверджено рішенням міської ради, в якій передбачено грошова компенсація за належні для отримання житлові приміщення для дітей-сиріт, дітей, позбавлених батьківського піклування та осіб з їх числа. Матеріальна допомога для покращення житлових умов та на оплату житлово-комунальних послуг.</w:t>
            </w:r>
          </w:p>
        </w:tc>
      </w:tr>
      <w:tr w:rsidR="00653CED" w:rsidRPr="00E57745" w:rsidTr="001B20E6">
        <w:tc>
          <w:tcPr>
            <w:tcW w:w="147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653CED" w:rsidRPr="00E57745" w:rsidTr="002F4109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Створення системи  реабілітаційної допомоги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військовослужбов-цям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ветеранам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Розроблення маршруту Захисника і Захисниці України для отримання комплексної реабілітації, зокрема направлення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2822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Розроблено маршрут Захисника і Захисниці України для отримання комплексної реабілітації, зокрема направлено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1200" w:type="dxa"/>
          </w:tcPr>
          <w:p w:rsidR="00653CED" w:rsidRPr="00E57745" w:rsidRDefault="00653CED" w:rsidP="001B20E6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213" w:type="dxa"/>
          </w:tcPr>
          <w:p w:rsidR="00653CED" w:rsidRPr="00E57745" w:rsidRDefault="00653CED" w:rsidP="002F410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276" w:type="dxa"/>
          </w:tcPr>
          <w:p w:rsidR="00653CED" w:rsidRPr="00E57745" w:rsidRDefault="00653CED" w:rsidP="001B20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271" w:type="dxa"/>
          </w:tcPr>
          <w:p w:rsidR="00653CED" w:rsidRPr="002F4109" w:rsidRDefault="00653CED" w:rsidP="002F410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Калуській ЦРЛ функціонує відділення медичної реабілітації та фізичної терапії. Тут надаються послуги відновлення та підтримки здоров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я ветеранам війни з фізичного та ментального здоров’я.</w:t>
            </w:r>
            <w:r w:rsidRPr="002F41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4109">
              <w:rPr>
                <w:rFonts w:ascii="Times New Roman" w:eastAsia="Calibri" w:hAnsi="Times New Roman" w:cs="Times New Roman"/>
                <w:lang w:eastAsia="ru-RU"/>
              </w:rPr>
              <w:t xml:space="preserve">Реабілітацію надають особам, з числа військовослужбовців після: протезування кінцівок, </w:t>
            </w:r>
            <w:r w:rsidRPr="002F4109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травми спинного мозку, втрати зору чи слуху. Окрім того, в відділенні надаються послуги паліативної допомоги та проводять фізкультурно-спортивну реабілітацію. Впродовж п’яти місяців 2024 року в цьому відділенні отримали реабілітацію 185 військовослужбовців.</w:t>
            </w:r>
          </w:p>
          <w:p w:rsidR="00653CED" w:rsidRPr="00E57745" w:rsidRDefault="00653CED" w:rsidP="002F410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4109">
              <w:rPr>
                <w:rFonts w:ascii="Times New Roman" w:eastAsia="Calibri" w:hAnsi="Times New Roman" w:cs="Times New Roman"/>
                <w:lang w:eastAsia="ru-RU"/>
              </w:rPr>
              <w:t xml:space="preserve">А також, у відділенні медичної реабілітації КНП «Калуського міського центру первинної медико-санітарної допомоги Калуської міської ради», особи з інвалідністю та особи з числа військовослужбовців, можуть отримати реабілітаційні послуги, а саме: </w:t>
            </w:r>
            <w:proofErr w:type="spellStart"/>
            <w:r w:rsidRPr="002F4109">
              <w:rPr>
                <w:rFonts w:ascii="Times New Roman" w:eastAsia="Calibri" w:hAnsi="Times New Roman" w:cs="Times New Roman"/>
                <w:lang w:eastAsia="ru-RU"/>
              </w:rPr>
              <w:t>кінезіотерапії</w:t>
            </w:r>
            <w:proofErr w:type="spellEnd"/>
            <w:r w:rsidRPr="002F4109">
              <w:rPr>
                <w:rFonts w:ascii="Times New Roman" w:eastAsia="Calibri" w:hAnsi="Times New Roman" w:cs="Times New Roman"/>
                <w:lang w:eastAsia="ru-RU"/>
              </w:rPr>
              <w:t xml:space="preserve">, механотерапії, </w:t>
            </w:r>
            <w:proofErr w:type="spellStart"/>
            <w:r w:rsidRPr="002F4109">
              <w:rPr>
                <w:rFonts w:ascii="Times New Roman" w:eastAsia="Calibri" w:hAnsi="Times New Roman" w:cs="Times New Roman"/>
                <w:lang w:eastAsia="ru-RU"/>
              </w:rPr>
              <w:t>ерготерапії</w:t>
            </w:r>
            <w:proofErr w:type="spellEnd"/>
            <w:r w:rsidRPr="002F4109">
              <w:rPr>
                <w:rFonts w:ascii="Times New Roman" w:eastAsia="Calibri" w:hAnsi="Times New Roman" w:cs="Times New Roman"/>
                <w:lang w:eastAsia="ru-RU"/>
              </w:rPr>
              <w:t>, лікувальної фізкультури та масажу, консультація лікарів. В цьому відділенні пацієнтам сумісно проводяться фізіотерапевтичні процедури (</w:t>
            </w:r>
            <w:proofErr w:type="spellStart"/>
            <w:r w:rsidRPr="002F4109">
              <w:rPr>
                <w:rFonts w:ascii="Times New Roman" w:eastAsia="Calibri" w:hAnsi="Times New Roman" w:cs="Times New Roman"/>
                <w:lang w:eastAsia="ru-RU"/>
              </w:rPr>
              <w:t>електросвіилолікування</w:t>
            </w:r>
            <w:proofErr w:type="spellEnd"/>
            <w:r w:rsidRPr="002F4109">
              <w:rPr>
                <w:rFonts w:ascii="Times New Roman" w:eastAsia="Calibri" w:hAnsi="Times New Roman" w:cs="Times New Roman"/>
                <w:lang w:eastAsia="ru-RU"/>
              </w:rPr>
              <w:t>, УЗТ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</w:tr>
    </w:tbl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2A250E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Pr="00E57745" w:rsidRDefault="001B20E6" w:rsidP="001B2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0E6" w:rsidRDefault="001B20E6" w:rsidP="001B20E6"/>
    <w:p w:rsidR="001B20E6" w:rsidRDefault="001B20E6"/>
    <w:sectPr w:rsidR="001B20E6" w:rsidSect="001B20E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E6"/>
    <w:rsid w:val="00031283"/>
    <w:rsid w:val="00193361"/>
    <w:rsid w:val="001B20E6"/>
    <w:rsid w:val="002F4109"/>
    <w:rsid w:val="003034CE"/>
    <w:rsid w:val="00340559"/>
    <w:rsid w:val="00384BA3"/>
    <w:rsid w:val="003B7210"/>
    <w:rsid w:val="00501065"/>
    <w:rsid w:val="005929FE"/>
    <w:rsid w:val="00653CED"/>
    <w:rsid w:val="00673AA7"/>
    <w:rsid w:val="006A22DC"/>
    <w:rsid w:val="006D23EA"/>
    <w:rsid w:val="00801374"/>
    <w:rsid w:val="00A427FD"/>
    <w:rsid w:val="00A537B5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7B84-9356-4450-BA89-50048120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9317</Words>
  <Characters>5311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Andriy</cp:lastModifiedBy>
  <cp:revision>2</cp:revision>
  <cp:lastPrinted>2024-07-01T11:01:00Z</cp:lastPrinted>
  <dcterms:created xsi:type="dcterms:W3CDTF">2024-07-02T15:56:00Z</dcterms:created>
  <dcterms:modified xsi:type="dcterms:W3CDTF">2024-07-02T15:56:00Z</dcterms:modified>
</cp:coreProperties>
</file>