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EB" w:rsidRPr="004F1FE8" w:rsidRDefault="00A30FEB" w:rsidP="004F1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</w:pPr>
      <w:bookmarkStart w:id="0" w:name="_GoBack"/>
      <w:r w:rsidRPr="004F1FE8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Зміни в отриманні грошової компенсації  вартості одноразової</w:t>
      </w:r>
    </w:p>
    <w:p w:rsidR="00470CBE" w:rsidRPr="004F1FE8" w:rsidRDefault="00A30FEB" w:rsidP="004F1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</w:pPr>
      <w:r w:rsidRPr="004F1FE8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натуральної допомоги «пакунок малюка»</w:t>
      </w:r>
    </w:p>
    <w:bookmarkEnd w:id="0"/>
    <w:p w:rsidR="00470CBE" w:rsidRPr="004F1FE8" w:rsidRDefault="00470CBE" w:rsidP="004F1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:rsidR="00D36A40" w:rsidRPr="004F1FE8" w:rsidRDefault="007513B3" w:rsidP="004F1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F1FE8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  </w:t>
      </w:r>
      <w:r w:rsidR="00D36A40" w:rsidRPr="004F1FE8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   </w:t>
      </w:r>
      <w:r w:rsidRPr="004F1FE8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r w:rsidR="00D36A40" w:rsidRPr="004F1FE8">
        <w:rPr>
          <w:rFonts w:ascii="Times New Roman" w:eastAsia="Times New Roman" w:hAnsi="Times New Roman" w:cs="Times New Roman"/>
          <w:color w:val="050505"/>
          <w:sz w:val="28"/>
          <w:szCs w:val="28"/>
        </w:rPr>
        <w:t>09 лютого 2024року Кабінетом Міністрів України  постановою №136  внесено з</w:t>
      </w:r>
      <w:r w:rsidR="00D36A40" w:rsidRPr="004F1FE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міни в отриманні грошової компенсації вартості одноразової натуральної   допомоги «пакунок малюка» </w:t>
      </w:r>
      <w:r w:rsidR="00D36A40" w:rsidRPr="004F1FE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304800"/>
            <wp:effectExtent l="0" t="0" r="0" b="0"/>
            <wp:docPr id="14" name="Рисунок 14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💥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A40" w:rsidRPr="004F1FE8" w:rsidRDefault="00D36A40" w:rsidP="004F1F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FE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</w:p>
    <w:p w:rsidR="00D36A40" w:rsidRPr="004F1FE8" w:rsidRDefault="00D36A40" w:rsidP="004F1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F1FE8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304800" cy="304800"/>
            <wp:effectExtent l="0" t="0" r="0" b="0"/>
            <wp:docPr id="13" name="Рисунок 13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FE8">
        <w:rPr>
          <w:rFonts w:ascii="Times New Roman" w:eastAsia="Times New Roman" w:hAnsi="Times New Roman" w:cs="Times New Roman"/>
          <w:color w:val="222222"/>
          <w:sz w:val="28"/>
          <w:szCs w:val="28"/>
        </w:rPr>
        <w:t>Урядом скасовано дію постанови Кабінету Міністрів України від 05.03.2022 № 204 «Про особливості призначення та використання грошової компенсації вартості одноразової натуральної допомоги «пакунок малюка» на період воєнного стану» кошти будуть зараховуватись на спеціальний рахунок, відкритий у ПриватБанку</w:t>
      </w:r>
      <w:r w:rsidRPr="004F1FE8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304800" cy="304800"/>
            <wp:effectExtent l="0" t="0" r="0" b="0"/>
            <wp:docPr id="12" name="Рисунок 12" descr="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🏦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FE8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D36A40" w:rsidRPr="004F1FE8" w:rsidRDefault="00D36A40" w:rsidP="004F1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F1FE8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304800" cy="304800"/>
            <wp:effectExtent l="0" t="0" r="0" b="0"/>
            <wp:docPr id="11" name="Рисунок 11" descr="☝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☝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FE8">
        <w:rPr>
          <w:rFonts w:ascii="Times New Roman" w:eastAsia="Times New Roman" w:hAnsi="Times New Roman" w:cs="Times New Roman"/>
          <w:color w:val="222222"/>
          <w:sz w:val="28"/>
          <w:szCs w:val="28"/>
        </w:rPr>
        <w:t>Як відкрити рахунок на компенсацію «Пакунок малюка»?</w:t>
      </w:r>
    </w:p>
    <w:p w:rsidR="00D36A40" w:rsidRPr="004F1FE8" w:rsidRDefault="00D36A40" w:rsidP="004F1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F1FE8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304800" cy="304800"/>
            <wp:effectExtent l="0" t="0" r="0" b="0"/>
            <wp:docPr id="10" name="Рисунок 10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FE8">
        <w:rPr>
          <w:rFonts w:ascii="Times New Roman" w:eastAsia="Times New Roman" w:hAnsi="Times New Roman" w:cs="Times New Roman"/>
          <w:color w:val="222222"/>
          <w:sz w:val="28"/>
          <w:szCs w:val="28"/>
        </w:rPr>
        <w:t>ПриватБанк здійснює виплати за державною програмою «Пакунок малюка» на картку зі спеціальним режимом використання.</w:t>
      </w:r>
    </w:p>
    <w:p w:rsidR="00D36A40" w:rsidRPr="004F1FE8" w:rsidRDefault="00D36A40" w:rsidP="004F1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F1FE8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304800" cy="304800"/>
            <wp:effectExtent l="0" t="0" r="0" b="0"/>
            <wp:docPr id="9" name="Рисунок 9" descr="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🛒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FE8">
        <w:rPr>
          <w:rFonts w:ascii="Times New Roman" w:eastAsia="Times New Roman" w:hAnsi="Times New Roman" w:cs="Times New Roman"/>
          <w:color w:val="222222"/>
          <w:sz w:val="28"/>
          <w:szCs w:val="28"/>
        </w:rPr>
        <w:t>Зараховані на картку кошти можливо витратити тільки в магазинах, що внесено до реєстру учасників пілотного проєкту «Монетизація одноразової натуральної допомоги «Пакунок малюка» на дитячі товари та товари для породіллі.</w:t>
      </w:r>
    </w:p>
    <w:p w:rsidR="00D36A40" w:rsidRPr="004F1FE8" w:rsidRDefault="00D36A40" w:rsidP="004F1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F1FE8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304800" cy="304800"/>
            <wp:effectExtent l="0" t="0" r="0" b="0"/>
            <wp:docPr id="8" name="Рисунок 8" descr="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🏦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FE8">
        <w:rPr>
          <w:rFonts w:ascii="Times New Roman" w:eastAsia="Times New Roman" w:hAnsi="Times New Roman" w:cs="Times New Roman"/>
          <w:color w:val="222222"/>
          <w:sz w:val="28"/>
          <w:szCs w:val="28"/>
        </w:rPr>
        <w:t>Відкриття такої картки доступне в будь-якому відділенні ПриватБанку.</w:t>
      </w:r>
    </w:p>
    <w:p w:rsidR="00D36A40" w:rsidRPr="004F1FE8" w:rsidRDefault="00D36A40" w:rsidP="004F1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F1FE8">
        <w:rPr>
          <w:rFonts w:ascii="Times New Roman" w:eastAsia="Times New Roman" w:hAnsi="Times New Roman" w:cs="Times New Roman"/>
          <w:color w:val="222222"/>
          <w:sz w:val="28"/>
          <w:szCs w:val="28"/>
        </w:rPr>
        <w:t>Процедура оформлення картки займе у Вас усього 10 хвилин. </w:t>
      </w:r>
    </w:p>
    <w:p w:rsidR="00D36A40" w:rsidRPr="004F1FE8" w:rsidRDefault="00D36A40" w:rsidP="004F1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F1FE8">
        <w:rPr>
          <w:rFonts w:ascii="Times New Roman" w:eastAsia="Times New Roman" w:hAnsi="Times New Roman" w:cs="Times New Roman"/>
          <w:color w:val="222222"/>
          <w:sz w:val="28"/>
          <w:szCs w:val="28"/>
        </w:rPr>
        <w:t>Зверніться в найближче відділення ПриватБанку та попросіть співробітника оформити обрану Вами картку. Для отримання картки потрібен тільки паспорт та ІПН.</w:t>
      </w:r>
    </w:p>
    <w:p w:rsidR="00D36A40" w:rsidRPr="004F1FE8" w:rsidRDefault="00D36A40" w:rsidP="004F1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F1FE8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304800" cy="304800"/>
            <wp:effectExtent l="0" t="0" r="0" b="0"/>
            <wp:docPr id="7" name="Рисунок 7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FE8">
        <w:rPr>
          <w:rFonts w:ascii="Times New Roman" w:eastAsia="Times New Roman" w:hAnsi="Times New Roman" w:cs="Times New Roman"/>
          <w:color w:val="222222"/>
          <w:sz w:val="28"/>
          <w:szCs w:val="28"/>
        </w:rPr>
        <w:t>Звертаємо увагу!</w:t>
      </w:r>
      <w:r w:rsidRPr="004F1FE8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304800" cy="304800"/>
            <wp:effectExtent l="0" t="0" r="0" b="0"/>
            <wp:docPr id="6" name="Рисунок 6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A40" w:rsidRPr="004F1FE8" w:rsidRDefault="00D36A40" w:rsidP="004F1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F1FE8">
        <w:rPr>
          <w:rFonts w:ascii="Times New Roman" w:eastAsia="Times New Roman" w:hAnsi="Times New Roman" w:cs="Times New Roman"/>
          <w:color w:val="222222"/>
          <w:sz w:val="28"/>
          <w:szCs w:val="28"/>
        </w:rPr>
        <w:t>Поповнення спеціального рахунка, зняття з нього готівки та переведення коштів забороняється. У разі повернення товару кошти повертаються на спеціальний рахунок, з якого здійснювалася оплата такого товару. </w:t>
      </w:r>
    </w:p>
    <w:p w:rsidR="00D36A40" w:rsidRPr="004F1FE8" w:rsidRDefault="00D36A40" w:rsidP="004F1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F1FE8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304800" cy="304800"/>
            <wp:effectExtent l="0" t="0" r="0" b="0"/>
            <wp:docPr id="5" name="Рисунок 5" descr="☝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☝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FE8">
        <w:rPr>
          <w:rFonts w:ascii="Times New Roman" w:eastAsia="Times New Roman" w:hAnsi="Times New Roman" w:cs="Times New Roman"/>
          <w:color w:val="222222"/>
          <w:sz w:val="28"/>
          <w:szCs w:val="28"/>
        </w:rPr>
        <w:t>Повернення отримувачу коштів готівкою або на інший його рахунок забороняється.</w:t>
      </w:r>
    </w:p>
    <w:p w:rsidR="00D36A40" w:rsidRPr="004F1FE8" w:rsidRDefault="00D36A40" w:rsidP="004F1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F1FE8">
        <w:rPr>
          <w:rFonts w:ascii="Times New Roman" w:eastAsia="Times New Roman" w:hAnsi="Times New Roman" w:cs="Times New Roman"/>
          <w:color w:val="222222"/>
          <w:sz w:val="28"/>
          <w:szCs w:val="28"/>
        </w:rPr>
        <w:t>Спеціальний рахунок може бути закритий за ініціативою отримувача. У разі наявності на спеціальному рахунку коштів грошової компенсації на дату його закриття за ініціативою отримувача такі кошти вважаються не використаними отримувачем і протягом установленого строку повертаються уповноваженим банком на відповідний рахунок Державної служби у справах дітей. </w:t>
      </w:r>
    </w:p>
    <w:p w:rsidR="00D36A40" w:rsidRPr="004F1FE8" w:rsidRDefault="00D36A40" w:rsidP="004F1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F1FE8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304800" cy="304800"/>
            <wp:effectExtent l="0" t="0" r="0" b="0"/>
            <wp:docPr id="4" name="Рисунок 4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FE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Спеціальний рахунок закривається уповноваженим банком (без заяви отримувача) через 12 місяців з дня зарахування на нього коштів грошової компенсації, а за наявності залишку невикористаних коштів грошової компенсації на дату його закриття — після повернення уповноваженим банком </w:t>
      </w:r>
      <w:r w:rsidRPr="004F1FE8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коштів грошової компенсації із спеціального рахунка отримувача на відповідний рахунок Державної служби у справах дітей. </w:t>
      </w:r>
    </w:p>
    <w:p w:rsidR="00D36A40" w:rsidRPr="004F1FE8" w:rsidRDefault="00D36A40" w:rsidP="004F1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F1FE8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304800" cy="304800"/>
            <wp:effectExtent l="0" t="0" r="0" b="0"/>
            <wp:docPr id="3" name="Рисунок 3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FE8">
        <w:rPr>
          <w:rFonts w:ascii="Times New Roman" w:eastAsia="Times New Roman" w:hAnsi="Times New Roman" w:cs="Times New Roman"/>
          <w:color w:val="222222"/>
          <w:sz w:val="28"/>
          <w:szCs w:val="28"/>
        </w:rPr>
        <w:t>Якщо уповноваженим банком, у якому відкрито спеціальний рахунок отримувача, планується розірвання договору банківського рахунка з таким отримувачем протягом року з дати зарахування на такий рахунок коштів грошової компенсації, банк повідомляє отримувачу про таке рішення за 30 календарних днів до дати розірвання договору. </w:t>
      </w:r>
    </w:p>
    <w:p w:rsidR="00D36A40" w:rsidRPr="004F1FE8" w:rsidRDefault="00D36A40" w:rsidP="004F1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F1FE8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304800" cy="304800"/>
            <wp:effectExtent l="0" t="0" r="0" b="0"/>
            <wp:docPr id="2" name="Рисунок 2" descr="✍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✍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FE8">
        <w:rPr>
          <w:rFonts w:ascii="Times New Roman" w:eastAsia="Times New Roman" w:hAnsi="Times New Roman" w:cs="Times New Roman"/>
          <w:color w:val="222222"/>
          <w:sz w:val="28"/>
          <w:szCs w:val="28"/>
        </w:rPr>
        <w:t>Отримувач протягом 30 календарних днів з дати отримання такого повідомлення у разі наявності залишку коштів грошової компенсації на його спеціальному рахунку має право подати до уповноваженого банку заяву про перерахування залишку коштів грошової компенсації із зазначенням реквізитів спеціального рахунка іншого з батьків, патронатних вихователів, прийомних батьків, батьків-вихователів, опікунів, інших родичів новонародженої дитини для перерахування залишку коштів грошової компенсації на спеціальний рахунок одного з них. </w:t>
      </w:r>
    </w:p>
    <w:p w:rsidR="00D36A40" w:rsidRPr="004F1FE8" w:rsidRDefault="00D36A40" w:rsidP="004F1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F1FE8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304800" cy="304800"/>
            <wp:effectExtent l="0" t="0" r="0" b="0"/>
            <wp:docPr id="1" name="Рисунок 1" descr="☝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☝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FE8">
        <w:rPr>
          <w:rFonts w:ascii="Times New Roman" w:eastAsia="Times New Roman" w:hAnsi="Times New Roman" w:cs="Times New Roman"/>
          <w:color w:val="222222"/>
          <w:sz w:val="28"/>
          <w:szCs w:val="28"/>
        </w:rPr>
        <w:t>Разом із заявою до уповноваженого банку подаються копії документів, що підтверджують зв’язок особи, на спеціальний рахунок якої буде перераховано залишок коштів грошової компенсації, з новонародженою дитиною</w:t>
      </w:r>
    </w:p>
    <w:p w:rsidR="00F74361" w:rsidRPr="004F1FE8" w:rsidRDefault="00F74361" w:rsidP="004F1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sectPr w:rsidR="00F74361" w:rsidRPr="004F1FE8" w:rsidSect="00F877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61"/>
    <w:rsid w:val="00004D5C"/>
    <w:rsid w:val="00085735"/>
    <w:rsid w:val="001D3C45"/>
    <w:rsid w:val="00221949"/>
    <w:rsid w:val="004357F6"/>
    <w:rsid w:val="0044100D"/>
    <w:rsid w:val="00470CBE"/>
    <w:rsid w:val="004F1FE8"/>
    <w:rsid w:val="00627711"/>
    <w:rsid w:val="00673995"/>
    <w:rsid w:val="0069538A"/>
    <w:rsid w:val="00702FCF"/>
    <w:rsid w:val="00713FE4"/>
    <w:rsid w:val="0072294F"/>
    <w:rsid w:val="007513B3"/>
    <w:rsid w:val="00756985"/>
    <w:rsid w:val="007569CC"/>
    <w:rsid w:val="007A4978"/>
    <w:rsid w:val="00887182"/>
    <w:rsid w:val="00A20F6A"/>
    <w:rsid w:val="00A30FEB"/>
    <w:rsid w:val="00BC6954"/>
    <w:rsid w:val="00C334B3"/>
    <w:rsid w:val="00D36A40"/>
    <w:rsid w:val="00D7500F"/>
    <w:rsid w:val="00DC1644"/>
    <w:rsid w:val="00E7308A"/>
    <w:rsid w:val="00E732B8"/>
    <w:rsid w:val="00E757BF"/>
    <w:rsid w:val="00F74361"/>
    <w:rsid w:val="00F8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A38E"/>
  <w15:docId w15:val="{08CE6921-515A-40FE-8A3B-E23D974B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7A4978"/>
    <w:pPr>
      <w:widowControl w:val="0"/>
      <w:adjustRightInd w:val="0"/>
      <w:spacing w:before="240" w:after="60" w:line="360" w:lineRule="atLeast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A497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7A4978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lang w:eastAsia="ru-RU"/>
    </w:rPr>
  </w:style>
  <w:style w:type="character" w:customStyle="1" w:styleId="a4">
    <w:name w:val="Подзаголовок Знак"/>
    <w:basedOn w:val="a0"/>
    <w:link w:val="a3"/>
    <w:rsid w:val="007A4978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A40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1D3C45"/>
    <w:pPr>
      <w:spacing w:after="0" w:line="240" w:lineRule="auto"/>
      <w:jc w:val="center"/>
    </w:pPr>
    <w:rPr>
      <w:rFonts w:ascii="Courier New" w:eastAsia="Times New Roman" w:hAnsi="Courier New" w:cs="Times New Roman"/>
      <w:b/>
      <w:sz w:val="32"/>
      <w:lang w:eastAsia="ru-RU"/>
    </w:rPr>
  </w:style>
  <w:style w:type="character" w:customStyle="1" w:styleId="a8">
    <w:name w:val="Заголовок Знак"/>
    <w:basedOn w:val="a0"/>
    <w:link w:val="a7"/>
    <w:rsid w:val="001D3C45"/>
    <w:rPr>
      <w:rFonts w:ascii="Courier New" w:eastAsia="Times New Roman" w:hAnsi="Courier New" w:cs="Times New Roman"/>
      <w:b/>
      <w:sz w:val="32"/>
      <w:lang w:eastAsia="ru-RU"/>
    </w:rPr>
  </w:style>
  <w:style w:type="paragraph" w:styleId="a9">
    <w:name w:val="Body Text"/>
    <w:basedOn w:val="a"/>
    <w:link w:val="aa"/>
    <w:semiHidden/>
    <w:unhideWhenUsed/>
    <w:rsid w:val="001D3C45"/>
    <w:pPr>
      <w:tabs>
        <w:tab w:val="left" w:pos="132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1D3C45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533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71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4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94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10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63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9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2163</Words>
  <Characters>1234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2024-02-19T11:17:00Z</cp:lastPrinted>
  <dcterms:created xsi:type="dcterms:W3CDTF">2024-02-20T11:45:00Z</dcterms:created>
  <dcterms:modified xsi:type="dcterms:W3CDTF">2024-02-20T11:45:00Z</dcterms:modified>
</cp:coreProperties>
</file>