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  <w:bookmarkStart w:id="0" w:name="_GoBack"/>
      <w:bookmarkEnd w:id="0"/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5E500B">
        <w:rPr>
          <w:color w:val="000000"/>
        </w:rPr>
        <w:t>01</w:t>
      </w:r>
      <w:r w:rsidR="0070788C">
        <w:rPr>
          <w:color w:val="000000"/>
        </w:rPr>
        <w:t xml:space="preserve"> </w:t>
      </w:r>
      <w:r w:rsidR="005E500B">
        <w:rPr>
          <w:color w:val="000000"/>
        </w:rPr>
        <w:t>грудня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5E500B">
        <w:rPr>
          <w:rFonts w:ascii="Tahoma" w:hAnsi="Tahoma" w:cs="Tahoma"/>
          <w:b/>
          <w:bCs/>
          <w:color w:val="000000"/>
          <w:lang w:val="uk-UA"/>
        </w:rPr>
        <w:t xml:space="preserve"> 15</w:t>
      </w:r>
      <w:r w:rsidR="00B31518">
        <w:rPr>
          <w:rFonts w:ascii="Tahoma" w:hAnsi="Tahoma" w:cs="Tahoma"/>
          <w:b/>
          <w:bCs/>
          <w:color w:val="000000"/>
          <w:lang w:val="uk-UA"/>
        </w:rPr>
        <w:t xml:space="preserve">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07172F" w:rsidRPr="00F47500" w:rsidRDefault="0007172F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07172F" w:rsidRPr="005E500B" w:rsidRDefault="0007172F" w:rsidP="005E500B">
            <w:pPr>
              <w:jc w:val="both"/>
            </w:pPr>
            <w:r w:rsidRPr="0070788C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E500B">
              <w:rPr>
                <w:sz w:val="28"/>
                <w:szCs w:val="28"/>
                <w:lang w:val="uk-UA"/>
              </w:rPr>
              <w:t xml:space="preserve">надання дозволу на безоплатну передачу транспортного засобу підвищеної прохідності </w:t>
            </w:r>
            <w:r w:rsidR="006920BB">
              <w:rPr>
                <w:sz w:val="28"/>
                <w:szCs w:val="28"/>
                <w:lang w:val="uk-UA"/>
              </w:rPr>
              <w:t>(типу пікап) військовій частині.</w:t>
            </w:r>
          </w:p>
          <w:p w:rsidR="0007172F" w:rsidRPr="008B0FAC" w:rsidRDefault="0007172F" w:rsidP="0007172F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5E500B" w:rsidRPr="00F47500" w:rsidTr="0007172F">
        <w:trPr>
          <w:trHeight w:val="599"/>
        </w:trPr>
        <w:tc>
          <w:tcPr>
            <w:tcW w:w="710" w:type="dxa"/>
            <w:vAlign w:val="center"/>
          </w:tcPr>
          <w:p w:rsidR="005E500B" w:rsidRPr="00F47500" w:rsidRDefault="005E500B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5E500B" w:rsidRDefault="005E500B" w:rsidP="0034708B">
            <w:pPr>
              <w:tabs>
                <w:tab w:val="left" w:pos="47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ярмаркових заходів.</w:t>
            </w:r>
          </w:p>
          <w:p w:rsidR="005E500B" w:rsidRPr="005E500B" w:rsidRDefault="005E500B" w:rsidP="0034708B">
            <w:pPr>
              <w:tabs>
                <w:tab w:val="left" w:pos="47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E500B">
              <w:rPr>
                <w:b/>
                <w:sz w:val="28"/>
                <w:szCs w:val="28"/>
                <w:lang w:val="uk-UA"/>
              </w:rPr>
              <w:t>Доповідає: Юрій Соколовський</w:t>
            </w:r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p w:rsidR="00073A96" w:rsidRPr="00F47500" w:rsidRDefault="00073A96" w:rsidP="008F520F">
      <w:pPr>
        <w:rPr>
          <w:color w:val="000000"/>
          <w:sz w:val="28"/>
          <w:szCs w:val="28"/>
          <w:lang w:val="uk-UA"/>
        </w:rPr>
      </w:pPr>
    </w:p>
    <w:sectPr w:rsidR="00073A96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172F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94F65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4A25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08B"/>
    <w:rsid w:val="00347D11"/>
    <w:rsid w:val="003531FC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00B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029E"/>
    <w:rsid w:val="00622753"/>
    <w:rsid w:val="00626BDD"/>
    <w:rsid w:val="006304AF"/>
    <w:rsid w:val="00631134"/>
    <w:rsid w:val="00632F09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0BB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078DF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328B"/>
    <w:rsid w:val="00CD41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B7555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9A7A-E975-4A3A-9FBC-AC7A625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qFormat/>
    <w:rsid w:val="00E0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9BE4-8478-4D65-8579-8BFFCC9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2023-10-20T06:19:00Z</cp:lastPrinted>
  <dcterms:created xsi:type="dcterms:W3CDTF">2023-12-01T07:32:00Z</dcterms:created>
  <dcterms:modified xsi:type="dcterms:W3CDTF">2023-12-29T07:43:00Z</dcterms:modified>
</cp:coreProperties>
</file>