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312B" w:rsidRPr="00745A4C" w:rsidRDefault="00AF312B" w:rsidP="00AF312B">
      <w:pPr>
        <w:tabs>
          <w:tab w:val="left" w:pos="4860"/>
        </w:tabs>
        <w:snapToGrid w:val="0"/>
        <w:jc w:val="center"/>
        <w:rPr>
          <w:sz w:val="28"/>
          <w:szCs w:val="28"/>
          <w:lang w:val="ru-RU"/>
        </w:rPr>
      </w:pPr>
      <w:r w:rsidRPr="00745A4C">
        <w:rPr>
          <w:sz w:val="28"/>
          <w:szCs w:val="28"/>
          <w:lang w:val="ru-RU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58450808" r:id="rId6"/>
        </w:object>
      </w:r>
    </w:p>
    <w:p w:rsidR="00AF312B" w:rsidRPr="00745A4C" w:rsidRDefault="00AF312B" w:rsidP="00AF312B">
      <w:pPr>
        <w:tabs>
          <w:tab w:val="left" w:pos="4253"/>
        </w:tabs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AF312B" w:rsidRPr="00745A4C" w:rsidRDefault="00AF312B" w:rsidP="00AF312B">
      <w:pPr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AF312B" w:rsidRPr="00745A4C" w:rsidRDefault="00AF312B" w:rsidP="00AF312B">
      <w:pPr>
        <w:snapToGri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AF312B" w:rsidRPr="00745A4C" w:rsidRDefault="00AF312B" w:rsidP="00AF3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</w:p>
    <w:p w:rsidR="00AF312B" w:rsidRPr="00745A4C" w:rsidRDefault="001B3DD6" w:rsidP="00AF312B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Calibri" w:hAnsi="Calibri"/>
          <w:noProof/>
          <w:sz w:val="22"/>
          <w:szCs w:val="22"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19050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C706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AF312B" w:rsidRPr="00745A4C" w:rsidRDefault="00AF312B" w:rsidP="00AF312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5A4C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AF312B" w:rsidRPr="00E33EBC" w:rsidRDefault="00AF312B" w:rsidP="00E33EBC">
      <w:pPr>
        <w:jc w:val="center"/>
        <w:rPr>
          <w:rFonts w:ascii="Times New Roman" w:hAnsi="Times New Roman"/>
          <w:sz w:val="28"/>
          <w:szCs w:val="28"/>
        </w:rPr>
      </w:pPr>
      <w:r w:rsidRPr="00E33EBC">
        <w:rPr>
          <w:rFonts w:ascii="Times New Roman" w:hAnsi="Times New Roman"/>
          <w:sz w:val="28"/>
          <w:szCs w:val="28"/>
        </w:rPr>
        <w:t>07.09.2023</w:t>
      </w:r>
      <w:r w:rsidRPr="00E33EBC">
        <w:rPr>
          <w:rFonts w:ascii="Times New Roman" w:hAnsi="Times New Roman"/>
          <w:sz w:val="28"/>
          <w:szCs w:val="28"/>
          <w:lang w:val="ru-RU"/>
        </w:rPr>
        <w:t xml:space="preserve">                                     м. Калуш                                      №</w:t>
      </w:r>
      <w:r w:rsidRPr="00E33EBC">
        <w:rPr>
          <w:rFonts w:ascii="Times New Roman" w:hAnsi="Times New Roman"/>
          <w:sz w:val="28"/>
          <w:szCs w:val="28"/>
        </w:rPr>
        <w:t xml:space="preserve"> 189-р</w:t>
      </w:r>
    </w:p>
    <w:p w:rsidR="00BC6015" w:rsidRDefault="00BC6015">
      <w:pPr>
        <w:rPr>
          <w:sz w:val="28"/>
          <w:szCs w:val="28"/>
        </w:rPr>
      </w:pPr>
    </w:p>
    <w:p w:rsidR="00587B0A" w:rsidRDefault="00587B0A" w:rsidP="00F519C9">
      <w:pPr>
        <w:rPr>
          <w:sz w:val="28"/>
          <w:szCs w:val="28"/>
        </w:rPr>
      </w:pPr>
    </w:p>
    <w:p w:rsidR="00F519C9" w:rsidRPr="00E33EBC" w:rsidRDefault="00F519C9" w:rsidP="00F519C9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 xml:space="preserve">Про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Pr="00E33EBC">
        <w:rPr>
          <w:rFonts w:ascii="Times New Roman" w:hAnsi="Times New Roman" w:cs="Times New Roman"/>
          <w:sz w:val="28"/>
          <w:szCs w:val="28"/>
        </w:rPr>
        <w:t xml:space="preserve">змін до розпорядження </w:t>
      </w:r>
      <w:r w:rsidRPr="00E33EB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міського голови від 04.10.2022  № 182-р</w:t>
      </w:r>
    </w:p>
    <w:p w:rsidR="00A8307F" w:rsidRPr="00E33EBC" w:rsidRDefault="00F519C9" w:rsidP="009410D5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«</w:t>
      </w:r>
      <w:r w:rsidR="00FC5D67" w:rsidRPr="00E33EBC">
        <w:rPr>
          <w:rFonts w:ascii="Times New Roman" w:hAnsi="Times New Roman" w:cs="Times New Roman"/>
          <w:sz w:val="28"/>
          <w:szCs w:val="28"/>
        </w:rPr>
        <w:t>Про заходи щодо реалізації</w:t>
      </w:r>
      <w:r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політики </w:t>
      </w:r>
      <w:r w:rsidRPr="00E33E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C5D67" w:rsidRPr="00E33EBC">
        <w:rPr>
          <w:rFonts w:ascii="Times New Roman" w:hAnsi="Times New Roman" w:cs="Times New Roman"/>
          <w:sz w:val="28"/>
          <w:szCs w:val="28"/>
        </w:rPr>
        <w:t>відкритих даних у Калуській міській</w:t>
      </w:r>
    </w:p>
    <w:p w:rsidR="00A8307F" w:rsidRPr="00E33EBC" w:rsidRDefault="00FC5D67" w:rsidP="009410D5">
      <w:pPr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територіальній громаді</w:t>
      </w:r>
      <w:r w:rsidR="00EA51D3" w:rsidRPr="00E33EBC">
        <w:rPr>
          <w:rFonts w:ascii="Times New Roman" w:hAnsi="Times New Roman" w:cs="Times New Roman"/>
          <w:sz w:val="28"/>
          <w:szCs w:val="28"/>
        </w:rPr>
        <w:t>»</w:t>
      </w:r>
    </w:p>
    <w:p w:rsidR="00A8307F" w:rsidRPr="00E33EBC" w:rsidRDefault="00A8307F">
      <w:pPr>
        <w:rPr>
          <w:rFonts w:ascii="Times New Roman" w:hAnsi="Times New Roman" w:cs="Times New Roman"/>
          <w:sz w:val="28"/>
          <w:szCs w:val="28"/>
        </w:rPr>
      </w:pPr>
    </w:p>
    <w:p w:rsidR="00A8307F" w:rsidRPr="00E33EBC" w:rsidRDefault="00FC5D67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>Відповідно до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керуючись статтею 10</w:t>
      </w:r>
      <w:r w:rsidRPr="00E33E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33EBC">
        <w:rPr>
          <w:rFonts w:ascii="Times New Roman" w:hAnsi="Times New Roman" w:cs="Times New Roman"/>
          <w:sz w:val="28"/>
          <w:szCs w:val="28"/>
        </w:rPr>
        <w:t xml:space="preserve"> Закону України “Про доступ до публічної інформації”, статтями 42, 59 Закону України “Про місцеве самоврядування</w:t>
      </w:r>
      <w:r w:rsidR="00F519C9" w:rsidRPr="00E33EBC">
        <w:rPr>
          <w:rFonts w:ascii="Times New Roman" w:hAnsi="Times New Roman" w:cs="Times New Roman"/>
          <w:sz w:val="28"/>
          <w:szCs w:val="28"/>
        </w:rPr>
        <w:t xml:space="preserve"> в Україні”</w:t>
      </w:r>
      <w:r w:rsidRPr="00E33EBC">
        <w:rPr>
          <w:rFonts w:ascii="Times New Roman" w:hAnsi="Times New Roman" w:cs="Times New Roman"/>
          <w:sz w:val="28"/>
          <w:szCs w:val="28"/>
        </w:rPr>
        <w:t xml:space="preserve">, з метою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розширення спектру публічної інформації, </w:t>
      </w:r>
      <w:r w:rsidR="00EA51D3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яка перебуває у володінні виконавчих органів Калуської міської ради, на Єдиному державному вебпорталі відкритих даних та на офіційному вебсайті</w:t>
      </w:r>
      <w:r w:rsidR="004D2DE7" w:rsidRPr="00E33EBC">
        <w:rPr>
          <w:rFonts w:ascii="Times New Roman" w:hAnsi="Times New Roman" w:cs="Times New Roman"/>
          <w:sz w:val="28"/>
          <w:szCs w:val="28"/>
        </w:rPr>
        <w:t>:</w:t>
      </w:r>
    </w:p>
    <w:p w:rsidR="00EA51D3" w:rsidRPr="00E33EBC" w:rsidRDefault="00927049" w:rsidP="00744EA1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 w:rsidR="00744EA1" w:rsidRPr="00E33EBC">
        <w:rPr>
          <w:rFonts w:ascii="Times New Roman" w:hAnsi="Times New Roman" w:cs="Times New Roman"/>
          <w:sz w:val="28"/>
          <w:szCs w:val="28"/>
        </w:rPr>
        <w:t>розпорядження міського голови від 04.10.2022</w:t>
      </w:r>
      <w:r w:rsidR="00EA51D3" w:rsidRPr="00E33EBC">
        <w:rPr>
          <w:rFonts w:ascii="Times New Roman" w:hAnsi="Times New Roman" w:cs="Times New Roman"/>
          <w:sz w:val="28"/>
          <w:szCs w:val="28"/>
        </w:rPr>
        <w:t xml:space="preserve"> № 182-р «Про заходи щодо реалізації політики відкритих даних у Калуській міській територіальній громаді», а саме: викласти додаток 1 в новій редакції (додається).</w:t>
      </w:r>
    </w:p>
    <w:p w:rsidR="00FD3255" w:rsidRPr="00E33EBC" w:rsidRDefault="00744EA1" w:rsidP="00744EA1">
      <w:pPr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587B0A" w:rsidRPr="00E33EBC">
        <w:rPr>
          <w:rFonts w:ascii="Times New Roman" w:hAnsi="Times New Roman" w:cs="Times New Roman"/>
          <w:sz w:val="28"/>
          <w:szCs w:val="28"/>
        </w:rPr>
        <w:t>Відповідальним особам структурних підрозділів міської ради за оприлюднення наборів відкритих даних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 забезпечити</w:t>
      </w:r>
      <w:r w:rsidR="00F519C9"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оприлюдн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ення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публічн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ої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інформаці</w:t>
      </w:r>
      <w:r w:rsidR="00F519C9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ї</w:t>
      </w:r>
      <w:r w:rsidR="00587B0A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 xml:space="preserve"> у формі відкритих даних у терміни згідно з додатком 1</w:t>
      </w:r>
      <w:r w:rsidR="00D24BCD" w:rsidRPr="00E33EBC">
        <w:rPr>
          <w:rStyle w:val="rvts7"/>
          <w:rFonts w:ascii="Times New Roman" w:hAnsi="Times New Roman" w:cs="Times New Roman"/>
          <w:color w:val="000000"/>
          <w:sz w:val="28"/>
          <w:szCs w:val="28"/>
        </w:rPr>
        <w:t>.</w:t>
      </w:r>
      <w:r w:rsidR="00D24BCD" w:rsidRPr="00E33EBC">
        <w:rPr>
          <w:rStyle w:val="rvts8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27049" w:rsidRPr="00E33EBC" w:rsidRDefault="00587B0A" w:rsidP="00744E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3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. </w:t>
      </w:r>
      <w:r w:rsidR="00927049" w:rsidRPr="00E33EBC">
        <w:rPr>
          <w:rFonts w:ascii="Times New Roman" w:hAnsi="Times New Roman" w:cs="Times New Roman"/>
          <w:sz w:val="28"/>
          <w:szCs w:val="28"/>
        </w:rPr>
        <w:t xml:space="preserve">Координацію роботи щодо виконання розпорядження </w:t>
      </w:r>
      <w:r w:rsidR="004D2DE7" w:rsidRPr="00E33EBC">
        <w:rPr>
          <w:rFonts w:ascii="Times New Roman" w:hAnsi="Times New Roman" w:cs="Times New Roman"/>
          <w:sz w:val="28"/>
          <w:szCs w:val="28"/>
        </w:rPr>
        <w:t xml:space="preserve">та надання методичної допомоги </w:t>
      </w:r>
      <w:r w:rsidR="00927049" w:rsidRPr="00E33EBC">
        <w:rPr>
          <w:rFonts w:ascii="Times New Roman" w:hAnsi="Times New Roman" w:cs="Times New Roman"/>
          <w:sz w:val="28"/>
          <w:szCs w:val="28"/>
        </w:rPr>
        <w:t xml:space="preserve">покласти на головного відповідального виконавця </w:t>
      </w:r>
      <w:r w:rsidR="004D2DE7" w:rsidRPr="00E33EBC">
        <w:rPr>
          <w:rFonts w:ascii="Times New Roman" w:hAnsi="Times New Roman" w:cs="Times New Roman"/>
          <w:sz w:val="28"/>
          <w:szCs w:val="28"/>
        </w:rPr>
        <w:t xml:space="preserve">– </w:t>
      </w:r>
      <w:hyperlink r:id="rId7" w:history="1">
        <w:r w:rsidR="00927049" w:rsidRPr="00E33EBC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відділ координаційної роботи зі старостинськими округами, закупівель та комунікацій</w:t>
        </w:r>
      </w:hyperlink>
      <w:r w:rsidR="006B7DC8" w:rsidRPr="00E33EBC">
        <w:rPr>
          <w:rFonts w:ascii="Times New Roman" w:hAnsi="Times New Roman" w:cs="Times New Roman"/>
          <w:sz w:val="28"/>
          <w:szCs w:val="28"/>
        </w:rPr>
        <w:t xml:space="preserve"> (Наталія ТАБАЧУК</w:t>
      </w:r>
      <w:r w:rsidR="00927049" w:rsidRPr="00E33EBC">
        <w:rPr>
          <w:rFonts w:ascii="Times New Roman" w:hAnsi="Times New Roman" w:cs="Times New Roman"/>
          <w:sz w:val="28"/>
          <w:szCs w:val="28"/>
        </w:rPr>
        <w:t>).</w:t>
      </w:r>
    </w:p>
    <w:p w:rsidR="00A8307F" w:rsidRPr="00E33EBC" w:rsidRDefault="00587B0A" w:rsidP="00744EA1">
      <w:pPr>
        <w:jc w:val="both"/>
        <w:rPr>
          <w:rFonts w:ascii="Times New Roman" w:hAnsi="Times New Roman" w:cs="Times New Roman"/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 xml:space="preserve"> </w:t>
      </w:r>
      <w:r w:rsidR="00744EA1"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>4</w:t>
      </w:r>
      <w:r w:rsidR="00744EA1" w:rsidRPr="00E33EBC">
        <w:rPr>
          <w:rFonts w:ascii="Times New Roman" w:hAnsi="Times New Roman" w:cs="Times New Roman"/>
          <w:sz w:val="28"/>
          <w:szCs w:val="28"/>
        </w:rPr>
        <w:t xml:space="preserve">. </w:t>
      </w:r>
      <w:r w:rsidR="00FC5D67" w:rsidRPr="00E33EB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F519C9" w:rsidRPr="00E33EBC">
        <w:rPr>
          <w:rFonts w:ascii="Times New Roman" w:hAnsi="Times New Roman" w:cs="Times New Roman"/>
          <w:sz w:val="28"/>
          <w:szCs w:val="28"/>
        </w:rPr>
        <w:t>покласти на керуючого справами виконавчого комітету Олега САВКУ</w:t>
      </w:r>
      <w:r w:rsidR="00FC5D67" w:rsidRPr="00E33EBC">
        <w:rPr>
          <w:rFonts w:ascii="Times New Roman" w:hAnsi="Times New Roman" w:cs="Times New Roman"/>
          <w:sz w:val="28"/>
          <w:szCs w:val="28"/>
        </w:rPr>
        <w:t>.</w:t>
      </w:r>
    </w:p>
    <w:p w:rsidR="00927049" w:rsidRPr="00E33EBC" w:rsidRDefault="00927049" w:rsidP="009270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9C9" w:rsidRPr="00E33EBC" w:rsidRDefault="00F519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614" w:rsidRDefault="00FC5D67">
      <w:pPr>
        <w:jc w:val="both"/>
        <w:rPr>
          <w:sz w:val="28"/>
          <w:szCs w:val="28"/>
        </w:rPr>
      </w:pPr>
      <w:r w:rsidRPr="00E33EBC">
        <w:rPr>
          <w:rFonts w:ascii="Times New Roman" w:hAnsi="Times New Roman" w:cs="Times New Roman"/>
          <w:sz w:val="28"/>
          <w:szCs w:val="28"/>
        </w:rPr>
        <w:t>Міський голова</w:t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="00E33EB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33EBC">
        <w:rPr>
          <w:rFonts w:ascii="Times New Roman" w:hAnsi="Times New Roman" w:cs="Times New Roman"/>
          <w:sz w:val="28"/>
          <w:szCs w:val="28"/>
        </w:rPr>
        <w:tab/>
      </w:r>
      <w:r w:rsidRPr="00E33EBC"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E5159" w:rsidRDefault="003E5159" w:rsidP="00BC6015">
      <w:pPr>
        <w:pStyle w:val="a6"/>
        <w:rPr>
          <w:sz w:val="28"/>
          <w:szCs w:val="28"/>
        </w:rPr>
      </w:pPr>
    </w:p>
    <w:sectPr w:rsidR="003E5159" w:rsidSect="00AF312B">
      <w:pgSz w:w="11906" w:h="16838"/>
      <w:pgMar w:top="426" w:right="849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F"/>
    <w:rsid w:val="001B3DD6"/>
    <w:rsid w:val="001F4C77"/>
    <w:rsid w:val="002F3746"/>
    <w:rsid w:val="003E5159"/>
    <w:rsid w:val="003F4614"/>
    <w:rsid w:val="00472AF2"/>
    <w:rsid w:val="004B60DB"/>
    <w:rsid w:val="004D2DE7"/>
    <w:rsid w:val="00557FE3"/>
    <w:rsid w:val="00565D87"/>
    <w:rsid w:val="00587B0A"/>
    <w:rsid w:val="00616C25"/>
    <w:rsid w:val="006B7DC8"/>
    <w:rsid w:val="006C23E7"/>
    <w:rsid w:val="00744EA1"/>
    <w:rsid w:val="007F2469"/>
    <w:rsid w:val="00820CB2"/>
    <w:rsid w:val="008D4B08"/>
    <w:rsid w:val="00912B09"/>
    <w:rsid w:val="00927049"/>
    <w:rsid w:val="009410D5"/>
    <w:rsid w:val="009B0E44"/>
    <w:rsid w:val="009D7865"/>
    <w:rsid w:val="009F4882"/>
    <w:rsid w:val="00A8307F"/>
    <w:rsid w:val="00AB289A"/>
    <w:rsid w:val="00AD4FBF"/>
    <w:rsid w:val="00AF312B"/>
    <w:rsid w:val="00B64811"/>
    <w:rsid w:val="00BC6015"/>
    <w:rsid w:val="00BD2BDF"/>
    <w:rsid w:val="00BE7699"/>
    <w:rsid w:val="00BF5A0D"/>
    <w:rsid w:val="00C319A3"/>
    <w:rsid w:val="00D24BCD"/>
    <w:rsid w:val="00DE7FA5"/>
    <w:rsid w:val="00E33EBC"/>
    <w:rsid w:val="00E46C7A"/>
    <w:rsid w:val="00E97B37"/>
    <w:rsid w:val="00EA51D3"/>
    <w:rsid w:val="00F519C9"/>
    <w:rsid w:val="00FC5D67"/>
    <w:rsid w:val="00FD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84502-D633-45F4-B05A-3ABB9F4C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0D"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sid w:val="00BF5A0D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rsid w:val="00BF5A0D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BF5A0D"/>
    <w:pPr>
      <w:spacing w:after="140" w:line="276" w:lineRule="auto"/>
    </w:pPr>
  </w:style>
  <w:style w:type="paragraph" w:styleId="a7">
    <w:name w:val="List"/>
    <w:basedOn w:val="a6"/>
    <w:rsid w:val="00BF5A0D"/>
  </w:style>
  <w:style w:type="paragraph" w:styleId="a8">
    <w:name w:val="caption"/>
    <w:basedOn w:val="a"/>
    <w:qFormat/>
    <w:rsid w:val="00BF5A0D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rsid w:val="00BF5A0D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  <w:style w:type="table" w:styleId="ae">
    <w:name w:val="Table Grid"/>
    <w:basedOn w:val="a1"/>
    <w:uiPriority w:val="39"/>
    <w:rsid w:val="00F519C9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519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kmr/department/viddil-koordinacijnoyi-roboti-zi-starostinskimi-okrugami-zakupivel-ta-komunikaci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68C-E3F1-47F6-9622-E0A7A6F1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2023-09-06T11:59:00Z</cp:lastPrinted>
  <dcterms:created xsi:type="dcterms:W3CDTF">2023-10-10T10:47:00Z</dcterms:created>
  <dcterms:modified xsi:type="dcterms:W3CDTF">2023-10-10T10:47:00Z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