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92" w:rsidRPr="00991246" w:rsidRDefault="00E20C8D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Інформація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щодо оголошення в електронній системі публічних </w:t>
      </w:r>
      <w:proofErr w:type="spellStart"/>
      <w:r w:rsidR="00B87D92" w:rsidRPr="00991246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991246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закупівлю природного газу (ДК 021:2015: код 09120000-6 – «Газове паливо»)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B87D92" w:rsidRPr="009912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92701,78 грн. </w:t>
      </w:r>
      <w:r w:rsidR="00B87D92" w:rsidRPr="00991246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610DD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91246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991246">
        <w:rPr>
          <w:rFonts w:ascii="Times New Roman" w:hAnsi="Times New Roman"/>
          <w:sz w:val="28"/>
          <w:szCs w:val="28"/>
          <w:lang w:val="uk-UA"/>
        </w:rPr>
        <w:t>№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природного газу (ДК 021:2015: код 09120000-6 – «Газове паливо»)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91246" w:rsidRPr="00991246">
        <w:rPr>
          <w:rFonts w:ascii="Times New Roman" w:hAnsi="Times New Roman"/>
          <w:sz w:val="28"/>
          <w:szCs w:val="28"/>
          <w:lang w:val="uk-UA"/>
        </w:rPr>
        <w:t>UA-2023-09-01-004797-a</w:t>
      </w:r>
      <w:r w:rsidR="002610DD">
        <w:rPr>
          <w:rFonts w:ascii="Times New Roman" w:hAnsi="Times New Roman"/>
          <w:sz w:val="28"/>
          <w:szCs w:val="28"/>
          <w:lang w:val="uk-UA"/>
        </w:rPr>
        <w:t>), повідомляємо, що 01 вересня 2023 року</w:t>
      </w:r>
      <w:r w:rsidR="00032136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оголошено закупівлю природного газу, а саме:</w:t>
      </w:r>
    </w:p>
    <w:p w:rsidR="0097270F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890"/>
        <w:gridCol w:w="6056"/>
      </w:tblGrid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Природний газ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 (Код ДК 021:2015 –09120000-6: Газове паливо)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UA-2023-09-01-004797-a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 закупівлю природного газу як товарної продукції у відповідності до п. 31 ч. 1 ст. 1 закону України “Про ринок природного газу”.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 Закону України «Про ринок природного газу»;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 №2496.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Закупівля здійснюється для </w:t>
            </w:r>
            <w:proofErr w:type="spellStart"/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газозабезпечення</w:t>
            </w:r>
            <w:proofErr w:type="spellEnd"/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об’єктів Споживача – управління культури та мистецтв </w:t>
            </w:r>
            <w:proofErr w:type="spellStart"/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Чортківської</w:t>
            </w:r>
            <w:proofErr w:type="spellEnd"/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безперервно, цілодобово в опалювальний період.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0бсяг   закупівлі становить —</w:t>
            </w: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  <w:proofErr w:type="spellStart"/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тис.м.куб</w:t>
            </w:r>
            <w:proofErr w:type="spellEnd"/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2023 рік.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19136E" w:rsidRDefault="002610DD" w:rsidP="00911F22">
            <w:pPr>
              <w:rPr>
                <w:rFonts w:ascii="Times New Roman" w:hAnsi="Times New Roman"/>
                <w:sz w:val="28"/>
                <w:szCs w:val="28"/>
              </w:rPr>
            </w:pPr>
            <w:r w:rsidRPr="0019136E">
              <w:rPr>
                <w:rFonts w:ascii="Times New Roman" w:hAnsi="Times New Roman"/>
                <w:sz w:val="28"/>
                <w:szCs w:val="28"/>
              </w:rPr>
              <w:t>92 701,78 грн. з ПДВ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610DD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0BF2" w:rsidRPr="00991246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991246" w:rsidRDefault="00296B81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991246"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  <w:r w:rsidRPr="00991246">
        <w:rPr>
          <w:rFonts w:ascii="Times New Roman" w:hAnsi="Times New Roman"/>
          <w:b/>
          <w:sz w:val="28"/>
          <w:szCs w:val="28"/>
          <w:lang w:val="uk-UA"/>
        </w:rPr>
        <w:tab/>
      </w:r>
      <w:r w:rsidR="00C14C8D" w:rsidRPr="00991246">
        <w:rPr>
          <w:rFonts w:ascii="Times New Roman" w:hAnsi="Times New Roman"/>
          <w:b/>
          <w:sz w:val="28"/>
          <w:szCs w:val="28"/>
          <w:lang w:val="uk-UA"/>
        </w:rPr>
        <w:t>Іван Дембич</w:t>
      </w:r>
    </w:p>
    <w:p w:rsidR="008F0BF2" w:rsidRPr="00991246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991246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sectPr w:rsidR="00A2174B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40795"/>
    <w:rsid w:val="00B453AA"/>
    <w:rsid w:val="00B52518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0C8D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D46E"/>
  <w15:docId w15:val="{7F38D178-F455-4E77-B9A1-3D3731ED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E9A46-658B-418D-965B-EE072DED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2023-09-06T05:45:00Z</cp:lastPrinted>
  <dcterms:created xsi:type="dcterms:W3CDTF">2023-09-06T06:22:00Z</dcterms:created>
  <dcterms:modified xsi:type="dcterms:W3CDTF">2023-09-06T06:22:00Z</dcterms:modified>
</cp:coreProperties>
</file>