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C0" w:rsidRDefault="0030456E" w:rsidP="003F387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 w:rsidP="003F387D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 w:rsidP="003F387D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bookmarkEnd w:id="0"/>
    <w:p w:rsidR="00194E50" w:rsidRDefault="00194E5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194E50" w:rsidRDefault="00C6165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>Діяльність управління соціального захисту населення Калуської міської ради у 202</w:t>
      </w:r>
      <w:r w:rsidR="00AE5985"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 xml:space="preserve">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522F0" w:rsidRPr="00E522F0" w:rsidRDefault="00E522F0" w:rsidP="00E522F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E522F0">
        <w:rPr>
          <w:rFonts w:ascii="Times New Roman" w:eastAsia="Times New Roman" w:hAnsi="Times New Roman" w:cs="Times New Roman"/>
          <w:sz w:val="24"/>
          <w:lang w:val="uk-UA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Зокрема:</w:t>
      </w: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223 </w:t>
      </w:r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хвор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1447,9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07542C" w:rsidRPr="00FB244F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698 </w:t>
      </w:r>
      <w:r w:rsidRPr="00FB244F">
        <w:rPr>
          <w:rFonts w:ascii="Times New Roman" w:eastAsia="Times New Roman" w:hAnsi="Times New Roman" w:cs="Times New Roman"/>
          <w:sz w:val="24"/>
        </w:rPr>
        <w:t>мешканцям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1630,3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07542C" w:rsidRPr="006F69BF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1950,0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8F0DBA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850,0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07542C" w:rsidRPr="00C01AA4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 грошових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28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отримали поранення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860,0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7542C" w:rsidRPr="004A24E1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сім’ям загиблих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(померлих)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спорудження надгробків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  <w:lang w:val="uk-UA"/>
        </w:rPr>
        <w:t>ітей</w:t>
      </w:r>
      <w:r>
        <w:rPr>
          <w:rFonts w:ascii="Times New Roman" w:eastAsia="Times New Roman" w:hAnsi="Times New Roman" w:cs="Times New Roman"/>
          <w:sz w:val="24"/>
        </w:rPr>
        <w:t xml:space="preserve"> з інвалідністю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154,2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FB244F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58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FB244F">
        <w:rPr>
          <w:rFonts w:ascii="Times New Roman" w:eastAsia="Times New Roman" w:hAnsi="Times New Roman" w:cs="Times New Roman"/>
          <w:sz w:val="24"/>
        </w:rPr>
        <w:t xml:space="preserve"> міста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347,3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65,0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D70081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50,6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1294,0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Default="0007542C" w:rsidP="0007542C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40 </w:t>
      </w:r>
      <w:r>
        <w:rPr>
          <w:rFonts w:ascii="Times New Roman" w:eastAsia="Times New Roman" w:hAnsi="Times New Roman" w:cs="Times New Roman"/>
          <w:sz w:val="24"/>
        </w:rPr>
        <w:t>сім’</w:t>
      </w:r>
      <w:r>
        <w:rPr>
          <w:rFonts w:ascii="Times New Roman" w:eastAsia="Times New Roman" w:hAnsi="Times New Roman" w:cs="Times New Roman"/>
          <w:sz w:val="24"/>
          <w:lang w:val="uk-UA"/>
        </w:rPr>
        <w:t>ям</w:t>
      </w:r>
      <w:r>
        <w:rPr>
          <w:rFonts w:ascii="Times New Roman" w:eastAsia="Times New Roman" w:hAnsi="Times New Roman" w:cs="Times New Roman"/>
          <w:sz w:val="24"/>
        </w:rPr>
        <w:t xml:space="preserve"> загиблих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613,1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Default="0007542C" w:rsidP="0007542C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Всього здійснено виплат одноразових (щомісячних) грошових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1360 </w:t>
      </w:r>
      <w:r w:rsidRPr="00DC76C9">
        <w:rPr>
          <w:rFonts w:ascii="Times New Roman" w:eastAsia="Times New Roman" w:hAnsi="Times New Roman" w:cs="Times New Roman"/>
          <w:b/>
          <w:sz w:val="24"/>
        </w:rPr>
        <w:t>особ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ам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на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10757,1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тис.грн. </w:t>
      </w:r>
    </w:p>
    <w:p w:rsidR="0007542C" w:rsidRPr="00DC76C9" w:rsidRDefault="0007542C" w:rsidP="0007542C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7542C" w:rsidRPr="004A24E1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Відшкодовано за рахунок коштів бюджету Калуської міської територіальної </w:t>
      </w:r>
      <w:r w:rsidRPr="004A24E1">
        <w:rPr>
          <w:rFonts w:ascii="Times New Roman" w:eastAsia="Times New Roman" w:hAnsi="Times New Roman" w:cs="Times New Roman"/>
          <w:b/>
          <w:sz w:val="24"/>
        </w:rPr>
        <w:t>громади:</w:t>
      </w:r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</w:p>
    <w:p w:rsidR="0007542C" w:rsidRPr="004A24E1" w:rsidRDefault="0007542C" w:rsidP="0007542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міських автобусних маршрутах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2681,3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4A24E1" w:rsidRDefault="0007542C" w:rsidP="0007542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залізничному транспорті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225,0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4A24E1" w:rsidRDefault="0007542C" w:rsidP="0007542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зберігання автомобіля особи з інвалідністю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2,7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2A3FD3" w:rsidRDefault="0007542C" w:rsidP="0007542C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пільги на оплату житлово-</w:t>
      </w:r>
      <w:r w:rsidRPr="002A3FD3">
        <w:rPr>
          <w:rFonts w:ascii="Times New Roman" w:eastAsia="Times New Roman" w:hAnsi="Times New Roman" w:cs="Times New Roman"/>
          <w:sz w:val="24"/>
        </w:rPr>
        <w:t xml:space="preserve">комунальних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послуг </w:t>
      </w:r>
      <w:r w:rsidRPr="00536DD1">
        <w:rPr>
          <w:rFonts w:ascii="Times New Roman" w:eastAsia="Times New Roman" w:hAnsi="Times New Roman" w:cs="Times New Roman"/>
          <w:b/>
          <w:sz w:val="24"/>
          <w:lang w:val="uk-UA"/>
        </w:rPr>
        <w:t>982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>жител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1162,0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2A3FD3" w:rsidRDefault="0007542C" w:rsidP="0007542C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за пільги на зв’язок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пільговикам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2,7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07542C" w:rsidRPr="002A3FD3" w:rsidRDefault="0007542C" w:rsidP="0007542C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за транспортні послуги за перевезення гуманітарної допомоги ВПО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55,6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07542C" w:rsidRPr="002A3FD3" w:rsidRDefault="0007542C" w:rsidP="0007542C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lastRenderedPageBreak/>
        <w:t xml:space="preserve"> надано фінансову підтримку для здійснення статутної діяльності  громадським організаціям ветеранів на суму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36,0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07542C" w:rsidRPr="002A3FD3" w:rsidRDefault="0007542C" w:rsidP="0007542C">
      <w:pPr>
        <w:pStyle w:val="ab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війни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9,0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07542C" w:rsidRPr="00574DEB" w:rsidRDefault="0007542C" w:rsidP="0007542C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2A3FD3">
        <w:rPr>
          <w:rFonts w:ascii="Times New Roman" w:eastAsia="Times New Roman" w:hAnsi="Times New Roman" w:cs="Times New Roman"/>
          <w:b/>
          <w:sz w:val="24"/>
        </w:rPr>
        <w:t>,0</w:t>
      </w:r>
      <w:r w:rsidRPr="002A3FD3"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07542C" w:rsidRPr="00980AA4" w:rsidRDefault="0007542C" w:rsidP="0007542C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України – </w:t>
      </w:r>
      <w:r w:rsidRPr="00574DEB">
        <w:rPr>
          <w:rFonts w:ascii="Times New Roman" w:eastAsia="Times New Roman" w:hAnsi="Times New Roman" w:cs="Times New Roman"/>
          <w:b/>
          <w:sz w:val="24"/>
          <w:lang w:val="uk-UA"/>
        </w:rPr>
        <w:t>6,3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07542C" w:rsidRPr="00537D69" w:rsidRDefault="0007542C" w:rsidP="0007542C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537D69">
        <w:rPr>
          <w:rFonts w:ascii="Times New Roman" w:eastAsia="Times New Roman" w:hAnsi="Times New Roman" w:cs="Times New Roman"/>
          <w:sz w:val="24"/>
          <w:lang w:val="uk-UA"/>
        </w:rPr>
        <w:t>Громадській спілці ГО «Калуська Прикарпатська асоціація ветеранів Афганістану (воїнів - інтернаціоналістів) і АТО»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- </w:t>
      </w:r>
      <w:r w:rsidRPr="00537D69">
        <w:rPr>
          <w:rFonts w:ascii="Times New Roman" w:eastAsia="Times New Roman" w:hAnsi="Times New Roman" w:cs="Times New Roman"/>
          <w:b/>
          <w:sz w:val="24"/>
          <w:lang w:val="uk-UA"/>
        </w:rPr>
        <w:t>3,0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</w:t>
      </w: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537D6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Всього відшкодовано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4165,3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14922,4 </w:t>
      </w:r>
      <w:r>
        <w:rPr>
          <w:rFonts w:ascii="Times New Roman" w:eastAsia="Times New Roman" w:hAnsi="Times New Roman" w:cs="Times New Roman"/>
          <w:b/>
          <w:sz w:val="24"/>
        </w:rPr>
        <w:t xml:space="preserve">тис. грн. </w:t>
      </w:r>
    </w:p>
    <w:p w:rsidR="0007542C" w:rsidRDefault="0007542C" w:rsidP="00075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B83C72" w:rsidRDefault="00E23E0B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883DC3">
        <w:rPr>
          <w:rFonts w:ascii="Times New Roman" w:eastAsia="Times New Roman" w:hAnsi="Times New Roman" w:cs="Times New Roman"/>
          <w:b/>
          <w:sz w:val="24"/>
          <w:lang w:val="uk-UA"/>
        </w:rPr>
        <w:t>Н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а виконання заходів соціального характеру з коштів бюджету Калуської міської територіальної громади у 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липні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2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023 року профінансовано  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2052,7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>нем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1573,0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+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479,7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E4C86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07542C">
        <w:rPr>
          <w:rFonts w:ascii="Times New Roman" w:eastAsia="Times New Roman" w:hAnsi="Times New Roman" w:cs="Times New Roman"/>
          <w:b/>
          <w:sz w:val="24"/>
          <w:lang w:val="uk-UA"/>
        </w:rPr>
        <w:t>130,5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Pr="00C122E1" w:rsidRDefault="00965616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936907" cy="2916195"/>
            <wp:effectExtent l="19050" t="0" r="2574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21FBB" w:rsidRDefault="00194E50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4874F6" w:rsidRDefault="00194E50" w:rsidP="00487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</w:t>
      </w:r>
      <w:r w:rsidR="004874F6">
        <w:rPr>
          <w:rFonts w:ascii="Times New Roman" w:eastAsia="Times New Roman" w:hAnsi="Times New Roman" w:cs="Times New Roman"/>
          <w:b/>
          <w:sz w:val="24"/>
        </w:rPr>
        <w:t xml:space="preserve">Виконання заходів у сфері соціального захисту за рахунок коштів обласного  бюджету </w:t>
      </w:r>
    </w:p>
    <w:p w:rsidR="004874F6" w:rsidRDefault="004874F6" w:rsidP="00487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кошти </w:t>
      </w:r>
      <w:r>
        <w:rPr>
          <w:rFonts w:ascii="Times New Roman" w:eastAsia="Times New Roman" w:hAnsi="Times New Roman" w:cs="Times New Roman"/>
          <w:b/>
          <w:sz w:val="24"/>
        </w:rPr>
        <w:t xml:space="preserve">обласного бюджету </w:t>
      </w:r>
      <w:r>
        <w:rPr>
          <w:rFonts w:ascii="Times New Roman" w:eastAsia="Times New Roman" w:hAnsi="Times New Roman" w:cs="Times New Roman"/>
          <w:sz w:val="24"/>
        </w:rPr>
        <w:t>здійснювались:</w:t>
      </w:r>
    </w:p>
    <w:p w:rsidR="004874F6" w:rsidRDefault="004874F6" w:rsidP="004874F6">
      <w:pPr>
        <w:numPr>
          <w:ilvl w:val="0"/>
          <w:numId w:val="17"/>
        </w:numPr>
        <w:tabs>
          <w:tab w:val="left" w:pos="720"/>
          <w:tab w:val="left" w:pos="567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-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141,0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4874F6" w:rsidRDefault="004874F6" w:rsidP="004874F6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відшкодування інших пільг чорнобильцям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25,3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4874F6" w:rsidRPr="00856A83" w:rsidRDefault="004874F6" w:rsidP="004874F6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поховання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учасників бойових дій на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4874F6" w:rsidRDefault="004874F6" w:rsidP="004874F6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Надання </w:t>
      </w:r>
      <w:r w:rsidRPr="00856A83"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ветеранам ОУН-УПА одноразової матеріальної допомоги на оздоровлення (щорічно)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– </w:t>
      </w:r>
      <w:r w:rsidRPr="00856A83">
        <w:rPr>
          <w:rFonts w:ascii="Times New Roman" w:eastAsia="Times New Roman" w:hAnsi="Times New Roman" w:cs="Times New Roman"/>
          <w:b/>
          <w:sz w:val="24"/>
          <w:lang w:val="uk-UA"/>
        </w:rPr>
        <w:t>144,0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4874F6" w:rsidRDefault="004874F6" w:rsidP="00487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Всього за кошти обласного бюджету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335,7</w:t>
      </w:r>
      <w:r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</w:p>
    <w:p w:rsidR="00883DC3" w:rsidRDefault="00817E67" w:rsidP="00487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           </w:t>
      </w:r>
      <w:r w:rsidR="009A2861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</w:t>
      </w:r>
      <w:r w:rsidR="00883DC3" w:rsidRPr="00251371"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6111755" cy="3163329"/>
            <wp:effectExtent l="19050" t="0" r="2234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74F6" w:rsidRDefault="004874F6" w:rsidP="00883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33193D" w:rsidRPr="00B83C72" w:rsidRDefault="0033193D" w:rsidP="00883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Враховуючи вищезазначене, на виконання заходів соціального характеру з коштів </w:t>
      </w:r>
      <w:r w:rsidR="006B0E27">
        <w:rPr>
          <w:rFonts w:ascii="Times New Roman" w:eastAsia="Times New Roman" w:hAnsi="Times New Roman" w:cs="Times New Roman"/>
          <w:b/>
          <w:sz w:val="24"/>
          <w:lang w:val="uk-UA"/>
        </w:rPr>
        <w:t xml:space="preserve">обласного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бюджету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у 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н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і 2023 року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профінансовано 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20,3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>тис. грн.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, що становить у порівнянні з 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нем 2022 року (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33,4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тис.грн): 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-13,1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тис.грн. (абсолютна динаміка) та  </w:t>
      </w:r>
      <w:r w:rsidR="004874F6">
        <w:rPr>
          <w:rFonts w:ascii="Times New Roman" w:eastAsia="Times New Roman" w:hAnsi="Times New Roman" w:cs="Times New Roman"/>
          <w:b/>
          <w:sz w:val="24"/>
          <w:lang w:val="uk-UA"/>
        </w:rPr>
        <w:t>-60,8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E0652D" w:rsidRDefault="00817E67" w:rsidP="00E0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</w:t>
      </w:r>
      <w:r w:rsidR="00E0652D">
        <w:rPr>
          <w:rFonts w:ascii="Times New Roman" w:eastAsia="Times New Roman" w:hAnsi="Times New Roman" w:cs="Times New Roman"/>
          <w:b/>
          <w:sz w:val="24"/>
        </w:rPr>
        <w:t>Щодо виконання делегованих державою повноважень, з початку року</w:t>
      </w:r>
      <w:r w:rsidR="00E0652D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E0652D">
        <w:rPr>
          <w:rFonts w:ascii="Times New Roman" w:eastAsia="Times New Roman" w:hAnsi="Times New Roman" w:cs="Times New Roman"/>
          <w:sz w:val="24"/>
        </w:rPr>
        <w:t xml:space="preserve">призначено та виплачено: </w:t>
      </w:r>
    </w:p>
    <w:p w:rsidR="00E0652D" w:rsidRPr="004C07D8" w:rsidRDefault="00E0652D" w:rsidP="00E0652D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r w:rsidRPr="004C07D8">
        <w:rPr>
          <w:rFonts w:ascii="Times New Roman" w:eastAsia="Times New Roman" w:hAnsi="Times New Roman" w:cs="Times New Roman"/>
          <w:sz w:val="24"/>
        </w:rPr>
        <w:t xml:space="preserve"> 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 w:rsidRPr="004C07D8">
        <w:rPr>
          <w:rFonts w:ascii="Times New Roman" w:eastAsia="Times New Roman" w:hAnsi="Times New Roman" w:cs="Times New Roman"/>
          <w:sz w:val="24"/>
        </w:rPr>
        <w:t xml:space="preserve">допомоги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r w:rsidRPr="004C07D8">
        <w:rPr>
          <w:rFonts w:ascii="Times New Roman" w:eastAsia="Times New Roman" w:hAnsi="Times New Roman" w:cs="Times New Roman"/>
          <w:sz w:val="24"/>
        </w:rPr>
        <w:t>ні</w:t>
      </w:r>
      <w:r>
        <w:rPr>
          <w:rFonts w:ascii="Times New Roman" w:eastAsia="Times New Roman" w:hAnsi="Times New Roman" w:cs="Times New Roman"/>
          <w:sz w:val="24"/>
          <w:lang w:val="uk-UA"/>
        </w:rPr>
        <w:t>-липні</w:t>
      </w:r>
      <w:r w:rsidRPr="004C07D8">
        <w:rPr>
          <w:rFonts w:ascii="Times New Roman" w:eastAsia="Times New Roman" w:hAnsi="Times New Roman" w:cs="Times New Roman"/>
          <w:sz w:val="24"/>
        </w:rPr>
        <w:t xml:space="preserve">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році отримувало </w:t>
      </w:r>
      <w:r w:rsidRPr="0028730B">
        <w:rPr>
          <w:rFonts w:ascii="Times New Roman" w:eastAsia="Times New Roman" w:hAnsi="Times New Roman" w:cs="Times New Roman"/>
          <w:b/>
          <w:sz w:val="24"/>
          <w:lang w:val="uk-UA"/>
        </w:rPr>
        <w:t>4158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66 826,5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</w:rPr>
        <w:t>тис.грн.</w:t>
      </w:r>
    </w:p>
    <w:p w:rsidR="00E0652D" w:rsidRPr="00AC7667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C7667">
        <w:rPr>
          <w:rFonts w:ascii="Times New Roman" w:eastAsia="Times New Roman" w:hAnsi="Times New Roman" w:cs="Times New Roman"/>
          <w:sz w:val="24"/>
        </w:rPr>
        <w:t>державних допомог внутрішньо переміщеним особам на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раховано </w:t>
      </w:r>
      <w:r w:rsidRPr="00AC76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54 422,0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 xml:space="preserve">тис. грн. для 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Pr="00AC7667">
        <w:rPr>
          <w:rFonts w:ascii="Times New Roman" w:eastAsia="Times New Roman" w:hAnsi="Times New Roman" w:cs="Times New Roman"/>
          <w:sz w:val="24"/>
        </w:rPr>
        <w:t>ос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DD7ECB">
        <w:rPr>
          <w:rFonts w:ascii="Times New Roman" w:eastAsia="Times New Roman" w:hAnsi="Times New Roman" w:cs="Times New Roman"/>
          <w:sz w:val="24"/>
          <w:lang w:val="uk-UA"/>
        </w:rPr>
        <w:t xml:space="preserve">,  </w:t>
      </w:r>
      <w:r w:rsidRPr="003D2056">
        <w:rPr>
          <w:rFonts w:ascii="Times New Roman" w:eastAsia="Times New Roman" w:hAnsi="Times New Roman" w:cs="Times New Roman"/>
          <w:sz w:val="24"/>
          <w:lang w:val="uk-UA"/>
        </w:rPr>
        <w:t>в</w:t>
      </w:r>
      <w:r w:rsidRPr="003D2056">
        <w:rPr>
          <w:rFonts w:ascii="Times New Roman" w:eastAsia="Times New Roman" w:hAnsi="Times New Roman" w:cs="Times New Roman"/>
          <w:sz w:val="24"/>
        </w:rPr>
        <w:t xml:space="preserve">идано </w:t>
      </w:r>
      <w:r w:rsidRPr="003D2056">
        <w:rPr>
          <w:rFonts w:ascii="Times New Roman" w:eastAsia="Times New Roman" w:hAnsi="Times New Roman" w:cs="Times New Roman"/>
          <w:b/>
          <w:sz w:val="24"/>
          <w:lang w:val="uk-UA"/>
        </w:rPr>
        <w:t>262</w:t>
      </w:r>
      <w:r w:rsidRPr="00DD7EC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DD7ECB">
        <w:rPr>
          <w:rFonts w:ascii="Times New Roman" w:eastAsia="Times New Roman" w:hAnsi="Times New Roman" w:cs="Times New Roman"/>
          <w:sz w:val="24"/>
        </w:rPr>
        <w:t>довідк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 w:rsidRPr="00AC7667">
        <w:rPr>
          <w:rFonts w:ascii="Times New Roman" w:eastAsia="Times New Roman" w:hAnsi="Times New Roman" w:cs="Times New Roman"/>
          <w:sz w:val="24"/>
        </w:rPr>
        <w:t xml:space="preserve"> про перебування на обліку цих осіб.</w:t>
      </w:r>
    </w:p>
    <w:p w:rsidR="00E0652D" w:rsidRPr="003C0A1C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нараховано за грудень 2022 – </w:t>
      </w:r>
      <w:r>
        <w:rPr>
          <w:rFonts w:ascii="Times New Roman" w:eastAsia="Times New Roman" w:hAnsi="Times New Roman" w:cs="Times New Roman"/>
          <w:sz w:val="24"/>
          <w:lang w:val="uk-UA"/>
        </w:rPr>
        <w:t>черв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ень 2023 року </w:t>
      </w:r>
      <w:r w:rsidRPr="00AC7667">
        <w:rPr>
          <w:rFonts w:ascii="Times New Roman" w:eastAsia="Times New Roman" w:hAnsi="Times New Roman" w:cs="Times New Roman"/>
          <w:sz w:val="24"/>
        </w:rPr>
        <w:t xml:space="preserve">компенсації витрат 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AC76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>власникам жилих приміщень приватного жилого фонду, які безоплатно розміщували в цих приміщеннях внутрішньо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 xml:space="preserve"> переміщених осіб на 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3321,9</w:t>
      </w:r>
      <w:r w:rsidRPr="003C0A1C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C0A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0A1C">
        <w:rPr>
          <w:rFonts w:ascii="Times New Roman" w:eastAsia="Times New Roman" w:hAnsi="Times New Roman" w:cs="Times New Roman"/>
          <w:sz w:val="24"/>
        </w:rPr>
        <w:t>тис.грн.</w:t>
      </w:r>
    </w:p>
    <w:p w:rsidR="00E0652D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компенсацій та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289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r>
        <w:rPr>
          <w:rFonts w:ascii="Times New Roman" w:eastAsia="Times New Roman" w:hAnsi="Times New Roman" w:cs="Times New Roman"/>
          <w:sz w:val="24"/>
        </w:rPr>
        <w:t xml:space="preserve">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472,1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грн., в т.ч.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–тис.грн.</w:t>
      </w:r>
    </w:p>
    <w:p w:rsidR="00E0652D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14,8 </w:t>
      </w:r>
      <w:r w:rsidRPr="00DC76C9">
        <w:rPr>
          <w:rFonts w:ascii="Times New Roman" w:eastAsia="Times New Roman" w:hAnsi="Times New Roman" w:cs="Times New Roman"/>
          <w:sz w:val="24"/>
          <w:lang w:val="uk-UA"/>
        </w:rPr>
        <w:t>тис</w:t>
      </w:r>
      <w:r w:rsidRPr="00DC76C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грн., </w:t>
      </w:r>
    </w:p>
    <w:p w:rsidR="00E0652D" w:rsidRPr="00574DEB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108,1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E0652D" w:rsidRPr="00771419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згідно рішень судів допомоги до 5 травня для </w:t>
      </w:r>
      <w:r w:rsidRPr="00537D69"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осіб на загальну суму–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62,1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652D" w:rsidRDefault="00E0652D" w:rsidP="00E0652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за реабілітацію </w:t>
      </w:r>
      <w:r w:rsidRPr="00537D69">
        <w:rPr>
          <w:rFonts w:ascii="Times New Roman" w:eastAsia="Times New Roman" w:hAnsi="Times New Roman" w:cs="Times New Roman"/>
          <w:b/>
          <w:sz w:val="24"/>
          <w:lang w:val="uk-UA"/>
        </w:rPr>
        <w:t>11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дітей з 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інвалідністю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182,6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E0652D" w:rsidRDefault="00E0652D" w:rsidP="00E06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0652D" w:rsidRPr="004C6214" w:rsidRDefault="00E0652D" w:rsidP="00E06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C6214">
        <w:rPr>
          <w:rFonts w:ascii="Times New Roman" w:eastAsia="Times New Roman" w:hAnsi="Times New Roman" w:cs="Times New Roman"/>
          <w:b/>
          <w:sz w:val="24"/>
        </w:rPr>
        <w:t xml:space="preserve">Всього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-липень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тис. грн.</w:t>
      </w:r>
    </w:p>
    <w:p w:rsidR="00E0652D" w:rsidRPr="004C6214" w:rsidRDefault="00E0652D" w:rsidP="00E06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0652D" w:rsidRDefault="00E0652D" w:rsidP="00E06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C6214">
        <w:rPr>
          <w:rFonts w:ascii="Times New Roman" w:eastAsia="Times New Roman" w:hAnsi="Times New Roman" w:cs="Times New Roman"/>
          <w:b/>
          <w:sz w:val="24"/>
        </w:rPr>
        <w:t>Всього з бюджетів усіх рівнів управлінням соціального захисту населення Калуської міської ради призначено, виплачено, відшкодовано соціальних гарантій жителям  міста,  установам  та  організаціям протягом 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року на загальну 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140 332,5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</w:p>
    <w:p w:rsidR="0039562B" w:rsidRDefault="00194E50" w:rsidP="00E06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за </w:t>
      </w:r>
      <w:r w:rsidR="00E0652D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 w:rsidR="00E0652D">
        <w:rPr>
          <w:rFonts w:ascii="Times New Roman" w:eastAsia="Times New Roman" w:hAnsi="Times New Roman" w:cs="Times New Roman"/>
          <w:b/>
          <w:sz w:val="24"/>
          <w:lang w:val="uk-UA"/>
        </w:rPr>
        <w:t>17251,7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, у порівнянні </w:t>
      </w:r>
      <w:r w:rsidR="00E0652D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нем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E0652D">
        <w:rPr>
          <w:rFonts w:ascii="Times New Roman" w:eastAsia="Times New Roman" w:hAnsi="Times New Roman" w:cs="Times New Roman"/>
          <w:b/>
          <w:sz w:val="24"/>
          <w:lang w:val="uk-UA"/>
        </w:rPr>
        <w:t>13905,0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:</w:t>
      </w:r>
    </w:p>
    <w:p w:rsidR="004C1BEE" w:rsidRDefault="00E0652D" w:rsidP="00395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+3346,7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+124,1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330EAD" w:rsidRPr="00B83C72" w:rsidRDefault="00330EAD" w:rsidP="0033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lastRenderedPageBreak/>
        <w:drawing>
          <wp:inline distT="0" distB="0" distL="0" distR="0">
            <wp:extent cx="5609899" cy="2907957"/>
            <wp:effectExtent l="19050" t="0" r="9851" b="6693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0EAD" w:rsidRDefault="00330EAD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Калуської міської ради призначено, виплачено, відшкодовано соціальних гарантій жителям міста, установам та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січня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суму 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140668,2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порівнянні з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січнем-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лип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>нем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20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22 року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146445,0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>ти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 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-5776,8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E749AD">
        <w:rPr>
          <w:rFonts w:ascii="Times New Roman" w:eastAsia="Times New Roman" w:hAnsi="Times New Roman" w:cs="Times New Roman"/>
          <w:b/>
          <w:sz w:val="24"/>
          <w:lang w:val="uk-UA"/>
        </w:rPr>
        <w:t>96,1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B83C72" w:rsidRPr="00FB244F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4E169A" w:rsidRDefault="00145AF3" w:rsidP="00E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E23E0B"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6299320" cy="2973859"/>
            <wp:effectExtent l="19050" t="0" r="2528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5985" w:rsidRDefault="00AE5985" w:rsidP="00AE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7850F6" w:rsidRDefault="007850F6" w:rsidP="00785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>Також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працівниками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управління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здійснено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7850F6" w:rsidRPr="00775B15" w:rsidRDefault="007850F6" w:rsidP="007850F6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B15"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190</w:t>
      </w:r>
      <w:r w:rsidRPr="00775B15">
        <w:rPr>
          <w:rFonts w:ascii="Times New Roman" w:eastAsia="Times New Roman" w:hAnsi="Times New Roman" w:cs="Times New Roman"/>
          <w:sz w:val="24"/>
        </w:rPr>
        <w:t xml:space="preserve"> заяв на забезпечення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511</w:t>
      </w:r>
      <w:r w:rsidRPr="00775B15"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</w:t>
      </w:r>
      <w:r w:rsidRPr="000B0BAD">
        <w:rPr>
          <w:rFonts w:ascii="Times New Roman" w:eastAsia="Times New Roman" w:hAnsi="Times New Roman" w:cs="Times New Roman"/>
          <w:sz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112</w:t>
      </w:r>
      <w:r w:rsidRPr="000B0BAD">
        <w:rPr>
          <w:rFonts w:ascii="Times New Roman" w:eastAsia="Times New Roman" w:hAnsi="Times New Roman" w:cs="Times New Roman"/>
          <w:sz w:val="24"/>
        </w:rPr>
        <w:t xml:space="preserve"> технічними засобами</w:t>
      </w:r>
      <w:r w:rsidRPr="00775B15">
        <w:rPr>
          <w:rFonts w:ascii="Times New Roman" w:eastAsia="Times New Roman" w:hAnsi="Times New Roman" w:cs="Times New Roman"/>
          <w:sz w:val="24"/>
        </w:rPr>
        <w:t xml:space="preserve"> реабілітації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775B15">
        <w:rPr>
          <w:rFonts w:ascii="Times New Roman" w:eastAsia="Times New Roman" w:hAnsi="Times New Roman" w:cs="Times New Roman"/>
          <w:sz w:val="24"/>
        </w:rPr>
        <w:t xml:space="preserve"> для проведення ремонту ТЗР.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7235</w:t>
      </w:r>
      <w:r w:rsidRPr="004C6214">
        <w:rPr>
          <w:rFonts w:ascii="Times New Roman" w:eastAsia="Times New Roman" w:hAnsi="Times New Roman" w:cs="Times New Roman"/>
          <w:sz w:val="24"/>
        </w:rPr>
        <w:t xml:space="preserve"> перевір</w:t>
      </w:r>
      <w:r>
        <w:rPr>
          <w:rFonts w:ascii="Times New Roman" w:eastAsia="Times New Roman" w:hAnsi="Times New Roman" w:cs="Times New Roman"/>
          <w:sz w:val="24"/>
          <w:lang w:val="uk-UA"/>
        </w:rPr>
        <w:t>ок</w:t>
      </w:r>
      <w:r>
        <w:rPr>
          <w:rFonts w:ascii="Times New Roman" w:eastAsia="Times New Roman" w:hAnsi="Times New Roman" w:cs="Times New Roman"/>
          <w:sz w:val="24"/>
        </w:rPr>
        <w:t xml:space="preserve">  щодо призначення державних соціальних допомог, виявлено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порушен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415,7</w:t>
      </w:r>
      <w:r>
        <w:rPr>
          <w:rFonts w:ascii="Times New Roman" w:eastAsia="Times New Roman" w:hAnsi="Times New Roman" w:cs="Times New Roman"/>
          <w:sz w:val="24"/>
        </w:rPr>
        <w:t xml:space="preserve"> тис.грн., виплату допомог, де виявлено ці порушення, припинено. За результатами вжитих заходів до державного </w:t>
      </w:r>
      <w:r w:rsidRPr="004F0489">
        <w:rPr>
          <w:rFonts w:ascii="Times New Roman" w:eastAsia="Times New Roman" w:hAnsi="Times New Roman" w:cs="Times New Roman"/>
          <w:sz w:val="24"/>
        </w:rPr>
        <w:t xml:space="preserve">бюджету відшкодовано </w:t>
      </w:r>
      <w:r w:rsidRPr="004F0489">
        <w:rPr>
          <w:rFonts w:ascii="Times New Roman" w:eastAsia="Times New Roman" w:hAnsi="Times New Roman" w:cs="Times New Roman"/>
          <w:b/>
          <w:sz w:val="24"/>
          <w:lang w:val="uk-UA"/>
        </w:rPr>
        <w:t>22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8,2</w:t>
      </w:r>
      <w:r w:rsidRPr="004F04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F0489">
        <w:rPr>
          <w:rFonts w:ascii="Times New Roman" w:eastAsia="Times New Roman" w:hAnsi="Times New Roman" w:cs="Times New Roman"/>
          <w:sz w:val="24"/>
        </w:rPr>
        <w:t>тис.</w:t>
      </w:r>
      <w:r>
        <w:rPr>
          <w:rFonts w:ascii="Times New Roman" w:eastAsia="Times New Roman" w:hAnsi="Times New Roman" w:cs="Times New Roman"/>
          <w:sz w:val="24"/>
        </w:rPr>
        <w:t xml:space="preserve">грн. зайво виплачених коштів. 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295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266 </w:t>
      </w:r>
      <w:r>
        <w:rPr>
          <w:rFonts w:ascii="Times New Roman" w:eastAsia="Times New Roman" w:hAnsi="Times New Roman" w:cs="Times New Roman"/>
          <w:sz w:val="24"/>
        </w:rPr>
        <w:t xml:space="preserve">справ,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336 </w:t>
      </w:r>
      <w:r>
        <w:rPr>
          <w:rFonts w:ascii="Times New Roman" w:eastAsia="Times New Roman" w:hAnsi="Times New Roman" w:cs="Times New Roman"/>
          <w:sz w:val="24"/>
        </w:rPr>
        <w:t xml:space="preserve">виплат на поховання і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недоотриман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пенсі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 зв’язку зі смертю пенсіонера. 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465</w:t>
      </w:r>
      <w:r>
        <w:rPr>
          <w:rFonts w:ascii="Times New Roman" w:eastAsia="Times New Roman" w:hAnsi="Times New Roman" w:cs="Times New Roman"/>
          <w:sz w:val="24"/>
        </w:rPr>
        <w:t xml:space="preserve"> 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101</w:t>
      </w:r>
      <w:r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850F6" w:rsidRPr="007202C4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комплексне визначення індивідуальних </w:t>
      </w:r>
      <w:r w:rsidRPr="007202C4">
        <w:rPr>
          <w:rFonts w:ascii="Times New Roman" w:eastAsia="Times New Roman" w:hAnsi="Times New Roman" w:cs="Times New Roman"/>
          <w:sz w:val="24"/>
        </w:rPr>
        <w:t xml:space="preserve">потреб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146 </w:t>
      </w:r>
      <w:r w:rsidRPr="007202C4">
        <w:rPr>
          <w:rFonts w:ascii="Times New Roman" w:eastAsia="Times New Roman" w:hAnsi="Times New Roman" w:cs="Times New Roman"/>
          <w:sz w:val="24"/>
        </w:rPr>
        <w:t>ос</w:t>
      </w:r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7202C4">
        <w:rPr>
          <w:rFonts w:ascii="Times New Roman" w:eastAsia="Times New Roman" w:hAnsi="Times New Roman" w:cs="Times New Roman"/>
          <w:sz w:val="24"/>
        </w:rPr>
        <w:t>, як</w:t>
      </w:r>
      <w:r>
        <w:rPr>
          <w:rFonts w:ascii="Times New Roman" w:eastAsia="Times New Roman" w:hAnsi="Times New Roman" w:cs="Times New Roman"/>
          <w:sz w:val="24"/>
          <w:lang w:val="uk-UA"/>
        </w:rPr>
        <w:t>і</w:t>
      </w:r>
      <w:r w:rsidRPr="007202C4">
        <w:rPr>
          <w:rFonts w:ascii="Times New Roman" w:eastAsia="Times New Roman" w:hAnsi="Times New Roman" w:cs="Times New Roman"/>
          <w:sz w:val="24"/>
        </w:rPr>
        <w:t xml:space="preserve"> потребу</w:t>
      </w:r>
      <w:r>
        <w:rPr>
          <w:rFonts w:ascii="Times New Roman" w:eastAsia="Times New Roman" w:hAnsi="Times New Roman" w:cs="Times New Roman"/>
          <w:sz w:val="24"/>
          <w:lang w:val="uk-UA"/>
        </w:rPr>
        <w:t>ють</w:t>
      </w:r>
      <w:r w:rsidRPr="007202C4">
        <w:rPr>
          <w:rFonts w:ascii="Times New Roman" w:eastAsia="Times New Roman" w:hAnsi="Times New Roman" w:cs="Times New Roman"/>
          <w:sz w:val="24"/>
        </w:rPr>
        <w:t xml:space="preserve"> надання соціальних послуг з догляду. </w:t>
      </w:r>
    </w:p>
    <w:p w:rsidR="007850F6" w:rsidRPr="00BE20FE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202C4">
        <w:rPr>
          <w:rFonts w:ascii="Times New Roman" w:eastAsia="Times New Roman" w:hAnsi="Times New Roman" w:cs="Times New Roman"/>
          <w:sz w:val="24"/>
        </w:rPr>
        <w:t xml:space="preserve"> 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працьовано документи та прийнято рішень щодо надання соціальних послуг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169</w:t>
      </w:r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ам.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опрацьовано документи щодо компенсації оплати комунальних послуг у будівлях державної, комунальної власності, в яких розміщені ВПО на безоплатній основі у період воєнного 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стану </w:t>
      </w:r>
      <w:r w:rsidRPr="00FA19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лютий - червень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2023  на  загальну суму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350,0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тис.грн.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і змін до колдоговор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1441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ь </w:t>
      </w:r>
      <w:r>
        <w:rPr>
          <w:rFonts w:ascii="Times New Roman" w:eastAsia="Times New Roman" w:hAnsi="Times New Roman" w:cs="Times New Roman"/>
          <w:sz w:val="24"/>
        </w:rPr>
        <w:t xml:space="preserve"> на звернення громадян. </w:t>
      </w:r>
    </w:p>
    <w:p w:rsidR="007850F6" w:rsidRDefault="007850F6" w:rsidP="007850F6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1082</w:t>
      </w:r>
      <w:r>
        <w:rPr>
          <w:rFonts w:ascii="Times New Roman" w:eastAsia="Times New Roman" w:hAnsi="Times New Roman" w:cs="Times New Roman"/>
          <w:sz w:val="24"/>
        </w:rPr>
        <w:t xml:space="preserve"> 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583 </w:t>
      </w:r>
      <w:r w:rsidRPr="00856A83">
        <w:rPr>
          <w:rFonts w:ascii="Times New Roman" w:eastAsia="Times New Roman" w:hAnsi="Times New Roman" w:cs="Times New Roman"/>
          <w:sz w:val="24"/>
          <w:lang w:val="uk-UA"/>
        </w:rPr>
        <w:t>з</w:t>
      </w:r>
      <w:r>
        <w:rPr>
          <w:rFonts w:ascii="Times New Roman" w:eastAsia="Times New Roman" w:hAnsi="Times New Roman" w:cs="Times New Roman"/>
          <w:sz w:val="24"/>
        </w:rPr>
        <w:t>віт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в різні інстанції,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13 </w:t>
      </w:r>
      <w:r>
        <w:rPr>
          <w:rFonts w:ascii="Times New Roman" w:eastAsia="Times New Roman" w:hAnsi="Times New Roman" w:cs="Times New Roman"/>
          <w:sz w:val="24"/>
        </w:rPr>
        <w:t>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міської ради,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міськвиконкому,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наказ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з основної діяльності,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191</w:t>
      </w:r>
      <w:r>
        <w:rPr>
          <w:rFonts w:ascii="Times New Roman" w:eastAsia="Times New Roman" w:hAnsi="Times New Roman" w:cs="Times New Roman"/>
          <w:sz w:val="24"/>
        </w:rPr>
        <w:t xml:space="preserve"> наказ з кадрової роботи. </w:t>
      </w:r>
    </w:p>
    <w:p w:rsidR="007850F6" w:rsidRPr="00C711E9" w:rsidRDefault="007850F6" w:rsidP="007850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41B">
        <w:rPr>
          <w:rFonts w:ascii="Times New Roman" w:eastAsia="Times New Roman" w:hAnsi="Times New Roman" w:cs="Times New Roman"/>
          <w:color w:val="000000"/>
          <w:sz w:val="24"/>
        </w:rPr>
        <w:t>З початку 202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3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року </w:t>
      </w:r>
      <w:r w:rsidRPr="00DD7ECB">
        <w:rPr>
          <w:rFonts w:ascii="Times New Roman" w:eastAsia="Times New Roman" w:hAnsi="Times New Roman" w:cs="Times New Roman"/>
          <w:color w:val="000000"/>
          <w:sz w:val="24"/>
        </w:rPr>
        <w:t xml:space="preserve">проведено </w:t>
      </w:r>
      <w:r w:rsidRPr="00DD7EC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9</w:t>
      </w:r>
      <w:r w:rsidRPr="00DD7ECB">
        <w:rPr>
          <w:rFonts w:ascii="Times New Roman" w:eastAsia="Times New Roman" w:hAnsi="Times New Roman" w:cs="Times New Roman"/>
          <w:color w:val="000000"/>
          <w:sz w:val="24"/>
        </w:rPr>
        <w:t xml:space="preserve"> засідан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комісій, на яких було розглянуто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975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громадян: </w:t>
      </w:r>
    </w:p>
    <w:p w:rsidR="007850F6" w:rsidRPr="00C711E9" w:rsidRDefault="007850F6" w:rsidP="007850F6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  </w:t>
      </w:r>
    </w:p>
    <w:p w:rsidR="007850F6" w:rsidRPr="00B604B4" w:rsidRDefault="007850F6" w:rsidP="007850F6">
      <w:pPr>
        <w:pStyle w:val="ab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засідань комісії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надання одноразових грошових допомог мешканцям територіальної громади, розглянуто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947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звернень, з них надано одноразових грошових допомог для вирішення матеріальних проблем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644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особам, на лікування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223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онкологічно хворих,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на лікування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дітей з інвалідністю,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дітей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, хвор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цукровий діабет,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учасника АТ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/ООС,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членів сімей зниклих безвісті,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загиблих військовослужбовців,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померлого,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1E32B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28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пораненим під час бойових дій внаслідок агресії російської федерації проти України. 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850F6" w:rsidRPr="00B604B4" w:rsidRDefault="007850F6" w:rsidP="007850F6">
      <w:pPr>
        <w:pStyle w:val="ab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3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засідання комісії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з надання одноразових грошових допомог для спорудження надгробку на могилі загиблого (померлого) Захисника чи Захисниці України, де було розглянуто </w:t>
      </w:r>
      <w:r w:rsidRPr="00DD7EC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звернень .</w:t>
      </w:r>
    </w:p>
    <w:p w:rsidR="007850F6" w:rsidRPr="00AA20B5" w:rsidRDefault="007850F6" w:rsidP="007850F6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 w:rsidRPr="00FA7D2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AA20B5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AA20B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7850F6" w:rsidRPr="003B6744" w:rsidRDefault="007850F6" w:rsidP="007850F6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7850F6" w:rsidRPr="003B6744" w:rsidRDefault="007850F6" w:rsidP="007850F6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3B674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представників  підприємств - боржників із заробітної плати. </w:t>
      </w:r>
    </w:p>
    <w:p w:rsidR="002F10C0" w:rsidRPr="00AE5985" w:rsidRDefault="007850F6" w:rsidP="00785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3B6744">
        <w:rPr>
          <w:rFonts w:ascii="Times New Roman" w:eastAsia="Times New Roman" w:hAnsi="Times New Roman" w:cs="Times New Roman"/>
          <w:sz w:val="24"/>
          <w:lang w:val="uk-UA"/>
        </w:rPr>
        <w:t>Управління постійно веде широку роз’яснювальну роботу в засобах масової інформації, зокрема, з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року надруковано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17</w:t>
      </w:r>
      <w:r w:rsidRPr="003B6744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, транслювалося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52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51</w:t>
      </w:r>
      <w:r w:rsidRPr="003B6744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ю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на веб-сайті та сторінці </w:t>
      </w:r>
      <w:r>
        <w:rPr>
          <w:rFonts w:ascii="Times New Roman" w:eastAsia="Times New Roman" w:hAnsi="Times New Roman" w:cs="Times New Roman"/>
          <w:sz w:val="24"/>
        </w:rPr>
        <w:t>Facebook</w:t>
      </w:r>
    </w:p>
    <w:p w:rsidR="00AE5985" w:rsidRDefault="00AE5985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4E7D2B" w:rsidRDefault="00E27830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Н</w:t>
      </w:r>
      <w:r w:rsidR="0030456E">
        <w:rPr>
          <w:rFonts w:ascii="Times New Roman" w:eastAsia="Times New Roman" w:hAnsi="Times New Roman" w:cs="Times New Roman"/>
          <w:sz w:val="24"/>
        </w:rPr>
        <w:t>ачальник  управління</w:t>
      </w:r>
      <w:r w:rsidR="0030456E">
        <w:rPr>
          <w:rFonts w:ascii="Times New Roman" w:eastAsia="Times New Roman" w:hAnsi="Times New Roman" w:cs="Times New Roman"/>
          <w:sz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</w:t>
      </w:r>
      <w:r w:rsidR="0030456E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uk-UA"/>
        </w:rPr>
        <w:t>Любов ФЕДОРИШИН</w:t>
      </w:r>
    </w:p>
    <w:p w:rsidR="00700306" w:rsidRP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9A286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04" w:rsidRDefault="00F42104" w:rsidP="00B12461">
      <w:pPr>
        <w:spacing w:after="0" w:line="240" w:lineRule="auto"/>
      </w:pPr>
      <w:r>
        <w:separator/>
      </w:r>
    </w:p>
  </w:endnote>
  <w:endnote w:type="continuationSeparator" w:id="0">
    <w:p w:rsidR="00F42104" w:rsidRDefault="00F42104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04" w:rsidRDefault="00F42104" w:rsidP="00B12461">
      <w:pPr>
        <w:spacing w:after="0" w:line="240" w:lineRule="auto"/>
      </w:pPr>
      <w:r>
        <w:separator/>
      </w:r>
    </w:p>
  </w:footnote>
  <w:footnote w:type="continuationSeparator" w:id="0">
    <w:p w:rsidR="00F42104" w:rsidRDefault="00F42104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C7A0F"/>
    <w:multiLevelType w:val="hybridMultilevel"/>
    <w:tmpl w:val="CF92AFA8"/>
    <w:lvl w:ilvl="0" w:tplc="830279C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54511"/>
    <w:multiLevelType w:val="hybridMultilevel"/>
    <w:tmpl w:val="D278C9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32777D"/>
    <w:multiLevelType w:val="multilevel"/>
    <w:tmpl w:val="9A12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F3DAF"/>
    <w:multiLevelType w:val="hybridMultilevel"/>
    <w:tmpl w:val="25D0028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45BC7B8E"/>
    <w:multiLevelType w:val="hybridMultilevel"/>
    <w:tmpl w:val="B6DEFA50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0"/>
    <w:rsid w:val="00000CAC"/>
    <w:rsid w:val="000310BD"/>
    <w:rsid w:val="000606E2"/>
    <w:rsid w:val="000673D8"/>
    <w:rsid w:val="0007542C"/>
    <w:rsid w:val="000B6D26"/>
    <w:rsid w:val="000C5BEB"/>
    <w:rsid w:val="000D10D3"/>
    <w:rsid w:val="000F1EEA"/>
    <w:rsid w:val="00145AF3"/>
    <w:rsid w:val="00164C27"/>
    <w:rsid w:val="00190599"/>
    <w:rsid w:val="00193078"/>
    <w:rsid w:val="00194E50"/>
    <w:rsid w:val="001F7DFD"/>
    <w:rsid w:val="00251371"/>
    <w:rsid w:val="00264D87"/>
    <w:rsid w:val="00265EA8"/>
    <w:rsid w:val="00267639"/>
    <w:rsid w:val="002F10C0"/>
    <w:rsid w:val="0030456E"/>
    <w:rsid w:val="00330EAD"/>
    <w:rsid w:val="0033193D"/>
    <w:rsid w:val="00352FC9"/>
    <w:rsid w:val="0039562B"/>
    <w:rsid w:val="003F387D"/>
    <w:rsid w:val="00401760"/>
    <w:rsid w:val="004874F6"/>
    <w:rsid w:val="004A09A7"/>
    <w:rsid w:val="004C1BEE"/>
    <w:rsid w:val="004C6644"/>
    <w:rsid w:val="004E169A"/>
    <w:rsid w:val="004E7D2B"/>
    <w:rsid w:val="00500C89"/>
    <w:rsid w:val="00536350"/>
    <w:rsid w:val="005945A4"/>
    <w:rsid w:val="005A0171"/>
    <w:rsid w:val="00617246"/>
    <w:rsid w:val="006831D2"/>
    <w:rsid w:val="00692505"/>
    <w:rsid w:val="006A7190"/>
    <w:rsid w:val="006B0E27"/>
    <w:rsid w:val="00700306"/>
    <w:rsid w:val="0072128C"/>
    <w:rsid w:val="0076053B"/>
    <w:rsid w:val="007850F6"/>
    <w:rsid w:val="00790698"/>
    <w:rsid w:val="007E4759"/>
    <w:rsid w:val="00817E67"/>
    <w:rsid w:val="00883DC3"/>
    <w:rsid w:val="00885BB9"/>
    <w:rsid w:val="008A780E"/>
    <w:rsid w:val="008F2BFC"/>
    <w:rsid w:val="0092062F"/>
    <w:rsid w:val="00921FBB"/>
    <w:rsid w:val="00951EC9"/>
    <w:rsid w:val="00965616"/>
    <w:rsid w:val="009774BA"/>
    <w:rsid w:val="009A2861"/>
    <w:rsid w:val="00A14B73"/>
    <w:rsid w:val="00AB1996"/>
    <w:rsid w:val="00AC74FA"/>
    <w:rsid w:val="00AE5985"/>
    <w:rsid w:val="00B12461"/>
    <w:rsid w:val="00B251CD"/>
    <w:rsid w:val="00B83C72"/>
    <w:rsid w:val="00BC5CF1"/>
    <w:rsid w:val="00BD4159"/>
    <w:rsid w:val="00BE37C8"/>
    <w:rsid w:val="00BE4C86"/>
    <w:rsid w:val="00BF3A82"/>
    <w:rsid w:val="00BF6DA0"/>
    <w:rsid w:val="00C122E1"/>
    <w:rsid w:val="00C61657"/>
    <w:rsid w:val="00C91E77"/>
    <w:rsid w:val="00C93C13"/>
    <w:rsid w:val="00CA1C1B"/>
    <w:rsid w:val="00CA3166"/>
    <w:rsid w:val="00CF75A1"/>
    <w:rsid w:val="00D00942"/>
    <w:rsid w:val="00D15EDC"/>
    <w:rsid w:val="00D40CE8"/>
    <w:rsid w:val="00E0652D"/>
    <w:rsid w:val="00E23E0B"/>
    <w:rsid w:val="00E27830"/>
    <w:rsid w:val="00E47C8D"/>
    <w:rsid w:val="00E522F0"/>
    <w:rsid w:val="00E52DAB"/>
    <w:rsid w:val="00E601C7"/>
    <w:rsid w:val="00E749AD"/>
    <w:rsid w:val="00EA36FF"/>
    <w:rsid w:val="00EC7D09"/>
    <w:rsid w:val="00F42104"/>
    <w:rsid w:val="00F8000E"/>
    <w:rsid w:val="00F84DFA"/>
    <w:rsid w:val="00FA1E4A"/>
    <w:rsid w:val="00FB303D"/>
    <w:rsid w:val="00FB4A11"/>
    <w:rsid w:val="00FD0A2A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24CF"/>
  <w15:docId w15:val="{E3790E62-23E6-4754-BB2D-2615F2A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2022-2023 роки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22302021269814"/>
          <c:y val="0.27413975451688577"/>
          <c:w val="0.85681941297487407"/>
          <c:h val="0.35245957711651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635186602505E-2"/>
                  <c:y val="-0.142139328817174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99-4F69-9AA5-18EEF189A6BD}"/>
                </c:ext>
              </c:extLst>
            </c:dLbl>
            <c:dLbl>
              <c:idx val="1"/>
              <c:layout>
                <c:manualLayout>
                  <c:x val="-4.1801438363053764E-2"/>
                  <c:y val="-2.4631615769204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99-4F69-9AA5-18EEF189A6BD}"/>
                </c:ext>
              </c:extLst>
            </c:dLbl>
            <c:dLbl>
              <c:idx val="2"/>
              <c:layout>
                <c:manualLayout>
                  <c:x val="-2.0530082048481932E-2"/>
                  <c:y val="-3.192801005893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9-4F69-9AA5-18EEF189A6BD}"/>
                </c:ext>
              </c:extLst>
            </c:dLbl>
            <c:dLbl>
              <c:idx val="3"/>
              <c:layout>
                <c:manualLayout>
                  <c:x val="-4.1883847629437837E-2"/>
                  <c:y val="-3.6488986504674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99-4F69-9AA5-18EEF189A6BD}"/>
                </c:ext>
              </c:extLst>
            </c:dLbl>
            <c:dLbl>
              <c:idx val="4"/>
              <c:layout>
                <c:manualLayout>
                  <c:x val="0"/>
                  <c:y val="-2.2805721470671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99-4F69-9AA5-18EEF189A6BD}"/>
                </c:ext>
              </c:extLst>
            </c:dLbl>
            <c:dLbl>
              <c:idx val="5"/>
              <c:layout>
                <c:manualLayout>
                  <c:x val="1.368672136565462E-2"/>
                  <c:y val="-4.1050298647207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99-4F69-9AA5-18EEF189A6BD}"/>
                </c:ext>
              </c:extLst>
            </c:dLbl>
            <c:dLbl>
              <c:idx val="6"/>
              <c:layout>
                <c:manualLayout>
                  <c:x val="-4.5622404552182038E-3"/>
                  <c:y val="-3.192801005893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299-4F69-9AA5-18EEF189A6BD}"/>
                </c:ext>
              </c:extLst>
            </c:dLbl>
            <c:dLbl>
              <c:idx val="7"/>
              <c:layout>
                <c:manualLayout>
                  <c:x val="-1.1767247990123825E-4"/>
                  <c:y val="-0.12794377605064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99-4F69-9AA5-18EEF189A6BD}"/>
                </c:ext>
              </c:extLst>
            </c:dLbl>
            <c:dLbl>
              <c:idx val="10"/>
              <c:layout>
                <c:manualLayout>
                  <c:x val="0"/>
                  <c:y val="-2.1774949891896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299-4F69-9AA5-18EEF189A6BD}"/>
                </c:ext>
              </c:extLst>
            </c:dLbl>
            <c:dLbl>
              <c:idx val="11"/>
              <c:layout>
                <c:manualLayout>
                  <c:x val="3.8380494247081225E-2"/>
                  <c:y val="-2.1774949891896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99-4F69-9AA5-18EEF189A6BD}"/>
                </c:ext>
              </c:extLst>
            </c:dLbl>
            <c:dLbl>
              <c:idx val="13"/>
              <c:layout>
                <c:manualLayout>
                  <c:x val="2.87853706853109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299-4F69-9AA5-18EEF189A6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 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  <c:pt idx="12">
                  <c:v>липень 2022</c:v>
                </c:pt>
                <c:pt idx="13">
                  <c:v>липень 2023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453.9</c:v>
                </c:pt>
                <c:pt idx="1">
                  <c:v>1211.0999999999999</c:v>
                </c:pt>
                <c:pt idx="2">
                  <c:v>862.3</c:v>
                </c:pt>
                <c:pt idx="3">
                  <c:v>1918.4</c:v>
                </c:pt>
                <c:pt idx="4">
                  <c:v>2210.4</c:v>
                </c:pt>
                <c:pt idx="5">
                  <c:v>2904.6</c:v>
                </c:pt>
                <c:pt idx="6">
                  <c:v>921.8</c:v>
                </c:pt>
                <c:pt idx="7">
                  <c:v>927.6</c:v>
                </c:pt>
                <c:pt idx="8">
                  <c:v>1131.5999999999999</c:v>
                </c:pt>
                <c:pt idx="9">
                  <c:v>3416.4</c:v>
                </c:pt>
                <c:pt idx="10" formatCode="0.0">
                  <c:v>1188</c:v>
                </c:pt>
                <c:pt idx="11">
                  <c:v>2491.6</c:v>
                </c:pt>
                <c:pt idx="12" formatCode="0.0">
                  <c:v>1573</c:v>
                </c:pt>
                <c:pt idx="13">
                  <c:v>2052.6999999999998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299-4F69-9AA5-18EEF189A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846592"/>
        <c:axId val="32848128"/>
        <c:axId val="0"/>
      </c:bar3DChart>
      <c:catAx>
        <c:axId val="32846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32848128"/>
        <c:crosses val="autoZero"/>
        <c:auto val="1"/>
        <c:lblAlgn val="ctr"/>
        <c:lblOffset val="100"/>
        <c:noMultiLvlLbl val="0"/>
      </c:catAx>
      <c:valAx>
        <c:axId val="32848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2846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Фінансування видатків з обласного бюджету  2022-2023 роки (тис.грн.)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29929940418111E-2"/>
          <c:y val="0.22483152446102728"/>
          <c:w val="0.92117010580430658"/>
          <c:h val="0.511931259758311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20717839497731E-2"/>
                  <c:y val="-6.4865784392904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F4-41EF-B4F1-B3771AA826F4}"/>
                </c:ext>
              </c:extLst>
            </c:dLbl>
            <c:dLbl>
              <c:idx val="1"/>
              <c:layout>
                <c:manualLayout>
                  <c:x val="2.6891742732151416E-2"/>
                  <c:y val="-3.010044906446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F4-41EF-B4F1-B3771AA826F4}"/>
                </c:ext>
              </c:extLst>
            </c:dLbl>
            <c:dLbl>
              <c:idx val="2"/>
              <c:layout>
                <c:manualLayout>
                  <c:x val="9.7788855381448093E-3"/>
                  <c:y val="-4.1950118996302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F4-41EF-B4F1-B3771AA826F4}"/>
                </c:ext>
              </c:extLst>
            </c:dLbl>
            <c:dLbl>
              <c:idx val="3"/>
              <c:layout>
                <c:manualLayout>
                  <c:x val="4.8894427690724038E-3"/>
                  <c:y val="-6.2925178494453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F4-41EF-B4F1-B3771AA826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березень 2022</c:v>
                </c:pt>
                <c:pt idx="1">
                  <c:v>березень 2023</c:v>
                </c:pt>
                <c:pt idx="2">
                  <c:v>квітень 2022</c:v>
                </c:pt>
                <c:pt idx="3">
                  <c:v>квітень 2023</c:v>
                </c:pt>
                <c:pt idx="4">
                  <c:v>травень 2022</c:v>
                </c:pt>
                <c:pt idx="5">
                  <c:v>травень 2023</c:v>
                </c:pt>
                <c:pt idx="6">
                  <c:v>червень 2022</c:v>
                </c:pt>
                <c:pt idx="7">
                  <c:v>червень 2023</c:v>
                </c:pt>
                <c:pt idx="8">
                  <c:v>липень 2022</c:v>
                </c:pt>
                <c:pt idx="9">
                  <c:v>липень 2023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100.3</c:v>
                </c:pt>
                <c:pt idx="1">
                  <c:v>80.8</c:v>
                </c:pt>
                <c:pt idx="2">
                  <c:v>52.7</c:v>
                </c:pt>
                <c:pt idx="3">
                  <c:v>38.1</c:v>
                </c:pt>
                <c:pt idx="4">
                  <c:v>29.7</c:v>
                </c:pt>
                <c:pt idx="5">
                  <c:v>31.5</c:v>
                </c:pt>
                <c:pt idx="6">
                  <c:v>67.2</c:v>
                </c:pt>
                <c:pt idx="7" formatCode="0.0">
                  <c:v>165</c:v>
                </c:pt>
                <c:pt idx="8">
                  <c:v>33.4</c:v>
                </c:pt>
                <c:pt idx="9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F4-41EF-B4F1-B3771AA82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62801408"/>
        <c:axId val="62802944"/>
        <c:axId val="0"/>
      </c:bar3DChart>
      <c:catAx>
        <c:axId val="62801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2802944"/>
        <c:crosses val="autoZero"/>
        <c:auto val="1"/>
        <c:lblAlgn val="ctr"/>
        <c:lblOffset val="100"/>
        <c:noMultiLvlLbl val="0"/>
      </c:catAx>
      <c:valAx>
        <c:axId val="62802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2801408"/>
        <c:crosses val="autoZero"/>
        <c:crossBetween val="between"/>
        <c:majorUnit val="2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Нарахування  по Державному бюджету протягом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2022-2023 років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78343114395254"/>
          <c:y val="0.30342693074250937"/>
          <c:w val="0.85783705238969676"/>
          <c:h val="0.395287270723655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4467298683836553E-2"/>
                  <c:y val="-8.3052744214714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CC-4C5B-B440-ACA726686351}"/>
                </c:ext>
              </c:extLst>
            </c:dLbl>
            <c:dLbl>
              <c:idx val="3"/>
              <c:layout>
                <c:manualLayout>
                  <c:x val="-4.8224328946121862E-3"/>
                  <c:y val="-0.1141975232952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CC-4C5B-B440-ACA726686351}"/>
                </c:ext>
              </c:extLst>
            </c:dLbl>
            <c:dLbl>
              <c:idx val="4"/>
              <c:layout>
                <c:manualLayout>
                  <c:x val="4.3401896051509674E-2"/>
                  <c:y val="-6.7480354674455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CC-4C5B-B440-ACA726686351}"/>
                </c:ext>
              </c:extLst>
            </c:dLbl>
            <c:dLbl>
              <c:idx val="5"/>
              <c:layout>
                <c:manualLayout>
                  <c:x val="-4.8224328946121862E-3"/>
                  <c:y val="-1.5572389540258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CC-4C5B-B440-ACA726686351}"/>
                </c:ext>
              </c:extLst>
            </c:dLbl>
            <c:dLbl>
              <c:idx val="7"/>
              <c:layout>
                <c:manualLayout>
                  <c:x val="-1.2056082236530459E-2"/>
                  <c:y val="-0.12457911632207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CC-4C5B-B440-ACA726686351}"/>
                </c:ext>
              </c:extLst>
            </c:dLbl>
            <c:dLbl>
              <c:idx val="9"/>
              <c:layout>
                <c:manualLayout>
                  <c:x val="-2.4112164473060042E-3"/>
                  <c:y val="-7.267115118787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CC-4C5B-B440-ACA726686351}"/>
                </c:ext>
              </c:extLst>
            </c:dLbl>
            <c:dLbl>
              <c:idx val="11"/>
              <c:layout>
                <c:manualLayout>
                  <c:x val="0"/>
                  <c:y val="-0.10235130978950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CC-4C5B-B440-ACA726686351}"/>
                </c:ext>
              </c:extLst>
            </c:dLbl>
            <c:dLbl>
              <c:idx val="13"/>
              <c:layout>
                <c:manualLayout>
                  <c:x val="2.2710183192497413E-3"/>
                  <c:y val="-0.127939137236887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CC-4C5B-B440-ACA7266863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  <c:pt idx="12">
                  <c:v>липень 2022</c:v>
                </c:pt>
                <c:pt idx="13">
                  <c:v>липень 2023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9243.7999999999993</c:v>
                </c:pt>
                <c:pt idx="1">
                  <c:v>17081.900000000001</c:v>
                </c:pt>
                <c:pt idx="2">
                  <c:v>16284.6</c:v>
                </c:pt>
                <c:pt idx="3">
                  <c:v>19202.900000000001</c:v>
                </c:pt>
                <c:pt idx="4">
                  <c:v>24858.5</c:v>
                </c:pt>
                <c:pt idx="5">
                  <c:v>17738.2</c:v>
                </c:pt>
                <c:pt idx="6">
                  <c:v>7652.9</c:v>
                </c:pt>
                <c:pt idx="7" formatCode="0.0">
                  <c:v>18453</c:v>
                </c:pt>
                <c:pt idx="8">
                  <c:v>12364.1</c:v>
                </c:pt>
                <c:pt idx="9">
                  <c:v>17721.3</c:v>
                </c:pt>
                <c:pt idx="10">
                  <c:v>53511.8</c:v>
                </c:pt>
                <c:pt idx="11">
                  <c:v>17961.099999999999</c:v>
                </c:pt>
                <c:pt idx="12" formatCode="0.0">
                  <c:v>13905</c:v>
                </c:pt>
                <c:pt idx="13">
                  <c:v>17251.7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CC-4C5B-B440-ACA726686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144000"/>
        <c:axId val="72145536"/>
      </c:barChart>
      <c:catAx>
        <c:axId val="72144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2145536"/>
        <c:crosses val="autoZero"/>
        <c:auto val="1"/>
        <c:lblAlgn val="ctr"/>
        <c:lblOffset val="100"/>
        <c:noMultiLvlLbl val="0"/>
      </c:catAx>
      <c:valAx>
        <c:axId val="72145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21440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 протягом 2022-2023 років, всього (тис.грн)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8.1904672402264872E-2"/>
          <c:y val="0.22398365772260806"/>
          <c:w val="0.90268115858354614"/>
          <c:h val="0.4474558289700502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305229671604557E-2"/>
                  <c:y val="-7.2504114225379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47-4864-B11C-EBF5AF57C430}"/>
                </c:ext>
              </c:extLst>
            </c:dLbl>
            <c:dLbl>
              <c:idx val="2"/>
              <c:layout>
                <c:manualLayout>
                  <c:x val="-1.0239676663512888E-2"/>
                  <c:y val="-2.8898353601538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47-4864-B11C-EBF5AF57C430}"/>
                </c:ext>
              </c:extLst>
            </c:dLbl>
            <c:dLbl>
              <c:idx val="3"/>
              <c:layout>
                <c:manualLayout>
                  <c:x val="-1.9737685972454171E-2"/>
                  <c:y val="-9.0153126658656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47-4864-B11C-EBF5AF57C430}"/>
                </c:ext>
              </c:extLst>
            </c:dLbl>
            <c:dLbl>
              <c:idx val="4"/>
              <c:layout>
                <c:manualLayout>
                  <c:x val="-2.1699167529193642E-2"/>
                  <c:y val="-2.45257448719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47-4864-B11C-EBF5AF57C430}"/>
                </c:ext>
              </c:extLst>
            </c:dLbl>
            <c:dLbl>
              <c:idx val="5"/>
              <c:layout>
                <c:manualLayout>
                  <c:x val="1.8144815630893492E-2"/>
                  <c:y val="-6.6282564169989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47-4864-B11C-EBF5AF57C430}"/>
                </c:ext>
              </c:extLst>
            </c:dLbl>
            <c:dLbl>
              <c:idx val="6"/>
              <c:layout>
                <c:manualLayout>
                  <c:x val="0"/>
                  <c:y val="-2.1352727214034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47-4864-B11C-EBF5AF57C430}"/>
                </c:ext>
              </c:extLst>
            </c:dLbl>
            <c:dLbl>
              <c:idx val="7"/>
              <c:layout>
                <c:manualLayout>
                  <c:x val="1.612872500523866E-2"/>
                  <c:y val="-6.4058181642102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47-4864-B11C-EBF5AF57C430}"/>
                </c:ext>
              </c:extLst>
            </c:dLbl>
            <c:dLbl>
              <c:idx val="9"/>
              <c:layout>
                <c:manualLayout>
                  <c:x val="-7.9763114056645217E-17"/>
                  <c:y val="-6.48721022016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47-4864-B11C-EBF5AF57C430}"/>
                </c:ext>
              </c:extLst>
            </c:dLbl>
            <c:dLbl>
              <c:idx val="10"/>
              <c:layout>
                <c:manualLayout>
                  <c:x val="2.0160906256548325E-3"/>
                  <c:y val="-2.8103305094095494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54767,0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F47-4864-B11C-EBF5AF57C430}"/>
                </c:ext>
              </c:extLst>
            </c:dLbl>
            <c:dLbl>
              <c:idx val="11"/>
              <c:layout>
                <c:manualLayout>
                  <c:x val="-2.0160906256548325E-3"/>
                  <c:y val="-3.8434908985261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F47-4864-B11C-EBF5AF57C430}"/>
                </c:ext>
              </c:extLst>
            </c:dLbl>
            <c:dLbl>
              <c:idx val="13"/>
              <c:layout>
                <c:manualLayout>
                  <c:x val="0"/>
                  <c:y val="-5.9787636199295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F47-4864-B11C-EBF5AF57C4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  <c:pt idx="12">
                  <c:v>липень 2022</c:v>
                </c:pt>
                <c:pt idx="13">
                  <c:v>липень 2023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 formatCode="General">
                  <c:v>9697.7000000000007</c:v>
                </c:pt>
                <c:pt idx="1">
                  <c:v>18293</c:v>
                </c:pt>
                <c:pt idx="2" formatCode="General">
                  <c:v>17146.900000000001</c:v>
                </c:pt>
                <c:pt idx="3" formatCode="General">
                  <c:v>21121.3</c:v>
                </c:pt>
                <c:pt idx="4" formatCode="General">
                  <c:v>27169.200000000001</c:v>
                </c:pt>
                <c:pt idx="5" formatCode="General">
                  <c:v>20723.599999999999</c:v>
                </c:pt>
                <c:pt idx="6" formatCode="General">
                  <c:v>8627.4</c:v>
                </c:pt>
                <c:pt idx="7" formatCode="General">
                  <c:v>19418.7</c:v>
                </c:pt>
                <c:pt idx="8" formatCode="General">
                  <c:v>13525.4</c:v>
                </c:pt>
                <c:pt idx="9" formatCode="General">
                  <c:v>21169.200000000001</c:v>
                </c:pt>
                <c:pt idx="10" formatCode="General">
                  <c:v>54767</c:v>
                </c:pt>
                <c:pt idx="11" formatCode="General">
                  <c:v>20617.7</c:v>
                </c:pt>
                <c:pt idx="12" formatCode="General">
                  <c:v>15511.4</c:v>
                </c:pt>
                <c:pt idx="13" formatCode="General">
                  <c:v>19324.7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F47-4864-B11C-EBF5AF57C4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2198784"/>
        <c:axId val="72233344"/>
        <c:axId val="62830784"/>
      </c:bar3DChart>
      <c:catAx>
        <c:axId val="72198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2233344"/>
        <c:crosses val="autoZero"/>
        <c:auto val="1"/>
        <c:lblAlgn val="ctr"/>
        <c:lblOffset val="100"/>
        <c:noMultiLvlLbl val="0"/>
      </c:catAx>
      <c:valAx>
        <c:axId val="72233344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72198784"/>
        <c:crosses val="autoZero"/>
        <c:crossBetween val="between"/>
      </c:valAx>
      <c:serAx>
        <c:axId val="62830784"/>
        <c:scaling>
          <c:orientation val="minMax"/>
        </c:scaling>
        <c:delete val="1"/>
        <c:axPos val="b"/>
        <c:majorTickMark val="out"/>
        <c:minorTickMark val="none"/>
        <c:tickLblPos val="nextTo"/>
        <c:crossAx val="7223334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6882</Words>
  <Characters>3923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2023-08-24T11:42:00Z</cp:lastPrinted>
  <dcterms:created xsi:type="dcterms:W3CDTF">2023-08-30T13:19:00Z</dcterms:created>
  <dcterms:modified xsi:type="dcterms:W3CDTF">2023-08-30T13:19:00Z</dcterms:modified>
</cp:coreProperties>
</file>