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742950" cy="7143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(03472)6-68-16</w:t>
      </w:r>
    </w:p>
    <w:p w:rsidR="00240831" w:rsidRDefault="00240831" w:rsidP="00240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е-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код ЄДРПОУ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40831" w:rsidTr="00240831">
        <w:trPr>
          <w:trHeight w:val="100"/>
        </w:trPr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31" w:rsidRDefault="007026B8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____________2023</w:t>
      </w:r>
      <w:r w:rsidR="00240831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831" w:rsidRDefault="006A209B" w:rsidP="00B7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bookmarkStart w:id="0" w:name="_GoBack"/>
      <w:bookmarkEnd w:id="0"/>
    </w:p>
    <w:p w:rsidR="00240831" w:rsidRDefault="00240831" w:rsidP="0024083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77" w:rsidRDefault="00240831" w:rsidP="00F63180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відповідності до Закону України «Про доступ до публічної інформації» та Положення про офіційний сайт Калуської міської ради просимо розмістити на офіційному сайті </w:t>
      </w:r>
      <w:r w:rsidR="008C0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наступну інформацію:</w:t>
      </w:r>
    </w:p>
    <w:p w:rsidR="00240831" w:rsidRPr="0021509E" w:rsidRDefault="008C0209" w:rsidP="002150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40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внесення змін до генерального плану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1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F63180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B1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07</w:t>
      </w:r>
      <w:r w:rsidR="009409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.2023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електронній системі публічних 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оголошено відкриті торги</w:t>
      </w:r>
      <w:r w:rsid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особливостями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закупівлю послуг</w:t>
      </w:r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593FB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«</w:t>
      </w:r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Послуги із внесення змін до генерального плану </w:t>
      </w:r>
      <w:proofErr w:type="spellStart"/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с.Мостище</w:t>
      </w:r>
      <w:proofErr w:type="spellEnd"/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Калуського району</w:t>
      </w:r>
      <w:r w:rsidR="00724DC3" w:rsidRP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Івано-Франківської області</w:t>
      </w:r>
      <w:r w:rsidR="00593FB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="0021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(Ідентифікатор закупівлі:</w:t>
      </w:r>
      <w:r w:rsidR="00F1632E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B16F0" w:rsidRPr="004B16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UA-2023-07-12-004294-a</w:t>
      </w:r>
      <w:r w:rsidR="00240831" w:rsidRPr="004B1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F63180" w:rsidRPr="006B60C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="004B1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очікуваною вартістю – 556 600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,00 грн.</w:t>
      </w:r>
      <w:r w:rsidR="00240831"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</w:t>
      </w:r>
      <w:r w:rsidR="00F1632E" w:rsidRPr="00F16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B16F0" w:rsidRPr="004B16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UA-2023-07-12-004294-a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Відповідно до рішення сесії Кал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уської міської ради №1849 від 22.12.2022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бюджет Калуської місько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 територіальної громади на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рік», згідно з Програмою діяльності управління архітектури та містобудування Калуської міської ради на 2021-2025 роки» </w:t>
      </w:r>
      <w:r w:rsidR="005E0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130 від 17.12.2020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240831" w:rsidRDefault="00240831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Очікува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вартість послуги визначена</w:t>
      </w:r>
      <w:r w:rsidR="0072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168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відповідно до</w:t>
      </w:r>
      <w:r>
        <w:t xml:space="preserve"> </w:t>
      </w:r>
      <w:r w:rsidR="00E30532">
        <w:rPr>
          <w:rFonts w:ascii="Arial" w:hAnsi="Arial" w:cs="Arial"/>
          <w:color w:val="333333"/>
          <w:shd w:val="clear" w:color="auto" w:fill="FFFFFF"/>
        </w:rPr>
        <w:t> </w:t>
      </w:r>
      <w:r w:rsidR="00E30532" w:rsidRP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наказу Мінекономіки від 18.02.2020</w:t>
      </w:r>
      <w:r w:rsid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30532" w:rsidRP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 № 275 «Про затвердження примірної методики визначення очікуваної вартості предмета закупівлі»</w:t>
      </w:r>
      <w:r w:rsid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6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шляхом запиту комерційних пропозицій від перспективних надавачів відповідних послуг</w:t>
      </w:r>
      <w:r w:rsidR="00F26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врахуванням  передбачених бюджетних призначень н</w:t>
      </w:r>
      <w:r w:rsid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закупівлю даних послуг  у 2023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році .</w:t>
      </w:r>
    </w:p>
    <w:p w:rsidR="00F63180" w:rsidRDefault="00F63180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40831" w:rsidRDefault="00F6318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Default="00240831" w:rsidP="00724DC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ання передбачене Додатком 2 до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ендерної документації щодо закупівлі послуг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Послуги із внесення змін до генерального плану </w:t>
      </w:r>
      <w:proofErr w:type="spellStart"/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с.Мостище</w:t>
      </w:r>
      <w:proofErr w:type="spellEnd"/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Калуського району</w:t>
      </w:r>
      <w:r w:rsidR="004B16F0" w:rsidRP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Івано-Франківської області</w:t>
      </w:r>
      <w:r w:rsidR="00593FB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="004B1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7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(Ідентифікатор закупівлі:</w:t>
      </w:r>
      <w:r w:rsidR="00687AD9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B16F0" w:rsidRPr="004B16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UA-2023-07-12-004294-a</w:t>
      </w:r>
      <w:r w:rsid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687AD9" w:rsidRP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93FB0" w:rsidRPr="00593FB0" w:rsidRDefault="00593FB0" w:rsidP="00593FB0">
      <w:pPr>
        <w:rPr>
          <w:lang w:eastAsia="ru-RU"/>
        </w:rPr>
      </w:pPr>
    </w:p>
    <w:p w:rsidR="00EA2A0B" w:rsidRDefault="00545DC7" w:rsidP="00E30532">
      <w:pPr>
        <w:spacing w:after="0" w:line="240" w:lineRule="auto"/>
        <w:jc w:val="right"/>
        <w:rPr>
          <w:rStyle w:val="144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A825B8">
        <w:rPr>
          <w:rStyle w:val="1441"/>
          <w:rFonts w:ascii="Times New Roman" w:hAnsi="Times New Roman" w:cs="Times New Roman"/>
          <w:bCs/>
          <w:color w:val="000000"/>
          <w:sz w:val="28"/>
          <w:szCs w:val="28"/>
        </w:rPr>
        <w:t>Додаток №2</w:t>
      </w:r>
      <w:r w:rsidR="00E30532">
        <w:rPr>
          <w:rStyle w:val="144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E30532" w:rsidRPr="00E30532">
        <w:rPr>
          <w:rStyle w:val="1441"/>
          <w:rFonts w:ascii="Times New Roman" w:hAnsi="Times New Roman" w:cs="Times New Roman"/>
          <w:bCs/>
          <w:color w:val="000000"/>
          <w:sz w:val="28"/>
          <w:szCs w:val="28"/>
        </w:rPr>
        <w:t>до Тендерної документації</w:t>
      </w:r>
    </w:p>
    <w:p w:rsidR="00593FB0" w:rsidRPr="00545DC7" w:rsidRDefault="00593FB0" w:rsidP="00E305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5DB2" w:rsidRPr="003C5DB2" w:rsidRDefault="00EA2A0B" w:rsidP="00545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Технічна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специфікація</w:t>
      </w:r>
      <w:proofErr w:type="spellEnd"/>
      <w:r w:rsidRPr="00A825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на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закупівлю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3C5DB2" w:rsidRPr="003C5DB2" w:rsidRDefault="00545DC7" w:rsidP="003C5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25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послуг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із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внесення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змін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до генерального плану</w:t>
      </w:r>
      <w:proofErr w:type="gram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Мостище</w:t>
      </w:r>
      <w:proofErr w:type="spellEnd"/>
      <w:r w:rsidR="003C5DB2"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</w:p>
    <w:p w:rsidR="003C5DB2" w:rsidRPr="00A825B8" w:rsidRDefault="003C5DB2" w:rsidP="00EA2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     </w:t>
      </w:r>
      <w:proofErr w:type="spellStart"/>
      <w:r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Калуського</w:t>
      </w:r>
      <w:proofErr w:type="spellEnd"/>
      <w:r w:rsidRPr="003C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ра</w:t>
      </w:r>
      <w:r w:rsidR="00545DC7" w:rsidRPr="00A825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йону </w:t>
      </w:r>
      <w:proofErr w:type="spellStart"/>
      <w:r w:rsidR="00545DC7" w:rsidRPr="00A825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Івано-Франківської</w:t>
      </w:r>
      <w:proofErr w:type="spellEnd"/>
      <w:r w:rsidR="00545DC7" w:rsidRPr="00A825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45DC7" w:rsidRPr="00A825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області</w:t>
      </w:r>
      <w:proofErr w:type="spellEnd"/>
    </w:p>
    <w:p w:rsidR="00593FB0" w:rsidRPr="003C5DB2" w:rsidRDefault="00593FB0" w:rsidP="00EA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75"/>
        <w:gridCol w:w="2662"/>
        <w:gridCol w:w="6208"/>
      </w:tblGrid>
      <w:tr w:rsidR="003C5DB2" w:rsidRPr="003C5DB2" w:rsidTr="003C5DB2">
        <w:trPr>
          <w:trHeight w:val="574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 генерального плану</w:t>
            </w:r>
            <w:proofErr w:type="gram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Калуського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3C5DB2" w:rsidRPr="003C5DB2" w:rsidTr="003C5DB2">
        <w:trPr>
          <w:trHeight w:val="574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проектування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30.03.2023 №2023</w:t>
            </w:r>
            <w:r w:rsidRPr="003C5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скасування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ради 26.01.2023 №1883, 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генерального плану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Калуського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C5DB2" w:rsidRPr="003C5DB2" w:rsidTr="003C5DB2">
        <w:trPr>
          <w:trHeight w:val="475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Замовник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архітектури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ради 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роки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короткострокового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середньострокового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довгострокової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перспективи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тривалості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погоджувальних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процедур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календарним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планом,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невід’ємною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частиною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</w:t>
            </w:r>
          </w:p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Тривалість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погоджувальних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процедур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діючого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Роки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C5DB2" w:rsidRPr="003C5DB2" w:rsidRDefault="003C5DB2" w:rsidP="003C5DB2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короткострокового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до 5-ти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середньострокового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6-10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довгострокової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перспективи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понад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років</w:t>
            </w:r>
            <w:proofErr w:type="spellEnd"/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КАТОТТГ UA26060170100099078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даних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 генерального плану</w:t>
            </w:r>
            <w:proofErr w:type="gram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Генеральний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план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Калуського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Схема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зонування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надаються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розробнику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акта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проектування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Існуюча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пункту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 438,3 га</w:t>
            </w:r>
          </w:p>
          <w:p w:rsidR="003C5DB2" w:rsidRPr="003C5DB2" w:rsidRDefault="003C5DB2" w:rsidP="003C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Чисельність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  917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чоловік</w:t>
            </w:r>
            <w:proofErr w:type="spellEnd"/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генерального плану не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передбачається</w:t>
            </w:r>
            <w:proofErr w:type="spellEnd"/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ділянок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підлягають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ділянок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підлягають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а)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ділянки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сформовані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результатами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підлягають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 Державного земельного кадастру</w:t>
            </w:r>
            <w:proofErr w:type="gram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б)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право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посвідчено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2004 року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Державного земельного кадастру.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передбачити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суперечити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положенням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Схеми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області</w:t>
            </w:r>
            <w:proofErr w:type="spellEnd"/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індикаторів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нового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кладовища</w:t>
            </w:r>
            <w:proofErr w:type="spellEnd"/>
          </w:p>
          <w:p w:rsidR="003C5DB2" w:rsidRPr="003C5DB2" w:rsidRDefault="003C5DB2" w:rsidP="003C5DB2">
            <w:pPr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об’єктів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комерційного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дорожньо-транспортної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інженерної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інфраструктури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C5DB2" w:rsidRPr="003C5DB2" w:rsidRDefault="003C5DB2" w:rsidP="003C5DB2">
            <w:pPr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малого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бізнесу</w:t>
            </w:r>
            <w:proofErr w:type="spellEnd"/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інтересів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листа центрального органу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виконавчої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забезпечує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інтересів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генерального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пункту.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Графічні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графічних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розробляються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генерального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пункту,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6.1,6.2 ДБН Б.1.1-14:2021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додаткових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графічних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змісту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графічних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передбачені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замовником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топографічного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знімання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 1:2000 (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орієнтовною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площею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957,2 га).</w:t>
            </w:r>
          </w:p>
          <w:p w:rsidR="003C5DB2" w:rsidRPr="003C5DB2" w:rsidRDefault="003C5DB2" w:rsidP="003C5DB2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Розділ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Інженерно-технічні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цивільної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оборони)»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мирний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час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особливий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окремими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завданнями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C5DB2" w:rsidRPr="003C5DB2" w:rsidRDefault="003C5DB2" w:rsidP="003C5DB2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C5DB2" w:rsidRPr="003C5DB2" w:rsidRDefault="003C5DB2" w:rsidP="003C5DB2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Участь 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погодженні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слухання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розгляд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архітектурно-містобудівній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раді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зауваженнями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служб.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Правовий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режим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майнових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документацію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замовнику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Закону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авторське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право і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суміжні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права»</w:t>
            </w:r>
          </w:p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Формат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електронних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постанови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Кабінету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9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червня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2021 р. №632 «Про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формату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електронних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комплексного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просторового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генерального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населеного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пункту, детального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3C5DB2" w:rsidRPr="003C5DB2" w:rsidTr="003C5DB2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примірників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генерального плану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передаються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замовнику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3-ьох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примірників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графічних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паперових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носіях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1-н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примірник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електронному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носії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C5DB2" w:rsidRPr="003C5DB2" w:rsidTr="00EA2A0B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землекористування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Землевпорядна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частина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розробляється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Закону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», Постанови КМУ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01.09.2021 №926, пункту 6.23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примітки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6.1 ДБН Б.1.1-14:2021</w:t>
            </w:r>
          </w:p>
        </w:tc>
      </w:tr>
      <w:tr w:rsidR="003C5DB2" w:rsidRPr="003C5DB2" w:rsidTr="00EA2A0B">
        <w:trPr>
          <w:trHeight w:val="97"/>
          <w:tblCellSpacing w:w="0" w:type="dxa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передбачається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5DB2" w:rsidRPr="003C5DB2" w:rsidRDefault="003C5DB2" w:rsidP="003C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детальних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територій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генерального плану не </w:t>
            </w:r>
            <w:proofErr w:type="spellStart"/>
            <w:r w:rsidRPr="003C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передбачається</w:t>
            </w:r>
            <w:proofErr w:type="spellEnd"/>
          </w:p>
        </w:tc>
      </w:tr>
    </w:tbl>
    <w:p w:rsidR="003C5DB2" w:rsidRDefault="003C5DB2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93FB0" w:rsidRDefault="00593FB0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6C7C" w:rsidRDefault="00F26C7C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6C7C" w:rsidRDefault="00F26C7C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6C7C" w:rsidRDefault="00F26C7C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3FB0" w:rsidRDefault="00593FB0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15875" w:rsidRPr="00593FB0" w:rsidRDefault="002A342C" w:rsidP="00593FB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Примітка: </w:t>
      </w:r>
      <w:proofErr w:type="spellStart"/>
      <w:r>
        <w:rPr>
          <w:bCs/>
          <w:color w:val="000000"/>
          <w:sz w:val="28"/>
          <w:szCs w:val="28"/>
        </w:rPr>
        <w:t>я</w:t>
      </w:r>
      <w:r w:rsidR="00015875" w:rsidRPr="00593FB0">
        <w:rPr>
          <w:bCs/>
          <w:color w:val="000000"/>
          <w:sz w:val="28"/>
          <w:szCs w:val="28"/>
        </w:rPr>
        <w:t>кщо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в </w:t>
      </w:r>
      <w:proofErr w:type="spellStart"/>
      <w:r w:rsidR="00015875" w:rsidRPr="00593FB0">
        <w:rPr>
          <w:bCs/>
          <w:color w:val="000000"/>
          <w:sz w:val="28"/>
          <w:szCs w:val="28"/>
        </w:rPr>
        <w:t>технічній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специфікації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міститься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посилання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на </w:t>
      </w:r>
      <w:proofErr w:type="spellStart"/>
      <w:r w:rsidR="00015875" w:rsidRPr="00593FB0">
        <w:rPr>
          <w:bCs/>
          <w:color w:val="000000"/>
          <w:sz w:val="28"/>
          <w:szCs w:val="28"/>
        </w:rPr>
        <w:t>конкретні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марку </w:t>
      </w:r>
      <w:proofErr w:type="spellStart"/>
      <w:r w:rsidR="00015875" w:rsidRPr="00593FB0">
        <w:rPr>
          <w:bCs/>
          <w:color w:val="000000"/>
          <w:sz w:val="28"/>
          <w:szCs w:val="28"/>
        </w:rPr>
        <w:t>чи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виробника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або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на </w:t>
      </w:r>
      <w:proofErr w:type="spellStart"/>
      <w:r w:rsidR="00015875" w:rsidRPr="00593FB0">
        <w:rPr>
          <w:bCs/>
          <w:color w:val="000000"/>
          <w:sz w:val="28"/>
          <w:szCs w:val="28"/>
        </w:rPr>
        <w:t>конкретний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процес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, </w:t>
      </w:r>
      <w:proofErr w:type="spellStart"/>
      <w:r w:rsidR="00015875" w:rsidRPr="00593FB0">
        <w:rPr>
          <w:bCs/>
          <w:color w:val="000000"/>
          <w:sz w:val="28"/>
          <w:szCs w:val="28"/>
        </w:rPr>
        <w:t>що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характеризує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продукт </w:t>
      </w:r>
      <w:proofErr w:type="spellStart"/>
      <w:r w:rsidR="00015875" w:rsidRPr="00593FB0">
        <w:rPr>
          <w:bCs/>
          <w:color w:val="000000"/>
          <w:sz w:val="28"/>
          <w:szCs w:val="28"/>
        </w:rPr>
        <w:t>чи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послугу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певного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суб’єкта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господарювання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, </w:t>
      </w:r>
      <w:proofErr w:type="spellStart"/>
      <w:r w:rsidR="00015875" w:rsidRPr="00593FB0">
        <w:rPr>
          <w:bCs/>
          <w:color w:val="000000"/>
          <w:sz w:val="28"/>
          <w:szCs w:val="28"/>
        </w:rPr>
        <w:t>чи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на </w:t>
      </w:r>
      <w:proofErr w:type="spellStart"/>
      <w:r w:rsidR="00015875" w:rsidRPr="00593FB0">
        <w:rPr>
          <w:bCs/>
          <w:color w:val="000000"/>
          <w:sz w:val="28"/>
          <w:szCs w:val="28"/>
        </w:rPr>
        <w:t>торгові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марки, </w:t>
      </w:r>
      <w:proofErr w:type="spellStart"/>
      <w:r w:rsidR="00015875" w:rsidRPr="00593FB0">
        <w:rPr>
          <w:bCs/>
          <w:color w:val="000000"/>
          <w:sz w:val="28"/>
          <w:szCs w:val="28"/>
        </w:rPr>
        <w:t>патенти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, </w:t>
      </w:r>
      <w:proofErr w:type="spellStart"/>
      <w:r w:rsidR="00015875" w:rsidRPr="00593FB0">
        <w:rPr>
          <w:bCs/>
          <w:color w:val="000000"/>
          <w:sz w:val="28"/>
          <w:szCs w:val="28"/>
        </w:rPr>
        <w:t>типи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lastRenderedPageBreak/>
        <w:t>або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конкретне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місце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походження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чи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спосіб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виробництва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, то </w:t>
      </w:r>
      <w:proofErr w:type="spellStart"/>
      <w:r w:rsidR="00015875" w:rsidRPr="00593FB0">
        <w:rPr>
          <w:bCs/>
          <w:color w:val="000000"/>
          <w:sz w:val="28"/>
          <w:szCs w:val="28"/>
        </w:rPr>
        <w:t>слід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розуміти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у </w:t>
      </w:r>
      <w:proofErr w:type="spellStart"/>
      <w:r w:rsidR="00015875" w:rsidRPr="00593FB0">
        <w:rPr>
          <w:bCs/>
          <w:color w:val="000000"/>
          <w:sz w:val="28"/>
          <w:szCs w:val="28"/>
        </w:rPr>
        <w:t>значені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«</w:t>
      </w:r>
      <w:proofErr w:type="spellStart"/>
      <w:r w:rsidR="00015875" w:rsidRPr="00593FB0">
        <w:rPr>
          <w:bCs/>
          <w:color w:val="000000"/>
          <w:sz w:val="28"/>
          <w:szCs w:val="28"/>
        </w:rPr>
        <w:t>або</w:t>
      </w:r>
      <w:proofErr w:type="spellEnd"/>
      <w:r w:rsidR="00015875" w:rsidRPr="00593FB0">
        <w:rPr>
          <w:bCs/>
          <w:color w:val="000000"/>
          <w:sz w:val="28"/>
          <w:szCs w:val="28"/>
        </w:rPr>
        <w:t xml:space="preserve"> </w:t>
      </w:r>
      <w:proofErr w:type="spellStart"/>
      <w:r w:rsidR="00015875" w:rsidRPr="00593FB0">
        <w:rPr>
          <w:bCs/>
          <w:color w:val="000000"/>
          <w:sz w:val="28"/>
          <w:szCs w:val="28"/>
        </w:rPr>
        <w:t>еквівалент</w:t>
      </w:r>
      <w:proofErr w:type="spellEnd"/>
      <w:r w:rsidR="00015875" w:rsidRPr="00593FB0">
        <w:rPr>
          <w:bCs/>
          <w:color w:val="000000"/>
          <w:sz w:val="28"/>
          <w:szCs w:val="28"/>
        </w:rPr>
        <w:t>».</w:t>
      </w:r>
    </w:p>
    <w:p w:rsidR="00015875" w:rsidRPr="00593FB0" w:rsidRDefault="00015875" w:rsidP="00593FB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93FB0">
        <w:rPr>
          <w:sz w:val="28"/>
          <w:szCs w:val="28"/>
        </w:rPr>
        <w:t> </w:t>
      </w:r>
    </w:p>
    <w:p w:rsidR="00015875" w:rsidRPr="003C5DB2" w:rsidRDefault="00015875" w:rsidP="003C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0831" w:rsidRPr="003C5DB2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16F0" w:rsidRDefault="004B16F0" w:rsidP="002408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Головний спеціаліст</w:t>
      </w:r>
      <w:r w:rsidR="0024083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відділу</w:t>
      </w:r>
    </w:p>
    <w:p w:rsidR="00240831" w:rsidRDefault="004B16F0" w:rsidP="004B16F0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архітектури та містобудування</w:t>
      </w:r>
      <w:r w:rsidR="002408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Мар’яна ВАСИЛІВ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F63180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</w:t>
      </w:r>
      <w:r w:rsidR="0024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аступник міськог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голови                             </w:t>
      </w:r>
      <w:r w:rsidR="004B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Мирослав ТИХИЙ</w:t>
      </w:r>
    </w:p>
    <w:p w:rsidR="00240831" w:rsidRDefault="00240831" w:rsidP="00240831">
      <w:pPr>
        <w:rPr>
          <w:rFonts w:ascii="Times New Roman" w:hAnsi="Times New Roman" w:cs="Times New Roman"/>
          <w:sz w:val="28"/>
          <w:szCs w:val="28"/>
        </w:rPr>
      </w:pPr>
    </w:p>
    <w:p w:rsidR="004A6933" w:rsidRDefault="004B16F0" w:rsidP="004A693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sz w:val="20"/>
          <w:szCs w:val="20"/>
        </w:rPr>
        <w:t xml:space="preserve">          </w:t>
      </w:r>
    </w:p>
    <w:p w:rsidR="004A6933" w:rsidRDefault="004A6933" w:rsidP="004A6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2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380B"/>
    <w:multiLevelType w:val="multilevel"/>
    <w:tmpl w:val="788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55FE5"/>
    <w:multiLevelType w:val="multilevel"/>
    <w:tmpl w:val="1C7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02BBF"/>
    <w:multiLevelType w:val="multilevel"/>
    <w:tmpl w:val="DF0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04F06"/>
    <w:multiLevelType w:val="multilevel"/>
    <w:tmpl w:val="A4C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015875"/>
    <w:rsid w:val="00163FAC"/>
    <w:rsid w:val="0021509E"/>
    <w:rsid w:val="00240831"/>
    <w:rsid w:val="002A342C"/>
    <w:rsid w:val="003C5DB2"/>
    <w:rsid w:val="00445150"/>
    <w:rsid w:val="004A6933"/>
    <w:rsid w:val="004B16F0"/>
    <w:rsid w:val="00545DC7"/>
    <w:rsid w:val="005547EF"/>
    <w:rsid w:val="00593FB0"/>
    <w:rsid w:val="005C3A77"/>
    <w:rsid w:val="005E070A"/>
    <w:rsid w:val="00601BC0"/>
    <w:rsid w:val="00687AD9"/>
    <w:rsid w:val="006A209B"/>
    <w:rsid w:val="006B60C0"/>
    <w:rsid w:val="007026B8"/>
    <w:rsid w:val="00724DC3"/>
    <w:rsid w:val="00745C35"/>
    <w:rsid w:val="008C0209"/>
    <w:rsid w:val="009409CE"/>
    <w:rsid w:val="00A168BF"/>
    <w:rsid w:val="00A825B8"/>
    <w:rsid w:val="00AE525A"/>
    <w:rsid w:val="00B75208"/>
    <w:rsid w:val="00DB45AA"/>
    <w:rsid w:val="00E30532"/>
    <w:rsid w:val="00EA2A0B"/>
    <w:rsid w:val="00F1632E"/>
    <w:rsid w:val="00F26C7C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2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24D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5">
    <w:name w:val="Normal (Web)"/>
    <w:basedOn w:val="a"/>
    <w:uiPriority w:val="99"/>
    <w:semiHidden/>
    <w:unhideWhenUsed/>
    <w:rsid w:val="004A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633,baiaagaaboqcaaadcggaaawacaaaaaaaaaaaaaaaaaaaaaaaaaaaaaaaaaaaaaaaaaaaaaaaaaaaaaaaaaaaaaaaaaaaaaaaaaaaaaaaaaaaaaaaaaaaaaaaaaaaaaaaaaaaaaaaaaaaaaaaaaaaaaaaaaaaaaaaaaaaaaaaaaaaaaaaaaaaaaaaaaaaaaaaaaaaaaaaaaaaaaaaaaaaaaaaaaaaaaaaaaaaaaaa"/>
    <w:basedOn w:val="a"/>
    <w:rsid w:val="0001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41">
    <w:name w:val="1441"/>
    <w:aliases w:val="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54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2023-07-13T13:25:00Z</cp:lastPrinted>
  <dcterms:created xsi:type="dcterms:W3CDTF">2022-09-16T06:26:00Z</dcterms:created>
  <dcterms:modified xsi:type="dcterms:W3CDTF">2023-07-14T11:39:00Z</dcterms:modified>
</cp:coreProperties>
</file>