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93" w:rsidRDefault="005A7B93" w:rsidP="005A7B93">
      <w:pPr>
        <w:pStyle w:val="a3"/>
        <w:rPr>
          <w:sz w:val="32"/>
          <w:szCs w:val="32"/>
        </w:rPr>
      </w:pPr>
    </w:p>
    <w:p w:rsidR="005A7B93" w:rsidRPr="009C3D3C" w:rsidRDefault="005A7B93" w:rsidP="005A7B93">
      <w:pPr>
        <w:pStyle w:val="a3"/>
        <w:rPr>
          <w:sz w:val="32"/>
          <w:szCs w:val="32"/>
        </w:rPr>
      </w:pPr>
      <w:r w:rsidRPr="009C3D3C">
        <w:rPr>
          <w:sz w:val="32"/>
          <w:szCs w:val="32"/>
        </w:rPr>
        <w:t>Протокол</w:t>
      </w:r>
    </w:p>
    <w:p w:rsidR="005A7B93" w:rsidRPr="009C3D3C" w:rsidRDefault="005A7B93" w:rsidP="005A7B93">
      <w:pPr>
        <w:tabs>
          <w:tab w:val="left" w:pos="7150"/>
        </w:tabs>
        <w:jc w:val="center"/>
        <w:rPr>
          <w:b/>
          <w:bCs/>
          <w:sz w:val="32"/>
          <w:szCs w:val="32"/>
          <w:lang w:val="uk-UA"/>
        </w:rPr>
      </w:pPr>
      <w:r w:rsidRPr="009C3D3C">
        <w:rPr>
          <w:b/>
          <w:bCs/>
          <w:sz w:val="32"/>
          <w:szCs w:val="32"/>
          <w:lang w:val="uk-UA"/>
        </w:rPr>
        <w:t xml:space="preserve">громадського обговорення </w:t>
      </w:r>
    </w:p>
    <w:p w:rsidR="005A7B93" w:rsidRPr="009C3D3C" w:rsidRDefault="005A7B93" w:rsidP="005A7B93">
      <w:pPr>
        <w:tabs>
          <w:tab w:val="left" w:pos="7150"/>
        </w:tabs>
        <w:jc w:val="center"/>
        <w:rPr>
          <w:b/>
          <w:bCs/>
          <w:lang w:val="uk-UA"/>
        </w:rPr>
      </w:pPr>
    </w:p>
    <w:p w:rsidR="005A7B93" w:rsidRPr="009C3D3C" w:rsidRDefault="005A7B93" w:rsidP="005A7B93">
      <w:pPr>
        <w:tabs>
          <w:tab w:val="left" w:pos="7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Pr="009C3D3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Pr="00C10D6D">
        <w:rPr>
          <w:sz w:val="28"/>
          <w:szCs w:val="28"/>
          <w:lang w:val="uk-UA"/>
        </w:rPr>
        <w:t>3</w:t>
      </w:r>
      <w:r w:rsidRPr="009C3D3C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</w:t>
      </w:r>
      <w:r w:rsidRPr="0028099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9C3D3C">
        <w:rPr>
          <w:sz w:val="28"/>
          <w:szCs w:val="28"/>
          <w:lang w:val="uk-UA"/>
        </w:rPr>
        <w:t>м. Калуш</w:t>
      </w:r>
    </w:p>
    <w:p w:rsidR="005A7B93" w:rsidRPr="009C3D3C" w:rsidRDefault="005A7B93" w:rsidP="005A7B93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9C3D3C"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</w:t>
      </w:r>
      <w:r w:rsidR="008C4158">
        <w:rPr>
          <w:b/>
          <w:bCs/>
          <w:sz w:val="28"/>
          <w:szCs w:val="28"/>
          <w:lang w:val="uk-UA"/>
        </w:rPr>
        <w:t xml:space="preserve">                    </w:t>
      </w:r>
      <w:bookmarkStart w:id="0" w:name="_GoBack"/>
      <w:bookmarkEnd w:id="0"/>
      <w:r w:rsidRPr="009C3D3C">
        <w:rPr>
          <w:b/>
          <w:bCs/>
          <w:sz w:val="28"/>
          <w:szCs w:val="28"/>
          <w:lang w:val="uk-UA"/>
        </w:rPr>
        <w:t xml:space="preserve">Присутні: </w:t>
      </w:r>
      <w:r w:rsidRPr="0051261A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5</w:t>
      </w:r>
      <w:r w:rsidRPr="0051261A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осіб</w:t>
      </w:r>
    </w:p>
    <w:p w:rsidR="005A7B93" w:rsidRPr="00AB2496" w:rsidRDefault="005A7B93" w:rsidP="005A7B93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</w:p>
    <w:p w:rsidR="005A7B93" w:rsidRPr="00280991" w:rsidRDefault="005A7B93" w:rsidP="005A7B93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  <w:r w:rsidRPr="009C3D3C">
        <w:rPr>
          <w:b/>
          <w:sz w:val="28"/>
          <w:szCs w:val="28"/>
          <w:lang w:val="uk-UA"/>
        </w:rPr>
        <w:t>Порядок  денний</w:t>
      </w:r>
    </w:p>
    <w:p w:rsidR="005A7B93" w:rsidRPr="005A7B93" w:rsidRDefault="005A7B93" w:rsidP="005A7B93">
      <w:pPr>
        <w:tabs>
          <w:tab w:val="left" w:pos="7150"/>
        </w:tabs>
        <w:ind w:firstLine="720"/>
        <w:jc w:val="both"/>
        <w:rPr>
          <w:sz w:val="28"/>
          <w:szCs w:val="28"/>
          <w:lang w:val="uk-UA"/>
        </w:rPr>
      </w:pPr>
      <w:r w:rsidRPr="00280991">
        <w:rPr>
          <w:bCs/>
          <w:sz w:val="28"/>
          <w:szCs w:val="28"/>
          <w:lang w:val="uk-UA"/>
        </w:rPr>
        <w:t>1.Обговорення</w:t>
      </w:r>
      <w:r w:rsidRPr="0028099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A4777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A47774">
        <w:rPr>
          <w:sz w:val="28"/>
          <w:szCs w:val="28"/>
          <w:lang w:val="uk-UA"/>
        </w:rPr>
        <w:t>кту</w:t>
      </w:r>
      <w:proofErr w:type="spellEnd"/>
      <w:r w:rsidRPr="00A47774">
        <w:rPr>
          <w:sz w:val="28"/>
          <w:szCs w:val="28"/>
          <w:lang w:val="uk-UA"/>
        </w:rPr>
        <w:t xml:space="preserve"> регуляторного акт</w:t>
      </w:r>
      <w:r>
        <w:rPr>
          <w:sz w:val="28"/>
          <w:szCs w:val="28"/>
          <w:lang w:val="uk-UA"/>
        </w:rPr>
        <w:t>у</w:t>
      </w:r>
      <w:r w:rsidRPr="00A477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A4777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</w:t>
      </w:r>
      <w:r w:rsidRPr="005A7B93">
        <w:rPr>
          <w:sz w:val="28"/>
          <w:szCs w:val="28"/>
          <w:lang w:val="uk-UA"/>
        </w:rPr>
        <w:t xml:space="preserve">рішення виконавчого комітету Калуської міської ради «Про затвердження </w:t>
      </w:r>
      <w:r w:rsidRPr="005A7B93">
        <w:rPr>
          <w:color w:val="2D1614"/>
          <w:sz w:val="28"/>
          <w:szCs w:val="28"/>
          <w:lang w:val="uk-UA"/>
        </w:rPr>
        <w:t>Правил розміщення  зовнішньої реклами на території Калуської міської територіальної громади</w:t>
      </w:r>
      <w:r w:rsidRPr="005A7B93">
        <w:rPr>
          <w:sz w:val="28"/>
          <w:szCs w:val="28"/>
          <w:lang w:val="uk-UA"/>
        </w:rPr>
        <w:t>».</w:t>
      </w:r>
    </w:p>
    <w:p w:rsidR="005A7B93" w:rsidRPr="009C3D3C" w:rsidRDefault="005A7B93" w:rsidP="005A7B93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9C3D3C">
        <w:rPr>
          <w:sz w:val="28"/>
          <w:szCs w:val="28"/>
          <w:lang w:val="uk-UA"/>
        </w:rPr>
        <w:tab/>
      </w:r>
      <w:r w:rsidRPr="008C49DE">
        <w:rPr>
          <w:sz w:val="28"/>
          <w:szCs w:val="28"/>
          <w:lang w:val="uk-UA"/>
        </w:rPr>
        <w:t>Громадське обговорення проводи</w:t>
      </w:r>
      <w:r>
        <w:rPr>
          <w:sz w:val="28"/>
          <w:szCs w:val="28"/>
          <w:lang w:val="uk-UA"/>
        </w:rPr>
        <w:t>ла</w:t>
      </w:r>
      <w:r w:rsidRPr="008C49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головний спеціаліст управління архітектури та містобудування</w:t>
      </w:r>
      <w:r w:rsidRPr="00500BC3">
        <w:rPr>
          <w:sz w:val="28"/>
          <w:szCs w:val="28"/>
          <w:lang w:val="uk-UA"/>
        </w:rPr>
        <w:t xml:space="preserve"> Калуської міської ради </w:t>
      </w:r>
      <w:r>
        <w:rPr>
          <w:sz w:val="28"/>
          <w:szCs w:val="28"/>
          <w:lang w:val="uk-UA"/>
        </w:rPr>
        <w:t>Мар’яна Василів</w:t>
      </w:r>
      <w:r w:rsidRPr="008C49DE">
        <w:rPr>
          <w:sz w:val="28"/>
          <w:szCs w:val="28"/>
          <w:lang w:val="uk-UA"/>
        </w:rPr>
        <w:t>.</w:t>
      </w:r>
    </w:p>
    <w:p w:rsidR="005A7B93" w:rsidRPr="00BD7C74" w:rsidRDefault="005A7B93" w:rsidP="005A7B93">
      <w:pPr>
        <w:tabs>
          <w:tab w:val="left" w:pos="0"/>
          <w:tab w:val="left" w:pos="6270"/>
        </w:tabs>
        <w:ind w:firstLine="720"/>
        <w:jc w:val="both"/>
        <w:rPr>
          <w:b/>
          <w:sz w:val="28"/>
          <w:szCs w:val="28"/>
          <w:lang w:val="uk-UA"/>
        </w:rPr>
      </w:pPr>
      <w:r w:rsidRPr="00BD7C74">
        <w:rPr>
          <w:b/>
          <w:sz w:val="28"/>
          <w:szCs w:val="28"/>
          <w:lang w:val="uk-UA"/>
        </w:rPr>
        <w:t>Слухали:</w:t>
      </w:r>
    </w:p>
    <w:p w:rsidR="005A7B93" w:rsidRDefault="005A7B93" w:rsidP="005A7B93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оловн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спеціаліст</w:t>
      </w:r>
      <w:r>
        <w:rPr>
          <w:sz w:val="28"/>
          <w:szCs w:val="28"/>
          <w:lang w:val="uk-UA"/>
        </w:rPr>
        <w:t xml:space="preserve">а управління </w:t>
      </w:r>
      <w:r>
        <w:rPr>
          <w:sz w:val="28"/>
          <w:szCs w:val="28"/>
          <w:lang w:val="uk-UA"/>
        </w:rPr>
        <w:t>архітектури та містобудування</w:t>
      </w:r>
      <w:r w:rsidRPr="00500BC3">
        <w:rPr>
          <w:sz w:val="28"/>
          <w:szCs w:val="28"/>
          <w:lang w:val="uk-UA"/>
        </w:rPr>
        <w:t xml:space="preserve"> Калуської міської ради </w:t>
      </w:r>
      <w:r>
        <w:rPr>
          <w:sz w:val="28"/>
          <w:szCs w:val="28"/>
          <w:lang w:val="uk-UA"/>
        </w:rPr>
        <w:t>Мар’ян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Василів</w:t>
      </w:r>
      <w:r w:rsidRPr="00BD7C74">
        <w:rPr>
          <w:bCs/>
          <w:sz w:val="28"/>
          <w:szCs w:val="28"/>
          <w:lang w:val="uk-UA"/>
        </w:rPr>
        <w:t>,</w:t>
      </w:r>
      <w:r w:rsidRPr="006B613F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а</w:t>
      </w:r>
      <w:r w:rsidRPr="006B613F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ла</w:t>
      </w:r>
      <w:r w:rsidRPr="006B613F">
        <w:rPr>
          <w:sz w:val="28"/>
          <w:szCs w:val="28"/>
          <w:lang w:val="uk-UA"/>
        </w:rPr>
        <w:t>,</w:t>
      </w:r>
      <w:r w:rsidRPr="006B613F">
        <w:rPr>
          <w:sz w:val="28"/>
          <w:szCs w:val="28"/>
          <w:lang w:val="uk-UA" w:eastAsia="uk-UA"/>
        </w:rPr>
        <w:t xml:space="preserve"> </w:t>
      </w:r>
      <w:r w:rsidRPr="00BB735C">
        <w:rPr>
          <w:sz w:val="28"/>
          <w:szCs w:val="28"/>
          <w:lang w:val="uk-UA" w:eastAsia="uk-UA"/>
        </w:rPr>
        <w:t xml:space="preserve">що </w:t>
      </w:r>
      <w:proofErr w:type="spellStart"/>
      <w:r w:rsidRPr="00BB735C">
        <w:rPr>
          <w:sz w:val="28"/>
          <w:szCs w:val="28"/>
          <w:lang w:val="uk-UA" w:eastAsia="uk-UA"/>
        </w:rPr>
        <w:t>про</w:t>
      </w:r>
      <w:r>
        <w:rPr>
          <w:sz w:val="28"/>
          <w:szCs w:val="28"/>
          <w:lang w:val="uk-UA" w:eastAsia="uk-UA"/>
        </w:rPr>
        <w:t>є</w:t>
      </w:r>
      <w:r w:rsidRPr="00BB735C">
        <w:rPr>
          <w:sz w:val="28"/>
          <w:szCs w:val="28"/>
          <w:lang w:val="uk-UA" w:eastAsia="uk-UA"/>
        </w:rPr>
        <w:t>кт</w:t>
      </w:r>
      <w:proofErr w:type="spellEnd"/>
      <w:r w:rsidRPr="00BB735C">
        <w:rPr>
          <w:sz w:val="28"/>
          <w:szCs w:val="28"/>
          <w:lang w:val="uk-UA" w:eastAsia="uk-UA"/>
        </w:rPr>
        <w:t xml:space="preserve"> рішення </w:t>
      </w:r>
      <w:r w:rsidRPr="005A7B93">
        <w:rPr>
          <w:sz w:val="28"/>
          <w:szCs w:val="28"/>
          <w:lang w:val="uk-UA"/>
        </w:rPr>
        <w:t xml:space="preserve">виконавчого комітету Калуської міської ради «Про затвердження </w:t>
      </w:r>
      <w:r w:rsidRPr="005A7B93">
        <w:rPr>
          <w:color w:val="2D1614"/>
          <w:sz w:val="28"/>
          <w:szCs w:val="28"/>
          <w:lang w:val="uk-UA"/>
        </w:rPr>
        <w:t>Правил розміщення  зовнішньої реклами на території Калуської міської територіальної громади</w:t>
      </w:r>
      <w:r w:rsidRPr="00BB735C">
        <w:rPr>
          <w:sz w:val="28"/>
          <w:szCs w:val="28"/>
          <w:lang w:val="uk-UA" w:eastAsia="uk-UA"/>
        </w:rPr>
        <w:t xml:space="preserve">» разом з аналізом </w:t>
      </w:r>
      <w:r>
        <w:rPr>
          <w:sz w:val="28"/>
          <w:szCs w:val="28"/>
          <w:lang w:val="uk-UA" w:eastAsia="uk-UA"/>
        </w:rPr>
        <w:t xml:space="preserve">його </w:t>
      </w:r>
      <w:r w:rsidRPr="00BB735C">
        <w:rPr>
          <w:sz w:val="28"/>
          <w:szCs w:val="28"/>
          <w:lang w:val="uk-UA" w:eastAsia="uk-UA"/>
        </w:rPr>
        <w:t>регуляторного впливу оприлюднено на офіційному сайті Калуської міської ради</w:t>
      </w:r>
      <w:r w:rsidRPr="009E301D">
        <w:rPr>
          <w:lang w:val="uk-UA"/>
        </w:rPr>
        <w:t xml:space="preserve"> </w:t>
      </w:r>
      <w:r w:rsidRPr="00F06CC9">
        <w:rPr>
          <w:sz w:val="28"/>
          <w:szCs w:val="28"/>
          <w:lang w:val="uk-UA" w:eastAsia="uk-UA"/>
        </w:rPr>
        <w:t>https://kalushcity.gov.ua/</w:t>
      </w:r>
      <w:r w:rsidRPr="00BB735C">
        <w:rPr>
          <w:sz w:val="28"/>
          <w:szCs w:val="28"/>
          <w:lang w:val="uk-UA" w:eastAsia="uk-UA"/>
        </w:rPr>
        <w:t xml:space="preserve"> </w:t>
      </w:r>
      <w:r w:rsidRPr="005A7B93">
        <w:rPr>
          <w:sz w:val="28"/>
          <w:szCs w:val="28"/>
          <w:lang w:val="uk-UA" w:eastAsia="uk-UA"/>
        </w:rPr>
        <w:t xml:space="preserve">09.06.2023 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>року.</w:t>
      </w:r>
      <w:r w:rsidRPr="00BB735C">
        <w:rPr>
          <w:sz w:val="28"/>
          <w:szCs w:val="28"/>
          <w:lang w:val="uk-UA" w:eastAsia="uk-UA"/>
        </w:rPr>
        <w:t xml:space="preserve"> </w:t>
      </w:r>
      <w:r w:rsidRPr="006B613F">
        <w:rPr>
          <w:sz w:val="28"/>
          <w:szCs w:val="28"/>
          <w:lang w:val="uk-UA"/>
        </w:rPr>
        <w:t xml:space="preserve">Повідомлення </w:t>
      </w:r>
      <w:r w:rsidRPr="005A7B93">
        <w:rPr>
          <w:sz w:val="28"/>
          <w:szCs w:val="28"/>
          <w:lang w:val="uk-UA" w:eastAsia="uk-UA"/>
        </w:rPr>
        <w:t xml:space="preserve">про оприлюднення регуляторного </w:t>
      </w:r>
      <w:proofErr w:type="spellStart"/>
      <w:r w:rsidRPr="005A7B93">
        <w:rPr>
          <w:sz w:val="28"/>
          <w:szCs w:val="28"/>
          <w:lang w:val="uk-UA" w:eastAsia="uk-UA"/>
        </w:rPr>
        <w:t>акта</w:t>
      </w:r>
      <w:proofErr w:type="spellEnd"/>
      <w:r w:rsidRPr="005A7B93">
        <w:rPr>
          <w:sz w:val="28"/>
          <w:szCs w:val="28"/>
          <w:lang w:val="uk-UA" w:eastAsia="uk-UA"/>
        </w:rPr>
        <w:t xml:space="preserve"> - проекту рішення виконавчого комітету міської ради </w:t>
      </w:r>
      <w:r w:rsidRPr="005A7B93">
        <w:rPr>
          <w:sz w:val="28"/>
          <w:szCs w:val="28"/>
          <w:lang w:val="uk-UA"/>
        </w:rPr>
        <w:t xml:space="preserve">«Про затвердження Правил розміщення зовнішньої реклами на території Калуської міської територіальної громади» </w:t>
      </w:r>
      <w:r w:rsidRPr="005A7B93">
        <w:rPr>
          <w:sz w:val="28"/>
          <w:szCs w:val="28"/>
          <w:lang w:val="uk-UA" w:eastAsia="uk-UA"/>
        </w:rPr>
        <w:t>надрукова</w:t>
      </w:r>
      <w:r>
        <w:rPr>
          <w:sz w:val="28"/>
          <w:szCs w:val="28"/>
          <w:lang w:val="uk-UA" w:eastAsia="uk-UA"/>
        </w:rPr>
        <w:t>но в газеті «Вікна»  09.06.2023 року.</w:t>
      </w:r>
    </w:p>
    <w:p w:rsidR="005A7B93" w:rsidRPr="005A7B93" w:rsidRDefault="005A7B93" w:rsidP="005A7B93">
      <w:pPr>
        <w:contextualSpacing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</w:t>
      </w:r>
      <w:r w:rsidRPr="006B613F">
        <w:rPr>
          <w:lang w:val="uk-UA"/>
        </w:rPr>
        <w:t xml:space="preserve"> </w:t>
      </w:r>
      <w:r w:rsidRPr="005A7B93">
        <w:rPr>
          <w:sz w:val="28"/>
          <w:szCs w:val="28"/>
          <w:lang w:val="uk-UA"/>
        </w:rPr>
        <w:t>Проект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5A7B93">
        <w:rPr>
          <w:sz w:val="28"/>
          <w:szCs w:val="28"/>
          <w:lang w:val="uk-UA"/>
        </w:rPr>
        <w:t>ішення виконавчого комітету міської ради «Про затвердження Правил розміщення зовнішньої реклами на території Калуської міської територіальної громади» передбачено Планом підготовки проектів регуляторних актів на 2023</w:t>
      </w:r>
      <w:r w:rsidR="000D285F">
        <w:rPr>
          <w:sz w:val="28"/>
          <w:szCs w:val="28"/>
          <w:lang w:val="uk-UA"/>
        </w:rPr>
        <w:t xml:space="preserve"> </w:t>
      </w:r>
      <w:r w:rsidRPr="005A7B93">
        <w:rPr>
          <w:sz w:val="28"/>
          <w:szCs w:val="28"/>
          <w:lang w:val="uk-UA"/>
        </w:rPr>
        <w:t>рік, який затверджений рішенням Калуської міської ради від 25.05.2023 №2162 «Про внесення змін до рішення міської ради від 24.11.20220 №1721 «Про план підготовки проектів регуляторних актів на 2023 рік».</w:t>
      </w:r>
    </w:p>
    <w:p w:rsidR="000D285F" w:rsidRPr="000D285F" w:rsidRDefault="000D285F" w:rsidP="000D285F">
      <w:pPr>
        <w:shd w:val="clear" w:color="auto" w:fill="FFFFFF"/>
        <w:ind w:firstLine="851"/>
        <w:jc w:val="both"/>
        <w:rPr>
          <w:color w:val="2D1614"/>
          <w:sz w:val="28"/>
          <w:szCs w:val="28"/>
          <w:lang w:val="uk-UA" w:eastAsia="uk-UA"/>
        </w:rPr>
      </w:pPr>
      <w:r w:rsidRPr="000D285F">
        <w:rPr>
          <w:color w:val="2D1614"/>
          <w:sz w:val="28"/>
          <w:szCs w:val="28"/>
          <w:lang w:val="uk-UA" w:eastAsia="uk-UA"/>
        </w:rPr>
        <w:t xml:space="preserve">Метою прийняття цього регуляторного </w:t>
      </w:r>
      <w:proofErr w:type="spellStart"/>
      <w:r w:rsidRPr="000D285F">
        <w:rPr>
          <w:color w:val="2D1614"/>
          <w:sz w:val="28"/>
          <w:szCs w:val="28"/>
          <w:lang w:val="uk-UA" w:eastAsia="uk-UA"/>
        </w:rPr>
        <w:t>акта</w:t>
      </w:r>
      <w:proofErr w:type="spellEnd"/>
      <w:r w:rsidRPr="000D285F">
        <w:rPr>
          <w:color w:val="2D1614"/>
          <w:sz w:val="28"/>
          <w:szCs w:val="28"/>
          <w:lang w:val="uk-UA" w:eastAsia="uk-UA"/>
        </w:rPr>
        <w:t xml:space="preserve"> є – </w:t>
      </w:r>
      <w:r w:rsidRPr="000D285F">
        <w:rPr>
          <w:sz w:val="28"/>
          <w:szCs w:val="28"/>
          <w:lang w:val="uk-UA"/>
        </w:rPr>
        <w:t>врегулювання відносин у галузі розміщення зовнішньої реклами між розповсюджувачами зовнішньої реклами та виконавчими органами Калуської міської ради з питань отримання дозволів на розміщення зовнішньої реклами, укладення договорів про надання в користування місць для розміщення спеціальних конструкцій, встановлення спеціальних конструкцій на місцях, наданих в користування, та контролю за дотриманням цих Правил та інших відносин з приводу зовнішньої реклами</w:t>
      </w:r>
      <w:r w:rsidRPr="000D285F">
        <w:rPr>
          <w:color w:val="2D1614"/>
          <w:sz w:val="28"/>
          <w:szCs w:val="28"/>
          <w:lang w:val="uk-UA" w:eastAsia="uk-UA"/>
        </w:rPr>
        <w:t xml:space="preserve">. </w:t>
      </w:r>
    </w:p>
    <w:p w:rsidR="005A7B93" w:rsidRPr="008C4158" w:rsidRDefault="005A7B93" w:rsidP="008C4158">
      <w:pPr>
        <w:widowControl w:val="0"/>
        <w:autoSpaceDE w:val="0"/>
        <w:autoSpaceDN w:val="0"/>
        <w:adjustRightInd w:val="0"/>
        <w:ind w:left="-142" w:firstLine="142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uk-UA" w:eastAsia="en-US"/>
        </w:rPr>
      </w:pPr>
      <w:r w:rsidRPr="00EE208B">
        <w:rPr>
          <w:sz w:val="28"/>
          <w:szCs w:val="28"/>
          <w:lang w:val="uk-UA"/>
        </w:rPr>
        <w:t xml:space="preserve">В ході обговорення присутніх було ознайомлено </w:t>
      </w:r>
      <w:r w:rsidR="008C4158">
        <w:rPr>
          <w:sz w:val="28"/>
          <w:szCs w:val="28"/>
          <w:lang w:val="uk-UA"/>
        </w:rPr>
        <w:t xml:space="preserve">із змінами та доповненнями, які пропонуються </w:t>
      </w:r>
      <w:r w:rsidR="008C4158" w:rsidRPr="008C4158">
        <w:rPr>
          <w:rFonts w:eastAsiaTheme="minorHAnsi"/>
          <w:color w:val="000000"/>
          <w:sz w:val="28"/>
          <w:szCs w:val="28"/>
          <w:shd w:val="clear" w:color="auto" w:fill="FFFFFF"/>
          <w:lang w:val="uk-UA" w:eastAsia="en-US"/>
        </w:rPr>
        <w:t>в проекті рішення.</w:t>
      </w:r>
    </w:p>
    <w:p w:rsidR="005A7B93" w:rsidRPr="00337B52" w:rsidRDefault="005A7B93" w:rsidP="005A7B93">
      <w:pPr>
        <w:tabs>
          <w:tab w:val="left" w:pos="7150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Pr="006C63D3">
        <w:rPr>
          <w:b/>
          <w:bCs/>
          <w:sz w:val="28"/>
          <w:szCs w:val="28"/>
          <w:lang w:val="uk-UA"/>
        </w:rPr>
        <w:t xml:space="preserve"> </w:t>
      </w:r>
      <w:r w:rsidRPr="003F070E">
        <w:rPr>
          <w:b/>
          <w:bCs/>
          <w:sz w:val="28"/>
          <w:szCs w:val="28"/>
          <w:lang w:val="uk-UA"/>
        </w:rPr>
        <w:t>Пропозицій та  зауважень</w:t>
      </w:r>
      <w:r>
        <w:rPr>
          <w:bCs/>
          <w:sz w:val="28"/>
          <w:szCs w:val="28"/>
          <w:lang w:val="uk-UA"/>
        </w:rPr>
        <w:t xml:space="preserve"> </w:t>
      </w:r>
      <w:r w:rsidRPr="009C3D3C">
        <w:rPr>
          <w:bCs/>
          <w:sz w:val="28"/>
          <w:szCs w:val="28"/>
          <w:lang w:val="uk-UA"/>
        </w:rPr>
        <w:t xml:space="preserve">до </w:t>
      </w:r>
      <w:proofErr w:type="spellStart"/>
      <w:r>
        <w:rPr>
          <w:bCs/>
          <w:sz w:val="28"/>
          <w:szCs w:val="28"/>
          <w:lang w:val="uk-UA"/>
        </w:rPr>
        <w:t>проєкту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304BDA">
        <w:rPr>
          <w:bCs/>
          <w:sz w:val="28"/>
          <w:szCs w:val="28"/>
          <w:lang w:val="uk-UA"/>
        </w:rPr>
        <w:t>регуляторного акт</w:t>
      </w:r>
      <w:r>
        <w:rPr>
          <w:bCs/>
          <w:sz w:val="28"/>
          <w:szCs w:val="28"/>
          <w:lang w:val="uk-UA"/>
        </w:rPr>
        <w:t>у</w:t>
      </w:r>
      <w:r>
        <w:rPr>
          <w:b/>
          <w:bCs/>
          <w:sz w:val="28"/>
          <w:szCs w:val="28"/>
          <w:lang w:val="uk-UA"/>
        </w:rPr>
        <w:t xml:space="preserve">  -  </w:t>
      </w:r>
      <w:proofErr w:type="spellStart"/>
      <w:r w:rsidRPr="009C3D3C">
        <w:rPr>
          <w:bCs/>
          <w:sz w:val="28"/>
          <w:szCs w:val="28"/>
          <w:lang w:val="uk-UA"/>
        </w:rPr>
        <w:t>про</w:t>
      </w:r>
      <w:r>
        <w:rPr>
          <w:bCs/>
          <w:sz w:val="28"/>
          <w:szCs w:val="28"/>
          <w:lang w:val="uk-UA"/>
        </w:rPr>
        <w:t>є</w:t>
      </w:r>
      <w:r w:rsidRPr="009C3D3C">
        <w:rPr>
          <w:bCs/>
          <w:sz w:val="28"/>
          <w:szCs w:val="28"/>
          <w:lang w:val="uk-UA"/>
        </w:rPr>
        <w:t>кту</w:t>
      </w:r>
      <w:proofErr w:type="spellEnd"/>
      <w:r w:rsidRPr="009C3D3C">
        <w:rPr>
          <w:bCs/>
          <w:sz w:val="28"/>
          <w:szCs w:val="28"/>
          <w:lang w:val="uk-UA"/>
        </w:rPr>
        <w:t xml:space="preserve"> </w:t>
      </w:r>
      <w:r w:rsidRPr="009C3D3C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="008C4158">
        <w:rPr>
          <w:sz w:val="28"/>
          <w:szCs w:val="28"/>
          <w:lang w:val="uk-UA"/>
        </w:rPr>
        <w:t xml:space="preserve">виконавчого комітету </w:t>
      </w:r>
      <w:r w:rsidRPr="009C3D3C">
        <w:rPr>
          <w:sz w:val="28"/>
          <w:szCs w:val="28"/>
          <w:lang w:val="uk-UA"/>
        </w:rPr>
        <w:t>Калуської  міської ради  «</w:t>
      </w:r>
      <w:r w:rsidR="008C4158" w:rsidRPr="005A7B93">
        <w:rPr>
          <w:sz w:val="28"/>
          <w:szCs w:val="28"/>
          <w:lang w:val="uk-UA"/>
        </w:rPr>
        <w:t>Про затвердження Правил розміщення зовнішньої реклами на території Калуської міської територіальної громади»</w:t>
      </w:r>
      <w:r w:rsidRPr="00FF46FE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під час громадського обговорення не надходило</w:t>
      </w:r>
      <w:r>
        <w:rPr>
          <w:sz w:val="28"/>
          <w:szCs w:val="28"/>
          <w:lang w:val="uk-UA"/>
        </w:rPr>
        <w:t>.</w:t>
      </w:r>
    </w:p>
    <w:p w:rsidR="005A7B93" w:rsidRPr="008C4158" w:rsidRDefault="005A7B93" w:rsidP="005A7B93">
      <w:pPr>
        <w:tabs>
          <w:tab w:val="left" w:pos="7150"/>
        </w:tabs>
        <w:rPr>
          <w:b/>
          <w:bCs/>
          <w:sz w:val="28"/>
          <w:szCs w:val="28"/>
          <w:lang w:val="uk-UA"/>
        </w:rPr>
      </w:pPr>
    </w:p>
    <w:p w:rsidR="005A7B93" w:rsidRPr="0031444D" w:rsidRDefault="005A7B93" w:rsidP="005A7B93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9C3D3C">
        <w:rPr>
          <w:b/>
          <w:bCs/>
          <w:sz w:val="28"/>
          <w:szCs w:val="28"/>
          <w:lang w:val="uk-UA"/>
        </w:rPr>
        <w:t xml:space="preserve">   </w:t>
      </w:r>
      <w:r w:rsidRPr="0031444D">
        <w:rPr>
          <w:b/>
          <w:bCs/>
          <w:sz w:val="28"/>
          <w:szCs w:val="28"/>
          <w:lang w:val="uk-UA"/>
        </w:rPr>
        <w:t>Управління економічного розвитку міста</w:t>
      </w:r>
    </w:p>
    <w:p w:rsidR="005A7B93" w:rsidRPr="00AB2496" w:rsidRDefault="005A7B93" w:rsidP="005A7B93">
      <w:pPr>
        <w:tabs>
          <w:tab w:val="left" w:pos="7150"/>
        </w:tabs>
        <w:rPr>
          <w:b/>
          <w:bCs/>
          <w:sz w:val="28"/>
          <w:szCs w:val="28"/>
        </w:rPr>
      </w:pPr>
      <w:r w:rsidRPr="0031444D">
        <w:rPr>
          <w:b/>
          <w:bCs/>
          <w:sz w:val="28"/>
          <w:szCs w:val="28"/>
          <w:lang w:val="uk-UA"/>
        </w:rPr>
        <w:t xml:space="preserve">          Калуської міської ради</w:t>
      </w:r>
      <w:r w:rsidRPr="009C3D3C">
        <w:rPr>
          <w:b/>
          <w:bCs/>
          <w:sz w:val="28"/>
          <w:szCs w:val="28"/>
          <w:lang w:val="uk-UA"/>
        </w:rPr>
        <w:t xml:space="preserve">       </w:t>
      </w:r>
      <w:r w:rsidRPr="00AB2496">
        <w:rPr>
          <w:b/>
          <w:bCs/>
          <w:sz w:val="28"/>
          <w:szCs w:val="28"/>
        </w:rPr>
        <w:t xml:space="preserve">       </w:t>
      </w:r>
    </w:p>
    <w:p w:rsidR="002207C7" w:rsidRDefault="008C4158"/>
    <w:sectPr w:rsidR="002207C7" w:rsidSect="002325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93"/>
    <w:rsid w:val="000D285F"/>
    <w:rsid w:val="00340559"/>
    <w:rsid w:val="003B7210"/>
    <w:rsid w:val="00501065"/>
    <w:rsid w:val="005929FE"/>
    <w:rsid w:val="005A7B93"/>
    <w:rsid w:val="00673AA7"/>
    <w:rsid w:val="006A22DC"/>
    <w:rsid w:val="006D23EA"/>
    <w:rsid w:val="008C4158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632D"/>
  <w15:chartTrackingRefBased/>
  <w15:docId w15:val="{4ADBE332-B06B-40A0-9F7F-A4640469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7B93"/>
    <w:pPr>
      <w:tabs>
        <w:tab w:val="left" w:pos="7150"/>
      </w:tabs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5A7B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1</cp:revision>
  <dcterms:created xsi:type="dcterms:W3CDTF">2023-07-12T09:26:00Z</dcterms:created>
  <dcterms:modified xsi:type="dcterms:W3CDTF">2023-07-12T09:52:00Z</dcterms:modified>
</cp:coreProperties>
</file>