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BC9" w:rsidRPr="00450972" w:rsidRDefault="00130BC9" w:rsidP="00130BC9">
      <w:pPr>
        <w:autoSpaceDE w:val="0"/>
        <w:autoSpaceDN w:val="0"/>
        <w:adjustRightInd w:val="0"/>
        <w:spacing w:after="0" w:line="240" w:lineRule="auto"/>
        <w:jc w:val="center"/>
        <w:rPr>
          <w:rFonts w:ascii="Times New Roman" w:hAnsi="Times New Roman"/>
          <w:b/>
          <w:bCs/>
          <w:sz w:val="24"/>
          <w:szCs w:val="24"/>
          <w:lang w:val="ru-RU"/>
        </w:rPr>
      </w:pPr>
      <w:proofErr w:type="spellStart"/>
      <w:r w:rsidRPr="00450972">
        <w:rPr>
          <w:rFonts w:ascii="Times New Roman" w:hAnsi="Times New Roman"/>
          <w:b/>
          <w:bCs/>
          <w:sz w:val="24"/>
          <w:szCs w:val="24"/>
          <w:lang w:val="ru-RU"/>
        </w:rPr>
        <w:t>Аналіз</w:t>
      </w:r>
      <w:proofErr w:type="spellEnd"/>
    </w:p>
    <w:p w:rsidR="00130BC9" w:rsidRPr="00450972" w:rsidRDefault="00130BC9" w:rsidP="00130BC9">
      <w:pPr>
        <w:autoSpaceDE w:val="0"/>
        <w:autoSpaceDN w:val="0"/>
        <w:adjustRightInd w:val="0"/>
        <w:spacing w:after="0" w:line="240" w:lineRule="auto"/>
        <w:jc w:val="center"/>
        <w:rPr>
          <w:rFonts w:ascii="Times New Roman" w:hAnsi="Times New Roman"/>
          <w:b/>
          <w:bCs/>
          <w:sz w:val="24"/>
          <w:szCs w:val="24"/>
          <w:lang w:val="ru-RU"/>
        </w:rPr>
      </w:pPr>
      <w:r w:rsidRPr="00450972">
        <w:rPr>
          <w:rFonts w:ascii="Times New Roman" w:hAnsi="Times New Roman"/>
          <w:b/>
          <w:bCs/>
          <w:sz w:val="24"/>
          <w:szCs w:val="24"/>
          <w:lang w:val="ru-RU"/>
        </w:rPr>
        <w:t xml:space="preserve">регуляторного </w:t>
      </w:r>
      <w:proofErr w:type="spellStart"/>
      <w:r w:rsidRPr="00450972">
        <w:rPr>
          <w:rFonts w:ascii="Times New Roman" w:hAnsi="Times New Roman"/>
          <w:b/>
          <w:bCs/>
          <w:sz w:val="24"/>
          <w:szCs w:val="24"/>
          <w:lang w:val="ru-RU"/>
        </w:rPr>
        <w:t>впливу</w:t>
      </w:r>
      <w:proofErr w:type="spellEnd"/>
    </w:p>
    <w:p w:rsidR="00130BC9" w:rsidRPr="00450972" w:rsidRDefault="00130BC9" w:rsidP="00130BC9">
      <w:pPr>
        <w:autoSpaceDE w:val="0"/>
        <w:autoSpaceDN w:val="0"/>
        <w:adjustRightInd w:val="0"/>
        <w:spacing w:after="0" w:line="240" w:lineRule="auto"/>
        <w:jc w:val="center"/>
        <w:rPr>
          <w:rFonts w:ascii="Times New Roman" w:hAnsi="Times New Roman"/>
          <w:b/>
          <w:bCs/>
          <w:sz w:val="24"/>
          <w:szCs w:val="24"/>
        </w:rPr>
      </w:pPr>
      <w:proofErr w:type="gramStart"/>
      <w:r w:rsidRPr="00450972">
        <w:rPr>
          <w:rFonts w:ascii="Times New Roman" w:hAnsi="Times New Roman"/>
          <w:b/>
          <w:bCs/>
          <w:sz w:val="24"/>
          <w:szCs w:val="24"/>
          <w:lang w:val="ru-RU"/>
        </w:rPr>
        <w:t>до проекту</w:t>
      </w:r>
      <w:proofErr w:type="gramEnd"/>
      <w:r w:rsidRPr="00450972">
        <w:rPr>
          <w:rFonts w:ascii="Times New Roman" w:hAnsi="Times New Roman"/>
          <w:b/>
          <w:bCs/>
          <w:sz w:val="24"/>
          <w:szCs w:val="24"/>
          <w:lang w:val="ru-RU"/>
        </w:rPr>
        <w:t xml:space="preserve"> </w:t>
      </w:r>
      <w:proofErr w:type="spellStart"/>
      <w:r w:rsidRPr="00450972">
        <w:rPr>
          <w:rFonts w:ascii="Times New Roman" w:hAnsi="Times New Roman"/>
          <w:b/>
          <w:bCs/>
          <w:sz w:val="24"/>
          <w:szCs w:val="24"/>
          <w:lang w:val="ru-RU"/>
        </w:rPr>
        <w:t>рішення</w:t>
      </w:r>
      <w:proofErr w:type="spellEnd"/>
      <w:r w:rsidRPr="00450972">
        <w:rPr>
          <w:rFonts w:ascii="Times New Roman" w:hAnsi="Times New Roman"/>
          <w:b/>
          <w:bCs/>
          <w:sz w:val="24"/>
          <w:szCs w:val="24"/>
          <w:lang w:val="ru-RU"/>
        </w:rPr>
        <w:t xml:space="preserve"> </w:t>
      </w:r>
      <w:proofErr w:type="spellStart"/>
      <w:r w:rsidRPr="00450972">
        <w:rPr>
          <w:rFonts w:ascii="Times New Roman" w:hAnsi="Times New Roman"/>
          <w:b/>
          <w:bCs/>
          <w:sz w:val="24"/>
          <w:szCs w:val="24"/>
          <w:lang w:val="ru-RU"/>
        </w:rPr>
        <w:t>виконавчого</w:t>
      </w:r>
      <w:proofErr w:type="spellEnd"/>
      <w:r w:rsidRPr="00450972">
        <w:rPr>
          <w:rFonts w:ascii="Times New Roman" w:hAnsi="Times New Roman"/>
          <w:b/>
          <w:bCs/>
          <w:sz w:val="24"/>
          <w:szCs w:val="24"/>
          <w:lang w:val="ru-RU"/>
        </w:rPr>
        <w:t xml:space="preserve"> </w:t>
      </w:r>
      <w:proofErr w:type="spellStart"/>
      <w:r w:rsidRPr="00450972">
        <w:rPr>
          <w:rFonts w:ascii="Times New Roman" w:hAnsi="Times New Roman"/>
          <w:b/>
          <w:bCs/>
          <w:sz w:val="24"/>
          <w:szCs w:val="24"/>
          <w:lang w:val="ru-RU"/>
        </w:rPr>
        <w:t>комітету</w:t>
      </w:r>
      <w:proofErr w:type="spellEnd"/>
      <w:r w:rsidRPr="00450972">
        <w:rPr>
          <w:rFonts w:ascii="Times New Roman" w:hAnsi="Times New Roman"/>
          <w:b/>
          <w:bCs/>
          <w:sz w:val="24"/>
          <w:szCs w:val="24"/>
          <w:lang w:val="ru-RU"/>
        </w:rPr>
        <w:t xml:space="preserve"> </w:t>
      </w:r>
      <w:proofErr w:type="spellStart"/>
      <w:r w:rsidRPr="00450972">
        <w:rPr>
          <w:rFonts w:ascii="Times New Roman" w:hAnsi="Times New Roman"/>
          <w:b/>
          <w:bCs/>
          <w:sz w:val="24"/>
          <w:szCs w:val="24"/>
          <w:lang w:val="ru-RU"/>
        </w:rPr>
        <w:t>міської</w:t>
      </w:r>
      <w:proofErr w:type="spellEnd"/>
      <w:r w:rsidRPr="00450972">
        <w:rPr>
          <w:rFonts w:ascii="Times New Roman" w:hAnsi="Times New Roman"/>
          <w:b/>
          <w:bCs/>
          <w:sz w:val="24"/>
          <w:szCs w:val="24"/>
          <w:lang w:val="ru-RU"/>
        </w:rPr>
        <w:t xml:space="preserve"> ради</w:t>
      </w:r>
    </w:p>
    <w:p w:rsidR="00130BC9" w:rsidRPr="00450972" w:rsidRDefault="00130BC9" w:rsidP="00130BC9">
      <w:pPr>
        <w:autoSpaceDE w:val="0"/>
        <w:autoSpaceDN w:val="0"/>
        <w:adjustRightInd w:val="0"/>
        <w:spacing w:after="0" w:line="240" w:lineRule="auto"/>
        <w:jc w:val="center"/>
        <w:rPr>
          <w:rFonts w:ascii="Times New Roman" w:hAnsi="Times New Roman"/>
          <w:b/>
          <w:bCs/>
          <w:sz w:val="24"/>
          <w:szCs w:val="24"/>
        </w:rPr>
      </w:pPr>
      <w:r w:rsidRPr="00450972">
        <w:rPr>
          <w:rFonts w:ascii="Times New Roman" w:hAnsi="Times New Roman"/>
          <w:b/>
          <w:bCs/>
          <w:sz w:val="24"/>
          <w:szCs w:val="24"/>
          <w:lang w:val="ru-RU"/>
        </w:rPr>
        <w:t>«</w:t>
      </w:r>
      <w:r w:rsidRPr="00450972">
        <w:rPr>
          <w:rFonts w:ascii="Times New Roman" w:hAnsi="Times New Roman"/>
          <w:b/>
          <w:sz w:val="24"/>
          <w:szCs w:val="24"/>
        </w:rPr>
        <w:t>Про затвердження Правил розміщення зовнішньої реклами на території Калуської міської територіальної громади</w:t>
      </w:r>
      <w:r w:rsidRPr="00450972">
        <w:rPr>
          <w:rFonts w:ascii="Times New Roman" w:hAnsi="Times New Roman"/>
          <w:b/>
          <w:bCs/>
          <w:sz w:val="24"/>
          <w:szCs w:val="24"/>
          <w:lang w:val="ru-RU"/>
        </w:rPr>
        <w:t>»</w:t>
      </w:r>
    </w:p>
    <w:p w:rsidR="00130BC9" w:rsidRPr="00450972" w:rsidRDefault="00130BC9" w:rsidP="00130BC9">
      <w:pPr>
        <w:autoSpaceDE w:val="0"/>
        <w:autoSpaceDN w:val="0"/>
        <w:adjustRightInd w:val="0"/>
        <w:spacing w:after="0" w:line="240" w:lineRule="auto"/>
        <w:jc w:val="center"/>
        <w:rPr>
          <w:rFonts w:ascii="Times New Roman" w:hAnsi="Times New Roman"/>
          <w:b/>
          <w:bCs/>
          <w:sz w:val="24"/>
          <w:szCs w:val="24"/>
        </w:rPr>
      </w:pPr>
    </w:p>
    <w:p w:rsidR="00130BC9" w:rsidRPr="00450972" w:rsidRDefault="00130BC9" w:rsidP="00130BC9">
      <w:pPr>
        <w:spacing w:after="0" w:line="240" w:lineRule="auto"/>
        <w:ind w:firstLine="708"/>
        <w:jc w:val="both"/>
        <w:rPr>
          <w:rFonts w:ascii="Times New Roman" w:hAnsi="Times New Roman"/>
          <w:b/>
          <w:bCs/>
          <w:sz w:val="24"/>
          <w:szCs w:val="24"/>
        </w:rPr>
      </w:pPr>
      <w:r w:rsidRPr="00450972">
        <w:rPr>
          <w:rFonts w:ascii="Times New Roman" w:hAnsi="Times New Roman"/>
          <w:sz w:val="24"/>
          <w:szCs w:val="24"/>
        </w:rPr>
        <w:t xml:space="preserve">Аналіз регуляторного впливу проекту рішення виконавчого комітету міської ради </w:t>
      </w:r>
      <w:r w:rsidRPr="00450972">
        <w:rPr>
          <w:rFonts w:ascii="Times New Roman" w:eastAsia="Times New Roman" w:hAnsi="Times New Roman"/>
          <w:b/>
          <w:sz w:val="24"/>
          <w:szCs w:val="24"/>
          <w:lang w:eastAsia="ru-RU"/>
        </w:rPr>
        <w:t xml:space="preserve">«Про затвердження Правил розміщення зовнішньої реклами </w:t>
      </w:r>
      <w:r w:rsidRPr="00450972">
        <w:rPr>
          <w:rFonts w:ascii="Times New Roman" w:hAnsi="Times New Roman"/>
          <w:b/>
          <w:sz w:val="24"/>
          <w:szCs w:val="24"/>
        </w:rPr>
        <w:t>на території Калуської міської територіальної громади</w:t>
      </w:r>
      <w:r w:rsidRPr="00450972">
        <w:rPr>
          <w:rFonts w:ascii="Times New Roman" w:eastAsia="Times New Roman" w:hAnsi="Times New Roman"/>
          <w:b/>
          <w:sz w:val="24"/>
          <w:szCs w:val="24"/>
          <w:lang w:eastAsia="ru-RU"/>
        </w:rPr>
        <w:t xml:space="preserve">» </w:t>
      </w:r>
      <w:r w:rsidRPr="00450972">
        <w:rPr>
          <w:rFonts w:ascii="Times New Roman" w:hAnsi="Times New Roman"/>
          <w:sz w:val="24"/>
          <w:szCs w:val="24"/>
        </w:rPr>
        <w:t xml:space="preserve">розроблено на виконання та з дотриманням вимог статті 8 Закону України «Про засади державної регуляторної політики у сфері господарської діяльності» та  з урахуванням Методики проведення аналізу впливу регуляторного </w:t>
      </w:r>
      <w:proofErr w:type="spellStart"/>
      <w:r w:rsidRPr="00450972">
        <w:rPr>
          <w:rFonts w:ascii="Times New Roman" w:hAnsi="Times New Roman"/>
          <w:sz w:val="24"/>
          <w:szCs w:val="24"/>
        </w:rPr>
        <w:t>акта</w:t>
      </w:r>
      <w:proofErr w:type="spellEnd"/>
      <w:r w:rsidRPr="00450972">
        <w:rPr>
          <w:rFonts w:ascii="Times New Roman" w:hAnsi="Times New Roman"/>
          <w:sz w:val="24"/>
          <w:szCs w:val="24"/>
        </w:rPr>
        <w:t>, затвердженої постановою Кабінету Міністрів України від 11.03.2004 року № 308 (зі змінами затвердженими, постановою Кабінету Міністрів України від 16.12.2015 № 1151)</w:t>
      </w:r>
      <w:r w:rsidRPr="00450972">
        <w:rPr>
          <w:rFonts w:ascii="Times New Roman" w:hAnsi="Times New Roman"/>
          <w:bCs/>
          <w:sz w:val="24"/>
          <w:szCs w:val="24"/>
        </w:rPr>
        <w:t>.</w:t>
      </w:r>
    </w:p>
    <w:p w:rsidR="00130BC9" w:rsidRPr="00450972" w:rsidRDefault="00130BC9" w:rsidP="00130BC9">
      <w:pPr>
        <w:autoSpaceDE w:val="0"/>
        <w:autoSpaceDN w:val="0"/>
        <w:adjustRightInd w:val="0"/>
        <w:spacing w:after="0" w:line="240" w:lineRule="auto"/>
        <w:contextualSpacing/>
        <w:jc w:val="center"/>
        <w:rPr>
          <w:rFonts w:ascii="Times New Roman" w:hAnsi="Times New Roman"/>
          <w:b/>
          <w:bCs/>
          <w:sz w:val="24"/>
          <w:szCs w:val="24"/>
          <w:u w:val="single"/>
        </w:rPr>
      </w:pPr>
      <w:proofErr w:type="spellStart"/>
      <w:r w:rsidRPr="00450972">
        <w:rPr>
          <w:rFonts w:ascii="Times New Roman" w:hAnsi="Times New Roman"/>
          <w:b/>
          <w:bCs/>
          <w:sz w:val="24"/>
          <w:szCs w:val="24"/>
          <w:u w:val="single"/>
        </w:rPr>
        <w:t>І.Визначення</w:t>
      </w:r>
      <w:proofErr w:type="spellEnd"/>
      <w:r w:rsidRPr="00450972">
        <w:rPr>
          <w:rFonts w:ascii="Times New Roman" w:hAnsi="Times New Roman"/>
          <w:b/>
          <w:bCs/>
          <w:sz w:val="24"/>
          <w:szCs w:val="24"/>
          <w:u w:val="single"/>
        </w:rPr>
        <w:t xml:space="preserve"> </w:t>
      </w:r>
      <w:proofErr w:type="spellStart"/>
      <w:r w:rsidRPr="00450972">
        <w:rPr>
          <w:rFonts w:ascii="Times New Roman" w:hAnsi="Times New Roman"/>
          <w:b/>
          <w:bCs/>
          <w:sz w:val="24"/>
          <w:szCs w:val="24"/>
          <w:u w:val="single"/>
          <w:lang w:val="ru-RU"/>
        </w:rPr>
        <w:t>проблеми</w:t>
      </w:r>
      <w:proofErr w:type="spellEnd"/>
      <w:r w:rsidRPr="00450972">
        <w:rPr>
          <w:rFonts w:ascii="Times New Roman" w:hAnsi="Times New Roman"/>
          <w:b/>
          <w:bCs/>
          <w:sz w:val="24"/>
          <w:szCs w:val="24"/>
          <w:u w:val="single"/>
        </w:rPr>
        <w:t>.</w:t>
      </w:r>
    </w:p>
    <w:p w:rsidR="00130BC9" w:rsidRPr="00450972" w:rsidRDefault="00130BC9" w:rsidP="00130BC9">
      <w:pPr>
        <w:autoSpaceDE w:val="0"/>
        <w:autoSpaceDN w:val="0"/>
        <w:adjustRightInd w:val="0"/>
        <w:spacing w:after="0" w:line="240" w:lineRule="auto"/>
        <w:contextualSpacing/>
        <w:rPr>
          <w:rFonts w:ascii="Times New Roman" w:hAnsi="Times New Roman"/>
          <w:b/>
          <w:bCs/>
          <w:sz w:val="24"/>
          <w:szCs w:val="24"/>
        </w:rPr>
      </w:pPr>
      <w:r w:rsidRPr="00450972">
        <w:rPr>
          <w:rFonts w:ascii="Times New Roman" w:hAnsi="Times New Roman"/>
          <w:b/>
          <w:bCs/>
          <w:sz w:val="24"/>
          <w:szCs w:val="24"/>
        </w:rPr>
        <w:t>Проблема, яку пропонується розв'язати</w:t>
      </w:r>
    </w:p>
    <w:p w:rsidR="00130BC9" w:rsidRPr="00450972" w:rsidRDefault="00130BC9" w:rsidP="00130BC9">
      <w:pPr>
        <w:autoSpaceDE w:val="0"/>
        <w:autoSpaceDN w:val="0"/>
        <w:adjustRightInd w:val="0"/>
        <w:spacing w:after="0" w:line="240" w:lineRule="auto"/>
        <w:jc w:val="both"/>
        <w:rPr>
          <w:rFonts w:ascii="Times New Roman" w:hAnsi="Times New Roman"/>
          <w:sz w:val="24"/>
          <w:szCs w:val="24"/>
        </w:rPr>
      </w:pPr>
      <w:r w:rsidRPr="00450972">
        <w:rPr>
          <w:rFonts w:ascii="Times New Roman" w:eastAsia="Times New Roman" w:hAnsi="Times New Roman"/>
          <w:sz w:val="24"/>
          <w:szCs w:val="24"/>
          <w:lang w:eastAsia="ru-RU"/>
        </w:rPr>
        <w:t xml:space="preserve">      Необхідність прийняття рішення виконавчого комітету міської ради «Про затвердження Правил розміщення зовнішньої реклами </w:t>
      </w:r>
      <w:r w:rsidRPr="00450972">
        <w:rPr>
          <w:rFonts w:ascii="Times New Roman" w:hAnsi="Times New Roman"/>
          <w:sz w:val="24"/>
          <w:szCs w:val="24"/>
        </w:rPr>
        <w:t>на території Калуської міської територіальної громади</w:t>
      </w:r>
      <w:r w:rsidRPr="00450972">
        <w:rPr>
          <w:rFonts w:ascii="Times New Roman" w:eastAsia="Times New Roman" w:hAnsi="Times New Roman"/>
          <w:sz w:val="24"/>
          <w:szCs w:val="24"/>
          <w:lang w:eastAsia="ru-RU"/>
        </w:rPr>
        <w:t>»</w:t>
      </w:r>
      <w:r w:rsidRPr="00450972">
        <w:rPr>
          <w:rFonts w:ascii="Times New Roman" w:eastAsia="Times New Roman" w:hAnsi="Times New Roman"/>
          <w:b/>
          <w:sz w:val="24"/>
          <w:szCs w:val="24"/>
          <w:lang w:eastAsia="ru-RU"/>
        </w:rPr>
        <w:t xml:space="preserve"> </w:t>
      </w:r>
      <w:r w:rsidRPr="00450972">
        <w:rPr>
          <w:rFonts w:ascii="Times New Roman" w:eastAsia="Times New Roman" w:hAnsi="Times New Roman"/>
          <w:sz w:val="24"/>
          <w:szCs w:val="24"/>
          <w:lang w:eastAsia="ru-RU"/>
        </w:rPr>
        <w:t xml:space="preserve">виникла з необхідністю комплексного рішення багатьох проблем, пов'язаних з завершенням процесу децентралізації (змінами </w:t>
      </w:r>
      <w:r w:rsidRPr="00450972">
        <w:rPr>
          <w:rFonts w:ascii="Times New Roman" w:hAnsi="Times New Roman"/>
          <w:bCs/>
          <w:spacing w:val="4"/>
          <w:sz w:val="24"/>
          <w:szCs w:val="24"/>
        </w:rPr>
        <w:t>у територіальному устрої</w:t>
      </w:r>
      <w:r w:rsidRPr="00450972">
        <w:rPr>
          <w:rFonts w:ascii="Times New Roman" w:eastAsia="Times New Roman" w:hAnsi="Times New Roman"/>
          <w:sz w:val="24"/>
          <w:szCs w:val="24"/>
          <w:lang w:eastAsia="ru-RU"/>
        </w:rPr>
        <w:t>), поліпшенням та подальшим оновленням рекламних конструкцій, що призведе до покращення зовнішнього вигляду території Калуської міської територіальної громади,</w:t>
      </w:r>
      <w:r w:rsidRPr="00450972">
        <w:rPr>
          <w:rFonts w:ascii="Times New Roman" w:hAnsi="Times New Roman"/>
          <w:sz w:val="24"/>
          <w:szCs w:val="24"/>
        </w:rPr>
        <w:t xml:space="preserve"> створить сучасний правовий простір, який буде відповідати потребам рекламного бізнесу та сприяти розвитку цього сектору ринку на території Калуської міської територіальної громади.</w:t>
      </w:r>
    </w:p>
    <w:p w:rsidR="00130BC9" w:rsidRPr="00450972" w:rsidRDefault="00130BC9" w:rsidP="00130BC9">
      <w:pPr>
        <w:autoSpaceDE w:val="0"/>
        <w:autoSpaceDN w:val="0"/>
        <w:adjustRightInd w:val="0"/>
        <w:spacing w:after="0" w:line="240" w:lineRule="auto"/>
        <w:jc w:val="both"/>
        <w:rPr>
          <w:rFonts w:ascii="Times New Roman" w:hAnsi="Times New Roman"/>
          <w:color w:val="000000"/>
          <w:sz w:val="24"/>
          <w:szCs w:val="24"/>
        </w:rPr>
      </w:pPr>
      <w:r w:rsidRPr="00450972">
        <w:rPr>
          <w:rFonts w:ascii="PTSansRegular" w:hAnsi="PTSansRegular"/>
          <w:color w:val="000000"/>
          <w:sz w:val="24"/>
          <w:szCs w:val="24"/>
          <w:shd w:val="clear" w:color="auto" w:fill="FFFFFF"/>
        </w:rPr>
        <w:t>Прийняття даного регуляторного акту дасть можливість врегулювати порядок реалізації прав суб’єктів господарювання на розміщення зовнішньої реклами на території населених пунктів Калуської міської  територіальної громади метою здійснення підприємницької діяльності, не забороненої законом.</w:t>
      </w:r>
    </w:p>
    <w:p w:rsidR="00130BC9" w:rsidRPr="00450972" w:rsidRDefault="00130BC9" w:rsidP="00130BC9">
      <w:pPr>
        <w:autoSpaceDE w:val="0"/>
        <w:autoSpaceDN w:val="0"/>
        <w:adjustRightInd w:val="0"/>
        <w:spacing w:after="0" w:line="240" w:lineRule="auto"/>
        <w:jc w:val="both"/>
        <w:rPr>
          <w:rFonts w:ascii="Times New Roman" w:eastAsia="Times New Roman" w:hAnsi="Times New Roman"/>
          <w:sz w:val="24"/>
          <w:szCs w:val="24"/>
          <w:lang w:eastAsia="ru-RU"/>
        </w:rPr>
      </w:pPr>
      <w:r w:rsidRPr="00450972">
        <w:rPr>
          <w:rFonts w:ascii="Times New Roman" w:hAnsi="Times New Roman"/>
          <w:sz w:val="24"/>
          <w:szCs w:val="24"/>
        </w:rPr>
        <w:t xml:space="preserve">     </w:t>
      </w:r>
      <w:r w:rsidRPr="00450972">
        <w:rPr>
          <w:rFonts w:ascii="Times New Roman" w:eastAsia="Times New Roman" w:hAnsi="Times New Roman"/>
          <w:sz w:val="24"/>
          <w:szCs w:val="24"/>
          <w:lang w:eastAsia="ru-RU"/>
        </w:rPr>
        <w:t xml:space="preserve">Суть проблеми полягає в необхідності приведення діючих </w:t>
      </w:r>
      <w:r w:rsidRPr="00450972">
        <w:rPr>
          <w:rFonts w:ascii="Times New Roman" w:eastAsia="Times New Roman" w:hAnsi="Times New Roman"/>
          <w:b/>
          <w:sz w:val="24"/>
          <w:szCs w:val="24"/>
          <w:lang w:eastAsia="ru-RU"/>
        </w:rPr>
        <w:t xml:space="preserve">Правил розміщення зовнішньої реклами на території Калуської міської ради </w:t>
      </w:r>
      <w:r w:rsidRPr="00450972">
        <w:rPr>
          <w:rFonts w:ascii="Times New Roman" w:eastAsia="Times New Roman" w:hAnsi="Times New Roman"/>
          <w:sz w:val="24"/>
          <w:szCs w:val="24"/>
          <w:lang w:eastAsia="ru-RU"/>
        </w:rPr>
        <w:t>у відповідність до чинного законодавства України.</w:t>
      </w:r>
    </w:p>
    <w:p w:rsidR="00130BC9" w:rsidRPr="00450972" w:rsidRDefault="00130BC9" w:rsidP="00130BC9">
      <w:pPr>
        <w:autoSpaceDE w:val="0"/>
        <w:autoSpaceDN w:val="0"/>
        <w:adjustRightInd w:val="0"/>
        <w:spacing w:after="0" w:line="240" w:lineRule="auto"/>
        <w:jc w:val="both"/>
        <w:rPr>
          <w:rFonts w:ascii="Times New Roman" w:eastAsia="Times New Roman" w:hAnsi="Times New Roman"/>
          <w:b/>
          <w:sz w:val="24"/>
          <w:szCs w:val="24"/>
          <w:lang w:eastAsia="ru-RU"/>
        </w:rPr>
      </w:pPr>
      <w:r w:rsidRPr="00450972">
        <w:rPr>
          <w:rFonts w:ascii="Times New Roman" w:eastAsia="Times New Roman" w:hAnsi="Times New Roman"/>
          <w:b/>
          <w:sz w:val="24"/>
          <w:szCs w:val="24"/>
          <w:lang w:eastAsia="ru-RU"/>
        </w:rPr>
        <w:t>Причин виникнення проблеми</w:t>
      </w:r>
    </w:p>
    <w:p w:rsidR="00130BC9" w:rsidRPr="00450972" w:rsidRDefault="00130BC9" w:rsidP="00130BC9">
      <w:pPr>
        <w:autoSpaceDE w:val="0"/>
        <w:autoSpaceDN w:val="0"/>
        <w:adjustRightInd w:val="0"/>
        <w:spacing w:after="0" w:line="240" w:lineRule="auto"/>
        <w:jc w:val="both"/>
        <w:rPr>
          <w:rFonts w:ascii="Times New Roman" w:hAnsi="Times New Roman"/>
          <w:sz w:val="24"/>
          <w:szCs w:val="24"/>
        </w:rPr>
      </w:pPr>
      <w:r w:rsidRPr="00450972">
        <w:rPr>
          <w:rFonts w:ascii="Times New Roman" w:hAnsi="Times New Roman"/>
          <w:sz w:val="24"/>
          <w:szCs w:val="24"/>
        </w:rPr>
        <w:t xml:space="preserve"> </w:t>
      </w:r>
      <w:r w:rsidRPr="00450972">
        <w:rPr>
          <w:rFonts w:ascii="Times New Roman" w:hAnsi="Times New Roman"/>
          <w:sz w:val="24"/>
          <w:szCs w:val="24"/>
        </w:rPr>
        <w:tab/>
        <w:t xml:space="preserve">Станом на сьогоднішній день на території Калуської міської </w:t>
      </w:r>
      <w:r w:rsidR="00B844D1" w:rsidRPr="00450972">
        <w:rPr>
          <w:rFonts w:ascii="Times New Roman" w:hAnsi="Times New Roman"/>
          <w:sz w:val="24"/>
          <w:szCs w:val="24"/>
        </w:rPr>
        <w:t>територіальної громади</w:t>
      </w:r>
      <w:r w:rsidRPr="00450972">
        <w:rPr>
          <w:rFonts w:ascii="Times New Roman" w:hAnsi="Times New Roman"/>
          <w:sz w:val="24"/>
          <w:szCs w:val="24"/>
        </w:rPr>
        <w:t xml:space="preserve"> існують визначені та затверджені у встановленому порядку Правила, які регламентують процедуру видачі дозволів на розміщення зовнішньої реклами на території Калуської міської територіальної громади.</w:t>
      </w:r>
    </w:p>
    <w:p w:rsidR="00130BC9" w:rsidRPr="00450972" w:rsidRDefault="00130BC9" w:rsidP="00130BC9">
      <w:pPr>
        <w:autoSpaceDE w:val="0"/>
        <w:autoSpaceDN w:val="0"/>
        <w:adjustRightInd w:val="0"/>
        <w:spacing w:after="0" w:line="240" w:lineRule="auto"/>
        <w:ind w:right="-142" w:firstLine="708"/>
        <w:contextualSpacing/>
        <w:jc w:val="both"/>
        <w:rPr>
          <w:rFonts w:ascii="Times New Roman" w:hAnsi="Times New Roman"/>
          <w:sz w:val="24"/>
          <w:szCs w:val="24"/>
        </w:rPr>
      </w:pPr>
      <w:r w:rsidRPr="00450972">
        <w:rPr>
          <w:rFonts w:ascii="Times New Roman" w:eastAsia="Times New Roman" w:hAnsi="Times New Roman"/>
          <w:sz w:val="24"/>
          <w:szCs w:val="24"/>
          <w:lang w:eastAsia="ru-RU"/>
        </w:rPr>
        <w:t xml:space="preserve">  </w:t>
      </w:r>
      <w:r w:rsidRPr="00450972">
        <w:rPr>
          <w:rFonts w:ascii="Times New Roman" w:hAnsi="Times New Roman"/>
          <w:sz w:val="24"/>
          <w:szCs w:val="24"/>
        </w:rPr>
        <w:t xml:space="preserve">Відповідно до Закону України «Про рекламу» розміщення зовнішньої реклами у населених пунктах провадиться на підставі дозволів, що надаються виконавчими органами міських рад, та в порядку, встановленому цими органами на підставі Типових правил розміщення зовнішньої реклами, затверджених Постановою Кабінету Міністрів, що приводить до необхідності приведення Правил у відповідність чинному законодавству України. </w:t>
      </w:r>
    </w:p>
    <w:p w:rsidR="00130BC9" w:rsidRPr="00450972" w:rsidRDefault="00130BC9" w:rsidP="00130BC9">
      <w:pPr>
        <w:autoSpaceDE w:val="0"/>
        <w:autoSpaceDN w:val="0"/>
        <w:adjustRightInd w:val="0"/>
        <w:spacing w:after="0" w:line="240" w:lineRule="auto"/>
        <w:ind w:right="-142" w:firstLine="708"/>
        <w:contextualSpacing/>
        <w:jc w:val="both"/>
        <w:rPr>
          <w:rFonts w:ascii="Times New Roman" w:hAnsi="Times New Roman"/>
          <w:sz w:val="24"/>
          <w:szCs w:val="24"/>
        </w:rPr>
      </w:pPr>
      <w:r w:rsidRPr="00450972">
        <w:rPr>
          <w:rFonts w:ascii="Times New Roman" w:hAnsi="Times New Roman"/>
          <w:sz w:val="24"/>
          <w:szCs w:val="24"/>
        </w:rPr>
        <w:t xml:space="preserve">Оскільки, неврегульованість питання призводить до виникнення ситуацій неоднозначного застосування норм чинного законодавства, створює невизначену ситуацію щодо правового статусу чинного Порядку розміщення зовнішньої реклами на території Калуської міської територіальної громади, обґрунтованості отримання коштів за надання у користування місць розташування спеціальних конструкцій. Таким чином, зазначена проблема потребує усунення шляхом прийняття нового порядку розміщення зовнішньої реклами на території Калуської міської територіальної громади, які будуть базовим документом та </w:t>
      </w:r>
      <w:proofErr w:type="spellStart"/>
      <w:r w:rsidRPr="00450972">
        <w:rPr>
          <w:rFonts w:ascii="Times New Roman" w:hAnsi="Times New Roman"/>
          <w:sz w:val="24"/>
          <w:szCs w:val="24"/>
        </w:rPr>
        <w:t>створять</w:t>
      </w:r>
      <w:proofErr w:type="spellEnd"/>
      <w:r w:rsidRPr="00450972">
        <w:rPr>
          <w:rFonts w:ascii="Times New Roman" w:hAnsi="Times New Roman"/>
          <w:sz w:val="24"/>
          <w:szCs w:val="24"/>
        </w:rPr>
        <w:t xml:space="preserve"> сучасне правове поле для подальшого розвитку рекламної сфери на території Калуської МТГ. </w:t>
      </w:r>
    </w:p>
    <w:p w:rsidR="00130BC9" w:rsidRPr="00450972" w:rsidRDefault="00130BC9" w:rsidP="00130BC9">
      <w:pPr>
        <w:autoSpaceDE w:val="0"/>
        <w:autoSpaceDN w:val="0"/>
        <w:adjustRightInd w:val="0"/>
        <w:spacing w:after="0" w:line="240" w:lineRule="auto"/>
        <w:ind w:right="-142" w:firstLine="708"/>
        <w:contextualSpacing/>
        <w:jc w:val="both"/>
        <w:rPr>
          <w:rFonts w:ascii="Times New Roman" w:hAnsi="Times New Roman"/>
          <w:sz w:val="24"/>
          <w:szCs w:val="24"/>
        </w:rPr>
      </w:pPr>
    </w:p>
    <w:p w:rsidR="00130BC9" w:rsidRPr="00450972" w:rsidRDefault="00130BC9" w:rsidP="00130BC9">
      <w:pPr>
        <w:suppressAutoHyphens/>
        <w:spacing w:after="0" w:line="240" w:lineRule="auto"/>
        <w:jc w:val="both"/>
        <w:rPr>
          <w:rFonts w:ascii="Times New Roman" w:eastAsia="Times New Roman" w:hAnsi="Times New Roman"/>
          <w:b/>
          <w:sz w:val="24"/>
          <w:szCs w:val="24"/>
          <w:lang w:val="ru-RU" w:eastAsia="zh-CN"/>
        </w:rPr>
      </w:pPr>
      <w:r w:rsidRPr="00450972">
        <w:rPr>
          <w:rFonts w:ascii="Times New Roman" w:eastAsia="Times New Roman" w:hAnsi="Times New Roman"/>
          <w:b/>
          <w:spacing w:val="4"/>
          <w:sz w:val="24"/>
          <w:szCs w:val="24"/>
          <w:lang w:eastAsia="zh-CN"/>
        </w:rPr>
        <w:t>Важливість проблеми:</w:t>
      </w:r>
    </w:p>
    <w:p w:rsidR="00130BC9" w:rsidRPr="00450972" w:rsidRDefault="00130BC9" w:rsidP="00130BC9">
      <w:pPr>
        <w:suppressAutoHyphens/>
        <w:spacing w:after="0" w:line="240" w:lineRule="auto"/>
        <w:jc w:val="both"/>
        <w:rPr>
          <w:rFonts w:ascii="Times New Roman" w:eastAsia="Times New Roman" w:hAnsi="Times New Roman"/>
          <w:sz w:val="24"/>
          <w:szCs w:val="24"/>
          <w:lang w:val="ru-RU" w:eastAsia="zh-CN"/>
        </w:rPr>
      </w:pPr>
      <w:r w:rsidRPr="00450972">
        <w:rPr>
          <w:rFonts w:ascii="Times New Roman" w:eastAsia="Times New Roman" w:hAnsi="Times New Roman"/>
          <w:spacing w:val="4"/>
          <w:sz w:val="24"/>
          <w:szCs w:val="24"/>
          <w:lang w:eastAsia="zh-CN"/>
        </w:rPr>
        <w:tab/>
        <w:t>Прийняття рішення, яке досконально регламентуватиме порядок розміщення зовнішньої реклами, з урахуванням актів чинного законодавства в галузі зовнішньої реклами, слугуватиме фундаментальним підходом для:</w:t>
      </w:r>
    </w:p>
    <w:p w:rsidR="00130BC9" w:rsidRPr="00450972" w:rsidRDefault="00130BC9" w:rsidP="00130BC9">
      <w:pPr>
        <w:suppressAutoHyphens/>
        <w:spacing w:after="0" w:line="240" w:lineRule="auto"/>
        <w:jc w:val="both"/>
        <w:rPr>
          <w:rFonts w:ascii="Times New Roman" w:eastAsia="Times New Roman" w:hAnsi="Times New Roman"/>
          <w:sz w:val="24"/>
          <w:szCs w:val="24"/>
          <w:lang w:eastAsia="zh-CN"/>
        </w:rPr>
      </w:pPr>
      <w:r w:rsidRPr="00450972">
        <w:rPr>
          <w:rFonts w:ascii="Times New Roman" w:eastAsia="Times New Roman" w:hAnsi="Times New Roman"/>
          <w:spacing w:val="4"/>
          <w:sz w:val="24"/>
          <w:szCs w:val="24"/>
          <w:lang w:eastAsia="zh-CN"/>
        </w:rPr>
        <w:lastRenderedPageBreak/>
        <w:tab/>
        <w:t>- нарахування та отримання плати за тимчасове користування місцями, що перебувають у комунальній власності Калуської міської  територіальної громади, для розміщення рекламних засобів;</w:t>
      </w:r>
    </w:p>
    <w:p w:rsidR="00130BC9" w:rsidRPr="00450972" w:rsidRDefault="00130BC9" w:rsidP="00130BC9">
      <w:pPr>
        <w:suppressAutoHyphens/>
        <w:spacing w:after="0" w:line="240" w:lineRule="auto"/>
        <w:jc w:val="both"/>
        <w:rPr>
          <w:rFonts w:ascii="Times New Roman" w:eastAsia="Times New Roman" w:hAnsi="Times New Roman"/>
          <w:sz w:val="24"/>
          <w:szCs w:val="24"/>
          <w:lang w:val="ru-RU" w:eastAsia="zh-CN"/>
        </w:rPr>
      </w:pPr>
      <w:r w:rsidRPr="00450972">
        <w:rPr>
          <w:rFonts w:ascii="Times New Roman" w:eastAsia="Times New Roman" w:hAnsi="Times New Roman"/>
          <w:spacing w:val="4"/>
          <w:sz w:val="24"/>
          <w:szCs w:val="24"/>
          <w:lang w:eastAsia="zh-CN"/>
        </w:rPr>
        <w:tab/>
        <w:t>- прийняття рішень про надання або відмову у наданні дозволів на розміщення зовнішньої реклами;</w:t>
      </w:r>
    </w:p>
    <w:p w:rsidR="00130BC9" w:rsidRPr="00450972" w:rsidRDefault="00130BC9" w:rsidP="00130BC9">
      <w:pPr>
        <w:suppressAutoHyphens/>
        <w:spacing w:after="0" w:line="240" w:lineRule="auto"/>
        <w:jc w:val="both"/>
        <w:rPr>
          <w:rFonts w:ascii="Times New Roman" w:eastAsia="Times New Roman" w:hAnsi="Times New Roman"/>
          <w:spacing w:val="4"/>
          <w:sz w:val="24"/>
          <w:szCs w:val="24"/>
          <w:lang w:eastAsia="zh-CN"/>
        </w:rPr>
      </w:pPr>
      <w:r w:rsidRPr="00450972">
        <w:rPr>
          <w:rFonts w:ascii="Times New Roman" w:eastAsia="Times New Roman" w:hAnsi="Times New Roman"/>
          <w:spacing w:val="4"/>
          <w:sz w:val="24"/>
          <w:szCs w:val="24"/>
          <w:lang w:eastAsia="zh-CN"/>
        </w:rPr>
        <w:tab/>
        <w:t>- посилення відповідальності розповсюджувачів реклами за порушення встановлених правил.</w:t>
      </w:r>
    </w:p>
    <w:p w:rsidR="00130BC9" w:rsidRPr="00450972" w:rsidRDefault="00130BC9" w:rsidP="00130BC9">
      <w:pPr>
        <w:suppressAutoHyphens/>
        <w:spacing w:after="0" w:line="240" w:lineRule="auto"/>
        <w:ind w:firstLine="708"/>
        <w:jc w:val="both"/>
        <w:rPr>
          <w:rFonts w:ascii="Times New Roman" w:eastAsia="Times New Roman" w:hAnsi="Times New Roman"/>
          <w:sz w:val="24"/>
          <w:szCs w:val="24"/>
          <w:lang w:eastAsia="zh-CN"/>
        </w:rPr>
      </w:pPr>
      <w:r w:rsidRPr="00450972">
        <w:rPr>
          <w:rFonts w:ascii="Times New Roman" w:eastAsia="Times New Roman" w:hAnsi="Times New Roman"/>
          <w:spacing w:val="4"/>
          <w:sz w:val="24"/>
          <w:szCs w:val="24"/>
          <w:lang w:eastAsia="zh-CN"/>
        </w:rPr>
        <w:t xml:space="preserve">- збільшиться наповнюваність міського бюджету, частиною якого є надходження від сплати розповсюджувачами зовнішньої реклами коштів за користування місцями, що перебувають у комунальній власності, для розташування рекламних засобів, що дасть можливість реалізації соціально-економічних програм.   </w:t>
      </w:r>
    </w:p>
    <w:p w:rsidR="00130BC9" w:rsidRPr="00450972" w:rsidRDefault="00130BC9" w:rsidP="00130BC9">
      <w:pPr>
        <w:autoSpaceDE w:val="0"/>
        <w:autoSpaceDN w:val="0"/>
        <w:adjustRightInd w:val="0"/>
        <w:spacing w:after="0" w:line="240" w:lineRule="auto"/>
        <w:ind w:right="-142" w:firstLine="708"/>
        <w:contextualSpacing/>
        <w:jc w:val="both"/>
        <w:rPr>
          <w:rFonts w:ascii="Times New Roman" w:hAnsi="Times New Roman"/>
          <w:sz w:val="24"/>
          <w:szCs w:val="24"/>
        </w:rPr>
      </w:pPr>
    </w:p>
    <w:p w:rsidR="00130BC9" w:rsidRPr="00450972" w:rsidRDefault="00130BC9" w:rsidP="00130BC9">
      <w:pPr>
        <w:autoSpaceDE w:val="0"/>
        <w:autoSpaceDN w:val="0"/>
        <w:adjustRightInd w:val="0"/>
        <w:spacing w:after="0" w:line="240" w:lineRule="auto"/>
        <w:jc w:val="both"/>
        <w:rPr>
          <w:rFonts w:ascii="Times New Roman" w:hAnsi="Times New Roman"/>
          <w:sz w:val="24"/>
          <w:szCs w:val="24"/>
        </w:rPr>
      </w:pPr>
      <w:r w:rsidRPr="00450972">
        <w:rPr>
          <w:rFonts w:ascii="Times New Roman" w:hAnsi="Times New Roman"/>
          <w:b/>
          <w:bCs/>
          <w:sz w:val="24"/>
          <w:szCs w:val="24"/>
          <w:lang w:eastAsia="uk-UA"/>
        </w:rPr>
        <w:t>Основні групи (підгрупи), на які проблема справляє вплив</w:t>
      </w:r>
    </w:p>
    <w:p w:rsidR="00130BC9" w:rsidRPr="00450972" w:rsidRDefault="00130BC9" w:rsidP="00130BC9">
      <w:pPr>
        <w:shd w:val="clear" w:color="auto" w:fill="FFFFFF"/>
        <w:spacing w:after="0"/>
        <w:jc w:val="both"/>
        <w:rPr>
          <w:rFonts w:ascii="Times New Roman" w:hAnsi="Times New Roman"/>
          <w:sz w:val="24"/>
          <w:szCs w:val="24"/>
          <w:lang w:eastAsia="uk-UA"/>
        </w:rPr>
      </w:pPr>
      <w:r w:rsidRPr="00450972">
        <w:rPr>
          <w:rFonts w:ascii="Times New Roman" w:hAnsi="Times New Roman"/>
          <w:sz w:val="24"/>
          <w:szCs w:val="24"/>
          <w:lang w:eastAsia="uk-UA"/>
        </w:rPr>
        <w:t xml:space="preserve">Проблема, яку необхідно вирішити шляхом прийняття цього рішення, полягає у збалансуванні інтересів, прав та обов’язків таких сторін: </w:t>
      </w:r>
    </w:p>
    <w:p w:rsidR="00130BC9" w:rsidRPr="00450972" w:rsidRDefault="00130BC9" w:rsidP="00130BC9">
      <w:pPr>
        <w:numPr>
          <w:ilvl w:val="0"/>
          <w:numId w:val="2"/>
        </w:numPr>
        <w:shd w:val="clear" w:color="auto" w:fill="FFFFFF"/>
        <w:spacing w:after="0"/>
        <w:jc w:val="both"/>
        <w:rPr>
          <w:rFonts w:ascii="Times New Roman" w:hAnsi="Times New Roman"/>
          <w:sz w:val="24"/>
          <w:szCs w:val="24"/>
          <w:lang w:eastAsia="uk-UA"/>
        </w:rPr>
      </w:pPr>
      <w:r w:rsidRPr="00450972">
        <w:rPr>
          <w:rFonts w:ascii="Times New Roman" w:hAnsi="Times New Roman"/>
          <w:sz w:val="24"/>
          <w:szCs w:val="24"/>
          <w:lang w:eastAsia="uk-UA"/>
        </w:rPr>
        <w:t>органу місцевого самоврядування;</w:t>
      </w:r>
    </w:p>
    <w:p w:rsidR="00130BC9" w:rsidRPr="00450972" w:rsidRDefault="00130BC9" w:rsidP="00130BC9">
      <w:pPr>
        <w:numPr>
          <w:ilvl w:val="0"/>
          <w:numId w:val="2"/>
        </w:numPr>
        <w:shd w:val="clear" w:color="auto" w:fill="FFFFFF"/>
        <w:spacing w:after="0"/>
        <w:jc w:val="both"/>
        <w:rPr>
          <w:rFonts w:ascii="Times New Roman" w:hAnsi="Times New Roman"/>
          <w:sz w:val="24"/>
          <w:szCs w:val="24"/>
          <w:lang w:eastAsia="uk-UA"/>
        </w:rPr>
      </w:pPr>
      <w:r w:rsidRPr="00450972">
        <w:rPr>
          <w:rFonts w:ascii="Times New Roman" w:hAnsi="Times New Roman"/>
          <w:sz w:val="24"/>
          <w:szCs w:val="24"/>
          <w:lang w:eastAsia="uk-UA"/>
        </w:rPr>
        <w:t>суб’єкту господарювання;</w:t>
      </w:r>
    </w:p>
    <w:p w:rsidR="00130BC9" w:rsidRPr="00450972" w:rsidRDefault="00130BC9" w:rsidP="00130BC9">
      <w:pPr>
        <w:numPr>
          <w:ilvl w:val="0"/>
          <w:numId w:val="2"/>
        </w:numPr>
        <w:shd w:val="clear" w:color="auto" w:fill="FFFFFF"/>
        <w:spacing w:after="0"/>
        <w:jc w:val="both"/>
        <w:rPr>
          <w:rFonts w:ascii="Times New Roman" w:hAnsi="Times New Roman"/>
          <w:sz w:val="24"/>
          <w:szCs w:val="24"/>
          <w:lang w:eastAsia="uk-UA"/>
        </w:rPr>
      </w:pPr>
      <w:r w:rsidRPr="00450972">
        <w:rPr>
          <w:rFonts w:ascii="Times New Roman" w:hAnsi="Times New Roman"/>
          <w:sz w:val="24"/>
          <w:szCs w:val="24"/>
          <w:lang w:eastAsia="uk-UA"/>
        </w:rPr>
        <w:t>споживачів послуг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130BC9" w:rsidRPr="00450972" w:rsidTr="00130BC9">
        <w:tc>
          <w:tcPr>
            <w:tcW w:w="3794"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rPr>
                <w:rFonts w:ascii="Times New Roman" w:hAnsi="Times New Roman"/>
                <w:sz w:val="24"/>
                <w:szCs w:val="24"/>
                <w:lang w:eastAsia="uk-UA"/>
              </w:rPr>
            </w:pPr>
            <w:r w:rsidRPr="00450972">
              <w:rPr>
                <w:rFonts w:ascii="Times New Roman" w:hAnsi="Times New Roman"/>
                <w:b/>
                <w:bCs/>
                <w:sz w:val="24"/>
                <w:szCs w:val="24"/>
                <w:lang w:eastAsia="uk-UA"/>
              </w:rPr>
              <w:t>Групи (підгрупи)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b/>
                <w:bCs/>
                <w:sz w:val="24"/>
                <w:szCs w:val="24"/>
                <w:lang w:eastAsia="uk-UA"/>
              </w:rPr>
              <w:t>Так</w:t>
            </w:r>
          </w:p>
        </w:tc>
        <w:tc>
          <w:tcPr>
            <w:tcW w:w="2693"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b/>
                <w:bCs/>
                <w:sz w:val="24"/>
                <w:szCs w:val="24"/>
                <w:lang w:eastAsia="uk-UA"/>
              </w:rPr>
              <w:t>Ні</w:t>
            </w:r>
          </w:p>
        </w:tc>
      </w:tr>
      <w:tr w:rsidR="00130BC9" w:rsidRPr="00450972" w:rsidTr="00130BC9">
        <w:tc>
          <w:tcPr>
            <w:tcW w:w="3794"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rPr>
                <w:rFonts w:ascii="Times New Roman" w:hAnsi="Times New Roman"/>
                <w:sz w:val="24"/>
                <w:szCs w:val="24"/>
                <w:lang w:eastAsia="uk-UA"/>
              </w:rPr>
            </w:pPr>
            <w:r w:rsidRPr="00450972">
              <w:rPr>
                <w:rFonts w:ascii="Times New Roman" w:hAnsi="Times New Roman"/>
                <w:sz w:val="24"/>
                <w:szCs w:val="24"/>
                <w:lang w:eastAsia="uk-UA"/>
              </w:rPr>
              <w:t>Громадяни</w:t>
            </w:r>
          </w:p>
        </w:tc>
        <w:tc>
          <w:tcPr>
            <w:tcW w:w="3260"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sz w:val="24"/>
                <w:szCs w:val="24"/>
                <w:lang w:eastAsia="uk-UA"/>
              </w:rPr>
              <w:t>+</w:t>
            </w:r>
          </w:p>
        </w:tc>
        <w:tc>
          <w:tcPr>
            <w:tcW w:w="2693"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sz w:val="24"/>
                <w:szCs w:val="24"/>
                <w:lang w:eastAsia="uk-UA"/>
              </w:rPr>
              <w:t>-</w:t>
            </w:r>
          </w:p>
        </w:tc>
      </w:tr>
      <w:tr w:rsidR="00130BC9" w:rsidRPr="00450972" w:rsidTr="00130BC9">
        <w:tc>
          <w:tcPr>
            <w:tcW w:w="3794"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rPr>
                <w:rFonts w:ascii="Times New Roman" w:hAnsi="Times New Roman"/>
                <w:sz w:val="24"/>
                <w:szCs w:val="24"/>
                <w:lang w:eastAsia="uk-UA"/>
              </w:rPr>
            </w:pPr>
            <w:r w:rsidRPr="00450972">
              <w:rPr>
                <w:rFonts w:ascii="Times New Roman" w:hAnsi="Times New Roman"/>
                <w:sz w:val="24"/>
                <w:szCs w:val="24"/>
                <w:lang w:eastAsia="uk-UA"/>
              </w:rPr>
              <w:t>Органи місцевого самоврядування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sz w:val="24"/>
                <w:szCs w:val="24"/>
                <w:lang w:eastAsia="uk-UA"/>
              </w:rPr>
              <w:t>+</w:t>
            </w:r>
          </w:p>
        </w:tc>
        <w:tc>
          <w:tcPr>
            <w:tcW w:w="2693"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sz w:val="24"/>
                <w:szCs w:val="24"/>
                <w:lang w:eastAsia="uk-UA"/>
              </w:rPr>
              <w:t>-</w:t>
            </w:r>
          </w:p>
        </w:tc>
      </w:tr>
      <w:tr w:rsidR="00130BC9" w:rsidRPr="00450972" w:rsidTr="00130BC9">
        <w:tc>
          <w:tcPr>
            <w:tcW w:w="3794"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rPr>
                <w:rFonts w:ascii="Times New Roman" w:hAnsi="Times New Roman"/>
                <w:sz w:val="24"/>
                <w:szCs w:val="24"/>
                <w:lang w:eastAsia="uk-UA"/>
              </w:rPr>
            </w:pPr>
            <w:r w:rsidRPr="00450972">
              <w:rPr>
                <w:rFonts w:ascii="Times New Roman" w:hAnsi="Times New Roman"/>
                <w:sz w:val="24"/>
                <w:szCs w:val="24"/>
                <w:lang w:eastAsia="uk-UA"/>
              </w:rPr>
              <w:t>Суб'єкти господарювання, у тому числі:</w:t>
            </w:r>
          </w:p>
        </w:tc>
        <w:tc>
          <w:tcPr>
            <w:tcW w:w="3260"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sz w:val="24"/>
                <w:szCs w:val="24"/>
                <w:lang w:eastAsia="uk-UA"/>
              </w:rPr>
              <w:t>+</w:t>
            </w:r>
          </w:p>
        </w:tc>
        <w:tc>
          <w:tcPr>
            <w:tcW w:w="2693"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sz w:val="24"/>
                <w:szCs w:val="24"/>
                <w:lang w:eastAsia="uk-UA"/>
              </w:rPr>
              <w:t>-</w:t>
            </w:r>
          </w:p>
        </w:tc>
      </w:tr>
      <w:tr w:rsidR="00130BC9" w:rsidRPr="00450972" w:rsidTr="00130BC9">
        <w:tc>
          <w:tcPr>
            <w:tcW w:w="3794"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rPr>
                <w:rFonts w:ascii="Times New Roman" w:hAnsi="Times New Roman"/>
                <w:sz w:val="24"/>
                <w:szCs w:val="24"/>
                <w:lang w:eastAsia="uk-UA"/>
              </w:rPr>
            </w:pPr>
            <w:r w:rsidRPr="00450972">
              <w:rPr>
                <w:rFonts w:ascii="Times New Roman" w:hAnsi="Times New Roman"/>
                <w:sz w:val="24"/>
                <w:szCs w:val="24"/>
                <w:lang w:eastAsia="uk-UA"/>
              </w:rPr>
              <w:t>суб'єкти малого підприємництва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sz w:val="24"/>
                <w:szCs w:val="24"/>
                <w:lang w:eastAsia="uk-UA"/>
              </w:rPr>
              <w:t>+</w:t>
            </w:r>
          </w:p>
        </w:tc>
        <w:tc>
          <w:tcPr>
            <w:tcW w:w="2693"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sz w:val="24"/>
                <w:szCs w:val="24"/>
                <w:lang w:eastAsia="uk-UA"/>
              </w:rPr>
              <w:t>-</w:t>
            </w:r>
          </w:p>
        </w:tc>
      </w:tr>
    </w:tbl>
    <w:p w:rsidR="00130BC9" w:rsidRPr="00450972" w:rsidRDefault="00130BC9" w:rsidP="00130BC9">
      <w:pPr>
        <w:pStyle w:val="a3"/>
        <w:shd w:val="clear" w:color="auto" w:fill="FFFFFF"/>
        <w:spacing w:before="0" w:beforeAutospacing="0" w:after="0" w:afterAutospacing="0"/>
        <w:jc w:val="both"/>
      </w:pPr>
      <w:r w:rsidRPr="00450972">
        <w:rPr>
          <w:b/>
        </w:rPr>
        <w:t xml:space="preserve">Дана проблема, яку пропонується врегулювати в результаті прийняття регуляторного </w:t>
      </w:r>
      <w:proofErr w:type="spellStart"/>
      <w:r w:rsidRPr="00450972">
        <w:rPr>
          <w:b/>
        </w:rPr>
        <w:t>акта</w:t>
      </w:r>
      <w:proofErr w:type="spellEnd"/>
      <w:r w:rsidRPr="00450972">
        <w:rPr>
          <w:b/>
        </w:rPr>
        <w:t>, є важливою і не може бути розв’язана за допомогою ринкових механізмів</w:t>
      </w:r>
      <w:r w:rsidRPr="00450972">
        <w:rPr>
          <w:shd w:val="clear" w:color="auto" w:fill="FFFFFF"/>
        </w:rPr>
        <w:t>, тому що тільки органи місцевого самоврядування мають повноваження щодо визначення порядку розміщення зовнішньої реклами</w:t>
      </w:r>
      <w:r w:rsidRPr="00450972">
        <w:t>.</w:t>
      </w:r>
    </w:p>
    <w:p w:rsidR="00130BC9" w:rsidRPr="00450972" w:rsidRDefault="00130BC9" w:rsidP="00130BC9">
      <w:pPr>
        <w:pStyle w:val="a3"/>
        <w:shd w:val="clear" w:color="auto" w:fill="FFFFFF"/>
        <w:spacing w:before="0" w:beforeAutospacing="0" w:after="0" w:afterAutospacing="0"/>
        <w:jc w:val="both"/>
      </w:pPr>
      <w:r w:rsidRPr="00450972">
        <w:rPr>
          <w:b/>
        </w:rPr>
        <w:t>Визначена проблема не може бути розв’язана за допомогою діючих регуляторних актів</w:t>
      </w:r>
      <w:r w:rsidRPr="00450972">
        <w:t xml:space="preserve">, тому що правилами розміщення зовнішньої реклами на території Калуської міської </w:t>
      </w:r>
      <w:r w:rsidR="00B844D1" w:rsidRPr="00450972">
        <w:t>територіальної громади</w:t>
      </w:r>
      <w:r w:rsidRPr="00450972">
        <w:t xml:space="preserve"> передбачено розміщення рекламних конструкцій у м </w:t>
      </w:r>
      <w:proofErr w:type="spellStart"/>
      <w:r w:rsidRPr="00450972">
        <w:t>Калуші</w:t>
      </w:r>
      <w:proofErr w:type="spellEnd"/>
      <w:r w:rsidRPr="00450972">
        <w:t xml:space="preserve"> а це призведе до неврегульованості питання розміщення рекламних засобів на території сіл, які увійшли до складу Калуської міської територіальної громади. Неврегульованість вказаного питання призведе до втрати наповнюваності міського бюджету</w:t>
      </w:r>
    </w:p>
    <w:p w:rsidR="00130BC9" w:rsidRPr="00450972" w:rsidRDefault="00130BC9" w:rsidP="00130BC9">
      <w:pPr>
        <w:pStyle w:val="a3"/>
        <w:shd w:val="clear" w:color="auto" w:fill="FFFFFF"/>
        <w:spacing w:before="0" w:beforeAutospacing="0" w:after="0" w:afterAutospacing="0"/>
        <w:jc w:val="both"/>
      </w:pPr>
      <w:r w:rsidRPr="00450972">
        <w:rPr>
          <w:lang w:eastAsia="ru-RU"/>
        </w:rPr>
        <w:t>Враховуючи вищевикладене, Калуською міською радою розробляється проект рішення «Про затвердження Правил розміщення зовнішньої реклами на території Калуської міської територіальної громади» та оприлюднюється на сайті Калуської міської ради.</w:t>
      </w:r>
    </w:p>
    <w:p w:rsidR="00130BC9" w:rsidRPr="00450972" w:rsidRDefault="00130BC9" w:rsidP="00130BC9">
      <w:pPr>
        <w:autoSpaceDE w:val="0"/>
        <w:autoSpaceDN w:val="0"/>
        <w:adjustRightInd w:val="0"/>
        <w:spacing w:after="0" w:line="240" w:lineRule="auto"/>
        <w:contextualSpacing/>
        <w:jc w:val="center"/>
        <w:rPr>
          <w:rFonts w:ascii="Times New Roman" w:hAnsi="Times New Roman"/>
          <w:b/>
          <w:bCs/>
          <w:sz w:val="24"/>
          <w:szCs w:val="24"/>
          <w:u w:val="single"/>
        </w:rPr>
      </w:pPr>
    </w:p>
    <w:p w:rsidR="00130BC9" w:rsidRPr="00450972" w:rsidRDefault="00130BC9" w:rsidP="00130BC9">
      <w:pPr>
        <w:autoSpaceDE w:val="0"/>
        <w:autoSpaceDN w:val="0"/>
        <w:adjustRightInd w:val="0"/>
        <w:spacing w:after="0" w:line="240" w:lineRule="auto"/>
        <w:contextualSpacing/>
        <w:jc w:val="center"/>
        <w:rPr>
          <w:rFonts w:ascii="Times New Roman" w:hAnsi="Times New Roman"/>
          <w:b/>
          <w:bCs/>
          <w:sz w:val="24"/>
          <w:szCs w:val="24"/>
        </w:rPr>
      </w:pPr>
      <w:r w:rsidRPr="00450972">
        <w:rPr>
          <w:rFonts w:ascii="Times New Roman" w:hAnsi="Times New Roman"/>
          <w:b/>
          <w:bCs/>
          <w:sz w:val="24"/>
          <w:szCs w:val="24"/>
          <w:u w:val="single"/>
        </w:rPr>
        <w:t>ІІ. Цілі державного регулювання.</w:t>
      </w:r>
    </w:p>
    <w:p w:rsidR="00130BC9" w:rsidRPr="00450972" w:rsidRDefault="00130BC9" w:rsidP="00130BC9">
      <w:pPr>
        <w:pStyle w:val="a6"/>
        <w:numPr>
          <w:ilvl w:val="0"/>
          <w:numId w:val="4"/>
        </w:numPr>
        <w:autoSpaceDE w:val="0"/>
        <w:autoSpaceDN w:val="0"/>
        <w:adjustRightInd w:val="0"/>
        <w:spacing w:after="0" w:line="240" w:lineRule="auto"/>
        <w:rPr>
          <w:rFonts w:ascii="Times New Roman" w:hAnsi="Times New Roman"/>
          <w:sz w:val="24"/>
          <w:szCs w:val="24"/>
          <w:lang w:eastAsia="ru-RU"/>
        </w:rPr>
      </w:pPr>
      <w:r w:rsidRPr="00450972">
        <w:rPr>
          <w:rFonts w:ascii="Times New Roman" w:hAnsi="Times New Roman"/>
          <w:sz w:val="24"/>
          <w:szCs w:val="24"/>
          <w:lang w:eastAsia="ru-RU"/>
        </w:rPr>
        <w:t xml:space="preserve">виконання вимог </w:t>
      </w:r>
      <w:r w:rsidRPr="00450972">
        <w:rPr>
          <w:rFonts w:ascii="Times New Roman" w:hAnsi="Times New Roman"/>
          <w:sz w:val="24"/>
          <w:szCs w:val="24"/>
        </w:rPr>
        <w:t>постанов</w:t>
      </w:r>
      <w:r w:rsidRPr="00450972">
        <w:rPr>
          <w:sz w:val="24"/>
          <w:szCs w:val="24"/>
        </w:rPr>
        <w:t>и</w:t>
      </w:r>
      <w:r w:rsidRPr="00450972">
        <w:rPr>
          <w:rFonts w:ascii="Times New Roman" w:hAnsi="Times New Roman"/>
          <w:sz w:val="24"/>
          <w:szCs w:val="24"/>
        </w:rPr>
        <w:t xml:space="preserve"> Кабінету Міністрів України «Типові правила розміщення зовнішньої реклами»</w:t>
      </w:r>
      <w:r w:rsidRPr="00450972">
        <w:rPr>
          <w:sz w:val="24"/>
          <w:szCs w:val="24"/>
        </w:rPr>
        <w:t>;</w:t>
      </w:r>
    </w:p>
    <w:p w:rsidR="00130BC9" w:rsidRPr="00450972" w:rsidRDefault="00130BC9" w:rsidP="00130BC9">
      <w:pPr>
        <w:pStyle w:val="a6"/>
        <w:numPr>
          <w:ilvl w:val="0"/>
          <w:numId w:val="4"/>
        </w:numPr>
        <w:autoSpaceDE w:val="0"/>
        <w:autoSpaceDN w:val="0"/>
        <w:adjustRightInd w:val="0"/>
        <w:spacing w:after="0" w:line="240" w:lineRule="auto"/>
        <w:rPr>
          <w:rFonts w:ascii="Times New Roman" w:hAnsi="Times New Roman"/>
          <w:sz w:val="24"/>
          <w:szCs w:val="24"/>
          <w:lang w:eastAsia="ru-RU"/>
        </w:rPr>
      </w:pPr>
      <w:r w:rsidRPr="00450972">
        <w:rPr>
          <w:rFonts w:ascii="Times New Roman" w:hAnsi="Times New Roman"/>
          <w:sz w:val="24"/>
          <w:szCs w:val="24"/>
          <w:lang w:eastAsia="ru-RU"/>
        </w:rPr>
        <w:t>реалізація повноважень органів місцевого самоврядування;</w:t>
      </w:r>
    </w:p>
    <w:p w:rsidR="00130BC9" w:rsidRPr="00450972" w:rsidRDefault="00130BC9" w:rsidP="00130BC9">
      <w:pPr>
        <w:pStyle w:val="a6"/>
        <w:numPr>
          <w:ilvl w:val="0"/>
          <w:numId w:val="4"/>
        </w:numPr>
        <w:autoSpaceDE w:val="0"/>
        <w:autoSpaceDN w:val="0"/>
        <w:adjustRightInd w:val="0"/>
        <w:spacing w:after="0" w:line="240" w:lineRule="auto"/>
        <w:rPr>
          <w:rFonts w:ascii="Times New Roman" w:hAnsi="Times New Roman"/>
          <w:sz w:val="24"/>
          <w:szCs w:val="24"/>
          <w:lang w:eastAsia="ru-RU"/>
        </w:rPr>
      </w:pPr>
      <w:r w:rsidRPr="00450972">
        <w:rPr>
          <w:rFonts w:ascii="Times New Roman" w:hAnsi="Times New Roman"/>
          <w:sz w:val="24"/>
          <w:szCs w:val="24"/>
          <w:lang w:eastAsia="ru-RU"/>
        </w:rPr>
        <w:t>скасування діючого рішення і прийняття нового для забезпечення надходжень до міського бюджету (</w:t>
      </w:r>
      <w:r w:rsidRPr="00450972">
        <w:rPr>
          <w:rFonts w:ascii="Times New Roman" w:hAnsi="Times New Roman"/>
          <w:b/>
          <w:sz w:val="24"/>
          <w:szCs w:val="24"/>
          <w:lang w:eastAsia="ru-RU"/>
        </w:rPr>
        <w:t>орієнтовно 450.000 гривень в рік</w:t>
      </w:r>
      <w:r w:rsidRPr="00450972">
        <w:rPr>
          <w:rFonts w:ascii="Times New Roman" w:hAnsi="Times New Roman"/>
          <w:sz w:val="24"/>
          <w:szCs w:val="24"/>
          <w:lang w:eastAsia="ru-RU"/>
        </w:rPr>
        <w:t xml:space="preserve">) внаслідок удосконалення, спрощення та оптимізація порядку надання дозволів на розміщення зовнішньої реклами, </w:t>
      </w:r>
    </w:p>
    <w:p w:rsidR="00130BC9" w:rsidRPr="00450972" w:rsidRDefault="00130BC9" w:rsidP="00130BC9">
      <w:pPr>
        <w:pStyle w:val="a6"/>
        <w:numPr>
          <w:ilvl w:val="0"/>
          <w:numId w:val="4"/>
        </w:numPr>
        <w:autoSpaceDE w:val="0"/>
        <w:autoSpaceDN w:val="0"/>
        <w:adjustRightInd w:val="0"/>
        <w:spacing w:after="0" w:line="240" w:lineRule="auto"/>
        <w:jc w:val="both"/>
        <w:rPr>
          <w:rFonts w:ascii="Times New Roman" w:hAnsi="Times New Roman"/>
          <w:b/>
          <w:bCs/>
          <w:sz w:val="24"/>
          <w:szCs w:val="24"/>
        </w:rPr>
      </w:pPr>
      <w:r w:rsidRPr="00450972">
        <w:rPr>
          <w:rFonts w:ascii="Times New Roman" w:hAnsi="Times New Roman"/>
          <w:sz w:val="24"/>
          <w:szCs w:val="24"/>
        </w:rPr>
        <w:t>створення дієвої системи контролю за дотриманням порядку розміщення зовнішньої реклами,</w:t>
      </w:r>
    </w:p>
    <w:p w:rsidR="00130BC9" w:rsidRPr="00450972" w:rsidRDefault="00130BC9" w:rsidP="00130BC9">
      <w:pPr>
        <w:pStyle w:val="a6"/>
        <w:numPr>
          <w:ilvl w:val="0"/>
          <w:numId w:val="4"/>
        </w:numPr>
        <w:autoSpaceDE w:val="0"/>
        <w:autoSpaceDN w:val="0"/>
        <w:adjustRightInd w:val="0"/>
        <w:spacing w:after="0" w:line="240" w:lineRule="auto"/>
        <w:jc w:val="both"/>
        <w:rPr>
          <w:rFonts w:ascii="Times New Roman" w:hAnsi="Times New Roman"/>
          <w:b/>
          <w:bCs/>
          <w:sz w:val="24"/>
          <w:szCs w:val="24"/>
        </w:rPr>
      </w:pPr>
      <w:r w:rsidRPr="00450972">
        <w:rPr>
          <w:rFonts w:ascii="Times New Roman" w:hAnsi="Times New Roman"/>
          <w:sz w:val="24"/>
          <w:szCs w:val="24"/>
        </w:rPr>
        <w:lastRenderedPageBreak/>
        <w:t>ефективне використанням простору громади та об’єктів комунальної власності для розміщення зовнішньої реклами.</w:t>
      </w:r>
    </w:p>
    <w:p w:rsidR="00130BC9" w:rsidRPr="00450972" w:rsidRDefault="00130BC9" w:rsidP="00130BC9">
      <w:pPr>
        <w:spacing w:after="0" w:line="240" w:lineRule="auto"/>
        <w:ind w:left="360"/>
        <w:contextualSpacing/>
        <w:jc w:val="both"/>
        <w:rPr>
          <w:rFonts w:ascii="Times New Roman" w:hAnsi="Times New Roman"/>
          <w:b/>
          <w:sz w:val="24"/>
          <w:szCs w:val="24"/>
          <w:u w:val="single"/>
        </w:rPr>
      </w:pPr>
      <w:r w:rsidRPr="00450972">
        <w:rPr>
          <w:rFonts w:ascii="Times New Roman" w:hAnsi="Times New Roman"/>
          <w:b/>
          <w:sz w:val="24"/>
          <w:szCs w:val="24"/>
          <w:u w:val="single"/>
        </w:rPr>
        <w:t>ІІІ. Визначення та оцінка альтернативних способів досягнення цілей.</w:t>
      </w:r>
    </w:p>
    <w:p w:rsidR="00130BC9" w:rsidRPr="00450972" w:rsidRDefault="00130BC9" w:rsidP="00130BC9">
      <w:pPr>
        <w:numPr>
          <w:ilvl w:val="0"/>
          <w:numId w:val="6"/>
        </w:numPr>
        <w:spacing w:after="0" w:line="240" w:lineRule="auto"/>
        <w:contextualSpacing/>
        <w:jc w:val="both"/>
        <w:rPr>
          <w:rFonts w:ascii="Times New Roman" w:hAnsi="Times New Roman"/>
          <w:sz w:val="24"/>
          <w:szCs w:val="24"/>
        </w:rPr>
      </w:pPr>
      <w:r w:rsidRPr="00450972">
        <w:rPr>
          <w:rFonts w:ascii="Times New Roman" w:hAnsi="Times New Roman"/>
          <w:sz w:val="24"/>
          <w:szCs w:val="24"/>
        </w:rPr>
        <w:t>Визначення альтернативних способів.</w:t>
      </w:r>
    </w:p>
    <w:p w:rsidR="00130BC9" w:rsidRPr="00450972" w:rsidRDefault="00130BC9" w:rsidP="00130BC9">
      <w:pPr>
        <w:spacing w:after="0" w:line="240" w:lineRule="auto"/>
        <w:ind w:left="540"/>
        <w:contextualSpacing/>
        <w:jc w:val="both"/>
        <w:rPr>
          <w:rFonts w:ascii="Times New Roman" w:hAnsi="Times New Roman"/>
          <w:sz w:val="24"/>
          <w:szCs w:val="24"/>
        </w:rPr>
      </w:pPr>
      <w:r w:rsidRPr="00450972">
        <w:rPr>
          <w:rFonts w:ascii="Times New Roman" w:hAnsi="Times New Roman"/>
          <w:sz w:val="24"/>
          <w:szCs w:val="24"/>
        </w:rPr>
        <w:t xml:space="preserve">      Для досягнення встановлених цілей розглянуто наступні альтернативи:</w:t>
      </w:r>
    </w:p>
    <w:p w:rsidR="00130BC9" w:rsidRPr="00450972" w:rsidRDefault="00130BC9" w:rsidP="00130BC9">
      <w:pPr>
        <w:spacing w:after="0" w:line="240" w:lineRule="auto"/>
        <w:ind w:left="720"/>
        <w:contextualSpacing/>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5889"/>
      </w:tblGrid>
      <w:tr w:rsidR="00130BC9" w:rsidRPr="00450972" w:rsidTr="00130BC9">
        <w:tc>
          <w:tcPr>
            <w:tcW w:w="307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center"/>
              <w:rPr>
                <w:rFonts w:ascii="Times New Roman" w:hAnsi="Times New Roman"/>
                <w:sz w:val="24"/>
                <w:szCs w:val="24"/>
              </w:rPr>
            </w:pPr>
            <w:r w:rsidRPr="00450972">
              <w:rPr>
                <w:rFonts w:ascii="Times New Roman" w:hAnsi="Times New Roman"/>
                <w:sz w:val="24"/>
                <w:szCs w:val="24"/>
              </w:rPr>
              <w:t>Вид альтернативи</w:t>
            </w:r>
          </w:p>
        </w:tc>
        <w:tc>
          <w:tcPr>
            <w:tcW w:w="6061"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center"/>
              <w:rPr>
                <w:rFonts w:ascii="Times New Roman" w:hAnsi="Times New Roman"/>
                <w:sz w:val="24"/>
                <w:szCs w:val="24"/>
              </w:rPr>
            </w:pPr>
            <w:r w:rsidRPr="00450972">
              <w:rPr>
                <w:rFonts w:ascii="Times New Roman" w:hAnsi="Times New Roman"/>
                <w:sz w:val="24"/>
                <w:szCs w:val="24"/>
              </w:rPr>
              <w:t>Опис альтернативи</w:t>
            </w:r>
          </w:p>
        </w:tc>
      </w:tr>
      <w:tr w:rsidR="00130BC9" w:rsidRPr="00450972" w:rsidTr="00130BC9">
        <w:tc>
          <w:tcPr>
            <w:tcW w:w="307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 xml:space="preserve">Прийняття запропонованого проекту регуляторного </w:t>
            </w:r>
            <w:proofErr w:type="spellStart"/>
            <w:r w:rsidRPr="00450972">
              <w:rPr>
                <w:rFonts w:ascii="Times New Roman" w:hAnsi="Times New Roman"/>
                <w:sz w:val="24"/>
                <w:szCs w:val="24"/>
              </w:rPr>
              <w:t>акта</w:t>
            </w:r>
            <w:proofErr w:type="spellEnd"/>
          </w:p>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b/>
                <w:sz w:val="24"/>
                <w:szCs w:val="24"/>
              </w:rPr>
              <w:t>(далі – Альтернатива 1)</w:t>
            </w:r>
          </w:p>
        </w:tc>
        <w:tc>
          <w:tcPr>
            <w:tcW w:w="6061"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Застосування даної альтернативи ґрунтується на загальнообов’язковості прийняття рішення виконавчого комітету Калуської міської ради «Про затвердження правил розміщення зовнішньої реклами на території Калуської міської територіальної громади» для виконання на території громади, що передбачено Законом України «Про рекламу», постановою Кабінетів Міністрів України «Типові Правила розміщення зовнішньої реклами».</w:t>
            </w:r>
          </w:p>
        </w:tc>
      </w:tr>
      <w:tr w:rsidR="00130BC9" w:rsidRPr="00450972" w:rsidTr="00130BC9">
        <w:tc>
          <w:tcPr>
            <w:tcW w:w="307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Залишення існуючої ситуації без змін</w:t>
            </w:r>
          </w:p>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sz w:val="24"/>
                <w:szCs w:val="24"/>
              </w:rPr>
              <w:t>(</w:t>
            </w:r>
            <w:r w:rsidRPr="00450972">
              <w:rPr>
                <w:rFonts w:ascii="Times New Roman" w:hAnsi="Times New Roman"/>
                <w:b/>
                <w:sz w:val="24"/>
                <w:szCs w:val="24"/>
              </w:rPr>
              <w:t>далі - Альтернатива 2</w:t>
            </w:r>
            <w:r w:rsidRPr="00450972">
              <w:rPr>
                <w:rFonts w:ascii="Times New Roman" w:hAnsi="Times New Roman"/>
                <w:sz w:val="24"/>
                <w:szCs w:val="24"/>
              </w:rPr>
              <w:t>)</w:t>
            </w:r>
          </w:p>
        </w:tc>
        <w:tc>
          <w:tcPr>
            <w:tcW w:w="6061"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Є недоцільним з огляду на відсутність порядку розміщення рекламних конструкцій та методики розрахунку плат за користування місця для розміщення рекламних конструкцій на території сіл, які ввійшли до Калуської міської ради.</w:t>
            </w:r>
            <w:r w:rsidRPr="00450972">
              <w:rPr>
                <w:rFonts w:ascii="Times New Roman" w:hAnsi="Times New Roman"/>
                <w:sz w:val="24"/>
                <w:szCs w:val="24"/>
              </w:rPr>
              <w:br/>
            </w:r>
          </w:p>
        </w:tc>
      </w:tr>
    </w:tbl>
    <w:p w:rsidR="00130BC9" w:rsidRPr="00450972" w:rsidRDefault="00130BC9" w:rsidP="00130BC9">
      <w:pPr>
        <w:spacing w:after="0" w:line="240" w:lineRule="auto"/>
        <w:ind w:left="720"/>
        <w:contextualSpacing/>
        <w:jc w:val="both"/>
        <w:rPr>
          <w:rFonts w:ascii="Times New Roman" w:hAnsi="Times New Roman"/>
          <w:sz w:val="24"/>
          <w:szCs w:val="24"/>
        </w:rPr>
      </w:pPr>
    </w:p>
    <w:p w:rsidR="00130BC9" w:rsidRPr="00450972" w:rsidRDefault="00130BC9" w:rsidP="00130BC9">
      <w:pPr>
        <w:spacing w:after="0" w:line="240" w:lineRule="auto"/>
        <w:ind w:left="720"/>
        <w:contextualSpacing/>
        <w:jc w:val="both"/>
        <w:rPr>
          <w:rFonts w:ascii="Times New Roman" w:hAnsi="Times New Roman"/>
          <w:b/>
          <w:sz w:val="24"/>
          <w:szCs w:val="24"/>
        </w:rPr>
      </w:pPr>
      <w:r w:rsidRPr="00450972">
        <w:rPr>
          <w:rFonts w:ascii="Times New Roman" w:hAnsi="Times New Roman"/>
          <w:sz w:val="24"/>
          <w:szCs w:val="24"/>
        </w:rPr>
        <w:t xml:space="preserve">2. </w:t>
      </w:r>
      <w:r w:rsidRPr="00450972">
        <w:rPr>
          <w:rFonts w:ascii="Times New Roman" w:hAnsi="Times New Roman"/>
          <w:b/>
          <w:sz w:val="24"/>
          <w:szCs w:val="24"/>
        </w:rPr>
        <w:t>Оцінка вибраних альтернативних способів досягнення цілей.</w:t>
      </w:r>
    </w:p>
    <w:p w:rsidR="00130BC9" w:rsidRPr="00450972" w:rsidRDefault="00130BC9" w:rsidP="00130BC9">
      <w:pPr>
        <w:spacing w:after="0" w:line="240" w:lineRule="auto"/>
        <w:ind w:left="720"/>
        <w:contextualSpacing/>
        <w:jc w:val="both"/>
        <w:rPr>
          <w:rFonts w:ascii="Times New Roman" w:hAnsi="Times New Roman"/>
          <w:b/>
          <w:sz w:val="24"/>
          <w:szCs w:val="24"/>
        </w:rPr>
      </w:pPr>
      <w:r w:rsidRPr="00450972">
        <w:rPr>
          <w:rFonts w:ascii="Times New Roman" w:hAnsi="Times New Roman"/>
          <w:b/>
          <w:sz w:val="24"/>
          <w:szCs w:val="24"/>
        </w:rPr>
        <w:t>Оцінка впливу на сферу інтересів Калуської міської територіальної громади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504"/>
        <w:gridCol w:w="2956"/>
      </w:tblGrid>
      <w:tr w:rsidR="00130BC9" w:rsidRPr="00450972" w:rsidTr="00130BC9">
        <w:tc>
          <w:tcPr>
            <w:tcW w:w="2507"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center"/>
              <w:rPr>
                <w:rFonts w:ascii="Times New Roman" w:hAnsi="Times New Roman"/>
                <w:sz w:val="24"/>
                <w:szCs w:val="24"/>
              </w:rPr>
            </w:pPr>
            <w:r w:rsidRPr="00450972">
              <w:rPr>
                <w:rFonts w:ascii="Times New Roman" w:hAnsi="Times New Roman"/>
                <w:sz w:val="24"/>
                <w:szCs w:val="24"/>
              </w:rPr>
              <w:t>Вид альтернативи</w:t>
            </w:r>
          </w:p>
        </w:tc>
        <w:tc>
          <w:tcPr>
            <w:tcW w:w="358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center"/>
              <w:rPr>
                <w:rFonts w:ascii="Times New Roman" w:hAnsi="Times New Roman"/>
                <w:sz w:val="24"/>
                <w:szCs w:val="24"/>
              </w:rPr>
            </w:pPr>
            <w:r w:rsidRPr="00450972">
              <w:rPr>
                <w:rFonts w:ascii="Times New Roman" w:hAnsi="Times New Roman"/>
                <w:sz w:val="24"/>
                <w:szCs w:val="24"/>
              </w:rPr>
              <w:t>Вигоди</w:t>
            </w:r>
          </w:p>
        </w:tc>
        <w:tc>
          <w:tcPr>
            <w:tcW w:w="3045"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center"/>
              <w:rPr>
                <w:rFonts w:ascii="Times New Roman" w:hAnsi="Times New Roman"/>
                <w:sz w:val="24"/>
                <w:szCs w:val="24"/>
              </w:rPr>
            </w:pPr>
            <w:r w:rsidRPr="00450972">
              <w:rPr>
                <w:rFonts w:ascii="Times New Roman" w:hAnsi="Times New Roman"/>
                <w:sz w:val="24"/>
                <w:szCs w:val="24"/>
              </w:rPr>
              <w:t>Витрати</w:t>
            </w:r>
          </w:p>
        </w:tc>
      </w:tr>
      <w:tr w:rsidR="00130BC9" w:rsidRPr="00450972" w:rsidTr="00130BC9">
        <w:tc>
          <w:tcPr>
            <w:tcW w:w="2507"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sz w:val="24"/>
                <w:szCs w:val="24"/>
              </w:rPr>
              <w:t xml:space="preserve">Альтернатива 1. </w:t>
            </w:r>
          </w:p>
        </w:tc>
        <w:tc>
          <w:tcPr>
            <w:tcW w:w="3583" w:type="dxa"/>
            <w:tcBorders>
              <w:top w:val="single" w:sz="4" w:space="0" w:color="auto"/>
              <w:left w:val="single" w:sz="4" w:space="0" w:color="auto"/>
              <w:bottom w:val="single" w:sz="4" w:space="0" w:color="auto"/>
              <w:right w:val="single" w:sz="4" w:space="0" w:color="auto"/>
            </w:tcBorders>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 xml:space="preserve">- Надходження коштів до </w:t>
            </w:r>
            <w:proofErr w:type="spellStart"/>
            <w:r w:rsidRPr="00450972">
              <w:rPr>
                <w:rFonts w:ascii="Times New Roman" w:hAnsi="Times New Roman"/>
                <w:sz w:val="24"/>
                <w:szCs w:val="24"/>
              </w:rPr>
              <w:t>бюджету,дотримання</w:t>
            </w:r>
            <w:proofErr w:type="spellEnd"/>
            <w:r w:rsidRPr="00450972">
              <w:rPr>
                <w:rFonts w:ascii="Times New Roman" w:hAnsi="Times New Roman"/>
                <w:sz w:val="24"/>
                <w:szCs w:val="24"/>
              </w:rPr>
              <w:t xml:space="preserve"> положень чинних нормативних та законодавчих актів; </w:t>
            </w:r>
          </w:p>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 xml:space="preserve">- створення дієвої системи контролю за розміщенням зовнішньої реклами на території Калуської міської ради; </w:t>
            </w:r>
          </w:p>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 xml:space="preserve">- чітке визначення повноважень виконавчих органів і комунальних закладів міської ради щодо діяльності пов’язаної з розміщенням зовнішньої реклами; </w:t>
            </w:r>
          </w:p>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 ефективне використання об’єктів комунальної власності для розміщення зовнішньої реклами.</w:t>
            </w:r>
          </w:p>
          <w:p w:rsidR="00130BC9" w:rsidRPr="00450972" w:rsidRDefault="00130BC9">
            <w:pPr>
              <w:pStyle w:val="a3"/>
              <w:shd w:val="clear" w:color="auto" w:fill="FFFFFF"/>
              <w:spacing w:before="0" w:beforeAutospacing="0" w:after="0" w:afterAutospacing="0"/>
              <w:jc w:val="both"/>
            </w:pPr>
            <w:r w:rsidRPr="00450972">
              <w:t xml:space="preserve">Плата за тимчасове користування місцем розташування спеціальних конструкцій для розміщення зовнішньої реклами перераховується розповсюджувачем зовнішньої реклами за кожен місяць окремо на розрахунковий рахунок </w:t>
            </w:r>
            <w:r w:rsidRPr="00450972">
              <w:lastRenderedPageBreak/>
              <w:t>комунального підприємства «Міський інформаційний центр» і  розподіляється таким чином:</w:t>
            </w:r>
          </w:p>
          <w:p w:rsidR="00130BC9" w:rsidRPr="00450972" w:rsidRDefault="00130BC9">
            <w:pPr>
              <w:pStyle w:val="a3"/>
              <w:shd w:val="clear" w:color="auto" w:fill="FFFFFF"/>
              <w:spacing w:before="0" w:beforeAutospacing="0" w:after="0" w:afterAutospacing="0"/>
              <w:jc w:val="both"/>
            </w:pPr>
            <w:r w:rsidRPr="00450972">
              <w:t> -  30 відсотків перераховується до місцевого бюджету;</w:t>
            </w:r>
          </w:p>
          <w:p w:rsidR="00130BC9" w:rsidRPr="00450972" w:rsidRDefault="00130BC9">
            <w:pPr>
              <w:pStyle w:val="a3"/>
              <w:shd w:val="clear" w:color="auto" w:fill="FFFFFF"/>
              <w:spacing w:before="0" w:beforeAutospacing="0" w:after="0" w:afterAutospacing="0"/>
              <w:jc w:val="both"/>
            </w:pPr>
            <w:r w:rsidRPr="00450972">
              <w:t>- 70 відсотків залишається у розпорядженні комунального підприємства «Міський інформаційний центр» та використовується ним для виконання статутних завдань»</w:t>
            </w:r>
          </w:p>
          <w:p w:rsidR="00130BC9" w:rsidRPr="00450972" w:rsidRDefault="00130BC9">
            <w:pPr>
              <w:spacing w:after="0" w:line="240" w:lineRule="auto"/>
              <w:contextualSpacing/>
              <w:jc w:val="both"/>
              <w:rPr>
                <w:rFonts w:ascii="Times New Roman" w:hAnsi="Times New Roman"/>
                <w:b/>
                <w:sz w:val="24"/>
                <w:szCs w:val="24"/>
              </w:rPr>
            </w:pPr>
          </w:p>
        </w:tc>
        <w:tc>
          <w:tcPr>
            <w:tcW w:w="3045" w:type="dxa"/>
            <w:tcBorders>
              <w:top w:val="single" w:sz="4" w:space="0" w:color="auto"/>
              <w:left w:val="single" w:sz="4" w:space="0" w:color="auto"/>
              <w:bottom w:val="single" w:sz="4" w:space="0" w:color="auto"/>
              <w:right w:val="single" w:sz="4" w:space="0" w:color="auto"/>
            </w:tcBorders>
          </w:tcPr>
          <w:p w:rsidR="00130BC9" w:rsidRPr="00450972" w:rsidRDefault="00130BC9">
            <w:pPr>
              <w:pStyle w:val="a6"/>
              <w:spacing w:after="0" w:line="240" w:lineRule="auto"/>
              <w:ind w:left="0"/>
              <w:jc w:val="both"/>
              <w:rPr>
                <w:rFonts w:ascii="Times New Roman" w:hAnsi="Times New Roman"/>
                <w:sz w:val="24"/>
                <w:szCs w:val="24"/>
              </w:rPr>
            </w:pPr>
            <w:r w:rsidRPr="00450972">
              <w:rPr>
                <w:rFonts w:ascii="Times New Roman" w:hAnsi="Times New Roman"/>
                <w:b/>
                <w:sz w:val="24"/>
                <w:szCs w:val="24"/>
              </w:rPr>
              <w:lastRenderedPageBreak/>
              <w:t xml:space="preserve">- </w:t>
            </w:r>
            <w:r w:rsidRPr="00450972">
              <w:rPr>
                <w:rFonts w:ascii="Times New Roman" w:hAnsi="Times New Roman"/>
                <w:sz w:val="24"/>
                <w:szCs w:val="24"/>
              </w:rPr>
              <w:t>на оприлюднення регуляторного акту.</w:t>
            </w:r>
          </w:p>
          <w:p w:rsidR="00130BC9" w:rsidRPr="00450972" w:rsidRDefault="00130BC9">
            <w:pPr>
              <w:pStyle w:val="a6"/>
              <w:spacing w:after="0" w:line="240" w:lineRule="auto"/>
              <w:ind w:left="0"/>
              <w:jc w:val="both"/>
              <w:rPr>
                <w:rFonts w:ascii="Times New Roman" w:hAnsi="Times New Roman"/>
                <w:b/>
                <w:sz w:val="24"/>
                <w:szCs w:val="24"/>
              </w:rPr>
            </w:pPr>
          </w:p>
        </w:tc>
      </w:tr>
      <w:tr w:rsidR="00130BC9" w:rsidRPr="00450972" w:rsidTr="00130BC9">
        <w:tc>
          <w:tcPr>
            <w:tcW w:w="2507" w:type="dxa"/>
            <w:tcBorders>
              <w:top w:val="single" w:sz="4" w:space="0" w:color="auto"/>
              <w:left w:val="single" w:sz="4" w:space="0" w:color="auto"/>
              <w:bottom w:val="single" w:sz="4" w:space="0" w:color="auto"/>
              <w:right w:val="single" w:sz="4" w:space="0" w:color="auto"/>
            </w:tcBorders>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lastRenderedPageBreak/>
              <w:t xml:space="preserve">Альтернатива 2. </w:t>
            </w:r>
          </w:p>
          <w:p w:rsidR="00130BC9" w:rsidRPr="00450972" w:rsidRDefault="00130BC9">
            <w:pPr>
              <w:spacing w:after="0" w:line="240" w:lineRule="auto"/>
              <w:contextualSpacing/>
              <w:jc w:val="both"/>
              <w:rPr>
                <w:rFonts w:ascii="Times New Roman" w:hAnsi="Times New Roman"/>
                <w:b/>
                <w:sz w:val="24"/>
                <w:szCs w:val="24"/>
              </w:rPr>
            </w:pPr>
          </w:p>
        </w:tc>
        <w:tc>
          <w:tcPr>
            <w:tcW w:w="3583" w:type="dxa"/>
            <w:tcBorders>
              <w:top w:val="single" w:sz="4" w:space="0" w:color="auto"/>
              <w:left w:val="single" w:sz="4" w:space="0" w:color="auto"/>
              <w:bottom w:val="single" w:sz="4" w:space="0" w:color="auto"/>
              <w:right w:val="single" w:sz="4" w:space="0" w:color="auto"/>
            </w:tcBorders>
          </w:tcPr>
          <w:p w:rsidR="00130BC9" w:rsidRPr="00450972" w:rsidRDefault="00130BC9">
            <w:pPr>
              <w:pStyle w:val="a3"/>
              <w:shd w:val="clear" w:color="auto" w:fill="FFFFFF"/>
              <w:spacing w:before="0" w:beforeAutospacing="0" w:after="0" w:afterAutospacing="0"/>
              <w:jc w:val="both"/>
            </w:pPr>
            <w:r w:rsidRPr="00450972">
              <w:t xml:space="preserve">Відсутні </w:t>
            </w:r>
          </w:p>
          <w:p w:rsidR="00130BC9" w:rsidRPr="00450972" w:rsidRDefault="00130BC9">
            <w:pPr>
              <w:spacing w:after="0" w:line="240" w:lineRule="auto"/>
              <w:contextualSpacing/>
              <w:jc w:val="both"/>
              <w:rPr>
                <w:rFonts w:ascii="Times New Roman" w:hAnsi="Times New Roman"/>
                <w:sz w:val="24"/>
                <w:szCs w:val="24"/>
              </w:rPr>
            </w:pPr>
          </w:p>
        </w:tc>
        <w:tc>
          <w:tcPr>
            <w:tcW w:w="3045"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sz w:val="24"/>
                <w:szCs w:val="24"/>
                <w:shd w:val="clear" w:color="auto" w:fill="FFFFFF"/>
              </w:rPr>
              <w:t xml:space="preserve">Відсутні </w:t>
            </w:r>
          </w:p>
        </w:tc>
      </w:tr>
    </w:tbl>
    <w:p w:rsidR="00130BC9" w:rsidRPr="00450972" w:rsidRDefault="00130BC9" w:rsidP="00130BC9">
      <w:pPr>
        <w:spacing w:after="0" w:line="240" w:lineRule="auto"/>
        <w:ind w:left="720"/>
        <w:contextualSpacing/>
        <w:jc w:val="center"/>
        <w:rPr>
          <w:rFonts w:ascii="Times New Roman" w:hAnsi="Times New Roman"/>
          <w:b/>
          <w:sz w:val="24"/>
          <w:szCs w:val="24"/>
        </w:rPr>
      </w:pPr>
    </w:p>
    <w:p w:rsidR="00130BC9" w:rsidRPr="00450972" w:rsidRDefault="00130BC9" w:rsidP="00130BC9">
      <w:pPr>
        <w:spacing w:after="0" w:line="240" w:lineRule="auto"/>
        <w:ind w:left="720"/>
        <w:contextualSpacing/>
        <w:jc w:val="center"/>
        <w:rPr>
          <w:rFonts w:ascii="Times New Roman" w:hAnsi="Times New Roman"/>
          <w:b/>
          <w:sz w:val="24"/>
          <w:szCs w:val="24"/>
        </w:rPr>
      </w:pPr>
      <w:r w:rsidRPr="00450972">
        <w:rPr>
          <w:rFonts w:ascii="Times New Roman" w:hAnsi="Times New Roman"/>
          <w:b/>
          <w:sz w:val="24"/>
          <w:szCs w:val="24"/>
        </w:rPr>
        <w:t>Оцінка впливу на сферу інтересів громадян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3110"/>
        <w:gridCol w:w="3036"/>
      </w:tblGrid>
      <w:tr w:rsidR="00130BC9" w:rsidRPr="00450972" w:rsidTr="00130BC9">
        <w:tc>
          <w:tcPr>
            <w:tcW w:w="3427"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a6"/>
              <w:spacing w:after="0" w:line="240" w:lineRule="auto"/>
              <w:ind w:left="0"/>
              <w:jc w:val="both"/>
              <w:rPr>
                <w:rFonts w:ascii="Times New Roman" w:hAnsi="Times New Roman"/>
                <w:sz w:val="24"/>
                <w:szCs w:val="24"/>
              </w:rPr>
            </w:pPr>
            <w:r w:rsidRPr="00450972">
              <w:rPr>
                <w:rFonts w:ascii="Times New Roman" w:hAnsi="Times New Roman"/>
                <w:sz w:val="24"/>
                <w:szCs w:val="24"/>
              </w:rPr>
              <w:t>Вид альтернативи</w:t>
            </w:r>
          </w:p>
        </w:tc>
        <w:tc>
          <w:tcPr>
            <w:tcW w:w="3182"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a6"/>
              <w:spacing w:after="0" w:line="240" w:lineRule="auto"/>
              <w:ind w:left="0"/>
              <w:jc w:val="both"/>
              <w:rPr>
                <w:rFonts w:ascii="Times New Roman" w:hAnsi="Times New Roman"/>
                <w:sz w:val="24"/>
                <w:szCs w:val="24"/>
              </w:rPr>
            </w:pPr>
            <w:r w:rsidRPr="00450972">
              <w:rPr>
                <w:rFonts w:ascii="Times New Roman" w:hAnsi="Times New Roman"/>
                <w:sz w:val="24"/>
                <w:szCs w:val="24"/>
              </w:rPr>
              <w:t>Вигоди</w:t>
            </w:r>
          </w:p>
        </w:tc>
        <w:tc>
          <w:tcPr>
            <w:tcW w:w="313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a6"/>
              <w:spacing w:after="0" w:line="240" w:lineRule="auto"/>
              <w:ind w:left="0"/>
              <w:jc w:val="both"/>
              <w:rPr>
                <w:rFonts w:ascii="Times New Roman" w:hAnsi="Times New Roman"/>
                <w:sz w:val="24"/>
                <w:szCs w:val="24"/>
              </w:rPr>
            </w:pPr>
            <w:r w:rsidRPr="00450972">
              <w:rPr>
                <w:rFonts w:ascii="Times New Roman" w:hAnsi="Times New Roman"/>
                <w:sz w:val="24"/>
                <w:szCs w:val="24"/>
              </w:rPr>
              <w:t>Витрати</w:t>
            </w:r>
          </w:p>
        </w:tc>
      </w:tr>
      <w:tr w:rsidR="00130BC9" w:rsidRPr="00450972" w:rsidTr="00130BC9">
        <w:tc>
          <w:tcPr>
            <w:tcW w:w="3427"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a6"/>
              <w:spacing w:after="0" w:line="240" w:lineRule="auto"/>
              <w:ind w:left="0" w:firstLine="708"/>
              <w:rPr>
                <w:rFonts w:ascii="Times New Roman" w:hAnsi="Times New Roman"/>
                <w:sz w:val="24"/>
                <w:szCs w:val="24"/>
              </w:rPr>
            </w:pPr>
            <w:r w:rsidRPr="00450972">
              <w:rPr>
                <w:rFonts w:ascii="Times New Roman" w:hAnsi="Times New Roman"/>
                <w:sz w:val="24"/>
                <w:szCs w:val="24"/>
              </w:rPr>
              <w:t>Альтернатива 1.</w:t>
            </w:r>
          </w:p>
        </w:tc>
        <w:tc>
          <w:tcPr>
            <w:tcW w:w="3182"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a6"/>
              <w:spacing w:after="0" w:line="240" w:lineRule="auto"/>
              <w:ind w:left="0"/>
              <w:jc w:val="both"/>
              <w:rPr>
                <w:rFonts w:ascii="Times New Roman" w:hAnsi="Times New Roman"/>
                <w:sz w:val="24"/>
                <w:szCs w:val="24"/>
                <w:shd w:val="clear" w:color="auto" w:fill="FFFFFF"/>
              </w:rPr>
            </w:pPr>
            <w:r w:rsidRPr="00450972">
              <w:rPr>
                <w:rFonts w:ascii="Times New Roman" w:hAnsi="Times New Roman"/>
                <w:sz w:val="24"/>
                <w:szCs w:val="24"/>
                <w:shd w:val="clear" w:color="auto" w:fill="FFFFFF"/>
              </w:rPr>
              <w:t xml:space="preserve">Врахування інтересів міської територіальної громади, </w:t>
            </w:r>
            <w:r w:rsidRPr="00450972">
              <w:rPr>
                <w:rFonts w:ascii="Times New Roman" w:hAnsi="Times New Roman"/>
                <w:sz w:val="24"/>
                <w:szCs w:val="24"/>
              </w:rPr>
              <w:t>створення дієвої системи контролю за дотриманням порядку розміщення зовнішньої реклами, архітектурної привабливості міста</w:t>
            </w:r>
            <w:r w:rsidRPr="00450972">
              <w:rPr>
                <w:rFonts w:ascii="Times New Roman" w:hAnsi="Times New Roman"/>
                <w:sz w:val="24"/>
                <w:szCs w:val="24"/>
                <w:shd w:val="clear" w:color="auto" w:fill="FFFFFF"/>
              </w:rPr>
              <w:t> </w:t>
            </w:r>
          </w:p>
        </w:tc>
        <w:tc>
          <w:tcPr>
            <w:tcW w:w="313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a6"/>
              <w:spacing w:after="0" w:line="240" w:lineRule="auto"/>
              <w:ind w:left="0"/>
              <w:jc w:val="both"/>
              <w:rPr>
                <w:rFonts w:ascii="Times New Roman" w:hAnsi="Times New Roman"/>
                <w:sz w:val="24"/>
                <w:szCs w:val="24"/>
              </w:rPr>
            </w:pPr>
            <w:r w:rsidRPr="00450972">
              <w:rPr>
                <w:rFonts w:ascii="Times New Roman" w:hAnsi="Times New Roman"/>
                <w:sz w:val="24"/>
                <w:szCs w:val="24"/>
              </w:rPr>
              <w:t>Відсутні</w:t>
            </w:r>
          </w:p>
        </w:tc>
      </w:tr>
      <w:tr w:rsidR="00130BC9" w:rsidRPr="00450972" w:rsidTr="00130BC9">
        <w:tc>
          <w:tcPr>
            <w:tcW w:w="3427"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a6"/>
              <w:spacing w:after="0" w:line="240" w:lineRule="auto"/>
              <w:ind w:left="0"/>
              <w:jc w:val="center"/>
              <w:rPr>
                <w:rFonts w:ascii="Times New Roman" w:hAnsi="Times New Roman"/>
                <w:sz w:val="24"/>
                <w:szCs w:val="24"/>
              </w:rPr>
            </w:pPr>
            <w:r w:rsidRPr="00450972">
              <w:rPr>
                <w:rFonts w:ascii="Times New Roman" w:hAnsi="Times New Roman"/>
                <w:sz w:val="24"/>
                <w:szCs w:val="24"/>
              </w:rPr>
              <w:t>Альтернатива 2.</w:t>
            </w:r>
          </w:p>
        </w:tc>
        <w:tc>
          <w:tcPr>
            <w:tcW w:w="3182"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a6"/>
              <w:spacing w:after="0" w:line="240" w:lineRule="auto"/>
              <w:ind w:left="0"/>
              <w:jc w:val="both"/>
              <w:rPr>
                <w:rFonts w:ascii="Times New Roman" w:hAnsi="Times New Roman"/>
                <w:sz w:val="24"/>
                <w:szCs w:val="24"/>
              </w:rPr>
            </w:pPr>
            <w:r w:rsidRPr="00450972">
              <w:rPr>
                <w:rFonts w:ascii="Times New Roman" w:hAnsi="Times New Roman"/>
                <w:sz w:val="24"/>
                <w:szCs w:val="24"/>
              </w:rPr>
              <w:t>Відсутні</w:t>
            </w:r>
          </w:p>
        </w:tc>
        <w:tc>
          <w:tcPr>
            <w:tcW w:w="313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a6"/>
              <w:spacing w:after="0" w:line="240" w:lineRule="auto"/>
              <w:ind w:left="0"/>
              <w:jc w:val="both"/>
              <w:rPr>
                <w:rFonts w:ascii="Times New Roman" w:hAnsi="Times New Roman"/>
                <w:sz w:val="24"/>
                <w:szCs w:val="24"/>
              </w:rPr>
            </w:pPr>
            <w:r w:rsidRPr="00450972">
              <w:rPr>
                <w:rFonts w:ascii="Times New Roman" w:hAnsi="Times New Roman"/>
                <w:sz w:val="24"/>
                <w:szCs w:val="24"/>
              </w:rPr>
              <w:t>Відсутні</w:t>
            </w:r>
          </w:p>
        </w:tc>
      </w:tr>
    </w:tbl>
    <w:p w:rsidR="00130BC9" w:rsidRPr="00450972" w:rsidRDefault="00130BC9" w:rsidP="00130BC9">
      <w:pPr>
        <w:pStyle w:val="a6"/>
        <w:spacing w:after="0" w:line="240" w:lineRule="auto"/>
        <w:ind w:left="360"/>
        <w:jc w:val="right"/>
        <w:rPr>
          <w:rFonts w:ascii="Times New Roman" w:hAnsi="Times New Roman"/>
          <w:b/>
          <w:sz w:val="24"/>
          <w:szCs w:val="24"/>
        </w:rPr>
      </w:pPr>
    </w:p>
    <w:p w:rsidR="00130BC9" w:rsidRPr="00450972" w:rsidRDefault="00130BC9" w:rsidP="00130BC9">
      <w:pPr>
        <w:pStyle w:val="a6"/>
        <w:spacing w:after="0" w:line="240" w:lineRule="auto"/>
        <w:ind w:left="360"/>
        <w:jc w:val="center"/>
        <w:rPr>
          <w:rFonts w:ascii="Times New Roman" w:hAnsi="Times New Roman"/>
          <w:b/>
          <w:sz w:val="24"/>
          <w:szCs w:val="24"/>
        </w:rPr>
      </w:pPr>
      <w:r w:rsidRPr="00450972">
        <w:rPr>
          <w:rFonts w:ascii="Times New Roman" w:hAnsi="Times New Roman"/>
          <w:b/>
          <w:sz w:val="24"/>
          <w:szCs w:val="24"/>
        </w:rPr>
        <w:t>Оцінка впливу на сферу інтересів суб’єктів господарювання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514"/>
        <w:gridCol w:w="59"/>
        <w:gridCol w:w="1419"/>
        <w:gridCol w:w="1071"/>
        <w:gridCol w:w="1102"/>
        <w:gridCol w:w="1180"/>
      </w:tblGrid>
      <w:tr w:rsidR="00130BC9" w:rsidRPr="00450972" w:rsidTr="00130BC9">
        <w:tc>
          <w:tcPr>
            <w:tcW w:w="3265"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b/>
                <w:sz w:val="24"/>
                <w:szCs w:val="24"/>
              </w:rPr>
              <w:t>Показник</w:t>
            </w:r>
          </w:p>
        </w:tc>
        <w:tc>
          <w:tcPr>
            <w:tcW w:w="1555"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b/>
                <w:sz w:val="24"/>
                <w:szCs w:val="24"/>
              </w:rPr>
              <w:t>Великі</w:t>
            </w:r>
          </w:p>
        </w:tc>
        <w:tc>
          <w:tcPr>
            <w:tcW w:w="1513"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b/>
                <w:sz w:val="24"/>
                <w:szCs w:val="24"/>
              </w:rPr>
              <w:t>середні</w:t>
            </w:r>
          </w:p>
        </w:tc>
        <w:tc>
          <w:tcPr>
            <w:tcW w:w="109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b/>
                <w:sz w:val="24"/>
                <w:szCs w:val="24"/>
              </w:rPr>
              <w:t>Малі</w:t>
            </w:r>
          </w:p>
        </w:tc>
        <w:tc>
          <w:tcPr>
            <w:tcW w:w="1117"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b/>
                <w:sz w:val="24"/>
                <w:szCs w:val="24"/>
              </w:rPr>
              <w:t>Мікро</w:t>
            </w:r>
          </w:p>
        </w:tc>
        <w:tc>
          <w:tcPr>
            <w:tcW w:w="120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b/>
                <w:sz w:val="24"/>
                <w:szCs w:val="24"/>
              </w:rPr>
              <w:t>Разом</w:t>
            </w:r>
          </w:p>
        </w:tc>
      </w:tr>
      <w:tr w:rsidR="00130BC9" w:rsidRPr="00450972" w:rsidTr="00130BC9">
        <w:tc>
          <w:tcPr>
            <w:tcW w:w="3265"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sz w:val="24"/>
                <w:szCs w:val="24"/>
              </w:rPr>
              <w:t>Кількість суб’єктів господарювання, що підпадають під дію регулювання, одиниць*</w:t>
            </w:r>
          </w:p>
        </w:tc>
        <w:tc>
          <w:tcPr>
            <w:tcW w:w="1615"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w:t>
            </w:r>
          </w:p>
        </w:tc>
        <w:tc>
          <w:tcPr>
            <w:tcW w:w="145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 xml:space="preserve">  -</w:t>
            </w:r>
          </w:p>
        </w:tc>
        <w:tc>
          <w:tcPr>
            <w:tcW w:w="109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10</w:t>
            </w:r>
          </w:p>
        </w:tc>
        <w:tc>
          <w:tcPr>
            <w:tcW w:w="1117"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25</w:t>
            </w:r>
          </w:p>
        </w:tc>
        <w:tc>
          <w:tcPr>
            <w:tcW w:w="120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35</w:t>
            </w:r>
          </w:p>
        </w:tc>
      </w:tr>
      <w:tr w:rsidR="00130BC9" w:rsidRPr="00450972" w:rsidTr="00130BC9">
        <w:tc>
          <w:tcPr>
            <w:tcW w:w="3265"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sz w:val="24"/>
                <w:szCs w:val="24"/>
              </w:rPr>
              <w:t>Питома вага групи у загальній кількості, відсотків</w:t>
            </w:r>
          </w:p>
        </w:tc>
        <w:tc>
          <w:tcPr>
            <w:tcW w:w="1615"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center"/>
              <w:rPr>
                <w:rFonts w:ascii="Times New Roman" w:hAnsi="Times New Roman"/>
                <w:sz w:val="24"/>
                <w:szCs w:val="24"/>
              </w:rPr>
            </w:pPr>
            <w:r w:rsidRPr="00450972">
              <w:rPr>
                <w:rFonts w:ascii="Times New Roman" w:hAnsi="Times New Roman"/>
                <w:sz w:val="24"/>
                <w:szCs w:val="24"/>
              </w:rPr>
              <w:t>-</w:t>
            </w:r>
          </w:p>
        </w:tc>
        <w:tc>
          <w:tcPr>
            <w:tcW w:w="145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center"/>
              <w:rPr>
                <w:rFonts w:ascii="Times New Roman" w:hAnsi="Times New Roman"/>
                <w:sz w:val="24"/>
                <w:szCs w:val="24"/>
              </w:rPr>
            </w:pPr>
            <w:r w:rsidRPr="00450972">
              <w:rPr>
                <w:rFonts w:ascii="Times New Roman" w:hAnsi="Times New Roman"/>
                <w:sz w:val="24"/>
                <w:szCs w:val="24"/>
              </w:rPr>
              <w:t>-</w:t>
            </w:r>
          </w:p>
        </w:tc>
        <w:tc>
          <w:tcPr>
            <w:tcW w:w="109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29</w:t>
            </w:r>
          </w:p>
        </w:tc>
        <w:tc>
          <w:tcPr>
            <w:tcW w:w="1117"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71</w:t>
            </w:r>
          </w:p>
        </w:tc>
        <w:tc>
          <w:tcPr>
            <w:tcW w:w="120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100</w:t>
            </w:r>
          </w:p>
        </w:tc>
      </w:tr>
    </w:tbl>
    <w:p w:rsidR="00130BC9" w:rsidRPr="00450972" w:rsidRDefault="00130BC9" w:rsidP="00130BC9">
      <w:pPr>
        <w:spacing w:after="0" w:line="240" w:lineRule="auto"/>
        <w:contextualSpacing/>
        <w:jc w:val="both"/>
        <w:rPr>
          <w:rFonts w:ascii="Times New Roman" w:hAnsi="Times New Roman"/>
          <w:sz w:val="24"/>
          <w:szCs w:val="24"/>
        </w:rPr>
      </w:pPr>
    </w:p>
    <w:p w:rsidR="00130BC9" w:rsidRPr="00450972" w:rsidRDefault="00130BC9" w:rsidP="00130BC9">
      <w:pPr>
        <w:spacing w:after="0" w:line="240" w:lineRule="auto"/>
        <w:contextualSpacing/>
        <w:jc w:val="center"/>
        <w:rPr>
          <w:rFonts w:ascii="Times New Roman" w:hAnsi="Times New Roman"/>
          <w:b/>
          <w:sz w:val="24"/>
          <w:szCs w:val="24"/>
        </w:rPr>
      </w:pPr>
      <w:r w:rsidRPr="00450972">
        <w:rPr>
          <w:rFonts w:ascii="Times New Roman" w:hAnsi="Times New Roman"/>
          <w:b/>
          <w:sz w:val="24"/>
          <w:szCs w:val="24"/>
        </w:rPr>
        <w:t>Оцінка впливу на сферу інтересів суб'єктів господарювання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333"/>
        <w:gridCol w:w="3006"/>
      </w:tblGrid>
      <w:tr w:rsidR="00130BC9" w:rsidRPr="00450972" w:rsidTr="00130BC9">
        <w:tc>
          <w:tcPr>
            <w:tcW w:w="3261"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Вид альтернативи</w:t>
            </w:r>
          </w:p>
        </w:tc>
        <w:tc>
          <w:tcPr>
            <w:tcW w:w="342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Вигоди</w:t>
            </w:r>
          </w:p>
        </w:tc>
        <w:tc>
          <w:tcPr>
            <w:tcW w:w="306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Витрати</w:t>
            </w:r>
          </w:p>
        </w:tc>
      </w:tr>
      <w:tr w:rsidR="00130BC9" w:rsidRPr="00450972" w:rsidTr="00130BC9">
        <w:tc>
          <w:tcPr>
            <w:tcW w:w="3261"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sz w:val="24"/>
                <w:szCs w:val="24"/>
              </w:rPr>
              <w:t xml:space="preserve">Альтернатива 1. </w:t>
            </w:r>
          </w:p>
        </w:tc>
        <w:tc>
          <w:tcPr>
            <w:tcW w:w="342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 Забезпечення прозорої процедури розміщення зовнішньої реклами на території Калуської міської ради;</w:t>
            </w:r>
          </w:p>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sz w:val="24"/>
                <w:szCs w:val="24"/>
              </w:rPr>
              <w:t xml:space="preserve">що в свою чергу </w:t>
            </w:r>
            <w:proofErr w:type="spellStart"/>
            <w:r w:rsidRPr="00450972">
              <w:rPr>
                <w:rFonts w:ascii="Times New Roman" w:hAnsi="Times New Roman"/>
                <w:sz w:val="24"/>
                <w:szCs w:val="24"/>
              </w:rPr>
              <w:t>надасть</w:t>
            </w:r>
            <w:proofErr w:type="spellEnd"/>
            <w:r w:rsidRPr="00450972">
              <w:rPr>
                <w:rFonts w:ascii="Times New Roman" w:hAnsi="Times New Roman"/>
                <w:sz w:val="24"/>
                <w:szCs w:val="24"/>
              </w:rPr>
              <w:t xml:space="preserve"> можливість забезпечення розвитку ринку зовнішньої реклами;</w:t>
            </w:r>
          </w:p>
        </w:tc>
        <w:tc>
          <w:tcPr>
            <w:tcW w:w="3063" w:type="dxa"/>
            <w:tcBorders>
              <w:top w:val="single" w:sz="4" w:space="0" w:color="auto"/>
              <w:left w:val="single" w:sz="4" w:space="0" w:color="auto"/>
              <w:bottom w:val="single" w:sz="4" w:space="0" w:color="auto"/>
              <w:right w:val="single" w:sz="4" w:space="0" w:color="auto"/>
            </w:tcBorders>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 xml:space="preserve">Сплата коштів суб’єктами господарювання за місце розташування рекламних засобів залишиться без змін. </w:t>
            </w:r>
          </w:p>
          <w:p w:rsidR="00130BC9" w:rsidRPr="00450972" w:rsidRDefault="00130BC9">
            <w:pPr>
              <w:spacing w:after="0" w:line="240" w:lineRule="auto"/>
              <w:contextualSpacing/>
              <w:jc w:val="both"/>
              <w:rPr>
                <w:rFonts w:ascii="Times New Roman" w:hAnsi="Times New Roman"/>
                <w:b/>
                <w:sz w:val="24"/>
                <w:szCs w:val="24"/>
              </w:rPr>
            </w:pPr>
          </w:p>
        </w:tc>
      </w:tr>
      <w:tr w:rsidR="00130BC9" w:rsidRPr="00450972" w:rsidTr="00130BC9">
        <w:trPr>
          <w:trHeight w:val="1194"/>
        </w:trPr>
        <w:tc>
          <w:tcPr>
            <w:tcW w:w="3261"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 xml:space="preserve">Альтернатива 2. </w:t>
            </w:r>
          </w:p>
        </w:tc>
        <w:tc>
          <w:tcPr>
            <w:tcW w:w="342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b/>
                <w:sz w:val="24"/>
                <w:szCs w:val="24"/>
              </w:rPr>
            </w:pPr>
            <w:r w:rsidRPr="00450972">
              <w:rPr>
                <w:rFonts w:ascii="Times New Roman" w:hAnsi="Times New Roman"/>
                <w:sz w:val="24"/>
                <w:szCs w:val="24"/>
              </w:rPr>
              <w:t>відсутні</w:t>
            </w:r>
          </w:p>
        </w:tc>
        <w:tc>
          <w:tcPr>
            <w:tcW w:w="306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contextualSpacing/>
              <w:jc w:val="both"/>
              <w:rPr>
                <w:rFonts w:ascii="Times New Roman" w:hAnsi="Times New Roman"/>
                <w:sz w:val="24"/>
                <w:szCs w:val="24"/>
              </w:rPr>
            </w:pPr>
            <w:r w:rsidRPr="00450972">
              <w:rPr>
                <w:rFonts w:ascii="Times New Roman" w:hAnsi="Times New Roman"/>
                <w:sz w:val="24"/>
                <w:szCs w:val="24"/>
              </w:rPr>
              <w:t>відсутні</w:t>
            </w:r>
          </w:p>
        </w:tc>
      </w:tr>
    </w:tbl>
    <w:p w:rsidR="00130BC9" w:rsidRPr="00450972" w:rsidRDefault="00130BC9" w:rsidP="00130BC9">
      <w:pPr>
        <w:spacing w:after="0" w:line="240" w:lineRule="auto"/>
        <w:jc w:val="center"/>
        <w:rPr>
          <w:rFonts w:ascii="Times New Roman" w:hAnsi="Times New Roman"/>
          <w:b/>
          <w:sz w:val="24"/>
          <w:szCs w:val="24"/>
        </w:rPr>
      </w:pPr>
    </w:p>
    <w:p w:rsidR="00130BC9" w:rsidRPr="00450972" w:rsidRDefault="00130BC9" w:rsidP="00130BC9">
      <w:pPr>
        <w:spacing w:after="0" w:line="240" w:lineRule="auto"/>
        <w:rPr>
          <w:rFonts w:ascii="Times New Roman" w:hAnsi="Times New Roman"/>
          <w:b/>
          <w:sz w:val="24"/>
          <w:szCs w:val="24"/>
        </w:rPr>
      </w:pPr>
      <w:r w:rsidRPr="00450972">
        <w:rPr>
          <w:rFonts w:ascii="Times New Roman" w:hAnsi="Times New Roman"/>
          <w:b/>
          <w:sz w:val="24"/>
          <w:szCs w:val="24"/>
        </w:rPr>
        <w:t>Витрати, які будуть виникати у суб’єктів господарювання великого і середнього підприємства внаслідок дії регуляторного акту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3"/>
        <w:gridCol w:w="4335"/>
      </w:tblGrid>
      <w:tr w:rsidR="00130BC9" w:rsidRPr="00450972" w:rsidTr="00130BC9">
        <w:tc>
          <w:tcPr>
            <w:tcW w:w="535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sz w:val="24"/>
                <w:szCs w:val="24"/>
              </w:rPr>
            </w:pPr>
            <w:r w:rsidRPr="00450972">
              <w:rPr>
                <w:rFonts w:ascii="Times New Roman" w:hAnsi="Times New Roman"/>
                <w:sz w:val="24"/>
                <w:szCs w:val="24"/>
              </w:rPr>
              <w:t>Сумарні витрати за альтернативами</w:t>
            </w:r>
          </w:p>
        </w:tc>
        <w:tc>
          <w:tcPr>
            <w:tcW w:w="439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sz w:val="24"/>
                <w:szCs w:val="24"/>
              </w:rPr>
            </w:pPr>
            <w:r w:rsidRPr="00450972">
              <w:rPr>
                <w:rFonts w:ascii="Times New Roman" w:hAnsi="Times New Roman"/>
                <w:sz w:val="24"/>
                <w:szCs w:val="24"/>
              </w:rPr>
              <w:t>Сума витрат, грн.</w:t>
            </w:r>
          </w:p>
        </w:tc>
      </w:tr>
      <w:tr w:rsidR="00130BC9" w:rsidRPr="00450972" w:rsidTr="00130BC9">
        <w:tc>
          <w:tcPr>
            <w:tcW w:w="535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b/>
                <w:sz w:val="24"/>
                <w:szCs w:val="24"/>
              </w:rPr>
            </w:pPr>
            <w:r w:rsidRPr="00450972">
              <w:rPr>
                <w:rFonts w:ascii="Times New Roman" w:hAnsi="Times New Roman"/>
                <w:b/>
                <w:sz w:val="24"/>
                <w:szCs w:val="24"/>
              </w:rPr>
              <w:t>Альтернатива 1</w:t>
            </w:r>
          </w:p>
        </w:tc>
        <w:tc>
          <w:tcPr>
            <w:tcW w:w="439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sz w:val="24"/>
                <w:szCs w:val="24"/>
              </w:rPr>
            </w:pPr>
            <w:r w:rsidRPr="00450972">
              <w:rPr>
                <w:rFonts w:ascii="Times New Roman" w:hAnsi="Times New Roman"/>
                <w:sz w:val="24"/>
                <w:szCs w:val="24"/>
              </w:rPr>
              <w:t>-</w:t>
            </w:r>
          </w:p>
        </w:tc>
      </w:tr>
      <w:tr w:rsidR="00130BC9" w:rsidRPr="00450972" w:rsidTr="00130BC9">
        <w:tc>
          <w:tcPr>
            <w:tcW w:w="535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b/>
                <w:sz w:val="24"/>
                <w:szCs w:val="24"/>
              </w:rPr>
            </w:pPr>
            <w:r w:rsidRPr="00450972">
              <w:rPr>
                <w:rFonts w:ascii="Times New Roman" w:hAnsi="Times New Roman"/>
                <w:b/>
                <w:sz w:val="24"/>
                <w:szCs w:val="24"/>
              </w:rPr>
              <w:t>Альтернатива 2</w:t>
            </w:r>
          </w:p>
        </w:tc>
        <w:tc>
          <w:tcPr>
            <w:tcW w:w="439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b/>
                <w:sz w:val="24"/>
                <w:szCs w:val="24"/>
              </w:rPr>
            </w:pPr>
            <w:r w:rsidRPr="00450972">
              <w:rPr>
                <w:rFonts w:ascii="Times New Roman" w:hAnsi="Times New Roman"/>
                <w:sz w:val="24"/>
                <w:szCs w:val="24"/>
              </w:rPr>
              <w:t>-</w:t>
            </w:r>
          </w:p>
        </w:tc>
      </w:tr>
    </w:tbl>
    <w:p w:rsidR="00130BC9" w:rsidRPr="00450972" w:rsidRDefault="00130BC9" w:rsidP="00130BC9">
      <w:pPr>
        <w:spacing w:after="0" w:line="240" w:lineRule="auto"/>
        <w:jc w:val="center"/>
        <w:rPr>
          <w:rFonts w:ascii="Times New Roman" w:hAnsi="Times New Roman"/>
          <w:b/>
          <w:sz w:val="24"/>
          <w:szCs w:val="24"/>
        </w:rPr>
      </w:pPr>
    </w:p>
    <w:p w:rsidR="00130BC9" w:rsidRPr="00450972" w:rsidRDefault="00130BC9" w:rsidP="00130BC9">
      <w:pPr>
        <w:shd w:val="clear" w:color="auto" w:fill="FFFFFF"/>
        <w:rPr>
          <w:rFonts w:ascii="Times New Roman" w:hAnsi="Times New Roman"/>
          <w:sz w:val="24"/>
          <w:szCs w:val="24"/>
          <w:lang w:eastAsia="uk-UA"/>
        </w:rPr>
      </w:pPr>
      <w:r w:rsidRPr="00450972">
        <w:rPr>
          <w:rFonts w:ascii="Times New Roman" w:hAnsi="Times New Roman"/>
          <w:b/>
          <w:bCs/>
          <w:sz w:val="24"/>
          <w:szCs w:val="24"/>
          <w:lang w:eastAsia="uk-UA"/>
        </w:rPr>
        <w:t>ІV. Вибір найбільш оптимального альтернативного способу досягнення цілей</w:t>
      </w:r>
    </w:p>
    <w:p w:rsidR="00130BC9" w:rsidRPr="00450972" w:rsidRDefault="00130BC9" w:rsidP="00130BC9">
      <w:pPr>
        <w:spacing w:after="0" w:line="240" w:lineRule="auto"/>
        <w:rPr>
          <w:rFonts w:ascii="Times New Roman" w:hAnsi="Times New Roman"/>
          <w:sz w:val="24"/>
          <w:szCs w:val="24"/>
        </w:rPr>
      </w:pPr>
      <w:r w:rsidRPr="00450972">
        <w:rPr>
          <w:rFonts w:ascii="Times New Roman" w:hAnsi="Times New Roman"/>
          <w:sz w:val="24"/>
          <w:szCs w:val="24"/>
        </w:rPr>
        <w:t>Рейтинг результативності (досягнення цілей під час вирішення проблеми). Бал результативності (за чотирибальною системою оцінки ступеня досягнення визначених цілей).</w:t>
      </w:r>
    </w:p>
    <w:p w:rsidR="00130BC9" w:rsidRPr="00450972" w:rsidRDefault="00130BC9" w:rsidP="00130BC9">
      <w:pPr>
        <w:spacing w:after="0" w:line="240" w:lineRule="auto"/>
        <w:rPr>
          <w:rFonts w:ascii="Times New Roman" w:hAnsi="Times New Roman"/>
          <w:sz w:val="24"/>
          <w:szCs w:val="24"/>
        </w:rPr>
      </w:pPr>
      <w:r w:rsidRPr="00450972">
        <w:rPr>
          <w:rFonts w:ascii="Times New Roman" w:hAnsi="Times New Roman"/>
          <w:sz w:val="24"/>
          <w:szCs w:val="24"/>
        </w:rPr>
        <w:t xml:space="preserve">4 -  цілі прийняття регуляторного </w:t>
      </w:r>
      <w:proofErr w:type="spellStart"/>
      <w:r w:rsidRPr="00450972">
        <w:rPr>
          <w:rFonts w:ascii="Times New Roman" w:hAnsi="Times New Roman"/>
          <w:sz w:val="24"/>
          <w:szCs w:val="24"/>
        </w:rPr>
        <w:t>акта</w:t>
      </w:r>
      <w:proofErr w:type="spellEnd"/>
      <w:r w:rsidRPr="00450972">
        <w:rPr>
          <w:rFonts w:ascii="Times New Roman" w:hAnsi="Times New Roman"/>
          <w:sz w:val="24"/>
          <w:szCs w:val="24"/>
        </w:rPr>
        <w:t>, які можуть бути досягнуті повною мірою (проблеми більше існувати не буде);</w:t>
      </w:r>
    </w:p>
    <w:p w:rsidR="00130BC9" w:rsidRPr="00450972" w:rsidRDefault="00130BC9" w:rsidP="00130BC9">
      <w:pPr>
        <w:spacing w:after="0" w:line="240" w:lineRule="auto"/>
        <w:rPr>
          <w:rFonts w:ascii="Times New Roman" w:hAnsi="Times New Roman"/>
          <w:sz w:val="24"/>
          <w:szCs w:val="24"/>
        </w:rPr>
      </w:pPr>
      <w:r w:rsidRPr="00450972">
        <w:rPr>
          <w:rFonts w:ascii="Times New Roman" w:hAnsi="Times New Roman"/>
          <w:sz w:val="24"/>
          <w:szCs w:val="24"/>
        </w:rPr>
        <w:t xml:space="preserve">3 - цілі прийняття регуляторного </w:t>
      </w:r>
      <w:proofErr w:type="spellStart"/>
      <w:r w:rsidRPr="00450972">
        <w:rPr>
          <w:rFonts w:ascii="Times New Roman" w:hAnsi="Times New Roman"/>
          <w:sz w:val="24"/>
          <w:szCs w:val="24"/>
        </w:rPr>
        <w:t>акта</w:t>
      </w:r>
      <w:proofErr w:type="spellEnd"/>
      <w:r w:rsidRPr="00450972">
        <w:rPr>
          <w:rFonts w:ascii="Times New Roman" w:hAnsi="Times New Roman"/>
          <w:sz w:val="24"/>
          <w:szCs w:val="24"/>
        </w:rPr>
        <w:t>, які можуть бути досягнуті майже повною мірою (усі важливі аспекти існувати не будуть);</w:t>
      </w:r>
    </w:p>
    <w:p w:rsidR="00130BC9" w:rsidRPr="00450972" w:rsidRDefault="00130BC9" w:rsidP="00130BC9">
      <w:pPr>
        <w:spacing w:after="0" w:line="240" w:lineRule="auto"/>
        <w:rPr>
          <w:rFonts w:ascii="Times New Roman" w:hAnsi="Times New Roman"/>
          <w:sz w:val="24"/>
          <w:szCs w:val="24"/>
        </w:rPr>
      </w:pPr>
      <w:r w:rsidRPr="00450972">
        <w:rPr>
          <w:rFonts w:ascii="Times New Roman" w:hAnsi="Times New Roman"/>
          <w:sz w:val="24"/>
          <w:szCs w:val="24"/>
        </w:rPr>
        <w:t xml:space="preserve">2 - цілі прийняття регуляторного </w:t>
      </w:r>
      <w:proofErr w:type="spellStart"/>
      <w:r w:rsidRPr="00450972">
        <w:rPr>
          <w:rFonts w:ascii="Times New Roman" w:hAnsi="Times New Roman"/>
          <w:sz w:val="24"/>
          <w:szCs w:val="24"/>
        </w:rPr>
        <w:t>акта</w:t>
      </w:r>
      <w:proofErr w:type="spellEnd"/>
      <w:r w:rsidRPr="00450972">
        <w:rPr>
          <w:rFonts w:ascii="Times New Roman" w:hAnsi="Times New Roman"/>
          <w:sz w:val="24"/>
          <w:szCs w:val="24"/>
        </w:rPr>
        <w:t>, які можуть бути досягнуті частково (проблема значно зменшиться, деякі важливі та критичні аспекти проблеми залишаться невирішеними);</w:t>
      </w:r>
    </w:p>
    <w:p w:rsidR="00130BC9" w:rsidRPr="00450972" w:rsidRDefault="00130BC9" w:rsidP="00130BC9">
      <w:pPr>
        <w:spacing w:after="0" w:line="240" w:lineRule="auto"/>
        <w:rPr>
          <w:rFonts w:ascii="Times New Roman" w:hAnsi="Times New Roman"/>
          <w:sz w:val="24"/>
          <w:szCs w:val="24"/>
        </w:rPr>
      </w:pPr>
      <w:r w:rsidRPr="00450972">
        <w:rPr>
          <w:rFonts w:ascii="Times New Roman" w:hAnsi="Times New Roman"/>
          <w:sz w:val="24"/>
          <w:szCs w:val="24"/>
        </w:rPr>
        <w:t xml:space="preserve">1 - цілі прийняття регуляторного </w:t>
      </w:r>
      <w:proofErr w:type="spellStart"/>
      <w:r w:rsidRPr="00450972">
        <w:rPr>
          <w:rFonts w:ascii="Times New Roman" w:hAnsi="Times New Roman"/>
          <w:sz w:val="24"/>
          <w:szCs w:val="24"/>
        </w:rPr>
        <w:t>акта</w:t>
      </w:r>
      <w:proofErr w:type="spellEnd"/>
      <w:r w:rsidRPr="00450972">
        <w:rPr>
          <w:rFonts w:ascii="Times New Roman" w:hAnsi="Times New Roman"/>
          <w:sz w:val="24"/>
          <w:szCs w:val="24"/>
        </w:rPr>
        <w:t xml:space="preserve"> не можуть бути досягнуті (проблема продовжує існувати)</w:t>
      </w:r>
    </w:p>
    <w:p w:rsidR="00130BC9" w:rsidRPr="00450972" w:rsidRDefault="00130BC9" w:rsidP="00130BC9">
      <w:pPr>
        <w:spacing w:after="0" w:line="240" w:lineRule="auto"/>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177"/>
      </w:tblGrid>
      <w:tr w:rsidR="00130BC9" w:rsidRPr="00450972" w:rsidTr="00130BC9">
        <w:tc>
          <w:tcPr>
            <w:tcW w:w="3285"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sz w:val="24"/>
                <w:szCs w:val="24"/>
                <w:lang w:eastAsia="uk-UA"/>
              </w:rPr>
              <w:t> </w:t>
            </w:r>
            <w:r w:rsidRPr="00450972">
              <w:rPr>
                <w:rFonts w:ascii="Times New Roman" w:hAnsi="Times New Roman"/>
                <w:b/>
                <w:bCs/>
                <w:sz w:val="24"/>
                <w:szCs w:val="24"/>
                <w:lang w:eastAsia="uk-UA"/>
              </w:rPr>
              <w:t>Рейтинг результативності (досягнення цілей під час вирішення проблеми)</w:t>
            </w:r>
          </w:p>
        </w:tc>
        <w:tc>
          <w:tcPr>
            <w:tcW w:w="3285"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b/>
                <w:bCs/>
                <w:sz w:val="24"/>
                <w:szCs w:val="24"/>
                <w:lang w:eastAsia="uk-UA"/>
              </w:rPr>
              <w:t>Бал результативності (за чотирибальною системою оцінки)</w:t>
            </w:r>
          </w:p>
        </w:tc>
        <w:tc>
          <w:tcPr>
            <w:tcW w:w="3177"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b/>
                <w:bCs/>
                <w:sz w:val="24"/>
                <w:szCs w:val="24"/>
                <w:lang w:eastAsia="uk-UA"/>
              </w:rPr>
              <w:t xml:space="preserve">Коментарі щодо присвоєння відповідного </w:t>
            </w:r>
            <w:proofErr w:type="spellStart"/>
            <w:r w:rsidRPr="00450972">
              <w:rPr>
                <w:rFonts w:ascii="Times New Roman" w:hAnsi="Times New Roman"/>
                <w:b/>
                <w:bCs/>
                <w:sz w:val="24"/>
                <w:szCs w:val="24"/>
                <w:lang w:eastAsia="uk-UA"/>
              </w:rPr>
              <w:t>бала</w:t>
            </w:r>
            <w:proofErr w:type="spellEnd"/>
          </w:p>
        </w:tc>
      </w:tr>
      <w:tr w:rsidR="00130BC9" w:rsidRPr="00450972" w:rsidTr="00130BC9">
        <w:trPr>
          <w:trHeight w:val="569"/>
        </w:trPr>
        <w:tc>
          <w:tcPr>
            <w:tcW w:w="3285"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rPr>
                <w:rFonts w:ascii="Times New Roman" w:hAnsi="Times New Roman"/>
                <w:sz w:val="24"/>
                <w:szCs w:val="24"/>
                <w:lang w:eastAsia="uk-UA"/>
              </w:rPr>
            </w:pPr>
            <w:r w:rsidRPr="00450972">
              <w:rPr>
                <w:rFonts w:ascii="Times New Roman" w:hAnsi="Times New Roman"/>
                <w:sz w:val="24"/>
                <w:szCs w:val="24"/>
                <w:lang w:eastAsia="uk-UA"/>
              </w:rPr>
              <w:t>Альтернатива  1</w:t>
            </w:r>
          </w:p>
        </w:tc>
        <w:tc>
          <w:tcPr>
            <w:tcW w:w="3285"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sz w:val="24"/>
                <w:szCs w:val="24"/>
                <w:lang w:eastAsia="uk-UA"/>
              </w:rPr>
              <w:t>4</w:t>
            </w:r>
          </w:p>
        </w:tc>
        <w:tc>
          <w:tcPr>
            <w:tcW w:w="3177"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ind w:right="147"/>
              <w:jc w:val="both"/>
              <w:rPr>
                <w:rFonts w:ascii="Times New Roman" w:hAnsi="Times New Roman"/>
                <w:sz w:val="24"/>
                <w:szCs w:val="24"/>
                <w:lang w:eastAsia="uk-UA"/>
              </w:rPr>
            </w:pPr>
            <w:r w:rsidRPr="00450972">
              <w:rPr>
                <w:rFonts w:ascii="Times New Roman" w:hAnsi="Times New Roman"/>
                <w:sz w:val="24"/>
                <w:szCs w:val="24"/>
              </w:rPr>
              <w:t>Встановлення чіткої та прозорої процедури розміщення зовнішньої реклами на території Калуської  міської територіальної громади</w:t>
            </w:r>
          </w:p>
        </w:tc>
      </w:tr>
      <w:tr w:rsidR="00130BC9" w:rsidRPr="00450972" w:rsidTr="00130BC9">
        <w:tc>
          <w:tcPr>
            <w:tcW w:w="3285"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rPr>
                <w:rFonts w:ascii="Times New Roman" w:hAnsi="Times New Roman"/>
                <w:sz w:val="24"/>
                <w:szCs w:val="24"/>
                <w:lang w:eastAsia="uk-UA"/>
              </w:rPr>
            </w:pPr>
            <w:r w:rsidRPr="00450972">
              <w:rPr>
                <w:rFonts w:ascii="Times New Roman" w:hAnsi="Times New Roman"/>
                <w:sz w:val="24"/>
                <w:szCs w:val="24"/>
                <w:lang w:eastAsia="uk-UA"/>
              </w:rPr>
              <w:t>Альтернатива 2</w:t>
            </w:r>
          </w:p>
        </w:tc>
        <w:tc>
          <w:tcPr>
            <w:tcW w:w="3285"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jc w:val="center"/>
              <w:rPr>
                <w:rFonts w:ascii="Times New Roman" w:hAnsi="Times New Roman"/>
                <w:sz w:val="24"/>
                <w:szCs w:val="24"/>
                <w:lang w:eastAsia="uk-UA"/>
              </w:rPr>
            </w:pPr>
            <w:r w:rsidRPr="00450972">
              <w:rPr>
                <w:rFonts w:ascii="Times New Roman" w:hAnsi="Times New Roman"/>
                <w:sz w:val="24"/>
                <w:szCs w:val="24"/>
                <w:lang w:eastAsia="uk-UA"/>
              </w:rPr>
              <w:t>1</w:t>
            </w:r>
          </w:p>
        </w:tc>
        <w:tc>
          <w:tcPr>
            <w:tcW w:w="3177" w:type="dxa"/>
            <w:tcBorders>
              <w:top w:val="single" w:sz="4" w:space="0" w:color="auto"/>
              <w:left w:val="single" w:sz="4" w:space="0" w:color="auto"/>
              <w:bottom w:val="single" w:sz="4" w:space="0" w:color="auto"/>
              <w:right w:val="single" w:sz="4" w:space="0" w:color="auto"/>
            </w:tcBorders>
            <w:vAlign w:val="center"/>
            <w:hideMark/>
          </w:tcPr>
          <w:p w:rsidR="00130BC9" w:rsidRPr="00450972" w:rsidRDefault="00130BC9">
            <w:pPr>
              <w:ind w:right="147"/>
              <w:jc w:val="both"/>
              <w:rPr>
                <w:rFonts w:ascii="Times New Roman" w:hAnsi="Times New Roman"/>
                <w:sz w:val="24"/>
                <w:szCs w:val="24"/>
                <w:lang w:eastAsia="uk-UA"/>
              </w:rPr>
            </w:pPr>
            <w:r w:rsidRPr="00450972">
              <w:rPr>
                <w:rFonts w:ascii="Times New Roman" w:hAnsi="Times New Roman"/>
                <w:sz w:val="24"/>
                <w:szCs w:val="24"/>
              </w:rPr>
              <w:t>Відсутність порядку, що буде регулювати відносини, які виникають у зв’язку з розміщенням зовнішньої реклами на території Калуської міської територіальної громади</w:t>
            </w:r>
          </w:p>
        </w:tc>
      </w:tr>
    </w:tbl>
    <w:p w:rsidR="00130BC9" w:rsidRPr="00450972" w:rsidRDefault="00130BC9" w:rsidP="00130BC9">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405"/>
        <w:gridCol w:w="2372"/>
        <w:gridCol w:w="2418"/>
      </w:tblGrid>
      <w:tr w:rsidR="00130BC9" w:rsidRPr="00450972" w:rsidTr="00130BC9">
        <w:tc>
          <w:tcPr>
            <w:tcW w:w="246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b/>
                <w:color w:val="000000"/>
                <w:sz w:val="24"/>
                <w:szCs w:val="24"/>
              </w:rPr>
            </w:pPr>
            <w:r w:rsidRPr="00450972">
              <w:rPr>
                <w:rFonts w:ascii="Times New Roman" w:hAnsi="Times New Roman"/>
                <w:b/>
                <w:color w:val="000000"/>
                <w:sz w:val="24"/>
                <w:szCs w:val="24"/>
                <w:shd w:val="clear" w:color="auto" w:fill="FFFFFF"/>
              </w:rPr>
              <w:t>Рейтинг результативності</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b/>
                <w:sz w:val="24"/>
                <w:szCs w:val="24"/>
              </w:rPr>
            </w:pPr>
            <w:r w:rsidRPr="00450972">
              <w:rPr>
                <w:rFonts w:ascii="Times New Roman" w:hAnsi="Times New Roman"/>
                <w:b/>
                <w:sz w:val="24"/>
                <w:szCs w:val="24"/>
              </w:rPr>
              <w:t>Вигоди (підсумок)</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b/>
                <w:sz w:val="24"/>
                <w:szCs w:val="24"/>
              </w:rPr>
            </w:pPr>
            <w:r w:rsidRPr="00450972">
              <w:rPr>
                <w:rFonts w:ascii="Times New Roman" w:hAnsi="Times New Roman"/>
                <w:b/>
                <w:sz w:val="24"/>
                <w:szCs w:val="24"/>
              </w:rPr>
              <w:t>Витрати (підсумок)</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b/>
                <w:sz w:val="24"/>
                <w:szCs w:val="24"/>
              </w:rPr>
            </w:pPr>
            <w:r w:rsidRPr="00450972">
              <w:rPr>
                <w:rFonts w:ascii="Times New Roman" w:hAnsi="Times New Roman"/>
                <w:b/>
                <w:sz w:val="24"/>
                <w:szCs w:val="24"/>
              </w:rPr>
              <w:t>Обґрунтування відповідного місця альтернативи у рейтингу</w:t>
            </w:r>
          </w:p>
        </w:tc>
      </w:tr>
      <w:tr w:rsidR="00130BC9" w:rsidRPr="00450972" w:rsidTr="00130BC9">
        <w:tc>
          <w:tcPr>
            <w:tcW w:w="246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sz w:val="24"/>
                <w:szCs w:val="24"/>
              </w:rPr>
            </w:pPr>
            <w:r w:rsidRPr="00450972">
              <w:rPr>
                <w:rFonts w:ascii="Times New Roman" w:hAnsi="Times New Roman"/>
                <w:sz w:val="24"/>
                <w:szCs w:val="24"/>
                <w:lang w:eastAsia="uk-UA"/>
              </w:rPr>
              <w:t>Альтернатива  1</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Прийняття </w:t>
            </w:r>
            <w:proofErr w:type="spellStart"/>
            <w:r w:rsidRPr="00450972">
              <w:rPr>
                <w:rFonts w:ascii="Times New Roman" w:hAnsi="Times New Roman"/>
                <w:sz w:val="24"/>
                <w:szCs w:val="24"/>
              </w:rPr>
              <w:t>запропо-нованого</w:t>
            </w:r>
            <w:proofErr w:type="spellEnd"/>
            <w:r w:rsidRPr="00450972">
              <w:rPr>
                <w:rFonts w:ascii="Times New Roman" w:hAnsi="Times New Roman"/>
                <w:sz w:val="24"/>
                <w:szCs w:val="24"/>
              </w:rPr>
              <w:t xml:space="preserve"> регуляторного </w:t>
            </w:r>
            <w:proofErr w:type="spellStart"/>
            <w:r w:rsidRPr="00450972">
              <w:rPr>
                <w:rFonts w:ascii="Times New Roman" w:hAnsi="Times New Roman"/>
                <w:sz w:val="24"/>
                <w:szCs w:val="24"/>
              </w:rPr>
              <w:t>акта</w:t>
            </w:r>
            <w:proofErr w:type="spellEnd"/>
            <w:r w:rsidRPr="00450972">
              <w:rPr>
                <w:rFonts w:ascii="Times New Roman" w:hAnsi="Times New Roman"/>
                <w:sz w:val="24"/>
                <w:szCs w:val="24"/>
              </w:rPr>
              <w:t xml:space="preserve"> - удосконалення механізму та процедури отримання </w:t>
            </w:r>
            <w:r w:rsidRPr="00450972">
              <w:rPr>
                <w:rFonts w:ascii="Times New Roman" w:hAnsi="Times New Roman"/>
                <w:sz w:val="24"/>
                <w:szCs w:val="24"/>
              </w:rPr>
              <w:lastRenderedPageBreak/>
              <w:t>дозвільних документів на розміщення зовнішньої реклами на території Калуської міської територіальної громади</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sz w:val="24"/>
                <w:szCs w:val="24"/>
              </w:rPr>
            </w:pPr>
            <w:r w:rsidRPr="00450972">
              <w:rPr>
                <w:rFonts w:ascii="Times New Roman" w:hAnsi="Times New Roman"/>
                <w:sz w:val="24"/>
                <w:szCs w:val="24"/>
              </w:rPr>
              <w:lastRenderedPageBreak/>
              <w:t>-</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Цілі прийняття регуляторного </w:t>
            </w:r>
            <w:proofErr w:type="spellStart"/>
            <w:r w:rsidRPr="00450972">
              <w:rPr>
                <w:rFonts w:ascii="Times New Roman" w:hAnsi="Times New Roman"/>
                <w:sz w:val="24"/>
                <w:szCs w:val="24"/>
              </w:rPr>
              <w:t>акта</w:t>
            </w:r>
            <w:proofErr w:type="spellEnd"/>
            <w:r w:rsidRPr="00450972">
              <w:rPr>
                <w:rFonts w:ascii="Times New Roman" w:hAnsi="Times New Roman"/>
                <w:sz w:val="24"/>
                <w:szCs w:val="24"/>
              </w:rPr>
              <w:t xml:space="preserve"> будуть досягнуті в повному обсязі</w:t>
            </w:r>
          </w:p>
        </w:tc>
      </w:tr>
      <w:tr w:rsidR="00130BC9" w:rsidRPr="00450972" w:rsidTr="00130BC9">
        <w:tc>
          <w:tcPr>
            <w:tcW w:w="246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sz w:val="24"/>
                <w:szCs w:val="24"/>
              </w:rPr>
            </w:pPr>
            <w:r w:rsidRPr="00450972">
              <w:rPr>
                <w:rFonts w:ascii="Times New Roman" w:hAnsi="Times New Roman"/>
                <w:sz w:val="24"/>
                <w:szCs w:val="24"/>
                <w:lang w:eastAsia="uk-UA"/>
              </w:rPr>
              <w:lastRenderedPageBreak/>
              <w:t>Альтернатива 2</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sz w:val="24"/>
                <w:szCs w:val="24"/>
              </w:rPr>
            </w:pPr>
            <w:r w:rsidRPr="00450972">
              <w:rPr>
                <w:rFonts w:ascii="Times New Roman" w:hAnsi="Times New Roman"/>
                <w:sz w:val="24"/>
                <w:szCs w:val="24"/>
              </w:rPr>
              <w:t>відсутні</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відсутні  </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sz w:val="24"/>
                <w:szCs w:val="24"/>
              </w:rPr>
            </w:pPr>
            <w:r w:rsidRPr="00450972">
              <w:rPr>
                <w:rFonts w:ascii="Times New Roman" w:hAnsi="Times New Roman"/>
                <w:sz w:val="24"/>
                <w:szCs w:val="24"/>
              </w:rPr>
              <w:t>Цілі не будуть досягнуті</w:t>
            </w:r>
          </w:p>
        </w:tc>
      </w:tr>
    </w:tbl>
    <w:p w:rsidR="00130BC9" w:rsidRPr="00450972" w:rsidRDefault="00130BC9" w:rsidP="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4206"/>
        <w:gridCol w:w="3483"/>
      </w:tblGrid>
      <w:tr w:rsidR="00130BC9" w:rsidRPr="00450972" w:rsidTr="00130BC9">
        <w:tc>
          <w:tcPr>
            <w:tcW w:w="1935" w:type="dxa"/>
            <w:tcBorders>
              <w:top w:val="outset" w:sz="6" w:space="0" w:color="auto"/>
              <w:left w:val="outset" w:sz="6" w:space="0" w:color="auto"/>
              <w:bottom w:val="outset" w:sz="6" w:space="0" w:color="auto"/>
              <w:right w:val="outset" w:sz="6" w:space="0" w:color="auto"/>
            </w:tcBorders>
            <w:vAlign w:val="center"/>
            <w:hideMark/>
          </w:tcPr>
          <w:p w:rsidR="00130BC9" w:rsidRPr="00450972" w:rsidRDefault="00130BC9">
            <w:pPr>
              <w:rPr>
                <w:rFonts w:ascii="Times New Roman" w:eastAsia="BatangChe" w:hAnsi="Times New Roman"/>
                <w:sz w:val="24"/>
                <w:szCs w:val="24"/>
                <w:lang w:eastAsia="uk-UA"/>
              </w:rPr>
            </w:pPr>
            <w:r w:rsidRPr="00450972">
              <w:rPr>
                <w:rFonts w:ascii="Times New Roman" w:eastAsia="BatangChe" w:hAnsi="Times New Roman"/>
                <w:b/>
                <w:bCs/>
                <w:sz w:val="24"/>
                <w:szCs w:val="24"/>
                <w:lang w:eastAsia="uk-UA"/>
              </w:rPr>
              <w:t>Рейтинг</w:t>
            </w:r>
          </w:p>
        </w:tc>
        <w:tc>
          <w:tcPr>
            <w:tcW w:w="4282" w:type="dxa"/>
            <w:tcBorders>
              <w:top w:val="outset" w:sz="6" w:space="0" w:color="auto"/>
              <w:left w:val="outset" w:sz="6" w:space="0" w:color="auto"/>
              <w:bottom w:val="outset" w:sz="6" w:space="0" w:color="auto"/>
              <w:right w:val="outset" w:sz="6" w:space="0" w:color="auto"/>
            </w:tcBorders>
            <w:vAlign w:val="center"/>
            <w:hideMark/>
          </w:tcPr>
          <w:p w:rsidR="00130BC9" w:rsidRPr="00450972" w:rsidRDefault="00130BC9">
            <w:pPr>
              <w:rPr>
                <w:rFonts w:ascii="Times New Roman" w:eastAsia="BatangChe" w:hAnsi="Times New Roman"/>
                <w:sz w:val="24"/>
                <w:szCs w:val="24"/>
                <w:lang w:eastAsia="uk-UA"/>
              </w:rPr>
            </w:pPr>
            <w:r w:rsidRPr="00450972">
              <w:rPr>
                <w:rFonts w:ascii="Times New Roman" w:eastAsia="BatangChe" w:hAnsi="Times New Roman"/>
                <w:b/>
                <w:bCs/>
                <w:sz w:val="24"/>
                <w:szCs w:val="24"/>
                <w:lang w:eastAsia="uk-UA"/>
              </w:rPr>
              <w:t>Аргументи щодо переваги обраної альтернативи \ причини відмови від альтернативи</w:t>
            </w:r>
          </w:p>
        </w:tc>
        <w:tc>
          <w:tcPr>
            <w:tcW w:w="3530" w:type="dxa"/>
            <w:tcBorders>
              <w:top w:val="outset" w:sz="6" w:space="0" w:color="auto"/>
              <w:left w:val="outset" w:sz="6" w:space="0" w:color="auto"/>
              <w:bottom w:val="outset" w:sz="6" w:space="0" w:color="auto"/>
              <w:right w:val="outset" w:sz="6" w:space="0" w:color="auto"/>
            </w:tcBorders>
            <w:vAlign w:val="center"/>
            <w:hideMark/>
          </w:tcPr>
          <w:p w:rsidR="00130BC9" w:rsidRPr="00450972" w:rsidRDefault="00130BC9">
            <w:pPr>
              <w:rPr>
                <w:rFonts w:ascii="Times New Roman" w:eastAsia="BatangChe" w:hAnsi="Times New Roman"/>
                <w:sz w:val="24"/>
                <w:szCs w:val="24"/>
                <w:lang w:eastAsia="uk-UA"/>
              </w:rPr>
            </w:pPr>
            <w:r w:rsidRPr="00450972">
              <w:rPr>
                <w:rFonts w:ascii="Times New Roman" w:eastAsia="BatangChe" w:hAnsi="Times New Roman"/>
                <w:b/>
                <w:bCs/>
                <w:sz w:val="24"/>
                <w:szCs w:val="24"/>
                <w:lang w:eastAsia="uk-UA"/>
              </w:rPr>
              <w:t xml:space="preserve">Оцінка ризику зовнішніх чинників на дію запропонованого регуляторного </w:t>
            </w:r>
            <w:proofErr w:type="spellStart"/>
            <w:r w:rsidRPr="00450972">
              <w:rPr>
                <w:rFonts w:ascii="Times New Roman" w:eastAsia="BatangChe" w:hAnsi="Times New Roman"/>
                <w:b/>
                <w:bCs/>
                <w:sz w:val="24"/>
                <w:szCs w:val="24"/>
                <w:lang w:eastAsia="uk-UA"/>
              </w:rPr>
              <w:t>акта</w:t>
            </w:r>
            <w:proofErr w:type="spellEnd"/>
          </w:p>
        </w:tc>
      </w:tr>
      <w:tr w:rsidR="00130BC9" w:rsidRPr="00450972" w:rsidTr="00130BC9">
        <w:tc>
          <w:tcPr>
            <w:tcW w:w="1935" w:type="dxa"/>
            <w:tcBorders>
              <w:top w:val="outset" w:sz="6" w:space="0" w:color="auto"/>
              <w:left w:val="outset" w:sz="6" w:space="0" w:color="auto"/>
              <w:bottom w:val="outset" w:sz="6" w:space="0" w:color="auto"/>
              <w:right w:val="outset" w:sz="6" w:space="0" w:color="auto"/>
            </w:tcBorders>
            <w:vAlign w:val="center"/>
            <w:hideMark/>
          </w:tcPr>
          <w:p w:rsidR="00130BC9" w:rsidRPr="00450972" w:rsidRDefault="00130BC9">
            <w:pPr>
              <w:rPr>
                <w:rFonts w:ascii="Times New Roman" w:eastAsia="BatangChe" w:hAnsi="Times New Roman"/>
                <w:sz w:val="24"/>
                <w:szCs w:val="24"/>
                <w:lang w:eastAsia="uk-UA"/>
              </w:rPr>
            </w:pPr>
            <w:r w:rsidRPr="00450972">
              <w:rPr>
                <w:rFonts w:ascii="Times New Roman" w:eastAsia="BatangChe" w:hAnsi="Times New Roman"/>
                <w:sz w:val="24"/>
                <w:szCs w:val="24"/>
                <w:lang w:eastAsia="uk-UA"/>
              </w:rPr>
              <w:t>Альтернатива  1</w:t>
            </w:r>
          </w:p>
        </w:tc>
        <w:tc>
          <w:tcPr>
            <w:tcW w:w="4282" w:type="dxa"/>
            <w:tcBorders>
              <w:top w:val="outset" w:sz="6" w:space="0" w:color="auto"/>
              <w:left w:val="outset" w:sz="6" w:space="0" w:color="auto"/>
              <w:bottom w:val="outset" w:sz="6" w:space="0" w:color="auto"/>
              <w:right w:val="outset" w:sz="6" w:space="0" w:color="auto"/>
            </w:tcBorders>
            <w:vAlign w:val="center"/>
            <w:hideMark/>
          </w:tcPr>
          <w:p w:rsidR="00130BC9" w:rsidRPr="00450972" w:rsidRDefault="00130BC9">
            <w:pPr>
              <w:rPr>
                <w:rFonts w:ascii="Times New Roman" w:eastAsia="BatangChe" w:hAnsi="Times New Roman"/>
                <w:sz w:val="24"/>
                <w:szCs w:val="24"/>
                <w:lang w:eastAsia="uk-UA"/>
              </w:rPr>
            </w:pPr>
            <w:r w:rsidRPr="00450972">
              <w:rPr>
                <w:rFonts w:ascii="Times New Roman" w:eastAsia="BatangChe" w:hAnsi="Times New Roman"/>
                <w:sz w:val="24"/>
                <w:szCs w:val="24"/>
                <w:lang w:eastAsia="uk-UA"/>
              </w:rPr>
              <w:t>Запровадження чіткого порядку отримання дозвільних документів у сфері розміщення зовнішньої реклами на території Калуської міської територіальної громади; підстави для відмови у їх видачі.</w:t>
            </w:r>
          </w:p>
          <w:p w:rsidR="00130BC9" w:rsidRPr="00450972" w:rsidRDefault="00130BC9">
            <w:pPr>
              <w:rPr>
                <w:rFonts w:ascii="Times New Roman" w:eastAsia="BatangChe" w:hAnsi="Times New Roman"/>
                <w:sz w:val="24"/>
                <w:szCs w:val="24"/>
                <w:lang w:val="ru-RU" w:eastAsia="uk-UA"/>
              </w:rPr>
            </w:pPr>
            <w:r w:rsidRPr="00450972">
              <w:rPr>
                <w:rFonts w:ascii="Times New Roman" w:eastAsia="BatangChe" w:hAnsi="Times New Roman"/>
                <w:sz w:val="24"/>
                <w:szCs w:val="24"/>
                <w:lang w:eastAsia="uk-UA"/>
              </w:rPr>
              <w:t>Урегульованість всіх процедур у сфері розміщення зовнішньої реклами.</w:t>
            </w:r>
          </w:p>
          <w:p w:rsidR="00130BC9" w:rsidRPr="00450972" w:rsidRDefault="00130BC9">
            <w:pPr>
              <w:rPr>
                <w:rFonts w:ascii="Times New Roman" w:eastAsia="BatangChe" w:hAnsi="Times New Roman"/>
                <w:sz w:val="24"/>
                <w:szCs w:val="24"/>
                <w:lang w:eastAsia="uk-UA"/>
              </w:rPr>
            </w:pPr>
            <w:r w:rsidRPr="00450972">
              <w:rPr>
                <w:rFonts w:ascii="Times New Roman" w:eastAsia="BatangChe" w:hAnsi="Times New Roman"/>
                <w:sz w:val="24"/>
                <w:szCs w:val="24"/>
                <w:lang w:eastAsia="uk-UA"/>
              </w:rPr>
              <w:t>Впровадження Порядку плати за тимчасове користування місцями, які перебувають у комунальній власності для розташування рекламних засобів.</w:t>
            </w:r>
          </w:p>
        </w:tc>
        <w:tc>
          <w:tcPr>
            <w:tcW w:w="3530" w:type="dxa"/>
            <w:tcBorders>
              <w:top w:val="outset" w:sz="6" w:space="0" w:color="auto"/>
              <w:left w:val="outset" w:sz="6" w:space="0" w:color="auto"/>
              <w:bottom w:val="outset" w:sz="6" w:space="0" w:color="auto"/>
              <w:right w:val="outset" w:sz="6" w:space="0" w:color="auto"/>
            </w:tcBorders>
            <w:vAlign w:val="center"/>
            <w:hideMark/>
          </w:tcPr>
          <w:p w:rsidR="00130BC9" w:rsidRPr="00450972" w:rsidRDefault="00130BC9">
            <w:pPr>
              <w:jc w:val="center"/>
              <w:rPr>
                <w:rFonts w:ascii="Times New Roman" w:eastAsia="BatangChe" w:hAnsi="Times New Roman"/>
                <w:sz w:val="24"/>
                <w:szCs w:val="24"/>
                <w:lang w:eastAsia="uk-UA"/>
              </w:rPr>
            </w:pPr>
            <w:r w:rsidRPr="00450972">
              <w:rPr>
                <w:rFonts w:ascii="Times New Roman" w:eastAsia="BatangChe" w:hAnsi="Times New Roman"/>
                <w:sz w:val="24"/>
                <w:szCs w:val="24"/>
                <w:lang w:eastAsia="uk-UA"/>
              </w:rPr>
              <w:t xml:space="preserve">Зміни в чинному законодавстві України </w:t>
            </w:r>
          </w:p>
        </w:tc>
      </w:tr>
      <w:tr w:rsidR="00130BC9" w:rsidRPr="00450972" w:rsidTr="00130BC9">
        <w:tc>
          <w:tcPr>
            <w:tcW w:w="1935" w:type="dxa"/>
            <w:tcBorders>
              <w:top w:val="outset" w:sz="6" w:space="0" w:color="auto"/>
              <w:left w:val="outset" w:sz="6" w:space="0" w:color="auto"/>
              <w:bottom w:val="outset" w:sz="6" w:space="0" w:color="auto"/>
              <w:right w:val="outset" w:sz="6" w:space="0" w:color="auto"/>
            </w:tcBorders>
            <w:vAlign w:val="center"/>
            <w:hideMark/>
          </w:tcPr>
          <w:p w:rsidR="00130BC9" w:rsidRPr="00450972" w:rsidRDefault="00130BC9">
            <w:pPr>
              <w:rPr>
                <w:rFonts w:ascii="Times New Roman" w:eastAsia="BatangChe" w:hAnsi="Times New Roman"/>
                <w:sz w:val="24"/>
                <w:szCs w:val="24"/>
                <w:lang w:eastAsia="uk-UA"/>
              </w:rPr>
            </w:pPr>
            <w:r w:rsidRPr="00450972">
              <w:rPr>
                <w:rFonts w:ascii="Times New Roman" w:eastAsia="BatangChe" w:hAnsi="Times New Roman"/>
                <w:sz w:val="24"/>
                <w:szCs w:val="24"/>
                <w:lang w:eastAsia="uk-UA"/>
              </w:rPr>
              <w:t>Альтернатива 2</w:t>
            </w:r>
          </w:p>
        </w:tc>
        <w:tc>
          <w:tcPr>
            <w:tcW w:w="4282" w:type="dxa"/>
            <w:tcBorders>
              <w:top w:val="outset" w:sz="6" w:space="0" w:color="auto"/>
              <w:left w:val="outset" w:sz="6" w:space="0" w:color="auto"/>
              <w:bottom w:val="outset" w:sz="6" w:space="0" w:color="auto"/>
              <w:right w:val="outset" w:sz="6" w:space="0" w:color="auto"/>
            </w:tcBorders>
            <w:vAlign w:val="center"/>
            <w:hideMark/>
          </w:tcPr>
          <w:p w:rsidR="00130BC9" w:rsidRPr="00450972" w:rsidRDefault="00130BC9">
            <w:pPr>
              <w:rPr>
                <w:rFonts w:ascii="Times New Roman" w:eastAsia="BatangChe" w:hAnsi="Times New Roman"/>
                <w:sz w:val="24"/>
                <w:szCs w:val="24"/>
                <w:lang w:eastAsia="uk-UA"/>
              </w:rPr>
            </w:pPr>
            <w:r w:rsidRPr="00450972">
              <w:rPr>
                <w:rFonts w:ascii="Times New Roman" w:eastAsia="BatangChe" w:hAnsi="Times New Roman"/>
                <w:sz w:val="24"/>
                <w:szCs w:val="24"/>
                <w:lang w:eastAsia="uk-UA"/>
              </w:rPr>
              <w:t>Переваги обраної альтернативи відсутні, оскільки відсутні позитивні зміни у випадку реалізації даної ініціативи </w:t>
            </w:r>
          </w:p>
        </w:tc>
        <w:tc>
          <w:tcPr>
            <w:tcW w:w="3530" w:type="dxa"/>
            <w:tcBorders>
              <w:top w:val="outset" w:sz="6" w:space="0" w:color="auto"/>
              <w:left w:val="outset" w:sz="6" w:space="0" w:color="auto"/>
              <w:bottom w:val="outset" w:sz="6" w:space="0" w:color="auto"/>
              <w:right w:val="outset" w:sz="6" w:space="0" w:color="auto"/>
            </w:tcBorders>
            <w:vAlign w:val="center"/>
            <w:hideMark/>
          </w:tcPr>
          <w:p w:rsidR="00130BC9" w:rsidRPr="00450972" w:rsidRDefault="00130BC9">
            <w:pPr>
              <w:jc w:val="center"/>
              <w:rPr>
                <w:rFonts w:ascii="Times New Roman" w:eastAsia="BatangChe" w:hAnsi="Times New Roman"/>
                <w:sz w:val="24"/>
                <w:szCs w:val="24"/>
                <w:lang w:eastAsia="uk-UA"/>
              </w:rPr>
            </w:pPr>
            <w:r w:rsidRPr="00450972">
              <w:rPr>
                <w:rFonts w:ascii="Times New Roman" w:eastAsia="BatangChe" w:hAnsi="Times New Roman"/>
                <w:sz w:val="24"/>
                <w:szCs w:val="24"/>
                <w:lang w:eastAsia="uk-UA"/>
              </w:rPr>
              <w:t xml:space="preserve">Відсутність </w:t>
            </w:r>
            <w:r w:rsidRPr="00450972">
              <w:rPr>
                <w:rFonts w:ascii="Times New Roman" w:eastAsia="BatangChe" w:hAnsi="Times New Roman"/>
                <w:bCs/>
                <w:sz w:val="24"/>
                <w:szCs w:val="24"/>
                <w:lang w:eastAsia="uk-UA"/>
              </w:rPr>
              <w:t>єдиного нормативного акту в</w:t>
            </w:r>
            <w:r w:rsidRPr="00450972">
              <w:rPr>
                <w:rFonts w:ascii="Times New Roman" w:eastAsia="BatangChe" w:hAnsi="Times New Roman"/>
                <w:sz w:val="24"/>
                <w:szCs w:val="24"/>
                <w:lang w:eastAsia="uk-UA"/>
              </w:rPr>
              <w:t xml:space="preserve"> законодавстві України</w:t>
            </w:r>
          </w:p>
        </w:tc>
      </w:tr>
    </w:tbl>
    <w:p w:rsidR="00130BC9" w:rsidRPr="00450972" w:rsidRDefault="00130BC9" w:rsidP="00130BC9">
      <w:pPr>
        <w:spacing w:after="0" w:line="240" w:lineRule="auto"/>
        <w:rPr>
          <w:rFonts w:ascii="Times New Roman" w:hAnsi="Times New Roman"/>
          <w:sz w:val="24"/>
          <w:szCs w:val="24"/>
        </w:rPr>
      </w:pPr>
      <w:r w:rsidRPr="00450972">
        <w:rPr>
          <w:rFonts w:ascii="Times New Roman" w:hAnsi="Times New Roman"/>
          <w:sz w:val="24"/>
          <w:szCs w:val="24"/>
        </w:rPr>
        <w:t xml:space="preserve">Перевагою впровадження регуляторного </w:t>
      </w:r>
      <w:proofErr w:type="spellStart"/>
      <w:r w:rsidRPr="00450972">
        <w:rPr>
          <w:rFonts w:ascii="Times New Roman" w:hAnsi="Times New Roman"/>
          <w:sz w:val="24"/>
          <w:szCs w:val="24"/>
        </w:rPr>
        <w:t>акта</w:t>
      </w:r>
      <w:proofErr w:type="spellEnd"/>
      <w:r w:rsidRPr="00450972">
        <w:rPr>
          <w:rFonts w:ascii="Times New Roman" w:hAnsi="Times New Roman"/>
          <w:sz w:val="24"/>
          <w:szCs w:val="24"/>
        </w:rPr>
        <w:t xml:space="preserve"> є врегулювання відносин між суб’єктами господарювання та органом місцевого самоврядування.</w:t>
      </w:r>
    </w:p>
    <w:p w:rsidR="00130BC9" w:rsidRPr="00450972" w:rsidRDefault="00130BC9" w:rsidP="00130BC9">
      <w:pPr>
        <w:spacing w:after="0" w:line="240" w:lineRule="auto"/>
        <w:ind w:left="720"/>
        <w:contextualSpacing/>
        <w:jc w:val="center"/>
        <w:rPr>
          <w:rFonts w:ascii="Times New Roman" w:hAnsi="Times New Roman"/>
          <w:b/>
          <w:bCs/>
          <w:sz w:val="24"/>
          <w:szCs w:val="24"/>
        </w:rPr>
      </w:pPr>
    </w:p>
    <w:p w:rsidR="00130BC9" w:rsidRPr="00450972" w:rsidRDefault="00130BC9" w:rsidP="00130BC9">
      <w:pPr>
        <w:shd w:val="clear" w:color="auto" w:fill="FFFFFF"/>
        <w:rPr>
          <w:rFonts w:ascii="Times New Roman" w:hAnsi="Times New Roman"/>
          <w:sz w:val="24"/>
          <w:szCs w:val="24"/>
          <w:lang w:eastAsia="uk-UA"/>
        </w:rPr>
      </w:pPr>
      <w:r w:rsidRPr="00450972">
        <w:rPr>
          <w:rFonts w:ascii="Times New Roman" w:hAnsi="Times New Roman"/>
          <w:b/>
          <w:bCs/>
          <w:sz w:val="24"/>
          <w:szCs w:val="24"/>
          <w:lang w:eastAsia="uk-UA"/>
        </w:rPr>
        <w:t>V.</w:t>
      </w:r>
      <w:r w:rsidRPr="00450972">
        <w:rPr>
          <w:b/>
          <w:bCs/>
          <w:sz w:val="24"/>
          <w:szCs w:val="24"/>
          <w:lang w:eastAsia="uk-UA"/>
        </w:rPr>
        <w:t xml:space="preserve"> </w:t>
      </w:r>
      <w:r w:rsidRPr="00450972">
        <w:rPr>
          <w:rFonts w:ascii="Times New Roman" w:hAnsi="Times New Roman"/>
          <w:b/>
          <w:bCs/>
          <w:sz w:val="24"/>
          <w:szCs w:val="24"/>
          <w:lang w:eastAsia="uk-UA"/>
        </w:rPr>
        <w:t>Механізми та заходи, які забезпечать розв’язання визначеної проблеми.</w:t>
      </w:r>
    </w:p>
    <w:p w:rsidR="00130BC9" w:rsidRPr="00450972" w:rsidRDefault="00130BC9" w:rsidP="00130BC9">
      <w:pPr>
        <w:shd w:val="clear" w:color="auto" w:fill="FFFFFF"/>
        <w:spacing w:after="0"/>
        <w:ind w:firstLine="708"/>
        <w:rPr>
          <w:rFonts w:ascii="Times New Roman" w:hAnsi="Times New Roman"/>
          <w:sz w:val="24"/>
          <w:szCs w:val="24"/>
          <w:lang w:eastAsia="uk-UA"/>
        </w:rPr>
      </w:pPr>
      <w:r w:rsidRPr="00450972">
        <w:rPr>
          <w:rFonts w:ascii="Times New Roman" w:hAnsi="Times New Roman"/>
          <w:sz w:val="24"/>
          <w:szCs w:val="24"/>
          <w:lang w:eastAsia="uk-UA"/>
        </w:rPr>
        <w:t xml:space="preserve"> Реалізація запропонованого регуляторного акту буде здійснюватися шляхом запровадження прозорих процедур отримання, погодження дозвільних документів у сфері розміщення зовнішньої реклами, їх анулювання та внесення змін до них, а також уніфікованого порядку нарахування відповідної плати. </w:t>
      </w:r>
    </w:p>
    <w:p w:rsidR="00130BC9" w:rsidRPr="00450972" w:rsidRDefault="00130BC9" w:rsidP="00130BC9">
      <w:pPr>
        <w:shd w:val="clear" w:color="auto" w:fill="FFFFFF"/>
        <w:spacing w:after="0"/>
        <w:jc w:val="both"/>
        <w:rPr>
          <w:rFonts w:ascii="Times New Roman" w:hAnsi="Times New Roman"/>
          <w:sz w:val="24"/>
          <w:szCs w:val="24"/>
          <w:lang w:eastAsia="uk-UA"/>
        </w:rPr>
      </w:pPr>
      <w:r w:rsidRPr="00450972">
        <w:rPr>
          <w:rFonts w:ascii="Times New Roman" w:hAnsi="Times New Roman"/>
          <w:sz w:val="24"/>
          <w:szCs w:val="24"/>
          <w:lang w:eastAsia="uk-UA"/>
        </w:rPr>
        <w:tab/>
        <w:t xml:space="preserve">Запропонований механізм дії даного проекту регуляторного </w:t>
      </w:r>
      <w:proofErr w:type="spellStart"/>
      <w:r w:rsidRPr="00450972">
        <w:rPr>
          <w:rFonts w:ascii="Times New Roman" w:hAnsi="Times New Roman"/>
          <w:sz w:val="24"/>
          <w:szCs w:val="24"/>
          <w:lang w:eastAsia="uk-UA"/>
        </w:rPr>
        <w:t>акта</w:t>
      </w:r>
      <w:proofErr w:type="spellEnd"/>
      <w:r w:rsidRPr="00450972">
        <w:rPr>
          <w:rFonts w:ascii="Times New Roman" w:hAnsi="Times New Roman"/>
          <w:sz w:val="24"/>
          <w:szCs w:val="24"/>
          <w:lang w:eastAsia="uk-UA"/>
        </w:rPr>
        <w:t xml:space="preserve"> відповідає принципам державної регуляторної політики, а саме: доцільності, адекватності, ефективності, прозорості та передбачуваності.</w:t>
      </w:r>
    </w:p>
    <w:p w:rsidR="00130BC9" w:rsidRPr="00450972" w:rsidRDefault="00130BC9" w:rsidP="00130BC9">
      <w:pPr>
        <w:spacing w:after="0" w:line="240" w:lineRule="auto"/>
        <w:ind w:left="720"/>
        <w:contextualSpacing/>
        <w:jc w:val="center"/>
        <w:rPr>
          <w:rFonts w:ascii="Times New Roman" w:hAnsi="Times New Roman"/>
          <w:b/>
          <w:bCs/>
          <w:sz w:val="24"/>
          <w:szCs w:val="24"/>
        </w:rPr>
      </w:pPr>
    </w:p>
    <w:p w:rsidR="00130BC9" w:rsidRPr="00450972" w:rsidRDefault="00130BC9" w:rsidP="00130BC9">
      <w:pPr>
        <w:shd w:val="clear" w:color="auto" w:fill="FFFFFF"/>
        <w:jc w:val="both"/>
        <w:rPr>
          <w:rFonts w:ascii="Times New Roman" w:hAnsi="Times New Roman"/>
          <w:sz w:val="24"/>
          <w:szCs w:val="24"/>
        </w:rPr>
      </w:pPr>
      <w:r w:rsidRPr="00450972">
        <w:rPr>
          <w:rFonts w:ascii="Times New Roman" w:hAnsi="Times New Roman"/>
          <w:b/>
          <w:bCs/>
          <w:sz w:val="24"/>
          <w:szCs w:val="24"/>
        </w:rPr>
        <w:lastRenderedPageBreak/>
        <w:t xml:space="preserve">VI. Оцінка виконання вимог регуляторного </w:t>
      </w:r>
      <w:proofErr w:type="spellStart"/>
      <w:r w:rsidRPr="00450972">
        <w:rPr>
          <w:rFonts w:ascii="Times New Roman" w:hAnsi="Times New Roman"/>
          <w:b/>
          <w:bCs/>
          <w:sz w:val="24"/>
          <w:szCs w:val="24"/>
        </w:rPr>
        <w:t>акта</w:t>
      </w:r>
      <w:proofErr w:type="spellEnd"/>
      <w:r w:rsidRPr="00450972">
        <w:rPr>
          <w:rFonts w:ascii="Times New Roman" w:hAnsi="Times New Roman"/>
          <w:b/>
          <w:bCs/>
          <w:sz w:val="24"/>
          <w:szCs w:val="24"/>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w:t>
      </w:r>
      <w:r w:rsidRPr="00450972">
        <w:rPr>
          <w:rFonts w:ascii="Times New Roman" w:hAnsi="Times New Roman"/>
          <w:sz w:val="24"/>
          <w:szCs w:val="24"/>
        </w:rPr>
        <w:t xml:space="preserve"> </w:t>
      </w:r>
      <w:r w:rsidRPr="00450972">
        <w:rPr>
          <w:rFonts w:ascii="Times New Roman" w:hAnsi="Times New Roman"/>
          <w:b/>
          <w:bCs/>
          <w:sz w:val="24"/>
          <w:szCs w:val="24"/>
        </w:rPr>
        <w:t>або виконувати ці вимоги</w:t>
      </w:r>
    </w:p>
    <w:p w:rsidR="00130BC9" w:rsidRPr="00450972" w:rsidRDefault="00130BC9" w:rsidP="00130BC9">
      <w:pPr>
        <w:shd w:val="clear" w:color="auto" w:fill="FFFFFF"/>
        <w:jc w:val="both"/>
        <w:rPr>
          <w:rFonts w:ascii="Times New Roman" w:hAnsi="Times New Roman"/>
          <w:bCs/>
          <w:sz w:val="24"/>
          <w:szCs w:val="24"/>
        </w:rPr>
      </w:pPr>
      <w:r w:rsidRPr="00450972">
        <w:rPr>
          <w:rFonts w:ascii="Times New Roman" w:hAnsi="Times New Roman"/>
          <w:bCs/>
          <w:sz w:val="24"/>
          <w:szCs w:val="24"/>
        </w:rPr>
        <w:tab/>
        <w:t>Розрахунок витрат на запровадження державного регулювання для суб’єктів  малого підприємництва (М-Тест/тест малого підприємництва), наведено у додатку 2, розрахований згідно з додатком 4 до методики проведення аналізу впливу регуляторного акту, оскільки суб’єктів малого підприємництва у загальній кількості суб’єктів господарювання, на яких поширюється регулювання, більше 10 %.</w:t>
      </w:r>
    </w:p>
    <w:p w:rsidR="00130BC9" w:rsidRPr="00450972" w:rsidRDefault="00130BC9" w:rsidP="00130BC9">
      <w:pPr>
        <w:shd w:val="clear" w:color="auto" w:fill="FFFFFF"/>
        <w:jc w:val="both"/>
        <w:rPr>
          <w:rFonts w:ascii="Times New Roman" w:hAnsi="Times New Roman"/>
          <w:bCs/>
          <w:sz w:val="24"/>
          <w:szCs w:val="24"/>
        </w:rPr>
      </w:pPr>
      <w:r w:rsidRPr="00450972">
        <w:rPr>
          <w:rFonts w:ascii="Times New Roman" w:hAnsi="Times New Roman"/>
          <w:b/>
          <w:bCs/>
          <w:sz w:val="24"/>
          <w:szCs w:val="24"/>
          <w:lang w:val="en-US"/>
        </w:rPr>
        <w:t>V</w:t>
      </w:r>
      <w:r w:rsidRPr="00450972">
        <w:rPr>
          <w:rFonts w:ascii="Times New Roman" w:hAnsi="Times New Roman"/>
          <w:b/>
          <w:bCs/>
          <w:sz w:val="24"/>
          <w:szCs w:val="24"/>
        </w:rPr>
        <w:t xml:space="preserve">ІІ. Обґрунтування запропонованого строку дії регуляторного </w:t>
      </w:r>
      <w:proofErr w:type="spellStart"/>
      <w:r w:rsidRPr="00450972">
        <w:rPr>
          <w:rFonts w:ascii="Times New Roman" w:hAnsi="Times New Roman"/>
          <w:b/>
          <w:bCs/>
          <w:sz w:val="24"/>
          <w:szCs w:val="24"/>
        </w:rPr>
        <w:t>акта</w:t>
      </w:r>
      <w:proofErr w:type="spellEnd"/>
      <w:r w:rsidRPr="00450972">
        <w:rPr>
          <w:rFonts w:ascii="Times New Roman" w:hAnsi="Times New Roman"/>
          <w:bCs/>
          <w:sz w:val="24"/>
          <w:szCs w:val="24"/>
        </w:rPr>
        <w:t>.</w:t>
      </w:r>
    </w:p>
    <w:p w:rsidR="00130BC9" w:rsidRPr="00450972" w:rsidRDefault="00130BC9" w:rsidP="00130BC9">
      <w:pPr>
        <w:shd w:val="clear" w:color="auto" w:fill="FFFFFF"/>
        <w:jc w:val="both"/>
        <w:rPr>
          <w:rFonts w:ascii="Times New Roman" w:hAnsi="Times New Roman"/>
          <w:bCs/>
          <w:sz w:val="24"/>
          <w:szCs w:val="24"/>
        </w:rPr>
      </w:pPr>
      <w:r w:rsidRPr="00450972">
        <w:rPr>
          <w:rFonts w:ascii="Times New Roman" w:hAnsi="Times New Roman"/>
          <w:bCs/>
          <w:sz w:val="24"/>
          <w:szCs w:val="24"/>
        </w:rPr>
        <w:t>Для розв’язання проблеми та досягнення цілей державного регулювання підготовлено регуляторний акт, який умовно (</w:t>
      </w:r>
      <w:proofErr w:type="spellStart"/>
      <w:r w:rsidRPr="00450972">
        <w:rPr>
          <w:rFonts w:ascii="Times New Roman" w:hAnsi="Times New Roman"/>
          <w:bCs/>
          <w:sz w:val="24"/>
          <w:szCs w:val="24"/>
        </w:rPr>
        <w:t>оціночно</w:t>
      </w:r>
      <w:proofErr w:type="spellEnd"/>
      <w:r w:rsidRPr="00450972">
        <w:rPr>
          <w:rFonts w:ascii="Times New Roman" w:hAnsi="Times New Roman"/>
          <w:bCs/>
          <w:sz w:val="24"/>
          <w:szCs w:val="24"/>
        </w:rPr>
        <w:t xml:space="preserve">) необмежений у терміні дії, так як Закон України «Про рекламу», Закон України «Про дозвільну систему у сфері господарської діяльності», Постанова Кабінету Міністрів України «Типові Правила розміщення зовнішньої реклами» на виконання якого підготовлений проект регуляторного акту також необмежений у терміні дії, тому в разі змін у чинному законодавстві України, побажань депутатського корпусу Калуської міської ради чи міського голови, будуть розроблятися проекти рішень, щодо внесення змін до регуляторного </w:t>
      </w:r>
      <w:proofErr w:type="spellStart"/>
      <w:r w:rsidRPr="00450972">
        <w:rPr>
          <w:rFonts w:ascii="Times New Roman" w:hAnsi="Times New Roman"/>
          <w:bCs/>
          <w:sz w:val="24"/>
          <w:szCs w:val="24"/>
        </w:rPr>
        <w:t>акта</w:t>
      </w:r>
      <w:proofErr w:type="spellEnd"/>
      <w:r w:rsidRPr="00450972">
        <w:rPr>
          <w:rFonts w:ascii="Times New Roman" w:hAnsi="Times New Roman"/>
          <w:bCs/>
          <w:sz w:val="24"/>
          <w:szCs w:val="24"/>
        </w:rPr>
        <w:t xml:space="preserve"> </w:t>
      </w:r>
      <w:r w:rsidRPr="00450972">
        <w:rPr>
          <w:rFonts w:ascii="Times New Roman" w:hAnsi="Times New Roman"/>
          <w:bCs/>
          <w:iCs/>
          <w:sz w:val="24"/>
          <w:szCs w:val="24"/>
        </w:rPr>
        <w:t>рішення виконавчого комітету міської ради «</w:t>
      </w:r>
      <w:r w:rsidRPr="00450972">
        <w:rPr>
          <w:rFonts w:ascii="Times New Roman" w:hAnsi="Times New Roman"/>
          <w:bCs/>
          <w:sz w:val="24"/>
          <w:szCs w:val="24"/>
        </w:rPr>
        <w:t>Про затвердження правил розміщення зовнішньої реклами на території Калуської міської ради».</w:t>
      </w:r>
    </w:p>
    <w:p w:rsidR="00130BC9" w:rsidRPr="00450972" w:rsidRDefault="00130BC9" w:rsidP="00130BC9">
      <w:pPr>
        <w:spacing w:after="0" w:line="240" w:lineRule="auto"/>
        <w:ind w:left="-142"/>
        <w:contextualSpacing/>
        <w:jc w:val="both"/>
        <w:rPr>
          <w:rFonts w:ascii="Times New Roman" w:hAnsi="Times New Roman"/>
          <w:sz w:val="24"/>
          <w:szCs w:val="24"/>
        </w:rPr>
      </w:pPr>
      <w:r w:rsidRPr="00450972">
        <w:rPr>
          <w:rFonts w:ascii="Times New Roman" w:hAnsi="Times New Roman"/>
          <w:b/>
          <w:spacing w:val="-3"/>
          <w:sz w:val="24"/>
          <w:szCs w:val="24"/>
          <w:lang w:val="en-US"/>
        </w:rPr>
        <w:t>V</w:t>
      </w:r>
      <w:r w:rsidRPr="00450972">
        <w:rPr>
          <w:rFonts w:ascii="Times New Roman" w:hAnsi="Times New Roman"/>
          <w:b/>
          <w:spacing w:val="-3"/>
          <w:sz w:val="24"/>
          <w:szCs w:val="24"/>
        </w:rPr>
        <w:t>ІІІ</w:t>
      </w:r>
      <w:r w:rsidRPr="00450972">
        <w:rPr>
          <w:rFonts w:ascii="Times New Roman" w:hAnsi="Times New Roman"/>
          <w:b/>
          <w:sz w:val="24"/>
          <w:szCs w:val="24"/>
        </w:rPr>
        <w:t xml:space="preserve">. Визначення показників результативності дії регуляторного </w:t>
      </w:r>
      <w:proofErr w:type="spellStart"/>
      <w:r w:rsidRPr="00450972">
        <w:rPr>
          <w:rFonts w:ascii="Times New Roman" w:hAnsi="Times New Roman"/>
          <w:b/>
          <w:sz w:val="24"/>
          <w:szCs w:val="24"/>
        </w:rPr>
        <w:t>акта</w:t>
      </w:r>
      <w:proofErr w:type="spellEnd"/>
    </w:p>
    <w:p w:rsidR="00130BC9" w:rsidRPr="00450972" w:rsidRDefault="00130BC9" w:rsidP="00130BC9">
      <w:pPr>
        <w:spacing w:after="0" w:line="240" w:lineRule="auto"/>
        <w:ind w:left="-142"/>
        <w:contextualSpacing/>
        <w:jc w:val="both"/>
        <w:rPr>
          <w:rFonts w:ascii="Times New Roman" w:hAnsi="Times New Roman"/>
          <w:sz w:val="24"/>
          <w:szCs w:val="24"/>
        </w:rPr>
      </w:pPr>
    </w:p>
    <w:p w:rsidR="00130BC9" w:rsidRPr="00450972" w:rsidRDefault="00130BC9" w:rsidP="00130BC9">
      <w:pPr>
        <w:shd w:val="clear" w:color="auto" w:fill="FFFFFF"/>
        <w:jc w:val="both"/>
        <w:rPr>
          <w:rFonts w:ascii="Times New Roman" w:hAnsi="Times New Roman"/>
          <w:sz w:val="24"/>
          <w:szCs w:val="24"/>
        </w:rPr>
      </w:pPr>
      <w:r w:rsidRPr="00450972">
        <w:rPr>
          <w:rFonts w:ascii="Times New Roman" w:hAnsi="Times New Roman"/>
          <w:sz w:val="24"/>
          <w:szCs w:val="24"/>
        </w:rPr>
        <w:t xml:space="preserve">Показники результативності дії регуляторного </w:t>
      </w:r>
      <w:proofErr w:type="spellStart"/>
      <w:r w:rsidRPr="00450972">
        <w:rPr>
          <w:rFonts w:ascii="Times New Roman" w:hAnsi="Times New Roman"/>
          <w:sz w:val="24"/>
          <w:szCs w:val="24"/>
        </w:rPr>
        <w:t>акта</w:t>
      </w:r>
      <w:proofErr w:type="spellEnd"/>
      <w:r w:rsidRPr="00450972">
        <w:rPr>
          <w:rFonts w:ascii="Times New Roman" w:hAnsi="Times New Roman"/>
          <w:sz w:val="24"/>
          <w:szCs w:val="24"/>
        </w:rPr>
        <w:t xml:space="preserve">: </w:t>
      </w:r>
    </w:p>
    <w:p w:rsidR="00130BC9" w:rsidRPr="00450972" w:rsidRDefault="00130BC9" w:rsidP="00130BC9">
      <w:pPr>
        <w:shd w:val="clear" w:color="auto" w:fill="FFFFFF"/>
        <w:jc w:val="both"/>
        <w:rPr>
          <w:rFonts w:ascii="Times New Roman" w:hAnsi="Times New Roman"/>
          <w:sz w:val="24"/>
          <w:szCs w:val="24"/>
        </w:rPr>
      </w:pPr>
      <w:r w:rsidRPr="00450972">
        <w:rPr>
          <w:rFonts w:ascii="Times New Roman" w:hAnsi="Times New Roman"/>
          <w:sz w:val="24"/>
          <w:szCs w:val="24"/>
        </w:rPr>
        <w:t>Відстеження результативності регуляторного акту здійснюється у встановленому законодавством порядку за кількісними показниками з використанням статистичного методу одержання результатів відстеження.</w:t>
      </w:r>
    </w:p>
    <w:p w:rsidR="00130BC9" w:rsidRPr="00450972" w:rsidRDefault="00130BC9" w:rsidP="00130BC9">
      <w:pPr>
        <w:shd w:val="clear" w:color="auto" w:fill="FFFFFF"/>
        <w:spacing w:after="0"/>
        <w:jc w:val="both"/>
        <w:rPr>
          <w:rFonts w:ascii="Times New Roman" w:hAnsi="Times New Roman"/>
          <w:sz w:val="24"/>
          <w:szCs w:val="24"/>
        </w:rPr>
      </w:pPr>
      <w:r w:rsidRPr="00450972">
        <w:rPr>
          <w:rFonts w:ascii="Times New Roman" w:hAnsi="Times New Roman"/>
          <w:sz w:val="24"/>
          <w:szCs w:val="24"/>
        </w:rPr>
        <w:t xml:space="preserve">Кількісні показники результативності акту: кількість поданих заяв на розміщення зовнішньої реклами; кількість наданих дозволів на розміщення зовнішньої реклами; кількість анульованих дозвільних документів у сфері розміщення зовнішньої реклами; розмір надходжень до бюджету Калуської міської  територіальної громади, пов’язаних з дією </w:t>
      </w:r>
      <w:proofErr w:type="spellStart"/>
      <w:r w:rsidRPr="00450972">
        <w:rPr>
          <w:rFonts w:ascii="Times New Roman" w:hAnsi="Times New Roman"/>
          <w:sz w:val="24"/>
          <w:szCs w:val="24"/>
        </w:rPr>
        <w:t>акта</w:t>
      </w:r>
      <w:proofErr w:type="spellEnd"/>
      <w:r w:rsidRPr="00450972">
        <w:rPr>
          <w:rFonts w:ascii="Times New Roman" w:hAnsi="Times New Roman"/>
          <w:sz w:val="24"/>
          <w:szCs w:val="24"/>
        </w:rPr>
        <w:t xml:space="preserve"> - залежить від кількості виданих дозволів та укладених договорів на тимчасове користування місцями, що знаходяться у комунальній власності, для розміщення рекламних засобів на території Калуської міської  територіальної громади.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3216"/>
        <w:gridCol w:w="3187"/>
      </w:tblGrid>
      <w:tr w:rsidR="00130BC9" w:rsidRPr="00450972" w:rsidTr="00130BC9">
        <w:tc>
          <w:tcPr>
            <w:tcW w:w="3285"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jc w:val="both"/>
              <w:rPr>
                <w:rFonts w:ascii="Times New Roman" w:hAnsi="Times New Roman"/>
                <w:sz w:val="24"/>
                <w:szCs w:val="24"/>
              </w:rPr>
            </w:pPr>
            <w:r w:rsidRPr="00450972">
              <w:rPr>
                <w:rFonts w:ascii="Times New Roman" w:hAnsi="Times New Roman"/>
                <w:sz w:val="24"/>
                <w:szCs w:val="24"/>
              </w:rPr>
              <w:t>Показники результативності</w:t>
            </w:r>
          </w:p>
        </w:tc>
        <w:tc>
          <w:tcPr>
            <w:tcW w:w="3285"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jc w:val="both"/>
              <w:rPr>
                <w:rFonts w:ascii="Times New Roman" w:hAnsi="Times New Roman"/>
                <w:sz w:val="24"/>
                <w:szCs w:val="24"/>
              </w:rPr>
            </w:pPr>
            <w:r w:rsidRPr="00450972">
              <w:rPr>
                <w:rFonts w:ascii="Times New Roman" w:hAnsi="Times New Roman"/>
                <w:sz w:val="24"/>
                <w:szCs w:val="24"/>
              </w:rPr>
              <w:t>Перший рік запровадження</w:t>
            </w:r>
          </w:p>
        </w:tc>
        <w:tc>
          <w:tcPr>
            <w:tcW w:w="3285"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jc w:val="both"/>
              <w:rPr>
                <w:rFonts w:ascii="Times New Roman" w:hAnsi="Times New Roman"/>
                <w:sz w:val="24"/>
                <w:szCs w:val="24"/>
              </w:rPr>
            </w:pPr>
            <w:r w:rsidRPr="00450972">
              <w:rPr>
                <w:rFonts w:ascii="Times New Roman" w:hAnsi="Times New Roman"/>
                <w:sz w:val="24"/>
                <w:szCs w:val="24"/>
              </w:rPr>
              <w:t>За п’ять років</w:t>
            </w:r>
          </w:p>
        </w:tc>
      </w:tr>
      <w:tr w:rsidR="00130BC9" w:rsidRPr="00450972" w:rsidTr="00130BC9">
        <w:tc>
          <w:tcPr>
            <w:tcW w:w="3285" w:type="dxa"/>
            <w:tcBorders>
              <w:top w:val="single" w:sz="4" w:space="0" w:color="auto"/>
              <w:left w:val="single" w:sz="4" w:space="0" w:color="auto"/>
              <w:bottom w:val="single" w:sz="4" w:space="0" w:color="auto"/>
              <w:right w:val="single" w:sz="4" w:space="0" w:color="auto"/>
            </w:tcBorders>
          </w:tcPr>
          <w:p w:rsidR="00130BC9" w:rsidRPr="00450972" w:rsidRDefault="00130BC9">
            <w:pPr>
              <w:spacing w:after="0"/>
              <w:jc w:val="both"/>
              <w:rPr>
                <w:rFonts w:ascii="Times New Roman" w:hAnsi="Times New Roman"/>
                <w:sz w:val="24"/>
                <w:szCs w:val="24"/>
              </w:rPr>
            </w:pPr>
          </w:p>
        </w:tc>
        <w:tc>
          <w:tcPr>
            <w:tcW w:w="3285" w:type="dxa"/>
            <w:tcBorders>
              <w:top w:val="single" w:sz="4" w:space="0" w:color="auto"/>
              <w:left w:val="single" w:sz="4" w:space="0" w:color="auto"/>
              <w:bottom w:val="single" w:sz="4" w:space="0" w:color="auto"/>
              <w:right w:val="single" w:sz="4" w:space="0" w:color="auto"/>
            </w:tcBorders>
          </w:tcPr>
          <w:p w:rsidR="00130BC9" w:rsidRPr="00450972" w:rsidRDefault="00130BC9">
            <w:pPr>
              <w:spacing w:after="0"/>
              <w:jc w:val="both"/>
              <w:rPr>
                <w:rFonts w:ascii="Times New Roman" w:hAnsi="Times New Roman"/>
                <w:sz w:val="24"/>
                <w:szCs w:val="24"/>
              </w:rPr>
            </w:pPr>
          </w:p>
        </w:tc>
        <w:tc>
          <w:tcPr>
            <w:tcW w:w="3285" w:type="dxa"/>
            <w:tcBorders>
              <w:top w:val="single" w:sz="4" w:space="0" w:color="auto"/>
              <w:left w:val="single" w:sz="4" w:space="0" w:color="auto"/>
              <w:bottom w:val="single" w:sz="4" w:space="0" w:color="auto"/>
              <w:right w:val="single" w:sz="4" w:space="0" w:color="auto"/>
            </w:tcBorders>
          </w:tcPr>
          <w:p w:rsidR="00130BC9" w:rsidRPr="00450972" w:rsidRDefault="00130BC9">
            <w:pPr>
              <w:spacing w:after="0"/>
              <w:jc w:val="both"/>
              <w:rPr>
                <w:rFonts w:ascii="Times New Roman" w:hAnsi="Times New Roman"/>
                <w:sz w:val="24"/>
                <w:szCs w:val="24"/>
              </w:rPr>
            </w:pPr>
          </w:p>
        </w:tc>
      </w:tr>
      <w:tr w:rsidR="00130BC9" w:rsidRPr="00450972" w:rsidTr="00130BC9">
        <w:tc>
          <w:tcPr>
            <w:tcW w:w="3285"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jc w:val="both"/>
              <w:rPr>
                <w:rFonts w:ascii="Times New Roman" w:hAnsi="Times New Roman"/>
                <w:sz w:val="24"/>
                <w:szCs w:val="24"/>
              </w:rPr>
            </w:pPr>
            <w:r w:rsidRPr="00450972">
              <w:rPr>
                <w:rFonts w:ascii="Times New Roman" w:hAnsi="Times New Roman"/>
                <w:sz w:val="24"/>
                <w:szCs w:val="24"/>
              </w:rPr>
              <w:t>Сума надходжень за надання місць для розміщення рекламних конструкцій</w:t>
            </w:r>
          </w:p>
        </w:tc>
        <w:tc>
          <w:tcPr>
            <w:tcW w:w="3285"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jc w:val="both"/>
              <w:rPr>
                <w:rFonts w:ascii="Times New Roman" w:hAnsi="Times New Roman"/>
                <w:sz w:val="24"/>
                <w:szCs w:val="24"/>
              </w:rPr>
            </w:pPr>
            <w:r w:rsidRPr="00450972">
              <w:rPr>
                <w:rFonts w:ascii="Times New Roman" w:hAnsi="Times New Roman"/>
                <w:sz w:val="24"/>
                <w:szCs w:val="24"/>
              </w:rPr>
              <w:t>450.000 грн.</w:t>
            </w:r>
          </w:p>
        </w:tc>
        <w:tc>
          <w:tcPr>
            <w:tcW w:w="3285"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jc w:val="both"/>
              <w:rPr>
                <w:rFonts w:ascii="Times New Roman" w:hAnsi="Times New Roman"/>
                <w:sz w:val="24"/>
                <w:szCs w:val="24"/>
              </w:rPr>
            </w:pPr>
            <w:r w:rsidRPr="00450972">
              <w:rPr>
                <w:rFonts w:ascii="Times New Roman" w:hAnsi="Times New Roman"/>
                <w:sz w:val="24"/>
                <w:szCs w:val="24"/>
              </w:rPr>
              <w:t>2250.000 грн.</w:t>
            </w:r>
          </w:p>
        </w:tc>
      </w:tr>
    </w:tbl>
    <w:p w:rsidR="00130BC9" w:rsidRPr="00450972" w:rsidRDefault="00130BC9" w:rsidP="00130BC9">
      <w:pPr>
        <w:shd w:val="clear" w:color="auto" w:fill="FFFFFF"/>
        <w:spacing w:after="0"/>
        <w:jc w:val="both"/>
        <w:rPr>
          <w:rFonts w:ascii="Times New Roman" w:hAnsi="Times New Roman"/>
          <w:sz w:val="24"/>
          <w:szCs w:val="24"/>
        </w:rPr>
      </w:pPr>
    </w:p>
    <w:p w:rsidR="00130BC9" w:rsidRPr="00450972" w:rsidRDefault="00130BC9" w:rsidP="00130BC9">
      <w:pPr>
        <w:spacing w:after="0" w:line="240" w:lineRule="auto"/>
        <w:ind w:left="-142"/>
        <w:contextualSpacing/>
        <w:jc w:val="both"/>
        <w:rPr>
          <w:sz w:val="24"/>
          <w:szCs w:val="24"/>
        </w:rPr>
      </w:pPr>
      <w:r w:rsidRPr="00450972">
        <w:rPr>
          <w:rFonts w:ascii="Times New Roman" w:hAnsi="Times New Roman"/>
          <w:b/>
          <w:sz w:val="24"/>
          <w:szCs w:val="24"/>
        </w:rPr>
        <w:t xml:space="preserve">ІХ. Визначення заходів, за допомогою яких здійснюватиметься відстеження результативності дії регуляторного </w:t>
      </w:r>
      <w:proofErr w:type="spellStart"/>
      <w:r w:rsidRPr="00450972">
        <w:rPr>
          <w:rFonts w:ascii="Times New Roman" w:hAnsi="Times New Roman"/>
          <w:b/>
          <w:sz w:val="24"/>
          <w:szCs w:val="24"/>
        </w:rPr>
        <w:t>акта</w:t>
      </w:r>
      <w:proofErr w:type="spellEnd"/>
      <w:r w:rsidRPr="00450972">
        <w:rPr>
          <w:sz w:val="24"/>
          <w:szCs w:val="24"/>
        </w:rPr>
        <w:t xml:space="preserve"> .</w:t>
      </w:r>
    </w:p>
    <w:p w:rsidR="00130BC9" w:rsidRPr="00450972" w:rsidRDefault="00130BC9" w:rsidP="00130BC9">
      <w:pPr>
        <w:spacing w:after="0" w:line="240" w:lineRule="auto"/>
        <w:ind w:left="-142"/>
        <w:contextualSpacing/>
        <w:jc w:val="both"/>
        <w:rPr>
          <w:sz w:val="24"/>
          <w:szCs w:val="24"/>
        </w:rPr>
      </w:pPr>
    </w:p>
    <w:p w:rsidR="00130BC9" w:rsidRPr="00450972" w:rsidRDefault="00130BC9" w:rsidP="00130BC9">
      <w:pPr>
        <w:shd w:val="clear" w:color="auto" w:fill="FFFFFF"/>
        <w:jc w:val="both"/>
        <w:rPr>
          <w:rFonts w:ascii="Times New Roman" w:eastAsia="Times New Roman" w:hAnsi="Times New Roman"/>
          <w:sz w:val="24"/>
          <w:szCs w:val="24"/>
          <w:lang w:val="ru-RU" w:eastAsia="uk-UA"/>
        </w:rPr>
      </w:pPr>
      <w:r w:rsidRPr="00450972">
        <w:rPr>
          <w:rFonts w:ascii="Times New Roman" w:eastAsia="Times New Roman" w:hAnsi="Times New Roman"/>
          <w:sz w:val="24"/>
          <w:szCs w:val="24"/>
          <w:lang w:eastAsia="uk-UA"/>
        </w:rPr>
        <w:t>Відносно цього регуляторного акту необхідно послідовно здійснювати базове, повторне та періодичне відстеження його результативності. Зокрема:</w:t>
      </w:r>
    </w:p>
    <w:p w:rsidR="00130BC9" w:rsidRPr="00450972" w:rsidRDefault="00130BC9" w:rsidP="00130BC9">
      <w:pPr>
        <w:shd w:val="clear" w:color="auto" w:fill="FFFFFF"/>
        <w:jc w:val="both"/>
        <w:rPr>
          <w:rFonts w:ascii="Times New Roman" w:eastAsia="Times New Roman" w:hAnsi="Times New Roman"/>
          <w:sz w:val="24"/>
          <w:szCs w:val="24"/>
          <w:lang w:val="ru-RU" w:eastAsia="uk-UA"/>
        </w:rPr>
      </w:pPr>
      <w:r w:rsidRPr="00450972">
        <w:rPr>
          <w:rFonts w:ascii="Times New Roman" w:eastAsia="Times New Roman" w:hAnsi="Times New Roman"/>
          <w:b/>
          <w:bCs/>
          <w:i/>
          <w:iCs/>
          <w:sz w:val="24"/>
          <w:szCs w:val="24"/>
          <w:lang w:eastAsia="uk-UA"/>
        </w:rPr>
        <w:lastRenderedPageBreak/>
        <w:tab/>
        <w:t>Базове</w:t>
      </w:r>
      <w:r w:rsidRPr="00450972">
        <w:rPr>
          <w:rFonts w:ascii="Times New Roman" w:eastAsia="Times New Roman" w:hAnsi="Times New Roman"/>
          <w:sz w:val="24"/>
          <w:szCs w:val="24"/>
          <w:lang w:eastAsia="uk-UA"/>
        </w:rPr>
        <w:t xml:space="preserve"> відстеження результативності регуляторного акту буде проведене через шість місяців після набрання чинності цим регуляторним актом, але не пізніше дня, з якого починається проведення повторного відстеження результативності цього акту.</w:t>
      </w:r>
    </w:p>
    <w:p w:rsidR="00130BC9" w:rsidRPr="00450972" w:rsidRDefault="00130BC9" w:rsidP="00130BC9">
      <w:pPr>
        <w:shd w:val="clear" w:color="auto" w:fill="FFFFFF"/>
        <w:jc w:val="both"/>
        <w:rPr>
          <w:rFonts w:ascii="Times New Roman" w:eastAsia="Times New Roman" w:hAnsi="Times New Roman"/>
          <w:sz w:val="24"/>
          <w:szCs w:val="24"/>
          <w:lang w:val="ru-RU" w:eastAsia="uk-UA"/>
        </w:rPr>
      </w:pPr>
      <w:r w:rsidRPr="00450972">
        <w:rPr>
          <w:rFonts w:ascii="Times New Roman" w:eastAsia="Times New Roman" w:hAnsi="Times New Roman"/>
          <w:b/>
          <w:bCs/>
          <w:i/>
          <w:iCs/>
          <w:sz w:val="24"/>
          <w:szCs w:val="24"/>
          <w:lang w:eastAsia="uk-UA"/>
        </w:rPr>
        <w:tab/>
        <w:t>Повторне</w:t>
      </w:r>
      <w:r w:rsidRPr="00450972">
        <w:rPr>
          <w:rFonts w:ascii="Times New Roman" w:eastAsia="Times New Roman" w:hAnsi="Times New Roman"/>
          <w:sz w:val="24"/>
          <w:szCs w:val="24"/>
          <w:lang w:eastAsia="uk-UA"/>
        </w:rPr>
        <w:t xml:space="preserve"> відстеження результативності регуляторного акту буде здійснено через рік з дня набрання ним чинності, але не пізніше двох років з дня набрання чинності цим актом. </w:t>
      </w:r>
    </w:p>
    <w:p w:rsidR="00130BC9" w:rsidRPr="00450972" w:rsidRDefault="00130BC9" w:rsidP="00130BC9">
      <w:pPr>
        <w:shd w:val="clear" w:color="auto" w:fill="FFFFFF"/>
        <w:jc w:val="both"/>
        <w:rPr>
          <w:rFonts w:ascii="Times New Roman" w:eastAsia="Times New Roman" w:hAnsi="Times New Roman"/>
          <w:sz w:val="24"/>
          <w:szCs w:val="24"/>
          <w:lang w:val="ru-RU" w:eastAsia="uk-UA"/>
        </w:rPr>
      </w:pPr>
      <w:r w:rsidRPr="00450972">
        <w:rPr>
          <w:rFonts w:ascii="Times New Roman" w:eastAsia="Times New Roman" w:hAnsi="Times New Roman"/>
          <w:b/>
          <w:bCs/>
          <w:i/>
          <w:iCs/>
          <w:sz w:val="24"/>
          <w:szCs w:val="24"/>
          <w:lang w:eastAsia="uk-UA"/>
        </w:rPr>
        <w:tab/>
        <w:t>Періодичне</w:t>
      </w:r>
      <w:r w:rsidRPr="00450972">
        <w:rPr>
          <w:rFonts w:ascii="Times New Roman" w:eastAsia="Times New Roman" w:hAnsi="Times New Roman"/>
          <w:sz w:val="24"/>
          <w:szCs w:val="24"/>
          <w:lang w:eastAsia="uk-UA"/>
        </w:rPr>
        <w:t xml:space="preserve"> відстеження результативності - один раз на кожні три роки починаючи з дня закінчення заходів з повторного відстеження результативності цього акту. </w:t>
      </w:r>
    </w:p>
    <w:p w:rsidR="00130BC9" w:rsidRPr="00450972" w:rsidRDefault="00130BC9" w:rsidP="00130BC9">
      <w:pPr>
        <w:shd w:val="clear" w:color="auto" w:fill="FFFFFF"/>
        <w:jc w:val="both"/>
        <w:rPr>
          <w:rFonts w:ascii="Times New Roman" w:eastAsia="Times New Roman" w:hAnsi="Times New Roman"/>
          <w:sz w:val="24"/>
          <w:szCs w:val="24"/>
          <w:lang w:val="ru-RU" w:eastAsia="uk-UA"/>
        </w:rPr>
      </w:pPr>
      <w:r w:rsidRPr="00450972">
        <w:rPr>
          <w:rFonts w:ascii="Times New Roman" w:eastAsia="Times New Roman" w:hAnsi="Times New Roman"/>
          <w:sz w:val="24"/>
          <w:szCs w:val="24"/>
          <w:lang w:eastAsia="uk-UA"/>
        </w:rPr>
        <w:tab/>
        <w:t>Відповідні відстеження будуть проводитись шляхом аналізу статистичних даних відповідно до розділу VIII аналізу регуляторного впливу.</w:t>
      </w:r>
    </w:p>
    <w:p w:rsidR="00130BC9" w:rsidRPr="00450972" w:rsidRDefault="00130BC9" w:rsidP="005F5337">
      <w:pPr>
        <w:spacing w:after="0" w:line="240" w:lineRule="auto"/>
        <w:contextualSpacing/>
        <w:rPr>
          <w:rFonts w:ascii="Times New Roman" w:hAnsi="Times New Roman"/>
          <w:sz w:val="24"/>
          <w:szCs w:val="24"/>
          <w:lang w:val="ru-RU"/>
        </w:rPr>
      </w:pPr>
    </w:p>
    <w:p w:rsidR="005F5337" w:rsidRPr="00450972" w:rsidRDefault="005F5337" w:rsidP="005F5337">
      <w:pPr>
        <w:spacing w:after="0" w:line="240" w:lineRule="auto"/>
        <w:contextualSpacing/>
        <w:rPr>
          <w:rFonts w:ascii="Times New Roman" w:hAnsi="Times New Roman"/>
          <w:b/>
          <w:bCs/>
          <w:sz w:val="24"/>
          <w:szCs w:val="24"/>
        </w:rPr>
      </w:pPr>
    </w:p>
    <w:p w:rsidR="00130BC9" w:rsidRPr="00450972" w:rsidRDefault="00130BC9" w:rsidP="00130BC9">
      <w:pPr>
        <w:spacing w:after="0" w:line="240" w:lineRule="auto"/>
        <w:ind w:left="720"/>
        <w:contextualSpacing/>
        <w:jc w:val="center"/>
        <w:rPr>
          <w:rFonts w:ascii="Times New Roman" w:hAnsi="Times New Roman"/>
          <w:b/>
          <w:bCs/>
          <w:sz w:val="24"/>
          <w:szCs w:val="24"/>
        </w:rPr>
      </w:pPr>
    </w:p>
    <w:p w:rsidR="00130BC9" w:rsidRPr="00450972" w:rsidRDefault="00130BC9" w:rsidP="00130BC9">
      <w:pPr>
        <w:spacing w:after="0" w:line="240" w:lineRule="auto"/>
        <w:ind w:left="720"/>
        <w:contextualSpacing/>
        <w:jc w:val="center"/>
        <w:rPr>
          <w:rFonts w:ascii="Times New Roman" w:hAnsi="Times New Roman"/>
          <w:b/>
          <w:bCs/>
          <w:sz w:val="24"/>
          <w:szCs w:val="24"/>
        </w:rPr>
      </w:pPr>
    </w:p>
    <w:p w:rsidR="00130BC9" w:rsidRPr="00450972" w:rsidRDefault="00130BC9" w:rsidP="00130BC9">
      <w:pPr>
        <w:spacing w:after="0" w:line="240" w:lineRule="auto"/>
        <w:jc w:val="center"/>
        <w:rPr>
          <w:rFonts w:ascii="Times New Roman" w:hAnsi="Times New Roman"/>
          <w:sz w:val="24"/>
          <w:szCs w:val="24"/>
        </w:rPr>
      </w:pPr>
    </w:p>
    <w:p w:rsidR="00130BC9" w:rsidRPr="00450972" w:rsidRDefault="00130BC9" w:rsidP="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                                                                                                               Додаток 1</w:t>
      </w:r>
    </w:p>
    <w:p w:rsidR="00130BC9" w:rsidRPr="00450972" w:rsidRDefault="00130BC9" w:rsidP="00130BC9">
      <w:pPr>
        <w:spacing w:after="0" w:line="240" w:lineRule="auto"/>
        <w:jc w:val="right"/>
        <w:rPr>
          <w:rFonts w:ascii="Times New Roman" w:hAnsi="Times New Roman"/>
          <w:sz w:val="24"/>
          <w:szCs w:val="24"/>
        </w:rPr>
      </w:pPr>
      <w:r w:rsidRPr="00450972">
        <w:rPr>
          <w:rFonts w:ascii="Times New Roman" w:hAnsi="Times New Roman"/>
          <w:sz w:val="24"/>
          <w:szCs w:val="24"/>
        </w:rPr>
        <w:t xml:space="preserve">                                                                                              до аналізу регуляторного акту - </w:t>
      </w:r>
    </w:p>
    <w:p w:rsidR="00130BC9" w:rsidRPr="00450972" w:rsidRDefault="00130BC9" w:rsidP="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                                                                                                       проекту рішення виконавчого </w:t>
      </w:r>
    </w:p>
    <w:p w:rsidR="00130BC9" w:rsidRPr="00450972" w:rsidRDefault="00130BC9" w:rsidP="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                                                                                                  комітету міської ради «Про </w:t>
      </w:r>
    </w:p>
    <w:p w:rsidR="00130BC9" w:rsidRPr="00450972" w:rsidRDefault="00130BC9" w:rsidP="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                                                                                         затвердження  Правил </w:t>
      </w:r>
    </w:p>
    <w:p w:rsidR="00130BC9" w:rsidRPr="00450972" w:rsidRDefault="00130BC9" w:rsidP="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                                                                                                         розміщення зовнішньої реклами </w:t>
      </w:r>
    </w:p>
    <w:p w:rsidR="00130BC9" w:rsidRPr="00450972" w:rsidRDefault="00130BC9" w:rsidP="00130BC9">
      <w:pPr>
        <w:spacing w:after="0" w:line="240" w:lineRule="auto"/>
        <w:ind w:right="-567"/>
        <w:jc w:val="center"/>
        <w:rPr>
          <w:rFonts w:ascii="Times New Roman" w:hAnsi="Times New Roman"/>
          <w:sz w:val="24"/>
          <w:szCs w:val="24"/>
        </w:rPr>
      </w:pPr>
      <w:r w:rsidRPr="00450972">
        <w:rPr>
          <w:rFonts w:ascii="Times New Roman" w:hAnsi="Times New Roman"/>
          <w:sz w:val="24"/>
          <w:szCs w:val="24"/>
        </w:rPr>
        <w:t xml:space="preserve">                                                                                                     на території Калуської міської ради</w:t>
      </w:r>
    </w:p>
    <w:p w:rsidR="00130BC9" w:rsidRPr="00450972" w:rsidRDefault="00130BC9" w:rsidP="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 </w:t>
      </w:r>
    </w:p>
    <w:p w:rsidR="00130BC9" w:rsidRPr="00450972" w:rsidRDefault="00130BC9" w:rsidP="00130BC9">
      <w:pPr>
        <w:spacing w:after="0" w:line="240" w:lineRule="auto"/>
        <w:jc w:val="right"/>
        <w:rPr>
          <w:rFonts w:ascii="Times New Roman" w:hAnsi="Times New Roman"/>
          <w:sz w:val="24"/>
          <w:szCs w:val="24"/>
        </w:rPr>
      </w:pPr>
    </w:p>
    <w:p w:rsidR="00130BC9" w:rsidRPr="00450972" w:rsidRDefault="00130BC9" w:rsidP="00130BC9">
      <w:pPr>
        <w:spacing w:after="0" w:line="240" w:lineRule="auto"/>
        <w:ind w:left="720"/>
        <w:contextualSpacing/>
        <w:jc w:val="right"/>
        <w:rPr>
          <w:rFonts w:ascii="Times New Roman" w:hAnsi="Times New Roman"/>
          <w:b/>
          <w:bCs/>
          <w:sz w:val="24"/>
          <w:szCs w:val="24"/>
        </w:rPr>
      </w:pPr>
    </w:p>
    <w:p w:rsidR="00130BC9" w:rsidRPr="00450972" w:rsidRDefault="00130BC9" w:rsidP="00130BC9">
      <w:pPr>
        <w:spacing w:after="0" w:line="240" w:lineRule="auto"/>
        <w:ind w:left="720"/>
        <w:contextualSpacing/>
        <w:jc w:val="center"/>
        <w:rPr>
          <w:rFonts w:ascii="Times New Roman" w:hAnsi="Times New Roman"/>
          <w:b/>
          <w:sz w:val="24"/>
          <w:szCs w:val="24"/>
          <w:lang w:val="ru-RU"/>
        </w:rPr>
      </w:pPr>
      <w:r w:rsidRPr="00450972">
        <w:rPr>
          <w:rFonts w:ascii="Times New Roman" w:hAnsi="Times New Roman"/>
          <w:b/>
          <w:bCs/>
          <w:sz w:val="24"/>
          <w:szCs w:val="24"/>
        </w:rPr>
        <w:t>ВИТРАТИ </w:t>
      </w:r>
      <w:r w:rsidRPr="00450972">
        <w:rPr>
          <w:rFonts w:ascii="Times New Roman" w:hAnsi="Times New Roman"/>
          <w:b/>
          <w:sz w:val="24"/>
          <w:szCs w:val="24"/>
        </w:rPr>
        <w:br/>
      </w:r>
      <w:r w:rsidRPr="00450972">
        <w:rPr>
          <w:rFonts w:ascii="Times New Roman" w:hAnsi="Times New Roman"/>
          <w:b/>
          <w:bCs/>
          <w:sz w:val="24"/>
          <w:szCs w:val="24"/>
        </w:rPr>
        <w:t>на одного суб’єкта господарювання великого і середнього підприємництва,</w:t>
      </w:r>
    </w:p>
    <w:p w:rsidR="00130BC9" w:rsidRPr="00450972" w:rsidRDefault="00130BC9" w:rsidP="00130BC9">
      <w:pPr>
        <w:spacing w:after="0" w:line="240" w:lineRule="auto"/>
        <w:ind w:left="720"/>
        <w:contextualSpacing/>
        <w:jc w:val="center"/>
        <w:rPr>
          <w:rFonts w:ascii="Times New Roman" w:hAnsi="Times New Roman"/>
          <w:b/>
          <w:sz w:val="24"/>
          <w:szCs w:val="24"/>
          <w:lang w:val="ru-RU"/>
        </w:rPr>
      </w:pPr>
      <w:r w:rsidRPr="00450972">
        <w:rPr>
          <w:rFonts w:ascii="Times New Roman" w:hAnsi="Times New Roman"/>
          <w:b/>
          <w:bCs/>
          <w:sz w:val="24"/>
          <w:szCs w:val="24"/>
        </w:rPr>
        <w:t xml:space="preserve">які виникають внаслідок дії регуляторного </w:t>
      </w:r>
      <w:proofErr w:type="spellStart"/>
      <w:r w:rsidRPr="00450972">
        <w:rPr>
          <w:rFonts w:ascii="Times New Roman" w:hAnsi="Times New Roman"/>
          <w:b/>
          <w:bCs/>
          <w:sz w:val="24"/>
          <w:szCs w:val="24"/>
        </w:rPr>
        <w:t>акта</w:t>
      </w:r>
      <w:proofErr w:type="spellEnd"/>
    </w:p>
    <w:p w:rsidR="00130BC9" w:rsidRPr="00450972" w:rsidRDefault="00130BC9" w:rsidP="00130BC9">
      <w:pPr>
        <w:spacing w:after="0" w:line="240" w:lineRule="auto"/>
        <w:ind w:left="720"/>
        <w:contextualSpacing/>
        <w:jc w:val="both"/>
        <w:rPr>
          <w:rFonts w:ascii="Times New Roman" w:hAnsi="Times New Roman"/>
          <w:b/>
          <w:sz w:val="24"/>
          <w:szCs w:val="24"/>
          <w:lang w:val="ru-RU"/>
        </w:rPr>
      </w:pPr>
      <w:r w:rsidRPr="00450972">
        <w:rPr>
          <w:rFonts w:ascii="Times New Roman" w:hAnsi="Times New Roman"/>
          <w:b/>
          <w:bCs/>
          <w:sz w:val="24"/>
          <w:szCs w:val="24"/>
          <w:u w:val="single"/>
        </w:rPr>
        <w:t>по альтернативі 1</w:t>
      </w:r>
    </w:p>
    <w:p w:rsidR="00130BC9" w:rsidRPr="00450972" w:rsidRDefault="00130BC9" w:rsidP="00130BC9">
      <w:pPr>
        <w:spacing w:after="0" w:line="240" w:lineRule="auto"/>
        <w:contextualSpacing/>
        <w:jc w:val="both"/>
        <w:rPr>
          <w:rFonts w:ascii="Times New Roman" w:hAnsi="Times New Roman"/>
          <w:bCs/>
          <w:sz w:val="24"/>
          <w:szCs w:val="24"/>
        </w:rPr>
      </w:pPr>
      <w:r w:rsidRPr="00450972">
        <w:rPr>
          <w:rFonts w:ascii="Times New Roman" w:hAnsi="Times New Roman"/>
          <w:bCs/>
          <w:sz w:val="24"/>
          <w:szCs w:val="24"/>
        </w:rPr>
        <w:t>приймаємо такі скорочені позначення: Альтернатива 1- А1; Альтернатива 2 – А2</w:t>
      </w:r>
    </w:p>
    <w:p w:rsidR="00130BC9" w:rsidRPr="00450972" w:rsidRDefault="00130BC9" w:rsidP="00130BC9">
      <w:pPr>
        <w:spacing w:after="0" w:line="240" w:lineRule="auto"/>
        <w:contextualSpacing/>
        <w:jc w:val="both"/>
        <w:rPr>
          <w:rFonts w:ascii="Times New Roman" w:hAnsi="Times New Roman"/>
          <w:bCs/>
          <w:sz w:val="24"/>
          <w:szCs w:val="24"/>
        </w:rPr>
      </w:pPr>
      <w:r w:rsidRPr="00450972">
        <w:rPr>
          <w:rFonts w:ascii="Times New Roman" w:hAnsi="Times New Roman"/>
          <w:bCs/>
          <w:sz w:val="24"/>
          <w:szCs w:val="24"/>
        </w:rPr>
        <w:t>розрахунок вартості 1 людино-години:</w:t>
      </w:r>
    </w:p>
    <w:tbl>
      <w:tblPr>
        <w:tblW w:w="5100" w:type="pct"/>
        <w:tblLayout w:type="fixed"/>
        <w:tblCellMar>
          <w:top w:w="30" w:type="dxa"/>
          <w:left w:w="30" w:type="dxa"/>
          <w:bottom w:w="30" w:type="dxa"/>
          <w:right w:w="30" w:type="dxa"/>
        </w:tblCellMar>
        <w:tblLook w:val="04A0" w:firstRow="1" w:lastRow="0" w:firstColumn="1" w:lastColumn="0" w:noHBand="0" w:noVBand="1"/>
      </w:tblPr>
      <w:tblGrid>
        <w:gridCol w:w="870"/>
        <w:gridCol w:w="6151"/>
        <w:gridCol w:w="1244"/>
        <w:gridCol w:w="1549"/>
      </w:tblGrid>
      <w:tr w:rsidR="00130BC9" w:rsidRPr="00450972" w:rsidTr="00130BC9">
        <w:tc>
          <w:tcPr>
            <w:tcW w:w="881"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contextualSpacing/>
              <w:jc w:val="both"/>
              <w:rPr>
                <w:rFonts w:ascii="Times New Roman" w:hAnsi="Times New Roman"/>
                <w:b/>
                <w:sz w:val="24"/>
                <w:szCs w:val="24"/>
                <w:lang w:val="ru-RU"/>
              </w:rPr>
            </w:pPr>
            <w:r w:rsidRPr="00450972">
              <w:rPr>
                <w:rFonts w:ascii="Times New Roman" w:hAnsi="Times New Roman"/>
                <w:b/>
                <w:sz w:val="24"/>
                <w:szCs w:val="24"/>
              </w:rPr>
              <w:t>Порядковий номер</w:t>
            </w:r>
          </w:p>
        </w:tc>
        <w:tc>
          <w:tcPr>
            <w:tcW w:w="6240"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ind w:left="720"/>
              <w:contextualSpacing/>
              <w:jc w:val="both"/>
              <w:rPr>
                <w:rFonts w:ascii="Times New Roman" w:hAnsi="Times New Roman"/>
                <w:b/>
                <w:sz w:val="24"/>
                <w:szCs w:val="24"/>
                <w:lang w:val="ru-RU"/>
              </w:rPr>
            </w:pPr>
            <w:r w:rsidRPr="00450972">
              <w:rPr>
                <w:rFonts w:ascii="Times New Roman" w:hAnsi="Times New Roman"/>
                <w:b/>
                <w:sz w:val="24"/>
                <w:szCs w:val="24"/>
              </w:rPr>
              <w:t>Витрати</w:t>
            </w:r>
          </w:p>
        </w:tc>
        <w:tc>
          <w:tcPr>
            <w:tcW w:w="1261"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contextualSpacing/>
              <w:jc w:val="both"/>
              <w:rPr>
                <w:rFonts w:ascii="Times New Roman" w:hAnsi="Times New Roman"/>
                <w:b/>
                <w:sz w:val="24"/>
                <w:szCs w:val="24"/>
                <w:lang w:val="ru-RU"/>
              </w:rPr>
            </w:pPr>
            <w:r w:rsidRPr="00450972">
              <w:rPr>
                <w:rFonts w:ascii="Times New Roman" w:hAnsi="Times New Roman"/>
                <w:b/>
                <w:sz w:val="24"/>
                <w:szCs w:val="24"/>
              </w:rPr>
              <w:t>За перший рік</w:t>
            </w:r>
          </w:p>
        </w:tc>
        <w:tc>
          <w:tcPr>
            <w:tcW w:w="1571"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contextualSpacing/>
              <w:jc w:val="both"/>
              <w:rPr>
                <w:rFonts w:ascii="Times New Roman" w:hAnsi="Times New Roman"/>
                <w:b/>
                <w:sz w:val="24"/>
                <w:szCs w:val="24"/>
                <w:lang w:val="ru-RU"/>
              </w:rPr>
            </w:pPr>
            <w:r w:rsidRPr="00450972">
              <w:rPr>
                <w:rFonts w:ascii="Times New Roman" w:hAnsi="Times New Roman"/>
                <w:b/>
                <w:sz w:val="24"/>
                <w:szCs w:val="24"/>
              </w:rPr>
              <w:t>За п'ять років</w:t>
            </w:r>
          </w:p>
        </w:tc>
      </w:tr>
      <w:tr w:rsidR="00130BC9" w:rsidRPr="00450972" w:rsidTr="00130BC9">
        <w:tc>
          <w:tcPr>
            <w:tcW w:w="881"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contextualSpacing/>
              <w:rPr>
                <w:rFonts w:ascii="Times New Roman" w:hAnsi="Times New Roman"/>
                <w:sz w:val="24"/>
                <w:szCs w:val="24"/>
                <w:lang w:val="ru-RU"/>
              </w:rPr>
            </w:pPr>
            <w:r w:rsidRPr="00450972">
              <w:rPr>
                <w:rFonts w:ascii="Times New Roman" w:hAnsi="Times New Roman"/>
                <w:sz w:val="24"/>
                <w:szCs w:val="24"/>
              </w:rPr>
              <w:t>1</w:t>
            </w:r>
          </w:p>
        </w:tc>
        <w:tc>
          <w:tcPr>
            <w:tcW w:w="6240"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261" w:type="dxa"/>
            <w:tcBorders>
              <w:top w:val="outset" w:sz="6" w:space="0" w:color="000000"/>
              <w:left w:val="outset" w:sz="6" w:space="0" w:color="000000"/>
              <w:bottom w:val="outset" w:sz="6" w:space="0" w:color="000000"/>
              <w:right w:val="outset" w:sz="6" w:space="0" w:color="000000"/>
            </w:tcBorders>
            <w:vAlign w:val="center"/>
          </w:tcPr>
          <w:p w:rsidR="00130BC9" w:rsidRPr="00450972" w:rsidRDefault="00130BC9">
            <w:pPr>
              <w:spacing w:after="0" w:line="240" w:lineRule="auto"/>
              <w:ind w:left="720"/>
              <w:contextualSpacing/>
              <w:jc w:val="center"/>
              <w:rPr>
                <w:rFonts w:ascii="Times New Roman" w:hAnsi="Times New Roman"/>
                <w:b/>
                <w:sz w:val="24"/>
                <w:szCs w:val="24"/>
              </w:rPr>
            </w:pPr>
          </w:p>
          <w:p w:rsidR="00130BC9" w:rsidRPr="00450972" w:rsidRDefault="00130BC9">
            <w:pPr>
              <w:spacing w:after="0" w:line="240" w:lineRule="auto"/>
              <w:contextualSpacing/>
              <w:jc w:val="center"/>
              <w:rPr>
                <w:rFonts w:ascii="Times New Roman" w:hAnsi="Times New Roman"/>
                <w:b/>
                <w:sz w:val="24"/>
                <w:szCs w:val="24"/>
              </w:rPr>
            </w:pPr>
            <w:r w:rsidRPr="00450972">
              <w:rPr>
                <w:rFonts w:ascii="Times New Roman" w:hAnsi="Times New Roman"/>
                <w:b/>
                <w:sz w:val="24"/>
                <w:szCs w:val="24"/>
              </w:rPr>
              <w:t>-</w:t>
            </w:r>
          </w:p>
          <w:p w:rsidR="00130BC9" w:rsidRPr="00450972" w:rsidRDefault="00130BC9">
            <w:pPr>
              <w:spacing w:after="0" w:line="240" w:lineRule="auto"/>
              <w:ind w:left="720"/>
              <w:contextualSpacing/>
              <w:jc w:val="both"/>
              <w:rPr>
                <w:rFonts w:ascii="Times New Roman" w:hAnsi="Times New Roman"/>
                <w:b/>
                <w:sz w:val="24"/>
                <w:szCs w:val="24"/>
                <w:lang w:val="ru-RU"/>
              </w:rPr>
            </w:pPr>
            <w:r w:rsidRPr="00450972">
              <w:rPr>
                <w:rFonts w:ascii="Times New Roman" w:hAnsi="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center"/>
              <w:rPr>
                <w:rFonts w:ascii="Times New Roman" w:hAnsi="Times New Roman"/>
                <w:b/>
                <w:sz w:val="24"/>
                <w:szCs w:val="24"/>
                <w:lang w:val="ru-RU"/>
              </w:rPr>
            </w:pPr>
            <w:r w:rsidRPr="00450972">
              <w:rPr>
                <w:rFonts w:ascii="Times New Roman" w:hAnsi="Times New Roman"/>
                <w:b/>
                <w:sz w:val="24"/>
                <w:szCs w:val="24"/>
                <w:lang w:val="ru-RU"/>
              </w:rPr>
              <w:t>-</w:t>
            </w:r>
          </w:p>
        </w:tc>
      </w:tr>
      <w:tr w:rsidR="00130BC9" w:rsidRPr="00450972" w:rsidTr="00130BC9">
        <w:tc>
          <w:tcPr>
            <w:tcW w:w="881"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contextualSpacing/>
              <w:rPr>
                <w:rFonts w:ascii="Times New Roman" w:hAnsi="Times New Roman"/>
                <w:sz w:val="24"/>
                <w:szCs w:val="24"/>
                <w:lang w:val="ru-RU"/>
              </w:rPr>
            </w:pPr>
            <w:r w:rsidRPr="00450972">
              <w:rPr>
                <w:rFonts w:ascii="Times New Roman" w:hAnsi="Times New Roman"/>
                <w:sz w:val="24"/>
                <w:szCs w:val="24"/>
              </w:rPr>
              <w:t>2</w:t>
            </w:r>
          </w:p>
        </w:tc>
        <w:tc>
          <w:tcPr>
            <w:tcW w:w="6240"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Податки та збори (зміна розміру податків/зборів, виникнення необхідності у сплаті податків/зборів), гривень</w:t>
            </w:r>
          </w:p>
        </w:tc>
        <w:tc>
          <w:tcPr>
            <w:tcW w:w="1261" w:type="dxa"/>
            <w:tcBorders>
              <w:top w:val="outset" w:sz="6" w:space="0" w:color="000000"/>
              <w:left w:val="outset" w:sz="6" w:space="0" w:color="000000"/>
              <w:bottom w:val="outset" w:sz="6" w:space="0" w:color="000000"/>
              <w:right w:val="outset" w:sz="6" w:space="0" w:color="000000"/>
            </w:tcBorders>
            <w:vAlign w:val="center"/>
          </w:tcPr>
          <w:p w:rsidR="00130BC9" w:rsidRPr="00450972" w:rsidRDefault="00130BC9">
            <w:pPr>
              <w:spacing w:after="0" w:line="240" w:lineRule="auto"/>
              <w:ind w:left="720"/>
              <w:contextualSpacing/>
              <w:jc w:val="center"/>
              <w:rPr>
                <w:rFonts w:ascii="Times New Roman" w:hAnsi="Times New Roman"/>
                <w:b/>
                <w:sz w:val="24"/>
                <w:szCs w:val="24"/>
              </w:rPr>
            </w:pPr>
          </w:p>
          <w:p w:rsidR="00130BC9" w:rsidRPr="00450972" w:rsidRDefault="00130BC9">
            <w:pPr>
              <w:spacing w:after="0" w:line="240" w:lineRule="auto"/>
              <w:contextualSpacing/>
              <w:jc w:val="center"/>
              <w:rPr>
                <w:rFonts w:ascii="Times New Roman" w:hAnsi="Times New Roman"/>
                <w:b/>
                <w:sz w:val="24"/>
                <w:szCs w:val="24"/>
              </w:rPr>
            </w:pPr>
            <w:r w:rsidRPr="00450972">
              <w:rPr>
                <w:rFonts w:ascii="Times New Roman" w:hAnsi="Times New Roman"/>
                <w:b/>
                <w:sz w:val="24"/>
                <w:szCs w:val="24"/>
              </w:rPr>
              <w:t>-</w:t>
            </w:r>
          </w:p>
          <w:p w:rsidR="00130BC9" w:rsidRPr="00450972" w:rsidRDefault="00130BC9">
            <w:pPr>
              <w:spacing w:after="0" w:line="240" w:lineRule="auto"/>
              <w:ind w:left="720"/>
              <w:contextualSpacing/>
              <w:jc w:val="both"/>
              <w:rPr>
                <w:rFonts w:ascii="Times New Roman" w:hAnsi="Times New Roman"/>
                <w:b/>
                <w:sz w:val="24"/>
                <w:szCs w:val="24"/>
                <w:lang w:val="ru-RU"/>
              </w:rPr>
            </w:pPr>
            <w:r w:rsidRPr="00450972">
              <w:rPr>
                <w:rFonts w:ascii="Times New Roman" w:hAnsi="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center"/>
              <w:rPr>
                <w:rFonts w:ascii="Times New Roman" w:hAnsi="Times New Roman"/>
                <w:b/>
                <w:sz w:val="24"/>
                <w:szCs w:val="24"/>
                <w:lang w:val="ru-RU"/>
              </w:rPr>
            </w:pPr>
            <w:r w:rsidRPr="00450972">
              <w:rPr>
                <w:rFonts w:ascii="Times New Roman" w:hAnsi="Times New Roman"/>
                <w:b/>
                <w:sz w:val="24"/>
                <w:szCs w:val="24"/>
                <w:lang w:val="ru-RU"/>
              </w:rPr>
              <w:t>-</w:t>
            </w:r>
          </w:p>
        </w:tc>
      </w:tr>
      <w:tr w:rsidR="00130BC9" w:rsidRPr="00450972" w:rsidTr="00130BC9">
        <w:tc>
          <w:tcPr>
            <w:tcW w:w="881"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contextualSpacing/>
              <w:rPr>
                <w:rFonts w:ascii="Times New Roman" w:hAnsi="Times New Roman"/>
                <w:sz w:val="24"/>
                <w:szCs w:val="24"/>
                <w:lang w:val="ru-RU"/>
              </w:rPr>
            </w:pPr>
            <w:r w:rsidRPr="00450972">
              <w:rPr>
                <w:rFonts w:ascii="Times New Roman" w:hAnsi="Times New Roman"/>
                <w:sz w:val="24"/>
                <w:szCs w:val="24"/>
              </w:rPr>
              <w:t>3</w:t>
            </w:r>
          </w:p>
        </w:tc>
        <w:tc>
          <w:tcPr>
            <w:tcW w:w="6240"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Витрати, пов'язані із веденням обліку, підготовкою та поданням звітності державним органам, гривень</w:t>
            </w:r>
          </w:p>
        </w:tc>
        <w:tc>
          <w:tcPr>
            <w:tcW w:w="1261" w:type="dxa"/>
            <w:tcBorders>
              <w:top w:val="outset" w:sz="6" w:space="0" w:color="000000"/>
              <w:left w:val="outset" w:sz="6" w:space="0" w:color="000000"/>
              <w:bottom w:val="outset" w:sz="6" w:space="0" w:color="000000"/>
              <w:right w:val="outset" w:sz="6" w:space="0" w:color="000000"/>
            </w:tcBorders>
            <w:vAlign w:val="center"/>
          </w:tcPr>
          <w:p w:rsidR="00130BC9" w:rsidRPr="00450972" w:rsidRDefault="00130BC9">
            <w:pPr>
              <w:spacing w:after="0" w:line="240" w:lineRule="auto"/>
              <w:ind w:left="720"/>
              <w:contextualSpacing/>
              <w:jc w:val="center"/>
              <w:rPr>
                <w:rFonts w:ascii="Times New Roman" w:hAnsi="Times New Roman"/>
                <w:b/>
                <w:sz w:val="24"/>
                <w:szCs w:val="24"/>
              </w:rPr>
            </w:pPr>
          </w:p>
          <w:p w:rsidR="00130BC9" w:rsidRPr="00450972" w:rsidRDefault="00166A42">
            <w:pPr>
              <w:spacing w:after="0" w:line="240" w:lineRule="auto"/>
              <w:contextualSpacing/>
              <w:jc w:val="center"/>
              <w:rPr>
                <w:rFonts w:ascii="Times New Roman" w:hAnsi="Times New Roman"/>
                <w:sz w:val="24"/>
                <w:szCs w:val="24"/>
              </w:rPr>
            </w:pPr>
            <w:r w:rsidRPr="00450972">
              <w:rPr>
                <w:rFonts w:ascii="Times New Roman" w:hAnsi="Times New Roman"/>
                <w:sz w:val="24"/>
                <w:szCs w:val="24"/>
              </w:rPr>
              <w:t>2х40.46=80.92</w:t>
            </w:r>
          </w:p>
          <w:p w:rsidR="00130BC9" w:rsidRPr="00450972" w:rsidRDefault="00130BC9">
            <w:pPr>
              <w:spacing w:after="0" w:line="240" w:lineRule="auto"/>
              <w:ind w:left="720"/>
              <w:contextualSpacing/>
              <w:jc w:val="both"/>
              <w:rPr>
                <w:rFonts w:ascii="Times New Roman" w:hAnsi="Times New Roman"/>
                <w:b/>
                <w:sz w:val="24"/>
                <w:szCs w:val="24"/>
                <w:lang w:val="ru-RU"/>
              </w:rPr>
            </w:pPr>
            <w:r w:rsidRPr="00450972">
              <w:rPr>
                <w:rFonts w:ascii="Times New Roman" w:hAnsi="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66A42">
            <w:pPr>
              <w:spacing w:after="0" w:line="240" w:lineRule="auto"/>
              <w:contextualSpacing/>
              <w:jc w:val="center"/>
              <w:rPr>
                <w:rFonts w:ascii="Times New Roman" w:hAnsi="Times New Roman"/>
                <w:sz w:val="24"/>
                <w:szCs w:val="24"/>
                <w:lang w:val="ru-RU"/>
              </w:rPr>
            </w:pPr>
            <w:r w:rsidRPr="00450972">
              <w:rPr>
                <w:rFonts w:ascii="Times New Roman" w:hAnsi="Times New Roman"/>
                <w:sz w:val="24"/>
                <w:szCs w:val="24"/>
                <w:lang w:val="ru-RU"/>
              </w:rPr>
              <w:t>404,6</w:t>
            </w:r>
          </w:p>
        </w:tc>
      </w:tr>
      <w:tr w:rsidR="00130BC9" w:rsidRPr="00450972" w:rsidTr="00130BC9">
        <w:tc>
          <w:tcPr>
            <w:tcW w:w="881"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contextualSpacing/>
              <w:rPr>
                <w:rFonts w:ascii="Times New Roman" w:hAnsi="Times New Roman"/>
                <w:sz w:val="24"/>
                <w:szCs w:val="24"/>
                <w:lang w:val="ru-RU"/>
              </w:rPr>
            </w:pPr>
            <w:r w:rsidRPr="00450972">
              <w:rPr>
                <w:rFonts w:ascii="Times New Roman" w:hAnsi="Times New Roman"/>
                <w:sz w:val="24"/>
                <w:szCs w:val="24"/>
              </w:rPr>
              <w:t>4</w:t>
            </w:r>
          </w:p>
        </w:tc>
        <w:tc>
          <w:tcPr>
            <w:tcW w:w="6240"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261" w:type="dxa"/>
            <w:tcBorders>
              <w:top w:val="outset" w:sz="6" w:space="0" w:color="000000"/>
              <w:left w:val="outset" w:sz="6" w:space="0" w:color="000000"/>
              <w:bottom w:val="outset" w:sz="6" w:space="0" w:color="000000"/>
              <w:right w:val="outset" w:sz="6" w:space="0" w:color="000000"/>
            </w:tcBorders>
            <w:vAlign w:val="center"/>
          </w:tcPr>
          <w:p w:rsidR="00130BC9" w:rsidRPr="00450972" w:rsidRDefault="00130BC9">
            <w:pPr>
              <w:spacing w:after="0" w:line="240" w:lineRule="auto"/>
              <w:ind w:left="720"/>
              <w:contextualSpacing/>
              <w:jc w:val="center"/>
              <w:rPr>
                <w:rFonts w:ascii="Times New Roman" w:hAnsi="Times New Roman"/>
                <w:b/>
                <w:sz w:val="24"/>
                <w:szCs w:val="24"/>
              </w:rPr>
            </w:pPr>
          </w:p>
          <w:p w:rsidR="00130BC9" w:rsidRPr="00450972" w:rsidRDefault="00130BC9">
            <w:pPr>
              <w:spacing w:after="0" w:line="240" w:lineRule="auto"/>
              <w:contextualSpacing/>
              <w:jc w:val="center"/>
              <w:rPr>
                <w:rFonts w:ascii="Times New Roman" w:hAnsi="Times New Roman"/>
                <w:b/>
                <w:sz w:val="24"/>
                <w:szCs w:val="24"/>
              </w:rPr>
            </w:pPr>
            <w:r w:rsidRPr="00450972">
              <w:rPr>
                <w:rFonts w:ascii="Times New Roman" w:hAnsi="Times New Roman"/>
                <w:b/>
                <w:sz w:val="24"/>
                <w:szCs w:val="24"/>
              </w:rPr>
              <w:t>-</w:t>
            </w:r>
          </w:p>
          <w:p w:rsidR="00130BC9" w:rsidRPr="00450972" w:rsidRDefault="00130BC9">
            <w:pPr>
              <w:spacing w:after="0" w:line="240" w:lineRule="auto"/>
              <w:ind w:left="720"/>
              <w:contextualSpacing/>
              <w:jc w:val="both"/>
              <w:rPr>
                <w:rFonts w:ascii="Times New Roman" w:hAnsi="Times New Roman"/>
                <w:b/>
                <w:sz w:val="24"/>
                <w:szCs w:val="24"/>
                <w:lang w:val="ru-RU"/>
              </w:rPr>
            </w:pPr>
            <w:r w:rsidRPr="00450972">
              <w:rPr>
                <w:rFonts w:ascii="Times New Roman" w:hAnsi="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center"/>
              <w:rPr>
                <w:rFonts w:ascii="Times New Roman" w:hAnsi="Times New Roman"/>
                <w:b/>
                <w:sz w:val="24"/>
                <w:szCs w:val="24"/>
                <w:lang w:val="ru-RU"/>
              </w:rPr>
            </w:pPr>
            <w:r w:rsidRPr="00450972">
              <w:rPr>
                <w:rFonts w:ascii="Times New Roman" w:hAnsi="Times New Roman"/>
                <w:b/>
                <w:sz w:val="24"/>
                <w:szCs w:val="24"/>
                <w:lang w:val="ru-RU"/>
              </w:rPr>
              <w:t>-</w:t>
            </w:r>
          </w:p>
        </w:tc>
      </w:tr>
      <w:tr w:rsidR="00130BC9" w:rsidRPr="00450972" w:rsidTr="00130BC9">
        <w:tc>
          <w:tcPr>
            <w:tcW w:w="881"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contextualSpacing/>
              <w:rPr>
                <w:rFonts w:ascii="Times New Roman" w:hAnsi="Times New Roman"/>
                <w:sz w:val="24"/>
                <w:szCs w:val="24"/>
                <w:lang w:val="ru-RU"/>
              </w:rPr>
            </w:pPr>
            <w:r w:rsidRPr="00450972">
              <w:rPr>
                <w:rFonts w:ascii="Times New Roman" w:hAnsi="Times New Roman"/>
                <w:sz w:val="24"/>
                <w:szCs w:val="24"/>
              </w:rPr>
              <w:t>5</w:t>
            </w:r>
          </w:p>
        </w:tc>
        <w:tc>
          <w:tcPr>
            <w:tcW w:w="6240"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 xml:space="preserve">Витрати на отримання адміністративних послуг (дозволів, ліцензій, сертифікатів, атестатів, погоджень, висновків, </w:t>
            </w:r>
            <w:r w:rsidRPr="00450972">
              <w:rPr>
                <w:rFonts w:ascii="Times New Roman" w:hAnsi="Times New Roman"/>
                <w:sz w:val="24"/>
                <w:szCs w:val="24"/>
              </w:rPr>
              <w:lastRenderedPageBreak/>
              <w:t>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61" w:type="dxa"/>
            <w:tcBorders>
              <w:top w:val="outset" w:sz="6" w:space="0" w:color="000000"/>
              <w:left w:val="outset" w:sz="6" w:space="0" w:color="000000"/>
              <w:bottom w:val="outset" w:sz="6" w:space="0" w:color="000000"/>
              <w:right w:val="outset" w:sz="6" w:space="0" w:color="000000"/>
            </w:tcBorders>
            <w:vAlign w:val="center"/>
          </w:tcPr>
          <w:p w:rsidR="00130BC9" w:rsidRPr="00450972" w:rsidRDefault="00130BC9">
            <w:pPr>
              <w:spacing w:after="0" w:line="240" w:lineRule="auto"/>
              <w:ind w:left="720"/>
              <w:contextualSpacing/>
              <w:jc w:val="center"/>
              <w:rPr>
                <w:rFonts w:ascii="Times New Roman" w:hAnsi="Times New Roman"/>
                <w:b/>
                <w:sz w:val="24"/>
                <w:szCs w:val="24"/>
              </w:rPr>
            </w:pPr>
          </w:p>
          <w:p w:rsidR="00130BC9" w:rsidRPr="00450972" w:rsidRDefault="00130BC9">
            <w:pPr>
              <w:spacing w:after="0" w:line="240" w:lineRule="auto"/>
              <w:contextualSpacing/>
              <w:jc w:val="center"/>
              <w:rPr>
                <w:rFonts w:ascii="Times New Roman" w:hAnsi="Times New Roman"/>
                <w:b/>
                <w:sz w:val="24"/>
                <w:szCs w:val="24"/>
              </w:rPr>
            </w:pPr>
            <w:r w:rsidRPr="00450972">
              <w:rPr>
                <w:rFonts w:ascii="Times New Roman" w:hAnsi="Times New Roman"/>
                <w:b/>
                <w:sz w:val="24"/>
                <w:szCs w:val="24"/>
              </w:rPr>
              <w:t>-</w:t>
            </w:r>
          </w:p>
          <w:p w:rsidR="00130BC9" w:rsidRPr="00450972" w:rsidRDefault="00130BC9">
            <w:pPr>
              <w:spacing w:after="0" w:line="240" w:lineRule="auto"/>
              <w:ind w:left="720"/>
              <w:contextualSpacing/>
              <w:jc w:val="both"/>
              <w:rPr>
                <w:rFonts w:ascii="Times New Roman" w:hAnsi="Times New Roman"/>
                <w:b/>
                <w:sz w:val="24"/>
                <w:szCs w:val="24"/>
                <w:lang w:val="ru-RU"/>
              </w:rPr>
            </w:pPr>
            <w:r w:rsidRPr="00450972">
              <w:rPr>
                <w:rFonts w:ascii="Times New Roman" w:hAnsi="Times New Roman"/>
                <w:b/>
                <w:sz w:val="24"/>
                <w:szCs w:val="24"/>
              </w:rPr>
              <w:lastRenderedPageBreak/>
              <w:t> </w:t>
            </w:r>
          </w:p>
        </w:tc>
        <w:tc>
          <w:tcPr>
            <w:tcW w:w="1571"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center"/>
              <w:rPr>
                <w:rFonts w:ascii="Times New Roman" w:hAnsi="Times New Roman"/>
                <w:b/>
                <w:sz w:val="24"/>
                <w:szCs w:val="24"/>
                <w:lang w:val="ru-RU"/>
              </w:rPr>
            </w:pPr>
            <w:r w:rsidRPr="00450972">
              <w:rPr>
                <w:rFonts w:ascii="Times New Roman" w:hAnsi="Times New Roman"/>
                <w:b/>
                <w:sz w:val="24"/>
                <w:szCs w:val="24"/>
                <w:lang w:val="ru-RU"/>
              </w:rPr>
              <w:lastRenderedPageBreak/>
              <w:t>-</w:t>
            </w:r>
          </w:p>
        </w:tc>
      </w:tr>
      <w:tr w:rsidR="00130BC9" w:rsidRPr="00450972" w:rsidTr="00130BC9">
        <w:tc>
          <w:tcPr>
            <w:tcW w:w="881"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contextualSpacing/>
              <w:rPr>
                <w:rFonts w:ascii="Times New Roman" w:hAnsi="Times New Roman"/>
                <w:sz w:val="24"/>
                <w:szCs w:val="24"/>
                <w:lang w:val="ru-RU"/>
              </w:rPr>
            </w:pPr>
            <w:r w:rsidRPr="00450972">
              <w:rPr>
                <w:rFonts w:ascii="Times New Roman" w:hAnsi="Times New Roman"/>
                <w:sz w:val="24"/>
                <w:szCs w:val="24"/>
              </w:rPr>
              <w:lastRenderedPageBreak/>
              <w:t>6</w:t>
            </w:r>
          </w:p>
        </w:tc>
        <w:tc>
          <w:tcPr>
            <w:tcW w:w="6240"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Витрати на оборотні активи (матеріали, канцелярські товари тощо), гривень</w:t>
            </w:r>
          </w:p>
        </w:tc>
        <w:tc>
          <w:tcPr>
            <w:tcW w:w="1261" w:type="dxa"/>
            <w:tcBorders>
              <w:top w:val="outset" w:sz="6" w:space="0" w:color="000000"/>
              <w:left w:val="outset" w:sz="6" w:space="0" w:color="000000"/>
              <w:bottom w:val="outset" w:sz="6" w:space="0" w:color="000000"/>
              <w:right w:val="outset" w:sz="6" w:space="0" w:color="000000"/>
            </w:tcBorders>
            <w:vAlign w:val="center"/>
          </w:tcPr>
          <w:p w:rsidR="00130BC9" w:rsidRPr="00450972" w:rsidRDefault="00130BC9">
            <w:pPr>
              <w:spacing w:after="0" w:line="240" w:lineRule="auto"/>
              <w:ind w:left="720"/>
              <w:contextualSpacing/>
              <w:jc w:val="center"/>
              <w:rPr>
                <w:rFonts w:ascii="Times New Roman" w:hAnsi="Times New Roman"/>
                <w:b/>
                <w:sz w:val="24"/>
                <w:szCs w:val="24"/>
              </w:rPr>
            </w:pPr>
          </w:p>
          <w:p w:rsidR="00130BC9" w:rsidRPr="00450972" w:rsidRDefault="00130BC9">
            <w:pPr>
              <w:spacing w:after="0" w:line="240" w:lineRule="auto"/>
              <w:contextualSpacing/>
              <w:jc w:val="center"/>
              <w:rPr>
                <w:rFonts w:ascii="Times New Roman" w:hAnsi="Times New Roman"/>
                <w:b/>
                <w:sz w:val="24"/>
                <w:szCs w:val="24"/>
              </w:rPr>
            </w:pPr>
            <w:r w:rsidRPr="00450972">
              <w:rPr>
                <w:rFonts w:ascii="Times New Roman" w:hAnsi="Times New Roman"/>
                <w:b/>
                <w:sz w:val="24"/>
                <w:szCs w:val="24"/>
              </w:rPr>
              <w:t>-</w:t>
            </w:r>
          </w:p>
          <w:p w:rsidR="00130BC9" w:rsidRPr="00450972" w:rsidRDefault="00130BC9">
            <w:pPr>
              <w:spacing w:after="0" w:line="240" w:lineRule="auto"/>
              <w:ind w:left="720"/>
              <w:contextualSpacing/>
              <w:jc w:val="both"/>
              <w:rPr>
                <w:rFonts w:ascii="Times New Roman" w:hAnsi="Times New Roman"/>
                <w:b/>
                <w:sz w:val="24"/>
                <w:szCs w:val="24"/>
                <w:lang w:val="ru-RU"/>
              </w:rPr>
            </w:pPr>
            <w:r w:rsidRPr="00450972">
              <w:rPr>
                <w:rFonts w:ascii="Times New Roman" w:hAnsi="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center"/>
              <w:rPr>
                <w:rFonts w:ascii="Times New Roman" w:hAnsi="Times New Roman"/>
                <w:b/>
                <w:sz w:val="24"/>
                <w:szCs w:val="24"/>
                <w:lang w:val="ru-RU"/>
              </w:rPr>
            </w:pPr>
            <w:r w:rsidRPr="00450972">
              <w:rPr>
                <w:rFonts w:ascii="Times New Roman" w:hAnsi="Times New Roman"/>
                <w:b/>
                <w:sz w:val="24"/>
                <w:szCs w:val="24"/>
                <w:lang w:val="ru-RU"/>
              </w:rPr>
              <w:t>-</w:t>
            </w:r>
          </w:p>
        </w:tc>
      </w:tr>
      <w:tr w:rsidR="00130BC9" w:rsidRPr="00450972" w:rsidTr="00130BC9">
        <w:tc>
          <w:tcPr>
            <w:tcW w:w="881"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contextualSpacing/>
              <w:rPr>
                <w:rFonts w:ascii="Times New Roman" w:hAnsi="Times New Roman"/>
                <w:sz w:val="24"/>
                <w:szCs w:val="24"/>
                <w:lang w:val="ru-RU"/>
              </w:rPr>
            </w:pPr>
            <w:r w:rsidRPr="00450972">
              <w:rPr>
                <w:rFonts w:ascii="Times New Roman" w:hAnsi="Times New Roman"/>
                <w:sz w:val="24"/>
                <w:szCs w:val="24"/>
              </w:rPr>
              <w:t>7</w:t>
            </w:r>
          </w:p>
        </w:tc>
        <w:tc>
          <w:tcPr>
            <w:tcW w:w="6240"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 xml:space="preserve">Витрати, пов'язані із </w:t>
            </w:r>
            <w:proofErr w:type="spellStart"/>
            <w:r w:rsidRPr="00450972">
              <w:rPr>
                <w:rFonts w:ascii="Times New Roman" w:hAnsi="Times New Roman"/>
                <w:sz w:val="24"/>
                <w:szCs w:val="24"/>
              </w:rPr>
              <w:t>наймом</w:t>
            </w:r>
            <w:proofErr w:type="spellEnd"/>
            <w:r w:rsidRPr="00450972">
              <w:rPr>
                <w:rFonts w:ascii="Times New Roman" w:hAnsi="Times New Roman"/>
                <w:sz w:val="24"/>
                <w:szCs w:val="24"/>
              </w:rPr>
              <w:t xml:space="preserve"> додаткового персоналу, гривень</w:t>
            </w:r>
          </w:p>
        </w:tc>
        <w:tc>
          <w:tcPr>
            <w:tcW w:w="1261" w:type="dxa"/>
            <w:tcBorders>
              <w:top w:val="outset" w:sz="6" w:space="0" w:color="000000"/>
              <w:left w:val="outset" w:sz="6" w:space="0" w:color="000000"/>
              <w:bottom w:val="outset" w:sz="6" w:space="0" w:color="000000"/>
              <w:right w:val="outset" w:sz="6" w:space="0" w:color="000000"/>
            </w:tcBorders>
            <w:vAlign w:val="center"/>
          </w:tcPr>
          <w:p w:rsidR="00130BC9" w:rsidRPr="00450972" w:rsidRDefault="00130BC9">
            <w:pPr>
              <w:spacing w:after="0" w:line="240" w:lineRule="auto"/>
              <w:ind w:left="720"/>
              <w:contextualSpacing/>
              <w:jc w:val="center"/>
              <w:rPr>
                <w:rFonts w:ascii="Times New Roman" w:hAnsi="Times New Roman"/>
                <w:b/>
                <w:sz w:val="24"/>
                <w:szCs w:val="24"/>
              </w:rPr>
            </w:pPr>
          </w:p>
          <w:p w:rsidR="00130BC9" w:rsidRPr="00450972" w:rsidRDefault="00130BC9">
            <w:pPr>
              <w:spacing w:after="0" w:line="240" w:lineRule="auto"/>
              <w:contextualSpacing/>
              <w:jc w:val="center"/>
              <w:rPr>
                <w:rFonts w:ascii="Times New Roman" w:hAnsi="Times New Roman"/>
                <w:b/>
                <w:sz w:val="24"/>
                <w:szCs w:val="24"/>
              </w:rPr>
            </w:pPr>
            <w:r w:rsidRPr="00450972">
              <w:rPr>
                <w:rFonts w:ascii="Times New Roman" w:hAnsi="Times New Roman"/>
                <w:b/>
                <w:sz w:val="24"/>
                <w:szCs w:val="24"/>
              </w:rPr>
              <w:t>-</w:t>
            </w:r>
          </w:p>
          <w:p w:rsidR="00130BC9" w:rsidRPr="00450972" w:rsidRDefault="00130BC9">
            <w:pPr>
              <w:spacing w:after="0" w:line="240" w:lineRule="auto"/>
              <w:ind w:left="720"/>
              <w:contextualSpacing/>
              <w:jc w:val="both"/>
              <w:rPr>
                <w:rFonts w:ascii="Times New Roman" w:hAnsi="Times New Roman"/>
                <w:b/>
                <w:sz w:val="24"/>
                <w:szCs w:val="24"/>
                <w:lang w:val="ru-RU"/>
              </w:rPr>
            </w:pPr>
            <w:r w:rsidRPr="00450972">
              <w:rPr>
                <w:rFonts w:ascii="Times New Roman" w:hAnsi="Times New Roman"/>
                <w:b/>
                <w:sz w:val="24"/>
                <w:szCs w:val="24"/>
              </w:rPr>
              <w:t> </w:t>
            </w:r>
          </w:p>
        </w:tc>
        <w:tc>
          <w:tcPr>
            <w:tcW w:w="1571"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center"/>
              <w:rPr>
                <w:rFonts w:ascii="Times New Roman" w:hAnsi="Times New Roman"/>
                <w:b/>
                <w:sz w:val="24"/>
                <w:szCs w:val="24"/>
                <w:lang w:val="ru-RU"/>
              </w:rPr>
            </w:pPr>
            <w:r w:rsidRPr="00450972">
              <w:rPr>
                <w:rFonts w:ascii="Times New Roman" w:hAnsi="Times New Roman"/>
                <w:b/>
                <w:sz w:val="24"/>
                <w:szCs w:val="24"/>
                <w:lang w:val="ru-RU"/>
              </w:rPr>
              <w:t>-</w:t>
            </w:r>
          </w:p>
        </w:tc>
      </w:tr>
      <w:tr w:rsidR="00130BC9" w:rsidRPr="00450972" w:rsidTr="00130BC9">
        <w:tc>
          <w:tcPr>
            <w:tcW w:w="881"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contextualSpacing/>
              <w:rPr>
                <w:rFonts w:ascii="Times New Roman" w:hAnsi="Times New Roman"/>
                <w:sz w:val="24"/>
                <w:szCs w:val="24"/>
                <w:lang w:val="ru-RU"/>
              </w:rPr>
            </w:pPr>
            <w:r w:rsidRPr="00450972">
              <w:rPr>
                <w:rFonts w:ascii="Times New Roman" w:hAnsi="Times New Roman"/>
                <w:sz w:val="24"/>
                <w:szCs w:val="24"/>
              </w:rPr>
              <w:t>8</w:t>
            </w:r>
          </w:p>
        </w:tc>
        <w:tc>
          <w:tcPr>
            <w:tcW w:w="6240"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Інше, гривень</w:t>
            </w:r>
          </w:p>
          <w:p w:rsidR="00130BC9" w:rsidRPr="00450972" w:rsidRDefault="00130BC9">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1. Подача документів:</w:t>
            </w:r>
          </w:p>
          <w:p w:rsidR="00130BC9" w:rsidRPr="00450972" w:rsidRDefault="00130BC9" w:rsidP="00166A42">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0.</w:t>
            </w:r>
          </w:p>
        </w:tc>
        <w:tc>
          <w:tcPr>
            <w:tcW w:w="1261"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66A42">
            <w:pPr>
              <w:spacing w:after="0" w:line="240" w:lineRule="auto"/>
              <w:contextualSpacing/>
              <w:jc w:val="center"/>
              <w:rPr>
                <w:rFonts w:ascii="Times New Roman" w:hAnsi="Times New Roman"/>
                <w:sz w:val="24"/>
                <w:szCs w:val="24"/>
                <w:lang w:val="ru-RU"/>
              </w:rPr>
            </w:pPr>
            <w:r w:rsidRPr="00450972">
              <w:rPr>
                <w:rFonts w:ascii="Times New Roman" w:hAnsi="Times New Roman"/>
                <w:sz w:val="24"/>
                <w:szCs w:val="24"/>
              </w:rPr>
              <w:t>,5 год.(30 хв.) *40,46 грн. = 20.23грн</w:t>
            </w:r>
          </w:p>
        </w:tc>
        <w:tc>
          <w:tcPr>
            <w:tcW w:w="1571"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66A42" w:rsidP="00166A42">
            <w:pPr>
              <w:spacing w:after="0" w:line="240" w:lineRule="auto"/>
              <w:ind w:left="720"/>
              <w:contextualSpacing/>
              <w:jc w:val="both"/>
              <w:rPr>
                <w:rFonts w:ascii="Times New Roman" w:hAnsi="Times New Roman"/>
                <w:sz w:val="24"/>
                <w:szCs w:val="24"/>
                <w:lang w:val="ru-RU"/>
              </w:rPr>
            </w:pPr>
            <w:r w:rsidRPr="00450972">
              <w:rPr>
                <w:rFonts w:ascii="Times New Roman" w:hAnsi="Times New Roman"/>
                <w:sz w:val="24"/>
                <w:szCs w:val="24"/>
              </w:rPr>
              <w:t>101,15</w:t>
            </w:r>
          </w:p>
        </w:tc>
      </w:tr>
      <w:tr w:rsidR="00130BC9" w:rsidRPr="00450972" w:rsidTr="00166A42">
        <w:tc>
          <w:tcPr>
            <w:tcW w:w="881"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contextualSpacing/>
              <w:rPr>
                <w:rFonts w:ascii="Times New Roman" w:hAnsi="Times New Roman"/>
                <w:sz w:val="24"/>
                <w:szCs w:val="24"/>
                <w:lang w:val="ru-RU"/>
              </w:rPr>
            </w:pPr>
            <w:r w:rsidRPr="00450972">
              <w:rPr>
                <w:rFonts w:ascii="Times New Roman" w:hAnsi="Times New Roman"/>
                <w:sz w:val="24"/>
                <w:szCs w:val="24"/>
              </w:rPr>
              <w:t>9</w:t>
            </w:r>
          </w:p>
        </w:tc>
        <w:tc>
          <w:tcPr>
            <w:tcW w:w="6240"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 xml:space="preserve">РАЗОМ </w:t>
            </w:r>
          </w:p>
          <w:p w:rsidR="00130BC9" w:rsidRPr="00450972" w:rsidRDefault="00130BC9">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(сума рядків: 1 + 2 + 3 + 4 + 5 + 6 + 7 + 8), гривень</w:t>
            </w:r>
          </w:p>
        </w:tc>
        <w:tc>
          <w:tcPr>
            <w:tcW w:w="1261" w:type="dxa"/>
            <w:tcBorders>
              <w:top w:val="outset" w:sz="6" w:space="0" w:color="000000"/>
              <w:left w:val="outset" w:sz="6" w:space="0" w:color="000000"/>
              <w:bottom w:val="outset" w:sz="6" w:space="0" w:color="000000"/>
              <w:right w:val="outset" w:sz="6" w:space="0" w:color="000000"/>
            </w:tcBorders>
            <w:vAlign w:val="center"/>
          </w:tcPr>
          <w:p w:rsidR="00130BC9" w:rsidRPr="00450972" w:rsidRDefault="00166A42">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lang w:val="ru-RU"/>
              </w:rPr>
              <w:t>101,15</w:t>
            </w:r>
          </w:p>
        </w:tc>
        <w:tc>
          <w:tcPr>
            <w:tcW w:w="1571" w:type="dxa"/>
            <w:tcBorders>
              <w:top w:val="outset" w:sz="6" w:space="0" w:color="000000"/>
              <w:left w:val="outset" w:sz="6" w:space="0" w:color="000000"/>
              <w:bottom w:val="outset" w:sz="6" w:space="0" w:color="000000"/>
              <w:right w:val="outset" w:sz="6" w:space="0" w:color="000000"/>
            </w:tcBorders>
            <w:vAlign w:val="center"/>
          </w:tcPr>
          <w:p w:rsidR="00130BC9" w:rsidRPr="00450972" w:rsidRDefault="00166A42">
            <w:pPr>
              <w:spacing w:after="0" w:line="240" w:lineRule="auto"/>
              <w:ind w:left="720"/>
              <w:contextualSpacing/>
              <w:jc w:val="both"/>
              <w:rPr>
                <w:rFonts w:ascii="Times New Roman" w:hAnsi="Times New Roman"/>
                <w:sz w:val="24"/>
                <w:szCs w:val="24"/>
                <w:lang w:val="ru-RU"/>
              </w:rPr>
            </w:pPr>
            <w:r w:rsidRPr="00450972">
              <w:rPr>
                <w:rFonts w:ascii="Times New Roman" w:hAnsi="Times New Roman"/>
                <w:sz w:val="24"/>
                <w:szCs w:val="24"/>
                <w:lang w:val="ru-RU"/>
              </w:rPr>
              <w:t>505,75</w:t>
            </w:r>
          </w:p>
        </w:tc>
      </w:tr>
      <w:tr w:rsidR="00130BC9" w:rsidRPr="00450972" w:rsidTr="00130BC9">
        <w:tc>
          <w:tcPr>
            <w:tcW w:w="881"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contextualSpacing/>
              <w:rPr>
                <w:rFonts w:ascii="Times New Roman" w:hAnsi="Times New Roman"/>
                <w:sz w:val="24"/>
                <w:szCs w:val="24"/>
                <w:lang w:val="ru-RU"/>
              </w:rPr>
            </w:pPr>
            <w:r w:rsidRPr="00450972">
              <w:rPr>
                <w:rFonts w:ascii="Times New Roman" w:hAnsi="Times New Roman"/>
                <w:sz w:val="24"/>
                <w:szCs w:val="24"/>
              </w:rPr>
              <w:t>10</w:t>
            </w:r>
          </w:p>
        </w:tc>
        <w:tc>
          <w:tcPr>
            <w:tcW w:w="6240"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Кількість суб'єктів господарювання великого та середнього підприємництва, на яких буде поширено регулювання, одиниць</w:t>
            </w:r>
          </w:p>
        </w:tc>
        <w:tc>
          <w:tcPr>
            <w:tcW w:w="2832" w:type="dxa"/>
            <w:gridSpan w:val="2"/>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ind w:left="720"/>
              <w:contextualSpacing/>
              <w:jc w:val="both"/>
              <w:rPr>
                <w:rFonts w:ascii="Times New Roman" w:hAnsi="Times New Roman"/>
                <w:sz w:val="24"/>
                <w:szCs w:val="24"/>
                <w:lang w:val="ru-RU"/>
              </w:rPr>
            </w:pPr>
            <w:r w:rsidRPr="00450972">
              <w:rPr>
                <w:rFonts w:ascii="Times New Roman" w:hAnsi="Times New Roman"/>
                <w:sz w:val="24"/>
                <w:szCs w:val="24"/>
              </w:rPr>
              <w:t>Кількість суб’єктів неможливо спрогнозувати  </w:t>
            </w:r>
          </w:p>
        </w:tc>
      </w:tr>
      <w:tr w:rsidR="00130BC9" w:rsidRPr="00450972" w:rsidTr="00130BC9">
        <w:tc>
          <w:tcPr>
            <w:tcW w:w="881"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pacing w:after="0" w:line="240" w:lineRule="auto"/>
              <w:contextualSpacing/>
              <w:rPr>
                <w:rFonts w:ascii="Times New Roman" w:hAnsi="Times New Roman"/>
                <w:sz w:val="24"/>
                <w:szCs w:val="24"/>
                <w:lang w:val="ru-RU"/>
              </w:rPr>
            </w:pPr>
            <w:r w:rsidRPr="00450972">
              <w:rPr>
                <w:rFonts w:ascii="Times New Roman" w:hAnsi="Times New Roman"/>
                <w:sz w:val="24"/>
                <w:szCs w:val="24"/>
              </w:rPr>
              <w:t>11</w:t>
            </w:r>
          </w:p>
        </w:tc>
        <w:tc>
          <w:tcPr>
            <w:tcW w:w="6240"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 xml:space="preserve">Сумарні витрати суб'єктів господарювання великого та середнього підприємництва, на виконання регулювання (вартість регулювання) </w:t>
            </w:r>
          </w:p>
          <w:p w:rsidR="00130BC9" w:rsidRPr="00450972" w:rsidRDefault="00130BC9">
            <w:pPr>
              <w:spacing w:after="0" w:line="240" w:lineRule="auto"/>
              <w:ind w:left="720"/>
              <w:contextualSpacing/>
              <w:jc w:val="both"/>
              <w:rPr>
                <w:rFonts w:ascii="Times New Roman" w:hAnsi="Times New Roman"/>
                <w:sz w:val="24"/>
                <w:szCs w:val="24"/>
                <w:lang w:val="ru-RU"/>
              </w:rPr>
            </w:pPr>
            <w:r w:rsidRPr="00450972">
              <w:rPr>
                <w:rFonts w:ascii="Times New Roman" w:hAnsi="Times New Roman"/>
                <w:sz w:val="24"/>
                <w:szCs w:val="24"/>
              </w:rPr>
              <w:t>(рядок 9 х рядок 10), гривень</w:t>
            </w:r>
          </w:p>
        </w:tc>
        <w:tc>
          <w:tcPr>
            <w:tcW w:w="1261"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66A42" w:rsidP="00166A42">
            <w:pPr>
              <w:spacing w:after="0" w:line="240" w:lineRule="auto"/>
              <w:contextualSpacing/>
              <w:jc w:val="both"/>
              <w:rPr>
                <w:rFonts w:ascii="Times New Roman" w:hAnsi="Times New Roman"/>
                <w:sz w:val="24"/>
                <w:szCs w:val="24"/>
                <w:lang w:val="ru-RU"/>
              </w:rPr>
            </w:pPr>
            <w:r w:rsidRPr="00450972">
              <w:rPr>
                <w:rFonts w:ascii="Times New Roman" w:hAnsi="Times New Roman"/>
                <w:sz w:val="24"/>
                <w:szCs w:val="24"/>
              </w:rPr>
              <w:t>101,15</w:t>
            </w:r>
          </w:p>
        </w:tc>
        <w:tc>
          <w:tcPr>
            <w:tcW w:w="1571"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rsidP="00166A42">
            <w:pPr>
              <w:spacing w:after="0" w:line="240" w:lineRule="auto"/>
              <w:contextualSpacing/>
              <w:jc w:val="both"/>
              <w:rPr>
                <w:rFonts w:ascii="Times New Roman" w:hAnsi="Times New Roman"/>
                <w:b/>
                <w:sz w:val="24"/>
                <w:szCs w:val="24"/>
                <w:lang w:val="ru-RU"/>
              </w:rPr>
            </w:pPr>
            <w:r w:rsidRPr="00450972">
              <w:rPr>
                <w:rFonts w:ascii="Times New Roman" w:hAnsi="Times New Roman"/>
                <w:b/>
                <w:sz w:val="24"/>
                <w:szCs w:val="24"/>
              </w:rPr>
              <w:t> </w:t>
            </w:r>
            <w:r w:rsidR="00166A42" w:rsidRPr="00450972">
              <w:rPr>
                <w:rFonts w:ascii="Times New Roman" w:hAnsi="Times New Roman"/>
                <w:sz w:val="24"/>
                <w:szCs w:val="24"/>
                <w:lang w:val="ru-RU"/>
              </w:rPr>
              <w:t>505,75</w:t>
            </w:r>
          </w:p>
        </w:tc>
      </w:tr>
    </w:tbl>
    <w:p w:rsidR="00130BC9" w:rsidRPr="00450972" w:rsidRDefault="00130BC9" w:rsidP="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                                                                                                            </w:t>
      </w:r>
    </w:p>
    <w:p w:rsidR="00130BC9" w:rsidRPr="00450972" w:rsidRDefault="00130BC9" w:rsidP="00130BC9">
      <w:pPr>
        <w:shd w:val="clear" w:color="auto" w:fill="FFFFFF"/>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b/>
          <w:bCs/>
          <w:color w:val="000000"/>
          <w:sz w:val="24"/>
          <w:szCs w:val="24"/>
          <w:lang w:eastAsia="zh-CN" w:bidi="th-TH"/>
        </w:rPr>
        <w:t>ВИТРАТИ </w:t>
      </w:r>
      <w:r w:rsidRPr="00450972">
        <w:rPr>
          <w:rFonts w:ascii="Times New Roman" w:eastAsia="Times New Roman" w:hAnsi="Times New Roman"/>
          <w:color w:val="000000"/>
          <w:sz w:val="24"/>
          <w:szCs w:val="24"/>
          <w:lang w:eastAsia="zh-CN" w:bidi="th-TH"/>
        </w:rPr>
        <w:br/>
      </w:r>
      <w:r w:rsidRPr="00450972">
        <w:rPr>
          <w:rFonts w:ascii="Times New Roman" w:eastAsia="Times New Roman" w:hAnsi="Times New Roman"/>
          <w:b/>
          <w:bCs/>
          <w:color w:val="000000"/>
          <w:sz w:val="24"/>
          <w:szCs w:val="24"/>
          <w:lang w:eastAsia="zh-CN" w:bidi="th-TH"/>
        </w:rPr>
        <w:t>на одного суб’єкта господарювання великого і середнього підприємництва,</w:t>
      </w:r>
    </w:p>
    <w:p w:rsidR="00130BC9" w:rsidRPr="00450972" w:rsidRDefault="00130BC9" w:rsidP="00130BC9">
      <w:pPr>
        <w:shd w:val="clear" w:color="auto" w:fill="FFFFFF"/>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b/>
          <w:bCs/>
          <w:color w:val="000000"/>
          <w:sz w:val="24"/>
          <w:szCs w:val="24"/>
          <w:lang w:eastAsia="zh-CN" w:bidi="th-TH"/>
        </w:rPr>
        <w:t xml:space="preserve"> які виникають внаслідок дії регуляторного </w:t>
      </w:r>
      <w:proofErr w:type="spellStart"/>
      <w:r w:rsidRPr="00450972">
        <w:rPr>
          <w:rFonts w:ascii="Times New Roman" w:eastAsia="Times New Roman" w:hAnsi="Times New Roman"/>
          <w:b/>
          <w:bCs/>
          <w:color w:val="000000"/>
          <w:sz w:val="24"/>
          <w:szCs w:val="24"/>
          <w:lang w:eastAsia="zh-CN" w:bidi="th-TH"/>
        </w:rPr>
        <w:t>акта</w:t>
      </w:r>
      <w:proofErr w:type="spellEnd"/>
    </w:p>
    <w:p w:rsidR="00130BC9" w:rsidRPr="00450972" w:rsidRDefault="00130BC9" w:rsidP="00130BC9">
      <w:pPr>
        <w:shd w:val="clear" w:color="auto" w:fill="FFFFFF"/>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b/>
          <w:bCs/>
          <w:color w:val="000000"/>
          <w:sz w:val="24"/>
          <w:szCs w:val="24"/>
          <w:u w:val="single"/>
          <w:lang w:eastAsia="zh-CN" w:bidi="th-TH"/>
        </w:rPr>
        <w:t>по альтернативі 2</w:t>
      </w:r>
    </w:p>
    <w:p w:rsidR="00130BC9" w:rsidRPr="00450972" w:rsidRDefault="00130BC9" w:rsidP="00130BC9">
      <w:pPr>
        <w:shd w:val="clear" w:color="auto" w:fill="FFFFFF"/>
        <w:suppressAutoHyphens/>
        <w:spacing w:after="0" w:line="240" w:lineRule="auto"/>
        <w:jc w:val="both"/>
        <w:textAlignment w:val="baseline"/>
        <w:rPr>
          <w:rFonts w:ascii="Times New Roman" w:eastAsia="Times New Roman" w:hAnsi="Times New Roman"/>
          <w:bCs/>
          <w:color w:val="000000"/>
          <w:sz w:val="24"/>
          <w:szCs w:val="24"/>
          <w:lang w:eastAsia="zh-CN" w:bidi="th-TH"/>
        </w:rPr>
      </w:pP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1438"/>
        <w:gridCol w:w="5563"/>
        <w:gridCol w:w="1241"/>
        <w:gridCol w:w="1380"/>
      </w:tblGrid>
      <w:tr w:rsidR="00130BC9" w:rsidRPr="00450972" w:rsidTr="00130BC9">
        <w:tc>
          <w:tcPr>
            <w:tcW w:w="1440"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i/>
                <w:sz w:val="24"/>
                <w:szCs w:val="24"/>
                <w:lang w:eastAsia="zh-CN"/>
              </w:rPr>
              <w:t>Порядковий номер</w:t>
            </w:r>
          </w:p>
        </w:tc>
        <w:tc>
          <w:tcPr>
            <w:tcW w:w="5572"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i/>
                <w:sz w:val="24"/>
                <w:szCs w:val="24"/>
                <w:lang w:eastAsia="zh-CN"/>
              </w:rPr>
              <w:t>Витрати</w:t>
            </w:r>
          </w:p>
        </w:tc>
        <w:tc>
          <w:tcPr>
            <w:tcW w:w="1243"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i/>
                <w:sz w:val="24"/>
                <w:szCs w:val="24"/>
                <w:lang w:eastAsia="zh-CN"/>
              </w:rPr>
              <w:t>За перший рік</w:t>
            </w:r>
          </w:p>
        </w:tc>
        <w:tc>
          <w:tcPr>
            <w:tcW w:w="1382"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i/>
                <w:sz w:val="24"/>
                <w:szCs w:val="24"/>
                <w:lang w:eastAsia="zh-CN"/>
              </w:rPr>
              <w:t>За п'ять років</w:t>
            </w:r>
          </w:p>
        </w:tc>
      </w:tr>
      <w:tr w:rsidR="00130BC9" w:rsidRPr="00450972" w:rsidTr="00130BC9">
        <w:tc>
          <w:tcPr>
            <w:tcW w:w="1440"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1</w:t>
            </w:r>
          </w:p>
        </w:tc>
        <w:tc>
          <w:tcPr>
            <w:tcW w:w="557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Витрати на придбання основних фондів, обладнання та приладів, сервісне обслуговування, навчання / підвищення кваліфікації персоналу тощо, гривень</w:t>
            </w:r>
          </w:p>
        </w:tc>
        <w:tc>
          <w:tcPr>
            <w:tcW w:w="1243"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p>
        </w:tc>
      </w:tr>
      <w:tr w:rsidR="00130BC9" w:rsidRPr="00450972" w:rsidTr="00130BC9">
        <w:tc>
          <w:tcPr>
            <w:tcW w:w="1440"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2</w:t>
            </w:r>
          </w:p>
        </w:tc>
        <w:tc>
          <w:tcPr>
            <w:tcW w:w="557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Податки та збори (зміна розміру податків/зборів, виникнення необхідності у сплаті податків/зборів), гривень</w:t>
            </w:r>
          </w:p>
        </w:tc>
        <w:tc>
          <w:tcPr>
            <w:tcW w:w="1243"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p>
        </w:tc>
      </w:tr>
      <w:tr w:rsidR="00130BC9" w:rsidRPr="00450972" w:rsidTr="00130BC9">
        <w:tc>
          <w:tcPr>
            <w:tcW w:w="1440"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3</w:t>
            </w:r>
          </w:p>
        </w:tc>
        <w:tc>
          <w:tcPr>
            <w:tcW w:w="557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Витрати, пов'язані із веденням обліку, підготовкою та поданням звітності державним органам, гривень</w:t>
            </w:r>
          </w:p>
        </w:tc>
        <w:tc>
          <w:tcPr>
            <w:tcW w:w="1243" w:type="dxa"/>
            <w:tcBorders>
              <w:top w:val="outset" w:sz="6" w:space="0" w:color="000000"/>
              <w:left w:val="outset" w:sz="6" w:space="0" w:color="000000"/>
              <w:bottom w:val="outset" w:sz="6" w:space="0" w:color="000000"/>
              <w:right w:val="outset" w:sz="6" w:space="0" w:color="000000"/>
            </w:tcBorders>
            <w:vAlign w:val="center"/>
            <w:hideMark/>
          </w:tcPr>
          <w:p w:rsidR="00166A42" w:rsidRPr="00450972" w:rsidRDefault="00166A42" w:rsidP="00166A42">
            <w:pPr>
              <w:spacing w:after="0" w:line="240" w:lineRule="auto"/>
              <w:contextualSpacing/>
              <w:jc w:val="center"/>
              <w:rPr>
                <w:rFonts w:ascii="Times New Roman" w:hAnsi="Times New Roman"/>
                <w:sz w:val="24"/>
                <w:szCs w:val="24"/>
              </w:rPr>
            </w:pPr>
            <w:r w:rsidRPr="00450972">
              <w:rPr>
                <w:rFonts w:ascii="Times New Roman" w:hAnsi="Times New Roman"/>
                <w:sz w:val="24"/>
                <w:szCs w:val="24"/>
              </w:rPr>
              <w:t>2х40.46=80.92</w:t>
            </w:r>
          </w:p>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p>
        </w:tc>
        <w:tc>
          <w:tcPr>
            <w:tcW w:w="138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66A42" w:rsidP="00166A42">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404.6</w:t>
            </w:r>
            <w:r w:rsidR="00130BC9" w:rsidRPr="00450972">
              <w:rPr>
                <w:rFonts w:ascii="Times New Roman" w:eastAsia="Times New Roman" w:hAnsi="Times New Roman"/>
                <w:sz w:val="24"/>
                <w:szCs w:val="24"/>
                <w:lang w:eastAsia="zh-CN"/>
              </w:rPr>
              <w:t> </w:t>
            </w:r>
          </w:p>
        </w:tc>
      </w:tr>
      <w:tr w:rsidR="00130BC9" w:rsidRPr="00450972" w:rsidTr="00130BC9">
        <w:tc>
          <w:tcPr>
            <w:tcW w:w="1440"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4</w:t>
            </w:r>
          </w:p>
        </w:tc>
        <w:tc>
          <w:tcPr>
            <w:tcW w:w="557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243"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p>
        </w:tc>
      </w:tr>
      <w:tr w:rsidR="00130BC9" w:rsidRPr="00450972" w:rsidTr="00130BC9">
        <w:tc>
          <w:tcPr>
            <w:tcW w:w="1440"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5</w:t>
            </w:r>
          </w:p>
        </w:tc>
        <w:tc>
          <w:tcPr>
            <w:tcW w:w="557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243"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p>
        </w:tc>
      </w:tr>
      <w:tr w:rsidR="00130BC9" w:rsidRPr="00450972" w:rsidTr="00130BC9">
        <w:tc>
          <w:tcPr>
            <w:tcW w:w="1440"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lastRenderedPageBreak/>
              <w:t>6</w:t>
            </w:r>
          </w:p>
        </w:tc>
        <w:tc>
          <w:tcPr>
            <w:tcW w:w="557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Витрати на оборотні активи (матеріали, канцелярські товари тощо), гривень</w:t>
            </w:r>
          </w:p>
        </w:tc>
        <w:tc>
          <w:tcPr>
            <w:tcW w:w="1243"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p>
        </w:tc>
      </w:tr>
      <w:tr w:rsidR="00130BC9" w:rsidRPr="00450972" w:rsidTr="00130BC9">
        <w:tc>
          <w:tcPr>
            <w:tcW w:w="1440"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7</w:t>
            </w:r>
          </w:p>
        </w:tc>
        <w:tc>
          <w:tcPr>
            <w:tcW w:w="557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xml:space="preserve">Витрати, пов'язані із </w:t>
            </w:r>
            <w:proofErr w:type="spellStart"/>
            <w:r w:rsidRPr="00450972">
              <w:rPr>
                <w:rFonts w:ascii="Times New Roman" w:eastAsia="Times New Roman" w:hAnsi="Times New Roman"/>
                <w:sz w:val="24"/>
                <w:szCs w:val="24"/>
                <w:lang w:eastAsia="zh-CN"/>
              </w:rPr>
              <w:t>наймом</w:t>
            </w:r>
            <w:proofErr w:type="spellEnd"/>
            <w:r w:rsidRPr="00450972">
              <w:rPr>
                <w:rFonts w:ascii="Times New Roman" w:eastAsia="Times New Roman" w:hAnsi="Times New Roman"/>
                <w:sz w:val="24"/>
                <w:szCs w:val="24"/>
                <w:lang w:eastAsia="zh-CN"/>
              </w:rPr>
              <w:t xml:space="preserve"> додаткового персоналу, гривень</w:t>
            </w:r>
          </w:p>
        </w:tc>
        <w:tc>
          <w:tcPr>
            <w:tcW w:w="1243"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p>
        </w:tc>
      </w:tr>
      <w:tr w:rsidR="00130BC9" w:rsidRPr="00450972" w:rsidTr="00130BC9">
        <w:tc>
          <w:tcPr>
            <w:tcW w:w="1440"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8</w:t>
            </w:r>
          </w:p>
        </w:tc>
        <w:tc>
          <w:tcPr>
            <w:tcW w:w="557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Інше (уточнити), гривень</w:t>
            </w:r>
          </w:p>
        </w:tc>
        <w:tc>
          <w:tcPr>
            <w:tcW w:w="1243"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p>
        </w:tc>
        <w:tc>
          <w:tcPr>
            <w:tcW w:w="138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r>
      <w:tr w:rsidR="00130BC9" w:rsidRPr="00450972" w:rsidTr="00130BC9">
        <w:tc>
          <w:tcPr>
            <w:tcW w:w="1440"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9</w:t>
            </w:r>
          </w:p>
        </w:tc>
        <w:tc>
          <w:tcPr>
            <w:tcW w:w="557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xml:space="preserve">РАЗОМ </w:t>
            </w:r>
          </w:p>
          <w:p w:rsidR="00130BC9" w:rsidRPr="00450972" w:rsidRDefault="00130BC9">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(сума рядків: 1 + 2 + 3 + 4 + 5 + 6 + 7 + 8), гривень</w:t>
            </w:r>
          </w:p>
        </w:tc>
        <w:tc>
          <w:tcPr>
            <w:tcW w:w="1243"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rsidP="00336BD8">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r w:rsidR="00336BD8" w:rsidRPr="00450972">
              <w:rPr>
                <w:rFonts w:ascii="Times New Roman" w:eastAsia="Times New Roman" w:hAnsi="Times New Roman"/>
                <w:sz w:val="24"/>
                <w:szCs w:val="24"/>
                <w:lang w:eastAsia="zh-CN"/>
              </w:rPr>
              <w:t>80,92</w:t>
            </w:r>
          </w:p>
        </w:tc>
        <w:tc>
          <w:tcPr>
            <w:tcW w:w="138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rsidP="00336BD8">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r w:rsidR="00336BD8" w:rsidRPr="00450972">
              <w:rPr>
                <w:rFonts w:ascii="Times New Roman" w:eastAsia="Times New Roman" w:hAnsi="Times New Roman"/>
                <w:sz w:val="24"/>
                <w:szCs w:val="24"/>
                <w:lang w:eastAsia="zh-CN"/>
              </w:rPr>
              <w:t>404,6</w:t>
            </w:r>
          </w:p>
        </w:tc>
      </w:tr>
      <w:tr w:rsidR="00130BC9" w:rsidRPr="00450972" w:rsidTr="00130BC9">
        <w:tc>
          <w:tcPr>
            <w:tcW w:w="1440"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10</w:t>
            </w:r>
          </w:p>
        </w:tc>
        <w:tc>
          <w:tcPr>
            <w:tcW w:w="557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Кількість суб'єктів господарювання великого та середнього підприємництва, на яких буде поширено регулювання, одиниць</w:t>
            </w:r>
          </w:p>
        </w:tc>
        <w:tc>
          <w:tcPr>
            <w:tcW w:w="2625" w:type="dxa"/>
            <w:gridSpan w:val="2"/>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Кількість суб’єктів неможливо спрогнозувати </w:t>
            </w:r>
          </w:p>
        </w:tc>
      </w:tr>
      <w:tr w:rsidR="00130BC9" w:rsidRPr="00450972" w:rsidTr="00130BC9">
        <w:tc>
          <w:tcPr>
            <w:tcW w:w="1440" w:type="dxa"/>
            <w:tcBorders>
              <w:top w:val="outset" w:sz="6" w:space="0" w:color="000000"/>
              <w:left w:val="outset" w:sz="6" w:space="0" w:color="000000"/>
              <w:bottom w:val="outset" w:sz="6" w:space="0" w:color="000000"/>
              <w:right w:val="outset" w:sz="6" w:space="0" w:color="000000"/>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11</w:t>
            </w:r>
          </w:p>
        </w:tc>
        <w:tc>
          <w:tcPr>
            <w:tcW w:w="557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xml:space="preserve">Сумарні витрати суб'єктів господарювання великого та середнього підприємництва, на виконання регулювання (вартість регулювання) </w:t>
            </w:r>
          </w:p>
          <w:p w:rsidR="00130BC9" w:rsidRPr="00450972" w:rsidRDefault="00130BC9">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(рядок 9 х рядок 10), гривень</w:t>
            </w:r>
          </w:p>
        </w:tc>
        <w:tc>
          <w:tcPr>
            <w:tcW w:w="1243"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130BC9" w:rsidP="00336BD8">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r w:rsidR="00336BD8" w:rsidRPr="00450972">
              <w:rPr>
                <w:rFonts w:ascii="Times New Roman" w:eastAsia="Times New Roman" w:hAnsi="Times New Roman"/>
                <w:sz w:val="24"/>
                <w:szCs w:val="24"/>
                <w:lang w:eastAsia="zh-CN"/>
              </w:rPr>
              <w:t>80,92</w:t>
            </w:r>
          </w:p>
        </w:tc>
        <w:tc>
          <w:tcPr>
            <w:tcW w:w="1382" w:type="dxa"/>
            <w:tcBorders>
              <w:top w:val="outset" w:sz="6" w:space="0" w:color="000000"/>
              <w:left w:val="outset" w:sz="6" w:space="0" w:color="000000"/>
              <w:bottom w:val="outset" w:sz="6" w:space="0" w:color="000000"/>
              <w:right w:val="outset" w:sz="6" w:space="0" w:color="000000"/>
            </w:tcBorders>
            <w:vAlign w:val="center"/>
            <w:hideMark/>
          </w:tcPr>
          <w:p w:rsidR="00130BC9" w:rsidRPr="00450972" w:rsidRDefault="00336BD8">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404,6</w:t>
            </w:r>
          </w:p>
        </w:tc>
      </w:tr>
    </w:tbl>
    <w:p w:rsidR="00130BC9" w:rsidRPr="00450972" w:rsidRDefault="00130BC9" w:rsidP="00130BC9">
      <w:pPr>
        <w:shd w:val="clear" w:color="auto" w:fill="FFFFFF"/>
        <w:jc w:val="both"/>
        <w:rPr>
          <w:rFonts w:ascii="Times New Roman" w:hAnsi="Times New Roman"/>
          <w:b/>
          <w:sz w:val="24"/>
          <w:szCs w:val="24"/>
        </w:rPr>
      </w:pPr>
      <w:r w:rsidRPr="00450972">
        <w:rPr>
          <w:rFonts w:ascii="Times New Roman" w:hAnsi="Times New Roman"/>
          <w:b/>
          <w:sz w:val="24"/>
          <w:szCs w:val="24"/>
        </w:rPr>
        <w:t>Розрахунок відповідних витрат на одного суб’єкта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381"/>
        <w:gridCol w:w="2401"/>
        <w:gridCol w:w="2384"/>
      </w:tblGrid>
      <w:tr w:rsidR="00130BC9" w:rsidRPr="00450972" w:rsidTr="00130BC9">
        <w:tc>
          <w:tcPr>
            <w:tcW w:w="2463"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Вид витрат</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У перший рік</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Періодичні (за рік)</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за п’ять років</w:t>
            </w:r>
          </w:p>
        </w:tc>
      </w:tr>
      <w:tr w:rsidR="00130BC9" w:rsidRPr="00450972" w:rsidTr="00130BC9">
        <w:tc>
          <w:tcPr>
            <w:tcW w:w="2463"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на придбання основних фондів, обладнання та приладів, сервісне обслуговування, навчання/підвищення кваліфікації персоналу тощо</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r>
    </w:tbl>
    <w:p w:rsidR="00130BC9" w:rsidRPr="00450972" w:rsidRDefault="00130BC9" w:rsidP="00130BC9">
      <w:pPr>
        <w:pStyle w:val="rvps2"/>
        <w:shd w:val="clear" w:color="auto" w:fill="FFFFFF"/>
        <w:spacing w:before="0" w:beforeAutospacing="0" w:after="0" w:afterAutospacing="0"/>
        <w:jc w:val="both"/>
        <w:textAlignment w:val="baseline"/>
        <w:rPr>
          <w:color w:val="00000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2"/>
        <w:gridCol w:w="3684"/>
        <w:gridCol w:w="3259"/>
      </w:tblGrid>
      <w:tr w:rsidR="00130BC9" w:rsidRPr="00450972" w:rsidTr="00130BC9">
        <w:tc>
          <w:tcPr>
            <w:tcW w:w="2943"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Вид витрат</w:t>
            </w:r>
          </w:p>
        </w:tc>
        <w:tc>
          <w:tcPr>
            <w:tcW w:w="3686"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на сплату податків та зборів (змінених/нововведених) (за рік)</w:t>
            </w:r>
          </w:p>
        </w:tc>
        <w:tc>
          <w:tcPr>
            <w:tcW w:w="3260"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за п’ять років</w:t>
            </w:r>
          </w:p>
        </w:tc>
      </w:tr>
      <w:tr w:rsidR="00130BC9" w:rsidRPr="00450972" w:rsidTr="00130BC9">
        <w:tc>
          <w:tcPr>
            <w:tcW w:w="2943"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Податки та збори (зміна розміру податків/зборів, виникнення необхідності у сплаті податків/зборів)</w:t>
            </w:r>
          </w:p>
        </w:tc>
        <w:tc>
          <w:tcPr>
            <w:tcW w:w="3686"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c>
          <w:tcPr>
            <w:tcW w:w="3260"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r>
    </w:tbl>
    <w:p w:rsidR="00130BC9" w:rsidRPr="00450972" w:rsidRDefault="00130BC9" w:rsidP="00130BC9">
      <w:pPr>
        <w:spacing w:after="0" w:line="240" w:lineRule="auto"/>
        <w:ind w:firstLine="708"/>
        <w:jc w:val="right"/>
        <w:textAlignment w:val="baseline"/>
        <w:rPr>
          <w:rFonts w:ascii="Times New Roman" w:eastAsia="Times New Roman" w:hAnsi="Times New Roman"/>
          <w:spacing w:val="-2"/>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2017"/>
        <w:gridCol w:w="1993"/>
        <w:gridCol w:w="1901"/>
        <w:gridCol w:w="1632"/>
      </w:tblGrid>
      <w:tr w:rsidR="00130BC9" w:rsidRPr="00450972" w:rsidTr="00130BC9">
        <w:tc>
          <w:tcPr>
            <w:tcW w:w="2122"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Вид витрат</w:t>
            </w:r>
          </w:p>
        </w:tc>
        <w:tc>
          <w:tcPr>
            <w:tcW w:w="2060"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на ведення обліку, підготовку та подання звітності (за рік</w:t>
            </w:r>
          </w:p>
        </w:tc>
        <w:tc>
          <w:tcPr>
            <w:tcW w:w="203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на оплату штрафних санкцій за рік</w:t>
            </w:r>
          </w:p>
        </w:tc>
        <w:tc>
          <w:tcPr>
            <w:tcW w:w="196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000000"/>
              </w:rPr>
              <w:t>Разом на рік</w:t>
            </w:r>
          </w:p>
        </w:tc>
        <w:tc>
          <w:tcPr>
            <w:tcW w:w="1667"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333333"/>
                <w:shd w:val="clear" w:color="auto" w:fill="FFFFFF"/>
              </w:rPr>
            </w:pPr>
            <w:r w:rsidRPr="00450972">
              <w:rPr>
                <w:color w:val="333333"/>
                <w:shd w:val="clear" w:color="auto" w:fill="FFFFFF"/>
              </w:rPr>
              <w:t>Витрати за п’ять років</w:t>
            </w:r>
          </w:p>
        </w:tc>
      </w:tr>
      <w:tr w:rsidR="00130BC9" w:rsidRPr="00450972" w:rsidTr="00130BC9">
        <w:tc>
          <w:tcPr>
            <w:tcW w:w="2122"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пов’язані із веденням обліку, підготовкою та поданням звітності державним органам (витрати часу персоналу)</w:t>
            </w:r>
          </w:p>
        </w:tc>
        <w:tc>
          <w:tcPr>
            <w:tcW w:w="2060"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c>
          <w:tcPr>
            <w:tcW w:w="203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c>
          <w:tcPr>
            <w:tcW w:w="196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c>
          <w:tcPr>
            <w:tcW w:w="1667"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r>
    </w:tbl>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r w:rsidRPr="00450972">
        <w:rPr>
          <w:rFonts w:ascii="Times New Roman" w:hAnsi="Times New Roman"/>
          <w:color w:val="333333"/>
          <w:sz w:val="24"/>
          <w:szCs w:val="24"/>
          <w:shd w:val="clear" w:color="auto" w:fill="FFFFFF"/>
        </w:rPr>
        <w:t>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046"/>
        <w:gridCol w:w="1975"/>
        <w:gridCol w:w="1873"/>
        <w:gridCol w:w="1617"/>
      </w:tblGrid>
      <w:tr w:rsidR="00130BC9" w:rsidRPr="00450972" w:rsidTr="00130BC9">
        <w:tc>
          <w:tcPr>
            <w:tcW w:w="2122"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Вид витрат</w:t>
            </w:r>
          </w:p>
        </w:tc>
        <w:tc>
          <w:tcPr>
            <w:tcW w:w="2060"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на адміністрування заходів державного нагляду (контролю) (за рік)</w:t>
            </w:r>
          </w:p>
        </w:tc>
        <w:tc>
          <w:tcPr>
            <w:tcW w:w="203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на оплату штрафних санкцій та усунення виявлених порушень (за рік)</w:t>
            </w:r>
          </w:p>
        </w:tc>
        <w:tc>
          <w:tcPr>
            <w:tcW w:w="196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000000"/>
              </w:rPr>
              <w:t>Разом за рік</w:t>
            </w:r>
          </w:p>
        </w:tc>
        <w:tc>
          <w:tcPr>
            <w:tcW w:w="1667"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333333"/>
                <w:shd w:val="clear" w:color="auto" w:fill="FFFFFF"/>
              </w:rPr>
            </w:pPr>
            <w:r w:rsidRPr="00450972">
              <w:rPr>
                <w:color w:val="333333"/>
                <w:shd w:val="clear" w:color="auto" w:fill="FFFFFF"/>
              </w:rPr>
              <w:t>Витрати за п’ять років</w:t>
            </w:r>
          </w:p>
        </w:tc>
      </w:tr>
      <w:tr w:rsidR="00130BC9" w:rsidRPr="00450972" w:rsidTr="00130BC9">
        <w:tc>
          <w:tcPr>
            <w:tcW w:w="2122"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2060"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c>
          <w:tcPr>
            <w:tcW w:w="203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c>
          <w:tcPr>
            <w:tcW w:w="196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c>
          <w:tcPr>
            <w:tcW w:w="1667"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r>
    </w:tbl>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jc w:val="both"/>
        <w:textAlignment w:val="baseline"/>
        <w:rPr>
          <w:rFonts w:ascii="Times New Roman" w:eastAsia="Times New Roman" w:hAnsi="Times New Roman"/>
          <w:i/>
          <w:spacing w:val="-2"/>
          <w:sz w:val="24"/>
          <w:szCs w:val="24"/>
          <w:lang w:eastAsia="uk-UA"/>
        </w:rPr>
      </w:pPr>
      <w:r w:rsidRPr="00450972">
        <w:rPr>
          <w:rFonts w:ascii="Times New Roman" w:eastAsia="Times New Roman" w:hAnsi="Times New Roman"/>
          <w:i/>
          <w:spacing w:val="-2"/>
          <w:sz w:val="24"/>
          <w:szCs w:val="24"/>
          <w:lang w:eastAsia="uk-UA"/>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rsidR="00130BC9" w:rsidRPr="00450972" w:rsidRDefault="00130BC9" w:rsidP="00130BC9">
      <w:pPr>
        <w:spacing w:after="0" w:line="240" w:lineRule="auto"/>
        <w:jc w:val="both"/>
        <w:textAlignment w:val="baseline"/>
        <w:rPr>
          <w:rFonts w:ascii="Times New Roman" w:eastAsia="Times New Roman" w:hAnsi="Times New Roman"/>
          <w:i/>
          <w:spacing w:val="-2"/>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008"/>
        <w:gridCol w:w="2002"/>
        <w:gridCol w:w="1906"/>
        <w:gridCol w:w="1601"/>
      </w:tblGrid>
      <w:tr w:rsidR="00130BC9" w:rsidRPr="00450972" w:rsidTr="00130BC9">
        <w:tc>
          <w:tcPr>
            <w:tcW w:w="2122"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Вид витрат</w:t>
            </w:r>
          </w:p>
        </w:tc>
        <w:tc>
          <w:tcPr>
            <w:tcW w:w="2060"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на проходження відповідних процедур (витрати часу, витрати на експертизи, тощо)</w:t>
            </w:r>
          </w:p>
        </w:tc>
        <w:tc>
          <w:tcPr>
            <w:tcW w:w="203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безпосередньо на дозволи, ліцензії, сертифікати, страхові поліси (за рік - стартовий)</w:t>
            </w:r>
          </w:p>
        </w:tc>
        <w:tc>
          <w:tcPr>
            <w:tcW w:w="196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Разом за рік (стартовий)</w:t>
            </w:r>
          </w:p>
        </w:tc>
        <w:tc>
          <w:tcPr>
            <w:tcW w:w="1667"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333333"/>
                <w:shd w:val="clear" w:color="auto" w:fill="FFFFFF"/>
              </w:rPr>
            </w:pPr>
            <w:r w:rsidRPr="00450972">
              <w:rPr>
                <w:color w:val="333333"/>
                <w:shd w:val="clear" w:color="auto" w:fill="FFFFFF"/>
              </w:rPr>
              <w:t>Витрати за п’ять років</w:t>
            </w:r>
          </w:p>
        </w:tc>
      </w:tr>
      <w:tr w:rsidR="00130BC9" w:rsidRPr="00450972" w:rsidTr="00130BC9">
        <w:tc>
          <w:tcPr>
            <w:tcW w:w="2122"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 xml:space="preserve">Витрати на отримання адміністративних послуг (дозволів, ліцензій, сертифікатів, атестатів, погоджень, висновків, проведення незалежних / обов’язкових експертиз, сертифікації, атестації тощо) та інших послуг (проведення наукових, інших експертиз, </w:t>
            </w:r>
            <w:r w:rsidRPr="00450972">
              <w:rPr>
                <w:color w:val="333333"/>
                <w:shd w:val="clear" w:color="auto" w:fill="FFFFFF"/>
              </w:rPr>
              <w:lastRenderedPageBreak/>
              <w:t>страхування тощо)</w:t>
            </w:r>
          </w:p>
        </w:tc>
        <w:tc>
          <w:tcPr>
            <w:tcW w:w="2060"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lastRenderedPageBreak/>
              <w:t>-</w:t>
            </w:r>
          </w:p>
        </w:tc>
        <w:tc>
          <w:tcPr>
            <w:tcW w:w="203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c>
          <w:tcPr>
            <w:tcW w:w="1968"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c>
          <w:tcPr>
            <w:tcW w:w="1667"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r>
    </w:tbl>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0"/>
        <w:gridCol w:w="2408"/>
        <w:gridCol w:w="2393"/>
      </w:tblGrid>
      <w:tr w:rsidR="00130BC9" w:rsidRPr="00450972" w:rsidTr="00130BC9">
        <w:tc>
          <w:tcPr>
            <w:tcW w:w="2463"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Вид витрат</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За рік (стартовий)</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Періодичні</w:t>
            </w:r>
            <w:r w:rsidRPr="00450972">
              <w:rPr>
                <w:color w:val="333333"/>
              </w:rPr>
              <w:br/>
            </w:r>
            <w:r w:rsidRPr="00450972">
              <w:rPr>
                <w:color w:val="333333"/>
                <w:shd w:val="clear" w:color="auto" w:fill="FFFFFF"/>
              </w:rPr>
              <w:t>(за наступний рік)</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за п’ять років</w:t>
            </w:r>
          </w:p>
        </w:tc>
      </w:tr>
      <w:tr w:rsidR="00130BC9" w:rsidRPr="00450972" w:rsidTr="00130BC9">
        <w:tc>
          <w:tcPr>
            <w:tcW w:w="2463"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на оборотні активи (матеріали, канцелярські товари тощо)</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r>
    </w:tbl>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44"/>
        <w:gridCol w:w="2835"/>
      </w:tblGrid>
      <w:tr w:rsidR="00130BC9" w:rsidRPr="00450972" w:rsidTr="00130BC9">
        <w:tc>
          <w:tcPr>
            <w:tcW w:w="3510"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Вид витрат</w:t>
            </w:r>
          </w:p>
        </w:tc>
        <w:tc>
          <w:tcPr>
            <w:tcW w:w="3544"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на оплату праці додатково найманого персоналу (за рік)</w:t>
            </w:r>
          </w:p>
        </w:tc>
        <w:tc>
          <w:tcPr>
            <w:tcW w:w="2835"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Витрати за</w:t>
            </w:r>
            <w:r w:rsidRPr="00450972">
              <w:rPr>
                <w:color w:val="333333"/>
              </w:rPr>
              <w:br/>
            </w:r>
            <w:r w:rsidRPr="00450972">
              <w:rPr>
                <w:color w:val="333333"/>
                <w:shd w:val="clear" w:color="auto" w:fill="FFFFFF"/>
              </w:rPr>
              <w:t>п’ять років</w:t>
            </w:r>
          </w:p>
        </w:tc>
      </w:tr>
      <w:tr w:rsidR="00130BC9" w:rsidRPr="00450972" w:rsidTr="00130BC9">
        <w:tc>
          <w:tcPr>
            <w:tcW w:w="3510"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both"/>
              <w:textAlignment w:val="baseline"/>
              <w:rPr>
                <w:color w:val="000000"/>
              </w:rPr>
            </w:pPr>
            <w:r w:rsidRPr="00450972">
              <w:rPr>
                <w:color w:val="333333"/>
                <w:shd w:val="clear" w:color="auto" w:fill="FFFFFF"/>
              </w:rPr>
              <w:t xml:space="preserve">Витрати, пов’язані із </w:t>
            </w:r>
            <w:proofErr w:type="spellStart"/>
            <w:r w:rsidRPr="00450972">
              <w:rPr>
                <w:color w:val="333333"/>
                <w:shd w:val="clear" w:color="auto" w:fill="FFFFFF"/>
              </w:rPr>
              <w:t>наймом</w:t>
            </w:r>
            <w:proofErr w:type="spellEnd"/>
            <w:r w:rsidRPr="00450972">
              <w:rPr>
                <w:color w:val="333333"/>
                <w:shd w:val="clear" w:color="auto" w:fill="FFFFFF"/>
              </w:rPr>
              <w:t xml:space="preserve"> додаткового персоналу</w:t>
            </w:r>
          </w:p>
        </w:tc>
        <w:tc>
          <w:tcPr>
            <w:tcW w:w="3544"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c>
          <w:tcPr>
            <w:tcW w:w="2835" w:type="dxa"/>
            <w:tcBorders>
              <w:top w:val="single" w:sz="4" w:space="0" w:color="auto"/>
              <w:left w:val="single" w:sz="4" w:space="0" w:color="auto"/>
              <w:bottom w:val="single" w:sz="4" w:space="0" w:color="auto"/>
              <w:right w:val="single" w:sz="4" w:space="0" w:color="auto"/>
            </w:tcBorders>
            <w:hideMark/>
          </w:tcPr>
          <w:p w:rsidR="00130BC9" w:rsidRPr="00450972" w:rsidRDefault="00130BC9">
            <w:pPr>
              <w:pStyle w:val="rvps2"/>
              <w:spacing w:before="0" w:beforeAutospacing="0" w:after="0" w:afterAutospacing="0"/>
              <w:jc w:val="center"/>
              <w:textAlignment w:val="baseline"/>
              <w:rPr>
                <w:color w:val="000000"/>
              </w:rPr>
            </w:pPr>
            <w:r w:rsidRPr="00450972">
              <w:rPr>
                <w:color w:val="000000"/>
              </w:rPr>
              <w:t>-</w:t>
            </w:r>
          </w:p>
        </w:tc>
      </w:tr>
    </w:tbl>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hd w:val="clear" w:color="auto" w:fill="FFFFFF"/>
        <w:spacing w:after="0" w:line="240" w:lineRule="auto"/>
        <w:jc w:val="center"/>
        <w:textAlignment w:val="baseline"/>
        <w:rPr>
          <w:rFonts w:ascii="Times New Roman" w:eastAsia="Times New Roman" w:hAnsi="Times New Roman"/>
          <w:b/>
          <w:bCs/>
          <w:sz w:val="24"/>
          <w:szCs w:val="24"/>
          <w:bdr w:val="none" w:sz="0" w:space="0" w:color="auto" w:frame="1"/>
          <w:lang w:eastAsia="uk-UA"/>
        </w:rPr>
      </w:pPr>
    </w:p>
    <w:p w:rsidR="00130BC9" w:rsidRPr="00450972" w:rsidRDefault="00130BC9" w:rsidP="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                                        </w:t>
      </w:r>
      <w:r w:rsidR="005F5337" w:rsidRPr="00450972">
        <w:rPr>
          <w:rFonts w:ascii="Times New Roman" w:hAnsi="Times New Roman"/>
          <w:sz w:val="24"/>
          <w:szCs w:val="24"/>
        </w:rPr>
        <w:t xml:space="preserve">                              </w:t>
      </w:r>
      <w:r w:rsidRPr="00450972">
        <w:rPr>
          <w:rFonts w:ascii="Times New Roman" w:hAnsi="Times New Roman"/>
          <w:sz w:val="24"/>
          <w:szCs w:val="24"/>
        </w:rPr>
        <w:t>Додаток 2</w:t>
      </w:r>
    </w:p>
    <w:p w:rsidR="00130BC9" w:rsidRPr="00450972" w:rsidRDefault="00130BC9" w:rsidP="00130BC9">
      <w:pPr>
        <w:spacing w:after="0" w:line="240" w:lineRule="auto"/>
        <w:jc w:val="right"/>
        <w:rPr>
          <w:rFonts w:ascii="Times New Roman" w:hAnsi="Times New Roman"/>
          <w:sz w:val="24"/>
          <w:szCs w:val="24"/>
        </w:rPr>
      </w:pPr>
      <w:r w:rsidRPr="00450972">
        <w:rPr>
          <w:rFonts w:ascii="Times New Roman" w:hAnsi="Times New Roman"/>
          <w:sz w:val="24"/>
          <w:szCs w:val="24"/>
        </w:rPr>
        <w:t xml:space="preserve">                                                                               </w:t>
      </w:r>
      <w:r w:rsidR="005F5337" w:rsidRPr="00450972">
        <w:rPr>
          <w:rFonts w:ascii="Times New Roman" w:hAnsi="Times New Roman"/>
          <w:sz w:val="24"/>
          <w:szCs w:val="24"/>
        </w:rPr>
        <w:t xml:space="preserve">      </w:t>
      </w:r>
      <w:r w:rsidRPr="00450972">
        <w:rPr>
          <w:rFonts w:ascii="Times New Roman" w:hAnsi="Times New Roman"/>
          <w:sz w:val="24"/>
          <w:szCs w:val="24"/>
        </w:rPr>
        <w:t xml:space="preserve">до аналізу регуляторного акту - </w:t>
      </w:r>
    </w:p>
    <w:p w:rsidR="00130BC9" w:rsidRPr="00450972" w:rsidRDefault="00130BC9" w:rsidP="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                                                                                                       проекту рішення виконавчого </w:t>
      </w:r>
    </w:p>
    <w:p w:rsidR="00130BC9" w:rsidRPr="00450972" w:rsidRDefault="00130BC9" w:rsidP="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                                                                                                  комітету міської ради «Про </w:t>
      </w:r>
    </w:p>
    <w:p w:rsidR="00130BC9" w:rsidRPr="00450972" w:rsidRDefault="00130BC9" w:rsidP="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                                                                                         затвердження  Правил </w:t>
      </w:r>
    </w:p>
    <w:p w:rsidR="00130BC9" w:rsidRPr="00450972" w:rsidRDefault="00130BC9" w:rsidP="00130BC9">
      <w:pPr>
        <w:spacing w:after="0" w:line="240" w:lineRule="auto"/>
        <w:jc w:val="center"/>
        <w:rPr>
          <w:rFonts w:ascii="Times New Roman" w:hAnsi="Times New Roman"/>
          <w:sz w:val="24"/>
          <w:szCs w:val="24"/>
        </w:rPr>
      </w:pPr>
      <w:r w:rsidRPr="00450972">
        <w:rPr>
          <w:rFonts w:ascii="Times New Roman" w:hAnsi="Times New Roman"/>
          <w:sz w:val="24"/>
          <w:szCs w:val="24"/>
        </w:rPr>
        <w:t xml:space="preserve">                                                                                                         розміщення зовнішньої реклами </w:t>
      </w:r>
    </w:p>
    <w:p w:rsidR="00130BC9" w:rsidRPr="00450972" w:rsidRDefault="00130BC9" w:rsidP="00130BC9">
      <w:pPr>
        <w:spacing w:after="0" w:line="240" w:lineRule="auto"/>
        <w:ind w:right="-567"/>
        <w:jc w:val="center"/>
        <w:rPr>
          <w:rFonts w:ascii="Times New Roman" w:hAnsi="Times New Roman"/>
          <w:sz w:val="24"/>
          <w:szCs w:val="24"/>
        </w:rPr>
      </w:pPr>
      <w:r w:rsidRPr="00450972">
        <w:rPr>
          <w:rFonts w:ascii="Times New Roman" w:hAnsi="Times New Roman"/>
          <w:sz w:val="24"/>
          <w:szCs w:val="24"/>
        </w:rPr>
        <w:t xml:space="preserve">                                                                                                     на території Калуської міської ради</w:t>
      </w:r>
    </w:p>
    <w:p w:rsidR="00130BC9" w:rsidRPr="00450972" w:rsidRDefault="00130BC9" w:rsidP="00130BC9">
      <w:pPr>
        <w:shd w:val="clear" w:color="auto" w:fill="FFFFFF"/>
        <w:spacing w:after="0" w:line="240" w:lineRule="auto"/>
        <w:jc w:val="right"/>
        <w:textAlignment w:val="baseline"/>
        <w:rPr>
          <w:rFonts w:ascii="Times New Roman" w:eastAsia="Times New Roman" w:hAnsi="Times New Roman"/>
          <w:bCs/>
          <w:sz w:val="24"/>
          <w:szCs w:val="24"/>
          <w:bdr w:val="none" w:sz="0" w:space="0" w:color="auto" w:frame="1"/>
          <w:lang w:eastAsia="uk-UA"/>
        </w:rPr>
      </w:pPr>
    </w:p>
    <w:p w:rsidR="00130BC9" w:rsidRPr="00450972" w:rsidRDefault="00130BC9" w:rsidP="00130BC9">
      <w:pPr>
        <w:shd w:val="clear" w:color="auto" w:fill="FFFFFF"/>
        <w:spacing w:after="0" w:line="240" w:lineRule="auto"/>
        <w:jc w:val="center"/>
        <w:textAlignment w:val="baseline"/>
        <w:rPr>
          <w:rFonts w:ascii="Times New Roman" w:eastAsia="Times New Roman" w:hAnsi="Times New Roman"/>
          <w:sz w:val="24"/>
          <w:szCs w:val="24"/>
          <w:lang w:eastAsia="uk-UA"/>
        </w:rPr>
      </w:pPr>
      <w:r w:rsidRPr="00450972">
        <w:rPr>
          <w:rFonts w:ascii="Times New Roman" w:eastAsia="Times New Roman" w:hAnsi="Times New Roman"/>
          <w:b/>
          <w:bCs/>
          <w:sz w:val="24"/>
          <w:szCs w:val="24"/>
          <w:bdr w:val="none" w:sz="0" w:space="0" w:color="auto" w:frame="1"/>
          <w:lang w:eastAsia="uk-UA"/>
        </w:rPr>
        <w:t>ТЕСТ </w:t>
      </w:r>
      <w:r w:rsidRPr="00450972">
        <w:rPr>
          <w:rFonts w:ascii="Times New Roman" w:eastAsia="Times New Roman" w:hAnsi="Times New Roman"/>
          <w:sz w:val="24"/>
          <w:szCs w:val="24"/>
          <w:lang w:eastAsia="uk-UA"/>
        </w:rPr>
        <w:br/>
      </w:r>
      <w:r w:rsidRPr="00450972">
        <w:rPr>
          <w:rFonts w:ascii="Times New Roman" w:eastAsia="Times New Roman" w:hAnsi="Times New Roman"/>
          <w:b/>
          <w:bCs/>
          <w:sz w:val="24"/>
          <w:szCs w:val="24"/>
          <w:bdr w:val="none" w:sz="0" w:space="0" w:color="auto" w:frame="1"/>
          <w:lang w:eastAsia="uk-UA"/>
        </w:rPr>
        <w:t>малого підприємництва (М-Тест)</w:t>
      </w:r>
    </w:p>
    <w:p w:rsidR="00130BC9" w:rsidRPr="00450972" w:rsidRDefault="00130BC9" w:rsidP="00130BC9">
      <w:pPr>
        <w:shd w:val="clear" w:color="auto" w:fill="FFFFFF"/>
        <w:spacing w:after="0" w:line="240" w:lineRule="auto"/>
        <w:ind w:firstLine="450"/>
        <w:jc w:val="both"/>
        <w:textAlignment w:val="baseline"/>
        <w:rPr>
          <w:rFonts w:ascii="Times New Roman" w:eastAsia="Times New Roman" w:hAnsi="Times New Roman"/>
          <w:b/>
          <w:sz w:val="24"/>
          <w:szCs w:val="24"/>
          <w:lang w:eastAsia="uk-UA"/>
        </w:rPr>
      </w:pPr>
      <w:bookmarkStart w:id="0" w:name="n200"/>
      <w:bookmarkEnd w:id="0"/>
      <w:r w:rsidRPr="00450972">
        <w:rPr>
          <w:rFonts w:ascii="Times New Roman" w:eastAsia="Times New Roman" w:hAnsi="Times New Roman"/>
          <w:b/>
          <w:sz w:val="24"/>
          <w:szCs w:val="24"/>
          <w:lang w:eastAsia="uk-UA"/>
        </w:rPr>
        <w:t>1. Консультації з представниками малого підприємництва щодо оцінки впливу регулювання.</w:t>
      </w:r>
    </w:p>
    <w:p w:rsidR="00130BC9" w:rsidRPr="00450972" w:rsidRDefault="00130BC9" w:rsidP="00130BC9">
      <w:pPr>
        <w:shd w:val="clear" w:color="auto" w:fill="FFFFFF"/>
        <w:spacing w:after="0" w:line="240" w:lineRule="auto"/>
        <w:ind w:firstLine="450"/>
        <w:jc w:val="both"/>
        <w:textAlignment w:val="baseline"/>
        <w:rPr>
          <w:rFonts w:ascii="Times New Roman" w:eastAsia="Times New Roman" w:hAnsi="Times New Roman"/>
          <w:sz w:val="24"/>
          <w:szCs w:val="24"/>
          <w:lang w:eastAsia="uk-UA"/>
        </w:rPr>
      </w:pPr>
      <w:bookmarkStart w:id="1" w:name="n201"/>
      <w:bookmarkEnd w:id="1"/>
      <w:r w:rsidRPr="00450972">
        <w:rPr>
          <w:rFonts w:ascii="Times New Roman" w:eastAsia="Times New Roman" w:hAnsi="Times New Roman"/>
          <w:sz w:val="24"/>
          <w:szCs w:val="24"/>
          <w:lang w:eastAsia="uk-UA"/>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w:t>
      </w:r>
      <w:r w:rsidR="005F5337" w:rsidRPr="00450972">
        <w:rPr>
          <w:rFonts w:ascii="Times New Roman" w:eastAsia="Times New Roman" w:hAnsi="Times New Roman"/>
          <w:sz w:val="24"/>
          <w:szCs w:val="24"/>
          <w:lang w:eastAsia="uk-UA"/>
        </w:rPr>
        <w:t>ідно для здійснення регулювання</w:t>
      </w:r>
      <w:r w:rsidRPr="00450972">
        <w:rPr>
          <w:rFonts w:ascii="Times New Roman" w:eastAsia="Times New Roman" w:hAnsi="Times New Roman"/>
          <w:sz w:val="24"/>
          <w:szCs w:val="24"/>
          <w:lang w:eastAsia="uk-UA"/>
        </w:rPr>
        <w:t>.</w:t>
      </w:r>
    </w:p>
    <w:p w:rsidR="00130BC9" w:rsidRPr="00450972" w:rsidRDefault="00130BC9" w:rsidP="00130BC9">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453"/>
        <w:gridCol w:w="2394"/>
        <w:gridCol w:w="2402"/>
      </w:tblGrid>
      <w:tr w:rsidR="00130BC9" w:rsidRPr="00450972" w:rsidTr="00130BC9">
        <w:tc>
          <w:tcPr>
            <w:tcW w:w="246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rPr>
                <w:rFonts w:ascii="Times New Roman" w:hAnsi="Times New Roman"/>
                <w:sz w:val="24"/>
                <w:szCs w:val="24"/>
              </w:rPr>
            </w:pPr>
            <w:r w:rsidRPr="00450972">
              <w:rPr>
                <w:rFonts w:ascii="Times New Roman" w:hAnsi="Times New Roman"/>
                <w:sz w:val="24"/>
                <w:szCs w:val="24"/>
              </w:rPr>
              <w:t>Порядковий номер</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rPr>
                <w:rFonts w:ascii="Times New Roman" w:hAnsi="Times New Roman"/>
                <w:sz w:val="24"/>
                <w:szCs w:val="24"/>
              </w:rPr>
            </w:pPr>
            <w:r w:rsidRPr="00450972">
              <w:rPr>
                <w:rFonts w:ascii="Times New Roman" w:hAnsi="Times New Roman"/>
                <w:sz w:val="24"/>
                <w:szCs w:val="24"/>
                <w:shd w:val="clear" w:color="auto" w:fill="FFFFFF"/>
              </w:rPr>
              <w:t xml:space="preserve">Вид консультації (публічні консультації прямі (круглі столи, наради, робочі зустрічі тощо), </w:t>
            </w:r>
            <w:r w:rsidRPr="00450972">
              <w:rPr>
                <w:rFonts w:ascii="Times New Roman" w:hAnsi="Times New Roman"/>
                <w:sz w:val="24"/>
                <w:szCs w:val="24"/>
                <w:shd w:val="clear" w:color="auto" w:fill="FFFFFF"/>
              </w:rPr>
              <w:lastRenderedPageBreak/>
              <w:t>інтернет-консультації прямі (інтернет-форуми, соціальні мережі тощо), запити (до підприємців, експертів, науковців тощо)</w:t>
            </w:r>
          </w:p>
        </w:tc>
        <w:tc>
          <w:tcPr>
            <w:tcW w:w="2464" w:type="dxa"/>
            <w:tcBorders>
              <w:top w:val="single" w:sz="4" w:space="0" w:color="auto"/>
              <w:left w:val="single" w:sz="4" w:space="0" w:color="auto"/>
              <w:bottom w:val="single" w:sz="4" w:space="0" w:color="auto"/>
              <w:right w:val="single" w:sz="4" w:space="0" w:color="auto"/>
            </w:tcBorders>
          </w:tcPr>
          <w:p w:rsidR="00130BC9" w:rsidRPr="00450972" w:rsidRDefault="00130BC9">
            <w:pPr>
              <w:spacing w:after="0" w:line="240" w:lineRule="auto"/>
              <w:rPr>
                <w:rFonts w:ascii="Times New Roman" w:hAnsi="Times New Roman"/>
                <w:sz w:val="24"/>
                <w:szCs w:val="24"/>
                <w:shd w:val="clear" w:color="auto" w:fill="FFFFFF"/>
              </w:rPr>
            </w:pPr>
            <w:r w:rsidRPr="00450972">
              <w:rPr>
                <w:rFonts w:ascii="Times New Roman" w:hAnsi="Times New Roman"/>
                <w:sz w:val="24"/>
                <w:szCs w:val="24"/>
                <w:shd w:val="clear" w:color="auto" w:fill="FFFFFF"/>
              </w:rPr>
              <w:lastRenderedPageBreak/>
              <w:t>Кількість учасників консультацій, осіб</w:t>
            </w:r>
          </w:p>
          <w:p w:rsidR="00130BC9" w:rsidRPr="00450972" w:rsidRDefault="00130BC9">
            <w:pPr>
              <w:spacing w:after="0" w:line="240" w:lineRule="auto"/>
              <w:rPr>
                <w:rFonts w:ascii="Times New Roman" w:hAnsi="Times New Roman"/>
                <w:sz w:val="24"/>
                <w:szCs w:val="24"/>
                <w:shd w:val="clear" w:color="auto" w:fill="FFFFFF"/>
              </w:rPr>
            </w:pPr>
          </w:p>
          <w:p w:rsidR="00130BC9" w:rsidRPr="00450972" w:rsidRDefault="00130BC9">
            <w:pPr>
              <w:spacing w:after="0" w:line="240" w:lineRule="auto"/>
              <w:jc w:val="center"/>
              <w:rPr>
                <w:rFonts w:ascii="Times New Roman" w:hAnsi="Times New Roman"/>
                <w:sz w:val="24"/>
                <w:szCs w:val="24"/>
              </w:rPr>
            </w:pP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rPr>
                <w:rFonts w:ascii="Times New Roman" w:hAnsi="Times New Roman"/>
                <w:sz w:val="24"/>
                <w:szCs w:val="24"/>
              </w:rPr>
            </w:pPr>
            <w:r w:rsidRPr="00450972">
              <w:rPr>
                <w:rFonts w:ascii="Times New Roman" w:hAnsi="Times New Roman"/>
                <w:sz w:val="24"/>
                <w:szCs w:val="24"/>
                <w:shd w:val="clear" w:color="auto" w:fill="FFFFFF"/>
              </w:rPr>
              <w:t>Основні результати консультацій (опис)</w:t>
            </w:r>
          </w:p>
        </w:tc>
      </w:tr>
      <w:tr w:rsidR="00130BC9" w:rsidRPr="00450972" w:rsidTr="00130BC9">
        <w:tc>
          <w:tcPr>
            <w:tcW w:w="246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rPr>
                <w:rFonts w:ascii="Times New Roman" w:hAnsi="Times New Roman"/>
                <w:sz w:val="24"/>
                <w:szCs w:val="24"/>
              </w:rPr>
            </w:pPr>
            <w:r w:rsidRPr="00450972">
              <w:rPr>
                <w:rFonts w:ascii="Times New Roman" w:hAnsi="Times New Roman"/>
                <w:sz w:val="24"/>
                <w:szCs w:val="24"/>
              </w:rPr>
              <w:lastRenderedPageBreak/>
              <w:t xml:space="preserve">             1.</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5F5337" w:rsidP="00465363">
            <w:pPr>
              <w:spacing w:after="0" w:line="240" w:lineRule="auto"/>
              <w:rPr>
                <w:rFonts w:ascii="Times New Roman" w:hAnsi="Times New Roman"/>
                <w:sz w:val="24"/>
                <w:szCs w:val="24"/>
              </w:rPr>
            </w:pPr>
            <w:r w:rsidRPr="00450972">
              <w:rPr>
                <w:rFonts w:ascii="Times New Roman" w:hAnsi="Times New Roman"/>
                <w:sz w:val="24"/>
                <w:szCs w:val="24"/>
              </w:rPr>
              <w:t>Розробником проведено в телефонному режимі</w:t>
            </w:r>
            <w:r w:rsidR="00130BC9" w:rsidRPr="00450972">
              <w:rPr>
                <w:rFonts w:ascii="Times New Roman" w:hAnsi="Times New Roman"/>
                <w:sz w:val="24"/>
                <w:szCs w:val="24"/>
              </w:rPr>
              <w:t xml:space="preserve"> </w:t>
            </w:r>
            <w:r w:rsidR="00465363" w:rsidRPr="00450972">
              <w:rPr>
                <w:rFonts w:ascii="Times New Roman" w:hAnsi="Times New Roman"/>
                <w:sz w:val="24"/>
                <w:szCs w:val="24"/>
              </w:rPr>
              <w:t>консультації з</w:t>
            </w:r>
            <w:r w:rsidR="00130BC9" w:rsidRPr="00450972">
              <w:rPr>
                <w:rFonts w:ascii="Times New Roman" w:hAnsi="Times New Roman"/>
                <w:sz w:val="24"/>
                <w:szCs w:val="24"/>
              </w:rPr>
              <w:t xml:space="preserve"> розпов</w:t>
            </w:r>
            <w:r w:rsidR="00465363" w:rsidRPr="00450972">
              <w:rPr>
                <w:rFonts w:ascii="Times New Roman" w:hAnsi="Times New Roman"/>
                <w:sz w:val="24"/>
                <w:szCs w:val="24"/>
              </w:rPr>
              <w:t>сюджувачами зовнішньої реклами стосовно дії проекту регуляторного акту</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rPr>
                <w:rFonts w:ascii="Times New Roman" w:hAnsi="Times New Roman"/>
                <w:sz w:val="24"/>
                <w:szCs w:val="24"/>
              </w:rPr>
            </w:pPr>
            <w:r w:rsidRPr="00450972">
              <w:rPr>
                <w:rFonts w:ascii="Times New Roman" w:hAnsi="Times New Roman"/>
                <w:sz w:val="24"/>
                <w:szCs w:val="24"/>
              </w:rPr>
              <w:t>12</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rPr>
                <w:rFonts w:ascii="Times New Roman" w:hAnsi="Times New Roman"/>
                <w:sz w:val="24"/>
                <w:szCs w:val="24"/>
              </w:rPr>
            </w:pPr>
            <w:r w:rsidRPr="00450972">
              <w:rPr>
                <w:rFonts w:ascii="Times New Roman" w:hAnsi="Times New Roman"/>
                <w:sz w:val="24"/>
                <w:szCs w:val="24"/>
              </w:rPr>
              <w:t>Доведення до відома опитуваних, обґрунтування необхідності прийняття зазначеного проекту регуляторного акту та інформації про дотримання вимог чинного законодавства щодо порядку розміщення зовнішньої реклами</w:t>
            </w:r>
          </w:p>
        </w:tc>
      </w:tr>
    </w:tbl>
    <w:p w:rsidR="00130BC9" w:rsidRPr="00450972" w:rsidRDefault="00130BC9" w:rsidP="00130BC9">
      <w:pPr>
        <w:numPr>
          <w:ilvl w:val="0"/>
          <w:numId w:val="6"/>
        </w:numPr>
        <w:shd w:val="clear" w:color="auto" w:fill="FFFFFF"/>
        <w:spacing w:after="0" w:line="240" w:lineRule="auto"/>
        <w:ind w:left="0" w:firstLine="0"/>
        <w:jc w:val="both"/>
        <w:textAlignment w:val="baseline"/>
        <w:rPr>
          <w:rFonts w:ascii="Times New Roman" w:eastAsia="Times New Roman" w:hAnsi="Times New Roman"/>
          <w:b/>
          <w:sz w:val="24"/>
          <w:szCs w:val="24"/>
          <w:lang w:eastAsia="uk-UA"/>
        </w:rPr>
      </w:pPr>
      <w:r w:rsidRPr="00450972">
        <w:rPr>
          <w:rFonts w:ascii="Times New Roman" w:eastAsia="Times New Roman" w:hAnsi="Times New Roman"/>
          <w:b/>
          <w:sz w:val="24"/>
          <w:szCs w:val="24"/>
          <w:lang w:eastAsia="uk-UA"/>
        </w:rPr>
        <w:t>Вимірювання впливу регулювання на суб’єктів малого підприємництва (мікро- та малі):</w:t>
      </w:r>
    </w:p>
    <w:p w:rsidR="00130BC9" w:rsidRPr="00450972" w:rsidRDefault="00130BC9" w:rsidP="00130BC9">
      <w:pPr>
        <w:shd w:val="clear" w:color="auto" w:fill="FFFFFF"/>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кількість суб’єктів малого підприємництва, н</w:t>
      </w:r>
      <w:r w:rsidR="00465363" w:rsidRPr="00450972">
        <w:rPr>
          <w:rFonts w:ascii="Times New Roman" w:eastAsia="Times New Roman" w:hAnsi="Times New Roman"/>
          <w:sz w:val="24"/>
          <w:szCs w:val="24"/>
          <w:lang w:eastAsia="uk-UA"/>
        </w:rPr>
        <w:t>а яких поширюється регулювання:</w:t>
      </w:r>
      <w:r w:rsidRPr="00450972">
        <w:rPr>
          <w:rFonts w:ascii="Times New Roman" w:eastAsia="Times New Roman" w:hAnsi="Times New Roman"/>
          <w:sz w:val="24"/>
          <w:szCs w:val="24"/>
          <w:lang w:eastAsia="uk-UA"/>
        </w:rPr>
        <w:t xml:space="preserve">35, у тому числі, малого підприємництва 10 та </w:t>
      </w:r>
      <w:proofErr w:type="spellStart"/>
      <w:r w:rsidRPr="00450972">
        <w:rPr>
          <w:rFonts w:ascii="Times New Roman" w:eastAsia="Times New Roman" w:hAnsi="Times New Roman"/>
          <w:sz w:val="24"/>
          <w:szCs w:val="24"/>
          <w:lang w:eastAsia="uk-UA"/>
        </w:rPr>
        <w:t>мікропідприємництва</w:t>
      </w:r>
      <w:proofErr w:type="spellEnd"/>
      <w:r w:rsidRPr="00450972">
        <w:rPr>
          <w:rFonts w:ascii="Times New Roman" w:eastAsia="Times New Roman" w:hAnsi="Times New Roman"/>
          <w:sz w:val="24"/>
          <w:szCs w:val="24"/>
          <w:lang w:eastAsia="uk-UA"/>
        </w:rPr>
        <w:t xml:space="preserve"> 25.</w:t>
      </w:r>
    </w:p>
    <w:p w:rsidR="00130BC9" w:rsidRPr="00450972" w:rsidRDefault="00130BC9" w:rsidP="00130BC9">
      <w:pPr>
        <w:shd w:val="clear" w:color="auto" w:fill="FFFFFF"/>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 xml:space="preserve">- питома вага суб’єктів малого підприємництва у загальній кількості суб’єктів господарювання, на яких проблема справляє вплив, становить  –100% (відповідно до таблиці «Оцінка впливу на сферу інтересів суб’єктів господарювання додатка 1 до Методики проведення аналізу впливу регуляторного </w:t>
      </w:r>
      <w:proofErr w:type="spellStart"/>
      <w:r w:rsidRPr="00450972">
        <w:rPr>
          <w:rFonts w:ascii="Times New Roman" w:eastAsia="Times New Roman" w:hAnsi="Times New Roman"/>
          <w:sz w:val="24"/>
          <w:szCs w:val="24"/>
          <w:lang w:eastAsia="uk-UA"/>
        </w:rPr>
        <w:t>акта</w:t>
      </w:r>
      <w:proofErr w:type="spellEnd"/>
      <w:r w:rsidRPr="00450972">
        <w:rPr>
          <w:rFonts w:ascii="Times New Roman" w:eastAsia="Times New Roman" w:hAnsi="Times New Roman"/>
          <w:sz w:val="24"/>
          <w:szCs w:val="24"/>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424"/>
        <w:gridCol w:w="2419"/>
        <w:gridCol w:w="2419"/>
      </w:tblGrid>
      <w:tr w:rsidR="00130BC9" w:rsidRPr="00450972" w:rsidTr="00130BC9">
        <w:tc>
          <w:tcPr>
            <w:tcW w:w="246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Показник</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кількість суб’єктів малого підприємництва, на яких поширюється регулювання</w:t>
            </w:r>
          </w:p>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(одиниць)</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у тому числі малого підприємництва</w:t>
            </w:r>
          </w:p>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(одиниць)</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у тому числі мікро-підприємництва</w:t>
            </w:r>
          </w:p>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(одиниць)</w:t>
            </w:r>
          </w:p>
        </w:tc>
      </w:tr>
      <w:tr w:rsidR="00130BC9" w:rsidRPr="00450972" w:rsidTr="00130BC9">
        <w:tc>
          <w:tcPr>
            <w:tcW w:w="2463" w:type="dxa"/>
            <w:tcBorders>
              <w:top w:val="single" w:sz="4" w:space="0" w:color="auto"/>
              <w:left w:val="single" w:sz="4" w:space="0" w:color="auto"/>
              <w:bottom w:val="single" w:sz="4" w:space="0" w:color="auto"/>
              <w:right w:val="single" w:sz="4" w:space="0" w:color="auto"/>
            </w:tcBorders>
          </w:tcPr>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35</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10</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25</w:t>
            </w:r>
          </w:p>
        </w:tc>
      </w:tr>
    </w:tbl>
    <w:p w:rsidR="00130BC9" w:rsidRPr="00450972" w:rsidRDefault="00130BC9" w:rsidP="00130BC9">
      <w:pPr>
        <w:shd w:val="clear" w:color="auto" w:fill="FFFFFF"/>
        <w:spacing w:after="15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b/>
          <w:sz w:val="24"/>
          <w:szCs w:val="24"/>
          <w:shd w:val="clear" w:color="auto" w:fill="FFFFFF"/>
          <w:lang w:eastAsia="uk-UA"/>
        </w:rPr>
        <w:t>Питома вага суб’єктів малого підприємництва у загальній кількості суб’єктів господарювання, на яких проблема справляє вплив  (відсотків) (</w:t>
      </w:r>
      <w:r w:rsidRPr="00450972">
        <w:rPr>
          <w:rFonts w:ascii="Times New Roman" w:eastAsia="Times New Roman" w:hAnsi="Times New Roman"/>
          <w:sz w:val="24"/>
          <w:szCs w:val="24"/>
          <w:shd w:val="clear" w:color="auto" w:fill="FFFFFF"/>
          <w:lang w:eastAsia="uk-UA"/>
        </w:rPr>
        <w:t>відповідно до таблиці “Оцінка впливу на сферу інтересів суб’єктів господарювання”)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376"/>
        <w:gridCol w:w="2376"/>
        <w:gridCol w:w="2462"/>
      </w:tblGrid>
      <w:tr w:rsidR="00130BC9" w:rsidRPr="00450972" w:rsidTr="00130BC9">
        <w:tc>
          <w:tcPr>
            <w:tcW w:w="246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Найменування</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Суб'єкти малого підприємництва</w:t>
            </w:r>
          </w:p>
          <w:p w:rsidR="00130BC9" w:rsidRPr="00450972" w:rsidRDefault="00130BC9">
            <w:pPr>
              <w:spacing w:after="150" w:line="240" w:lineRule="auto"/>
              <w:jc w:val="center"/>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У тому числі малого підприємництва</w:t>
            </w:r>
          </w:p>
          <w:p w:rsidR="00130BC9" w:rsidRPr="00450972" w:rsidRDefault="00130BC9">
            <w:pPr>
              <w:spacing w:after="150" w:line="240" w:lineRule="auto"/>
              <w:jc w:val="center"/>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 xml:space="preserve">У тому числі </w:t>
            </w:r>
            <w:proofErr w:type="spellStart"/>
            <w:r w:rsidRPr="00450972">
              <w:rPr>
                <w:rFonts w:ascii="Times New Roman" w:eastAsia="Times New Roman" w:hAnsi="Times New Roman"/>
                <w:sz w:val="24"/>
                <w:szCs w:val="24"/>
                <w:lang w:eastAsia="uk-UA"/>
              </w:rPr>
              <w:t>мікропідприємництва</w:t>
            </w:r>
            <w:proofErr w:type="spellEnd"/>
          </w:p>
          <w:p w:rsidR="00130BC9" w:rsidRPr="00450972" w:rsidRDefault="00130BC9">
            <w:pPr>
              <w:spacing w:after="150" w:line="240" w:lineRule="auto"/>
              <w:jc w:val="center"/>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w:t>
            </w:r>
          </w:p>
        </w:tc>
      </w:tr>
      <w:tr w:rsidR="00130BC9" w:rsidRPr="00450972" w:rsidTr="00130BC9">
        <w:tc>
          <w:tcPr>
            <w:tcW w:w="2463"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 xml:space="preserve">Питома вага у загальній </w:t>
            </w:r>
            <w:proofErr w:type="spellStart"/>
            <w:r w:rsidRPr="00450972">
              <w:rPr>
                <w:rFonts w:ascii="Times New Roman" w:eastAsia="Times New Roman" w:hAnsi="Times New Roman"/>
                <w:sz w:val="24"/>
                <w:szCs w:val="24"/>
                <w:lang w:eastAsia="uk-UA"/>
              </w:rPr>
              <w:t>кількості,відсотків</w:t>
            </w:r>
            <w:proofErr w:type="spellEnd"/>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center"/>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100</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center"/>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29</w:t>
            </w:r>
          </w:p>
        </w:tc>
        <w:tc>
          <w:tcPr>
            <w:tcW w:w="2464"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150" w:line="240" w:lineRule="auto"/>
              <w:jc w:val="center"/>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71</w:t>
            </w:r>
          </w:p>
        </w:tc>
      </w:tr>
    </w:tbl>
    <w:p w:rsidR="00130BC9" w:rsidRPr="00450972" w:rsidRDefault="00130BC9" w:rsidP="00130BC9">
      <w:pPr>
        <w:shd w:val="clear" w:color="auto" w:fill="FFFFFF"/>
        <w:spacing w:after="0" w:line="240" w:lineRule="auto"/>
        <w:jc w:val="both"/>
        <w:textAlignment w:val="baseline"/>
        <w:rPr>
          <w:rFonts w:ascii="Times New Roman" w:eastAsia="Times New Roman" w:hAnsi="Times New Roman"/>
          <w:b/>
          <w:sz w:val="24"/>
          <w:szCs w:val="24"/>
          <w:lang w:eastAsia="uk-UA"/>
        </w:rPr>
      </w:pPr>
      <w:bookmarkStart w:id="2" w:name="n204"/>
      <w:bookmarkStart w:id="3" w:name="n206"/>
      <w:bookmarkEnd w:id="2"/>
      <w:bookmarkEnd w:id="3"/>
      <w:r w:rsidRPr="00450972">
        <w:rPr>
          <w:rFonts w:ascii="Times New Roman" w:eastAsia="Times New Roman" w:hAnsi="Times New Roman"/>
          <w:b/>
          <w:sz w:val="24"/>
          <w:szCs w:val="24"/>
          <w:lang w:eastAsia="uk-UA"/>
        </w:rPr>
        <w:t>3. Розрахунок витрат суб’єктів малого підприємництва на виконання вимог регулювання.</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98"/>
        <w:gridCol w:w="2087"/>
        <w:gridCol w:w="1840"/>
        <w:gridCol w:w="1951"/>
      </w:tblGrid>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Порядковий номер</w:t>
            </w:r>
          </w:p>
        </w:tc>
        <w:tc>
          <w:tcPr>
            <w:tcW w:w="3197"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Найменування оцінки</w:t>
            </w:r>
          </w:p>
        </w:tc>
        <w:tc>
          <w:tcPr>
            <w:tcW w:w="2086"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 xml:space="preserve">У перший рік (стартовий рік </w:t>
            </w:r>
            <w:r w:rsidRPr="00450972">
              <w:rPr>
                <w:rFonts w:ascii="Times New Roman" w:eastAsia="Times New Roman" w:hAnsi="Times New Roman"/>
                <w:sz w:val="24"/>
                <w:szCs w:val="24"/>
                <w:lang w:eastAsia="uk-UA"/>
              </w:rPr>
              <w:lastRenderedPageBreak/>
              <w:t>впровадження регулювання)</w:t>
            </w:r>
          </w:p>
        </w:tc>
        <w:tc>
          <w:tcPr>
            <w:tcW w:w="183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lastRenderedPageBreak/>
              <w:t>Періодичні (за наступний рік)</w:t>
            </w:r>
          </w:p>
        </w:tc>
        <w:tc>
          <w:tcPr>
            <w:tcW w:w="1950"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Витрати за п’ять років)</w:t>
            </w:r>
          </w:p>
        </w:tc>
      </w:tr>
      <w:tr w:rsidR="00130BC9" w:rsidRPr="00450972" w:rsidTr="00130BC9">
        <w:tc>
          <w:tcPr>
            <w:tcW w:w="10031" w:type="dxa"/>
            <w:gridSpan w:val="5"/>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lastRenderedPageBreak/>
              <w:t>Оцінка «прямих» витрат суб’єктів малого підприємництва на виконання регулювання</w:t>
            </w: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1</w:t>
            </w:r>
          </w:p>
        </w:tc>
        <w:tc>
          <w:tcPr>
            <w:tcW w:w="3197"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shd w:val="clear" w:color="auto" w:fill="FFFFFF"/>
                <w:lang w:eastAsia="uk-UA"/>
              </w:rPr>
              <w:t>Придбання необхідного обладнання (пристроїв, машин, механізмів)</w:t>
            </w:r>
          </w:p>
        </w:tc>
        <w:tc>
          <w:tcPr>
            <w:tcW w:w="2086"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0,0</w:t>
            </w:r>
          </w:p>
        </w:tc>
        <w:tc>
          <w:tcPr>
            <w:tcW w:w="183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0,0</w:t>
            </w:r>
          </w:p>
        </w:tc>
        <w:tc>
          <w:tcPr>
            <w:tcW w:w="1950"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0,0</w:t>
            </w: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2</w:t>
            </w:r>
          </w:p>
        </w:tc>
        <w:tc>
          <w:tcPr>
            <w:tcW w:w="3197"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shd w:val="clear" w:color="auto" w:fill="FFFFFF"/>
                <w:lang w:eastAsia="uk-UA"/>
              </w:rPr>
              <w:t>Процедури повірки та/або постановки на відповідний облік у визначеному органі державної влади чи місцевого самоврядування</w:t>
            </w:r>
          </w:p>
        </w:tc>
        <w:tc>
          <w:tcPr>
            <w:tcW w:w="2086"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0,0</w:t>
            </w:r>
          </w:p>
        </w:tc>
        <w:tc>
          <w:tcPr>
            <w:tcW w:w="183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0,0</w:t>
            </w:r>
          </w:p>
        </w:tc>
        <w:tc>
          <w:tcPr>
            <w:tcW w:w="1950"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0,0</w:t>
            </w: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3</w:t>
            </w:r>
          </w:p>
        </w:tc>
        <w:tc>
          <w:tcPr>
            <w:tcW w:w="3197"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shd w:val="clear" w:color="auto" w:fill="FFFFFF"/>
                <w:lang w:eastAsia="uk-UA"/>
              </w:rPr>
              <w:t>Процедури експлуатації обладнання (експлуатаційні витрати - витратні матеріали)</w:t>
            </w:r>
          </w:p>
        </w:tc>
        <w:tc>
          <w:tcPr>
            <w:tcW w:w="2086"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0,0</w:t>
            </w:r>
          </w:p>
        </w:tc>
        <w:tc>
          <w:tcPr>
            <w:tcW w:w="183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0,0</w:t>
            </w:r>
          </w:p>
        </w:tc>
        <w:tc>
          <w:tcPr>
            <w:tcW w:w="1950" w:type="dxa"/>
            <w:tcBorders>
              <w:top w:val="single" w:sz="4" w:space="0" w:color="auto"/>
              <w:left w:val="single" w:sz="4" w:space="0" w:color="auto"/>
              <w:bottom w:val="single" w:sz="4" w:space="0" w:color="auto"/>
              <w:right w:val="single" w:sz="4" w:space="0" w:color="auto"/>
            </w:tcBorders>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0,0</w:t>
            </w:r>
          </w:p>
          <w:p w:rsidR="00130BC9" w:rsidRPr="00450972" w:rsidRDefault="00130BC9">
            <w:pPr>
              <w:spacing w:after="0" w:line="240" w:lineRule="auto"/>
              <w:rPr>
                <w:rFonts w:ascii="Times New Roman" w:hAnsi="Times New Roman"/>
                <w:sz w:val="24"/>
                <w:szCs w:val="24"/>
                <w:lang w:eastAsia="uk-UA"/>
              </w:rPr>
            </w:pPr>
          </w:p>
          <w:p w:rsidR="00130BC9" w:rsidRPr="00450972" w:rsidRDefault="00130BC9">
            <w:pPr>
              <w:spacing w:after="0" w:line="240" w:lineRule="auto"/>
              <w:jc w:val="center"/>
              <w:rPr>
                <w:rFonts w:ascii="Times New Roman" w:hAnsi="Times New Roman"/>
                <w:sz w:val="24"/>
                <w:szCs w:val="24"/>
                <w:lang w:eastAsia="uk-UA"/>
              </w:rPr>
            </w:pP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4</w:t>
            </w:r>
          </w:p>
        </w:tc>
        <w:tc>
          <w:tcPr>
            <w:tcW w:w="3197"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Процедури обслуговування обладнання (технічне обслуговування)</w:t>
            </w:r>
          </w:p>
        </w:tc>
        <w:tc>
          <w:tcPr>
            <w:tcW w:w="2086" w:type="dxa"/>
            <w:tcBorders>
              <w:top w:val="single" w:sz="4" w:space="0" w:color="auto"/>
              <w:left w:val="single" w:sz="4" w:space="0" w:color="auto"/>
              <w:bottom w:val="single" w:sz="4" w:space="0" w:color="auto"/>
              <w:right w:val="single" w:sz="4" w:space="0" w:color="auto"/>
            </w:tcBorders>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p>
        </w:tc>
        <w:tc>
          <w:tcPr>
            <w:tcW w:w="1839" w:type="dxa"/>
            <w:tcBorders>
              <w:top w:val="single" w:sz="4" w:space="0" w:color="auto"/>
              <w:left w:val="single" w:sz="4" w:space="0" w:color="auto"/>
              <w:bottom w:val="single" w:sz="4" w:space="0" w:color="auto"/>
              <w:right w:val="single" w:sz="4" w:space="0" w:color="auto"/>
            </w:tcBorders>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p>
        </w:tc>
        <w:tc>
          <w:tcPr>
            <w:tcW w:w="1950" w:type="dxa"/>
            <w:tcBorders>
              <w:top w:val="single" w:sz="4" w:space="0" w:color="auto"/>
              <w:left w:val="single" w:sz="4" w:space="0" w:color="auto"/>
              <w:bottom w:val="single" w:sz="4" w:space="0" w:color="auto"/>
              <w:right w:val="single" w:sz="4" w:space="0" w:color="auto"/>
            </w:tcBorders>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5</w:t>
            </w:r>
          </w:p>
        </w:tc>
        <w:tc>
          <w:tcPr>
            <w:tcW w:w="3197"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shd w:val="clear" w:color="auto" w:fill="FFFFFF"/>
                <w:lang w:eastAsia="uk-UA"/>
              </w:rPr>
              <w:t>Інші процедури (уточнити)</w:t>
            </w:r>
          </w:p>
        </w:tc>
        <w:tc>
          <w:tcPr>
            <w:tcW w:w="2086"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0,0</w:t>
            </w:r>
          </w:p>
        </w:tc>
        <w:tc>
          <w:tcPr>
            <w:tcW w:w="183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0,0</w:t>
            </w:r>
          </w:p>
        </w:tc>
        <w:tc>
          <w:tcPr>
            <w:tcW w:w="1950"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0,0</w:t>
            </w: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6</w:t>
            </w:r>
          </w:p>
        </w:tc>
        <w:tc>
          <w:tcPr>
            <w:tcW w:w="3197"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Разом, гривень</w:t>
            </w:r>
          </w:p>
        </w:tc>
        <w:tc>
          <w:tcPr>
            <w:tcW w:w="2086"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0,0</w:t>
            </w:r>
          </w:p>
        </w:tc>
        <w:tc>
          <w:tcPr>
            <w:tcW w:w="183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Х</w:t>
            </w:r>
          </w:p>
        </w:tc>
        <w:tc>
          <w:tcPr>
            <w:tcW w:w="1950"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0,0</w:t>
            </w: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7</w:t>
            </w:r>
          </w:p>
        </w:tc>
        <w:tc>
          <w:tcPr>
            <w:tcW w:w="3197"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shd w:val="clear" w:color="auto" w:fill="FFFFFF"/>
                <w:lang w:eastAsia="uk-UA"/>
              </w:rPr>
              <w:t>Кількість суб’єктів господарювання, що повинні виконати вимоги регулювання, одиниць</w:t>
            </w:r>
          </w:p>
        </w:tc>
        <w:tc>
          <w:tcPr>
            <w:tcW w:w="5875" w:type="dxa"/>
            <w:gridSpan w:val="3"/>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35</w:t>
            </w: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8</w:t>
            </w:r>
          </w:p>
        </w:tc>
        <w:tc>
          <w:tcPr>
            <w:tcW w:w="3197"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shd w:val="clear" w:color="auto" w:fill="FFFFFF"/>
                <w:lang w:eastAsia="uk-UA"/>
              </w:rPr>
              <w:t>Сумарно, гривень</w:t>
            </w:r>
          </w:p>
        </w:tc>
        <w:tc>
          <w:tcPr>
            <w:tcW w:w="5875" w:type="dxa"/>
            <w:gridSpan w:val="3"/>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35 х 0.0 = 0,0 грн.</w:t>
            </w:r>
          </w:p>
        </w:tc>
      </w:tr>
      <w:tr w:rsidR="00130BC9" w:rsidRPr="00450972" w:rsidTr="00130BC9">
        <w:tc>
          <w:tcPr>
            <w:tcW w:w="10031" w:type="dxa"/>
            <w:gridSpan w:val="5"/>
            <w:tcBorders>
              <w:top w:val="single" w:sz="4" w:space="0" w:color="auto"/>
              <w:left w:val="single" w:sz="4" w:space="0" w:color="auto"/>
              <w:bottom w:val="single" w:sz="4" w:space="0" w:color="auto"/>
              <w:right w:val="single" w:sz="4" w:space="0" w:color="auto"/>
            </w:tcBorders>
            <w:hideMark/>
          </w:tcPr>
          <w:p w:rsidR="00130BC9" w:rsidRPr="00450972" w:rsidRDefault="00130BC9">
            <w:pPr>
              <w:tabs>
                <w:tab w:val="left" w:pos="1695"/>
              </w:tabs>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shd w:val="clear" w:color="auto" w:fill="FFFFFF"/>
                <w:lang w:eastAsia="uk-UA"/>
              </w:rPr>
              <w:t>Оцінка вартості адміністративних процедур суб’єктів малого підприємництва щодо виконання регулювання та звітування</w:t>
            </w:r>
          </w:p>
        </w:tc>
      </w:tr>
      <w:tr w:rsidR="00130BC9" w:rsidRPr="00450972" w:rsidTr="00130BC9">
        <w:tc>
          <w:tcPr>
            <w:tcW w:w="10031" w:type="dxa"/>
            <w:gridSpan w:val="5"/>
            <w:tcBorders>
              <w:top w:val="single" w:sz="4" w:space="0" w:color="auto"/>
              <w:left w:val="single" w:sz="4" w:space="0" w:color="auto"/>
              <w:bottom w:val="single" w:sz="4" w:space="0" w:color="auto"/>
              <w:right w:val="single" w:sz="4" w:space="0" w:color="auto"/>
            </w:tcBorders>
            <w:hideMark/>
          </w:tcPr>
          <w:p w:rsidR="005F5337" w:rsidRPr="005F5337" w:rsidRDefault="005F5337" w:rsidP="005F5337">
            <w:pPr>
              <w:shd w:val="clear" w:color="auto" w:fill="FFFFFF"/>
              <w:spacing w:after="0" w:line="240" w:lineRule="auto"/>
              <w:jc w:val="both"/>
              <w:rPr>
                <w:rFonts w:ascii="Times New Roman" w:eastAsia="Times New Roman" w:hAnsi="Times New Roman"/>
                <w:color w:val="000000"/>
                <w:sz w:val="24"/>
                <w:szCs w:val="24"/>
                <w:lang w:eastAsia="ru-RU"/>
              </w:rPr>
            </w:pPr>
            <w:r w:rsidRPr="005F5337">
              <w:rPr>
                <w:rFonts w:ascii="Times New Roman" w:eastAsia="Times New Roman" w:hAnsi="Times New Roman"/>
                <w:color w:val="000000"/>
                <w:sz w:val="24"/>
                <w:szCs w:val="24"/>
                <w:lang w:eastAsia="ru-RU"/>
              </w:rPr>
              <w:t xml:space="preserve">         Оцінка вартості адміністративних процедур суб’єктів великого і середнього підприємництва щодо виконання регулювання та звітування.</w:t>
            </w:r>
          </w:p>
          <w:p w:rsidR="005F5337" w:rsidRPr="005F5337" w:rsidRDefault="005F5337" w:rsidP="005F5337">
            <w:pPr>
              <w:shd w:val="clear" w:color="auto" w:fill="FFFFFF"/>
              <w:spacing w:after="0" w:line="240" w:lineRule="auto"/>
              <w:jc w:val="both"/>
              <w:rPr>
                <w:rFonts w:ascii="Times New Roman" w:eastAsia="Times New Roman" w:hAnsi="Times New Roman"/>
                <w:color w:val="000000"/>
                <w:sz w:val="24"/>
                <w:szCs w:val="24"/>
                <w:lang w:val="ru-RU" w:eastAsia="ru-RU"/>
              </w:rPr>
            </w:pPr>
            <w:proofErr w:type="spellStart"/>
            <w:r w:rsidRPr="005F5337">
              <w:rPr>
                <w:rFonts w:ascii="Times New Roman" w:eastAsia="Times New Roman" w:hAnsi="Times New Roman"/>
                <w:color w:val="000000"/>
                <w:sz w:val="24"/>
                <w:szCs w:val="24"/>
                <w:lang w:val="ru-RU" w:eastAsia="ru-RU"/>
              </w:rPr>
              <w:t>Розрахунок</w:t>
            </w:r>
            <w:proofErr w:type="spellEnd"/>
            <w:r w:rsidRPr="005F5337">
              <w:rPr>
                <w:rFonts w:ascii="Times New Roman" w:eastAsia="Times New Roman" w:hAnsi="Times New Roman"/>
                <w:color w:val="000000"/>
                <w:sz w:val="24"/>
                <w:szCs w:val="24"/>
                <w:lang w:val="ru-RU" w:eastAsia="ru-RU"/>
              </w:rPr>
              <w:t xml:space="preserve"> </w:t>
            </w:r>
            <w:proofErr w:type="spellStart"/>
            <w:r w:rsidRPr="005F5337">
              <w:rPr>
                <w:rFonts w:ascii="Times New Roman" w:eastAsia="Times New Roman" w:hAnsi="Times New Roman"/>
                <w:color w:val="000000"/>
                <w:sz w:val="24"/>
                <w:szCs w:val="24"/>
                <w:lang w:val="ru-RU" w:eastAsia="ru-RU"/>
              </w:rPr>
              <w:t>вартості</w:t>
            </w:r>
            <w:proofErr w:type="spellEnd"/>
            <w:r w:rsidRPr="005F5337">
              <w:rPr>
                <w:rFonts w:ascii="Times New Roman" w:eastAsia="Times New Roman" w:hAnsi="Times New Roman"/>
                <w:color w:val="000000"/>
                <w:sz w:val="24"/>
                <w:szCs w:val="24"/>
                <w:lang w:val="ru-RU" w:eastAsia="ru-RU"/>
              </w:rPr>
              <w:t xml:space="preserve"> 1 </w:t>
            </w:r>
            <w:proofErr w:type="spellStart"/>
            <w:r w:rsidRPr="005F5337">
              <w:rPr>
                <w:rFonts w:ascii="Times New Roman" w:eastAsia="Times New Roman" w:hAnsi="Times New Roman"/>
                <w:color w:val="000000"/>
                <w:sz w:val="24"/>
                <w:szCs w:val="24"/>
                <w:lang w:val="ru-RU" w:eastAsia="ru-RU"/>
              </w:rPr>
              <w:t>людино-години</w:t>
            </w:r>
            <w:proofErr w:type="spellEnd"/>
            <w:r w:rsidRPr="005F5337">
              <w:rPr>
                <w:rFonts w:ascii="Times New Roman" w:eastAsia="Times New Roman" w:hAnsi="Times New Roman"/>
                <w:color w:val="000000"/>
                <w:sz w:val="24"/>
                <w:szCs w:val="24"/>
                <w:lang w:val="ru-RU" w:eastAsia="ru-RU"/>
              </w:rPr>
              <w:t>:</w:t>
            </w:r>
          </w:p>
          <w:p w:rsidR="005F5337" w:rsidRPr="005F5337" w:rsidRDefault="005F5337" w:rsidP="005F5337">
            <w:pPr>
              <w:shd w:val="clear" w:color="auto" w:fill="FFFFFF"/>
              <w:spacing w:after="0" w:line="240" w:lineRule="auto"/>
              <w:jc w:val="both"/>
              <w:rPr>
                <w:rFonts w:ascii="Times New Roman" w:eastAsia="Times New Roman" w:hAnsi="Times New Roman"/>
                <w:color w:val="000000"/>
                <w:sz w:val="24"/>
                <w:szCs w:val="24"/>
                <w:shd w:val="clear" w:color="auto" w:fill="FFFFFF"/>
                <w:lang w:val="ru-RU" w:eastAsia="ru-RU"/>
              </w:rPr>
            </w:pPr>
            <w:r w:rsidRPr="005F5337">
              <w:rPr>
                <w:rFonts w:ascii="Times New Roman" w:eastAsia="Times New Roman" w:hAnsi="Times New Roman"/>
                <w:color w:val="000000"/>
                <w:sz w:val="24"/>
                <w:szCs w:val="24"/>
                <w:lang w:val="ru-RU" w:eastAsia="ru-RU"/>
              </w:rPr>
              <w:t xml:space="preserve">         Норма </w:t>
            </w:r>
            <w:proofErr w:type="spellStart"/>
            <w:r w:rsidRPr="005F5337">
              <w:rPr>
                <w:rFonts w:ascii="Times New Roman" w:eastAsia="Times New Roman" w:hAnsi="Times New Roman"/>
                <w:color w:val="000000"/>
                <w:sz w:val="24"/>
                <w:szCs w:val="24"/>
                <w:lang w:val="ru-RU" w:eastAsia="ru-RU"/>
              </w:rPr>
              <w:t>робочого</w:t>
            </w:r>
            <w:proofErr w:type="spellEnd"/>
            <w:r w:rsidRPr="005F5337">
              <w:rPr>
                <w:rFonts w:ascii="Times New Roman" w:eastAsia="Times New Roman" w:hAnsi="Times New Roman"/>
                <w:color w:val="000000"/>
                <w:sz w:val="24"/>
                <w:szCs w:val="24"/>
                <w:lang w:val="ru-RU" w:eastAsia="ru-RU"/>
              </w:rPr>
              <w:t xml:space="preserve"> часу на 202</w:t>
            </w:r>
            <w:r w:rsidRPr="005F5337">
              <w:rPr>
                <w:rFonts w:ascii="Times New Roman" w:eastAsia="Times New Roman" w:hAnsi="Times New Roman"/>
                <w:color w:val="000000"/>
                <w:sz w:val="24"/>
                <w:szCs w:val="24"/>
                <w:lang w:eastAsia="ru-RU"/>
              </w:rPr>
              <w:t>3</w:t>
            </w:r>
            <w:r w:rsidRPr="005F5337">
              <w:rPr>
                <w:rFonts w:ascii="Times New Roman" w:eastAsia="Times New Roman" w:hAnsi="Times New Roman"/>
                <w:color w:val="000000"/>
                <w:sz w:val="24"/>
                <w:szCs w:val="24"/>
                <w:lang w:val="ru-RU" w:eastAsia="ru-RU"/>
              </w:rPr>
              <w:t> </w:t>
            </w:r>
            <w:proofErr w:type="spellStart"/>
            <w:r w:rsidRPr="005F5337">
              <w:rPr>
                <w:rFonts w:ascii="Times New Roman" w:eastAsia="Times New Roman" w:hAnsi="Times New Roman"/>
                <w:color w:val="000000"/>
                <w:sz w:val="24"/>
                <w:szCs w:val="24"/>
                <w:lang w:val="ru-RU" w:eastAsia="ru-RU"/>
              </w:rPr>
              <w:t>рік</w:t>
            </w:r>
            <w:proofErr w:type="spellEnd"/>
            <w:r w:rsidRPr="005F5337">
              <w:rPr>
                <w:rFonts w:ascii="Times New Roman" w:eastAsia="Times New Roman" w:hAnsi="Times New Roman"/>
                <w:color w:val="000000"/>
                <w:sz w:val="24"/>
                <w:szCs w:val="24"/>
                <w:lang w:val="ru-RU" w:eastAsia="ru-RU"/>
              </w:rPr>
              <w:t xml:space="preserve"> становить при 40 - </w:t>
            </w:r>
            <w:proofErr w:type="spellStart"/>
            <w:r w:rsidRPr="005F5337">
              <w:rPr>
                <w:rFonts w:ascii="Times New Roman" w:eastAsia="Times New Roman" w:hAnsi="Times New Roman"/>
                <w:color w:val="000000"/>
                <w:sz w:val="24"/>
                <w:szCs w:val="24"/>
                <w:lang w:val="ru-RU" w:eastAsia="ru-RU"/>
              </w:rPr>
              <w:t>годинному</w:t>
            </w:r>
            <w:proofErr w:type="spellEnd"/>
            <w:r w:rsidRPr="005F5337">
              <w:rPr>
                <w:rFonts w:ascii="Times New Roman" w:eastAsia="Times New Roman" w:hAnsi="Times New Roman"/>
                <w:color w:val="000000"/>
                <w:sz w:val="24"/>
                <w:szCs w:val="24"/>
                <w:lang w:val="ru-RU" w:eastAsia="ru-RU"/>
              </w:rPr>
              <w:t xml:space="preserve"> </w:t>
            </w:r>
            <w:proofErr w:type="spellStart"/>
            <w:r w:rsidRPr="005F5337">
              <w:rPr>
                <w:rFonts w:ascii="Times New Roman" w:eastAsia="Times New Roman" w:hAnsi="Times New Roman"/>
                <w:color w:val="000000"/>
                <w:sz w:val="24"/>
                <w:szCs w:val="24"/>
                <w:lang w:val="ru-RU" w:eastAsia="ru-RU"/>
              </w:rPr>
              <w:t>робочому</w:t>
            </w:r>
            <w:proofErr w:type="spellEnd"/>
            <w:r w:rsidRPr="005F5337">
              <w:rPr>
                <w:rFonts w:ascii="Times New Roman" w:eastAsia="Times New Roman" w:hAnsi="Times New Roman"/>
                <w:color w:val="000000"/>
                <w:sz w:val="24"/>
                <w:szCs w:val="24"/>
                <w:lang w:val="ru-RU" w:eastAsia="ru-RU"/>
              </w:rPr>
              <w:t xml:space="preserve"> </w:t>
            </w:r>
            <w:proofErr w:type="spellStart"/>
            <w:r w:rsidRPr="005F5337">
              <w:rPr>
                <w:rFonts w:ascii="Times New Roman" w:eastAsia="Times New Roman" w:hAnsi="Times New Roman"/>
                <w:color w:val="000000"/>
                <w:sz w:val="24"/>
                <w:szCs w:val="24"/>
                <w:lang w:val="ru-RU" w:eastAsia="ru-RU"/>
              </w:rPr>
              <w:t>тижні</w:t>
            </w:r>
            <w:proofErr w:type="spellEnd"/>
            <w:r w:rsidRPr="005F5337">
              <w:rPr>
                <w:rFonts w:ascii="Times New Roman" w:eastAsia="Times New Roman" w:hAnsi="Times New Roman"/>
                <w:color w:val="000000"/>
                <w:sz w:val="24"/>
                <w:szCs w:val="24"/>
                <w:lang w:val="ru-RU" w:eastAsia="ru-RU"/>
              </w:rPr>
              <w:t xml:space="preserve"> – </w:t>
            </w:r>
            <w:r w:rsidRPr="005F5337">
              <w:rPr>
                <w:rFonts w:ascii="Times New Roman" w:eastAsia="Times New Roman" w:hAnsi="Times New Roman"/>
                <w:color w:val="000000"/>
                <w:sz w:val="24"/>
                <w:szCs w:val="24"/>
                <w:lang w:eastAsia="ru-RU"/>
              </w:rPr>
              <w:t>2080</w:t>
            </w:r>
            <w:r w:rsidRPr="005F5337">
              <w:rPr>
                <w:rFonts w:ascii="Times New Roman" w:eastAsia="Times New Roman" w:hAnsi="Times New Roman"/>
                <w:color w:val="000000"/>
                <w:sz w:val="24"/>
                <w:szCs w:val="24"/>
                <w:lang w:val="ru-RU" w:eastAsia="ru-RU"/>
              </w:rPr>
              <w:t>,0 годин</w:t>
            </w:r>
            <w:r w:rsidRPr="005F5337">
              <w:rPr>
                <w:rFonts w:ascii="Times New Roman" w:eastAsia="Times New Roman" w:hAnsi="Times New Roman"/>
                <w:color w:val="000000"/>
                <w:sz w:val="24"/>
                <w:szCs w:val="24"/>
                <w:lang w:eastAsia="ru-RU"/>
              </w:rPr>
              <w:t xml:space="preserve"> за умови, що воєнний стан триватиме протягом усього 2023 року </w:t>
            </w:r>
            <w:r w:rsidRPr="005F5337">
              <w:rPr>
                <w:rFonts w:ascii="Times New Roman" w:eastAsia="Times New Roman" w:hAnsi="Times New Roman"/>
                <w:color w:val="000000"/>
                <w:sz w:val="24"/>
                <w:szCs w:val="24"/>
                <w:lang w:val="ru-RU" w:eastAsia="ru-RU"/>
              </w:rPr>
              <w:t>(</w:t>
            </w:r>
            <w:r w:rsidRPr="005F5337">
              <w:rPr>
                <w:rFonts w:ascii="Times New Roman" w:eastAsia="Times New Roman" w:hAnsi="Times New Roman"/>
                <w:color w:val="000000"/>
                <w:sz w:val="24"/>
                <w:szCs w:val="24"/>
                <w:lang w:eastAsia="ru-RU"/>
              </w:rPr>
              <w:t>із врахуванням положень Закону України «Про організацію трудових відносин в умовах воєнного стану» від 15.03.2022 № 2136</w:t>
            </w:r>
            <w:r w:rsidRPr="005F5337">
              <w:rPr>
                <w:rFonts w:ascii="Times New Roman" w:eastAsia="Times New Roman" w:hAnsi="Times New Roman"/>
                <w:color w:val="000000"/>
                <w:sz w:val="24"/>
                <w:szCs w:val="24"/>
                <w:shd w:val="clear" w:color="auto" w:fill="FFFFFF"/>
                <w:lang w:val="ru-RU" w:eastAsia="ru-RU"/>
              </w:rPr>
              <w:t>).</w:t>
            </w:r>
          </w:p>
          <w:p w:rsidR="005F5337" w:rsidRPr="005F5337" w:rsidRDefault="005F5337" w:rsidP="005F5337">
            <w:pPr>
              <w:shd w:val="clear" w:color="auto" w:fill="FFFFFF"/>
              <w:spacing w:after="0" w:line="240" w:lineRule="auto"/>
              <w:jc w:val="both"/>
              <w:rPr>
                <w:rFonts w:ascii="Times New Roman" w:eastAsia="Times New Roman" w:hAnsi="Times New Roman"/>
                <w:color w:val="000000"/>
                <w:sz w:val="24"/>
                <w:szCs w:val="24"/>
                <w:lang w:val="ru-RU" w:eastAsia="ru-RU"/>
              </w:rPr>
            </w:pPr>
            <w:r w:rsidRPr="005F5337">
              <w:rPr>
                <w:rFonts w:ascii="Times New Roman" w:eastAsia="Times New Roman" w:hAnsi="Times New Roman"/>
                <w:color w:val="000000"/>
                <w:sz w:val="24"/>
                <w:szCs w:val="24"/>
                <w:lang w:eastAsia="ru-RU"/>
              </w:rPr>
              <w:t xml:space="preserve">          М</w:t>
            </w:r>
            <w:proofErr w:type="spellStart"/>
            <w:r w:rsidRPr="005F5337">
              <w:rPr>
                <w:rFonts w:ascii="Times New Roman" w:eastAsia="Times New Roman" w:hAnsi="Times New Roman"/>
                <w:color w:val="000000"/>
                <w:sz w:val="24"/>
                <w:szCs w:val="24"/>
                <w:lang w:val="ru-RU" w:eastAsia="ru-RU"/>
              </w:rPr>
              <w:t>інімальний</w:t>
            </w:r>
            <w:proofErr w:type="spellEnd"/>
            <w:r w:rsidRPr="005F5337">
              <w:rPr>
                <w:rFonts w:ascii="Times New Roman" w:eastAsia="Times New Roman" w:hAnsi="Times New Roman"/>
                <w:color w:val="000000"/>
                <w:sz w:val="24"/>
                <w:szCs w:val="24"/>
                <w:lang w:val="ru-RU" w:eastAsia="ru-RU"/>
              </w:rPr>
              <w:t xml:space="preserve"> </w:t>
            </w:r>
            <w:r w:rsidRPr="005F5337">
              <w:rPr>
                <w:rFonts w:ascii="Times New Roman" w:eastAsia="Times New Roman" w:hAnsi="Times New Roman"/>
                <w:color w:val="000000"/>
                <w:sz w:val="24"/>
                <w:szCs w:val="24"/>
                <w:lang w:eastAsia="ru-RU"/>
              </w:rPr>
              <w:t xml:space="preserve">місячний </w:t>
            </w:r>
            <w:proofErr w:type="spellStart"/>
            <w:r w:rsidRPr="005F5337">
              <w:rPr>
                <w:rFonts w:ascii="Times New Roman" w:eastAsia="Times New Roman" w:hAnsi="Times New Roman"/>
                <w:color w:val="000000"/>
                <w:sz w:val="24"/>
                <w:szCs w:val="24"/>
                <w:lang w:val="ru-RU" w:eastAsia="ru-RU"/>
              </w:rPr>
              <w:t>розмір</w:t>
            </w:r>
            <w:proofErr w:type="spellEnd"/>
            <w:r w:rsidRPr="005F5337">
              <w:rPr>
                <w:rFonts w:ascii="Times New Roman" w:eastAsia="Times New Roman" w:hAnsi="Times New Roman"/>
                <w:color w:val="000000"/>
                <w:sz w:val="24"/>
                <w:szCs w:val="24"/>
                <w:lang w:val="ru-RU" w:eastAsia="ru-RU"/>
              </w:rPr>
              <w:t xml:space="preserve"> </w:t>
            </w:r>
            <w:proofErr w:type="spellStart"/>
            <w:r w:rsidRPr="005F5337">
              <w:rPr>
                <w:rFonts w:ascii="Times New Roman" w:eastAsia="Times New Roman" w:hAnsi="Times New Roman"/>
                <w:color w:val="000000"/>
                <w:sz w:val="24"/>
                <w:szCs w:val="24"/>
                <w:lang w:val="ru-RU" w:eastAsia="ru-RU"/>
              </w:rPr>
              <w:t>заробітної</w:t>
            </w:r>
            <w:proofErr w:type="spellEnd"/>
            <w:r w:rsidRPr="005F5337">
              <w:rPr>
                <w:rFonts w:ascii="Times New Roman" w:eastAsia="Times New Roman" w:hAnsi="Times New Roman"/>
                <w:color w:val="000000"/>
                <w:sz w:val="24"/>
                <w:szCs w:val="24"/>
                <w:lang w:val="ru-RU" w:eastAsia="ru-RU"/>
              </w:rPr>
              <w:t xml:space="preserve"> плати на 01.01.2023 р. становить:</w:t>
            </w:r>
            <w:r w:rsidRPr="005F5337">
              <w:rPr>
                <w:rFonts w:ascii="Times New Roman" w:eastAsia="Times New Roman" w:hAnsi="Times New Roman"/>
                <w:color w:val="000000"/>
                <w:sz w:val="24"/>
                <w:szCs w:val="24"/>
                <w:lang w:eastAsia="ru-RU"/>
              </w:rPr>
              <w:t xml:space="preserve"> </w:t>
            </w:r>
            <w:r w:rsidRPr="005F5337">
              <w:rPr>
                <w:rFonts w:ascii="Times New Roman" w:eastAsia="Times New Roman" w:hAnsi="Times New Roman"/>
                <w:color w:val="000000"/>
                <w:sz w:val="24"/>
                <w:szCs w:val="24"/>
                <w:lang w:val="ru-RU" w:eastAsia="ru-RU"/>
              </w:rPr>
              <w:t>6</w:t>
            </w:r>
            <w:r w:rsidRPr="005F5337">
              <w:rPr>
                <w:rFonts w:ascii="Times New Roman" w:eastAsia="Times New Roman" w:hAnsi="Times New Roman"/>
                <w:color w:val="000000"/>
                <w:sz w:val="24"/>
                <w:szCs w:val="24"/>
                <w:lang w:eastAsia="ru-RU"/>
              </w:rPr>
              <w:t>700</w:t>
            </w:r>
            <w:r w:rsidRPr="005F5337">
              <w:rPr>
                <w:rFonts w:ascii="Times New Roman" w:eastAsia="Times New Roman" w:hAnsi="Times New Roman"/>
                <w:color w:val="000000"/>
                <w:sz w:val="24"/>
                <w:szCs w:val="24"/>
                <w:lang w:val="ru-RU" w:eastAsia="ru-RU"/>
              </w:rPr>
              <w:t xml:space="preserve"> грн. та </w:t>
            </w:r>
            <w:r w:rsidRPr="005F5337">
              <w:rPr>
                <w:rFonts w:ascii="Times New Roman" w:eastAsia="Times New Roman" w:hAnsi="Times New Roman"/>
                <w:color w:val="000000"/>
                <w:sz w:val="24"/>
                <w:szCs w:val="24"/>
                <w:lang w:eastAsia="ru-RU"/>
              </w:rPr>
              <w:t xml:space="preserve">40,46 </w:t>
            </w:r>
            <w:r w:rsidRPr="005F5337">
              <w:rPr>
                <w:rFonts w:ascii="Times New Roman" w:eastAsia="Times New Roman" w:hAnsi="Times New Roman"/>
                <w:color w:val="000000"/>
                <w:sz w:val="24"/>
                <w:szCs w:val="24"/>
                <w:lang w:val="ru-RU" w:eastAsia="ru-RU"/>
              </w:rPr>
              <w:t xml:space="preserve">грн. у </w:t>
            </w:r>
            <w:proofErr w:type="spellStart"/>
            <w:r w:rsidRPr="005F5337">
              <w:rPr>
                <w:rFonts w:ascii="Times New Roman" w:eastAsia="Times New Roman" w:hAnsi="Times New Roman"/>
                <w:color w:val="000000"/>
                <w:sz w:val="24"/>
                <w:szCs w:val="24"/>
                <w:lang w:val="ru-RU" w:eastAsia="ru-RU"/>
              </w:rPr>
              <w:t>погодинному</w:t>
            </w:r>
            <w:proofErr w:type="spellEnd"/>
            <w:r w:rsidRPr="005F5337">
              <w:rPr>
                <w:rFonts w:ascii="Times New Roman" w:eastAsia="Times New Roman" w:hAnsi="Times New Roman"/>
                <w:color w:val="000000"/>
                <w:sz w:val="24"/>
                <w:szCs w:val="24"/>
                <w:lang w:val="ru-RU" w:eastAsia="ru-RU"/>
              </w:rPr>
              <w:t xml:space="preserve"> </w:t>
            </w:r>
            <w:proofErr w:type="spellStart"/>
            <w:r w:rsidRPr="005F5337">
              <w:rPr>
                <w:rFonts w:ascii="Times New Roman" w:eastAsia="Times New Roman" w:hAnsi="Times New Roman"/>
                <w:color w:val="000000"/>
                <w:sz w:val="24"/>
                <w:szCs w:val="24"/>
                <w:lang w:val="ru-RU" w:eastAsia="ru-RU"/>
              </w:rPr>
              <w:t>розмірі</w:t>
            </w:r>
            <w:proofErr w:type="spellEnd"/>
            <w:r w:rsidRPr="005F5337">
              <w:rPr>
                <w:rFonts w:ascii="Times New Roman" w:eastAsia="Times New Roman" w:hAnsi="Times New Roman"/>
                <w:color w:val="000000"/>
                <w:sz w:val="24"/>
                <w:szCs w:val="24"/>
                <w:lang w:val="ru-RU" w:eastAsia="ru-RU"/>
              </w:rPr>
              <w:t xml:space="preserve"> (</w:t>
            </w:r>
            <w:r w:rsidRPr="005F5337">
              <w:rPr>
                <w:rFonts w:ascii="Times New Roman" w:eastAsia="Times New Roman" w:hAnsi="Times New Roman"/>
                <w:color w:val="000000"/>
                <w:sz w:val="24"/>
                <w:szCs w:val="24"/>
                <w:shd w:val="clear" w:color="auto" w:fill="FFFFFF"/>
                <w:lang w:val="ru-RU" w:eastAsia="ru-RU"/>
              </w:rPr>
              <w:t xml:space="preserve">Закон </w:t>
            </w:r>
            <w:r w:rsidRPr="005F5337">
              <w:rPr>
                <w:rFonts w:ascii="Times New Roman" w:eastAsia="Times New Roman" w:hAnsi="Times New Roman"/>
                <w:color w:val="000000"/>
                <w:sz w:val="24"/>
                <w:szCs w:val="24"/>
                <w:shd w:val="clear" w:color="auto" w:fill="FFFFFF"/>
                <w:lang w:eastAsia="ru-RU"/>
              </w:rPr>
              <w:t xml:space="preserve">України </w:t>
            </w:r>
            <w:r w:rsidRPr="005F5337">
              <w:rPr>
                <w:rFonts w:ascii="Times New Roman" w:eastAsia="Times New Roman" w:hAnsi="Times New Roman"/>
                <w:color w:val="000000"/>
                <w:sz w:val="24"/>
                <w:szCs w:val="24"/>
                <w:shd w:val="clear" w:color="auto" w:fill="FFFFFF"/>
                <w:lang w:val="ru-RU" w:eastAsia="ru-RU"/>
              </w:rPr>
              <w:t xml:space="preserve">«Про </w:t>
            </w:r>
            <w:proofErr w:type="spellStart"/>
            <w:r w:rsidRPr="005F5337">
              <w:rPr>
                <w:rFonts w:ascii="Times New Roman" w:eastAsia="Times New Roman" w:hAnsi="Times New Roman"/>
                <w:color w:val="000000"/>
                <w:sz w:val="24"/>
                <w:szCs w:val="24"/>
                <w:shd w:val="clear" w:color="auto" w:fill="FFFFFF"/>
                <w:lang w:val="ru-RU" w:eastAsia="ru-RU"/>
              </w:rPr>
              <w:t>Державний</w:t>
            </w:r>
            <w:proofErr w:type="spellEnd"/>
            <w:r w:rsidRPr="005F5337">
              <w:rPr>
                <w:rFonts w:ascii="Times New Roman" w:eastAsia="Times New Roman" w:hAnsi="Times New Roman"/>
                <w:color w:val="000000"/>
                <w:sz w:val="24"/>
                <w:szCs w:val="24"/>
                <w:shd w:val="clear" w:color="auto" w:fill="FFFFFF"/>
                <w:lang w:val="ru-RU" w:eastAsia="ru-RU"/>
              </w:rPr>
              <w:t xml:space="preserve"> бюджет </w:t>
            </w:r>
            <w:proofErr w:type="spellStart"/>
            <w:r w:rsidRPr="005F5337">
              <w:rPr>
                <w:rFonts w:ascii="Times New Roman" w:eastAsia="Times New Roman" w:hAnsi="Times New Roman"/>
                <w:color w:val="000000"/>
                <w:sz w:val="24"/>
                <w:szCs w:val="24"/>
                <w:shd w:val="clear" w:color="auto" w:fill="FFFFFF"/>
                <w:lang w:val="ru-RU" w:eastAsia="ru-RU"/>
              </w:rPr>
              <w:t>України</w:t>
            </w:r>
            <w:proofErr w:type="spellEnd"/>
            <w:r w:rsidRPr="005F5337">
              <w:rPr>
                <w:rFonts w:ascii="Times New Roman" w:eastAsia="Times New Roman" w:hAnsi="Times New Roman"/>
                <w:color w:val="000000"/>
                <w:sz w:val="24"/>
                <w:szCs w:val="24"/>
                <w:shd w:val="clear" w:color="auto" w:fill="FFFFFF"/>
                <w:lang w:val="ru-RU" w:eastAsia="ru-RU"/>
              </w:rPr>
              <w:t xml:space="preserve"> на 2023 </w:t>
            </w:r>
            <w:proofErr w:type="spellStart"/>
            <w:r w:rsidRPr="005F5337">
              <w:rPr>
                <w:rFonts w:ascii="Times New Roman" w:eastAsia="Times New Roman" w:hAnsi="Times New Roman"/>
                <w:color w:val="000000"/>
                <w:sz w:val="24"/>
                <w:szCs w:val="24"/>
                <w:shd w:val="clear" w:color="auto" w:fill="FFFFFF"/>
                <w:lang w:val="ru-RU" w:eastAsia="ru-RU"/>
              </w:rPr>
              <w:t>рік</w:t>
            </w:r>
            <w:proofErr w:type="spellEnd"/>
            <w:r w:rsidRPr="005F5337">
              <w:rPr>
                <w:rFonts w:ascii="Times New Roman" w:eastAsia="Times New Roman" w:hAnsi="Times New Roman"/>
                <w:color w:val="000000"/>
                <w:sz w:val="24"/>
                <w:szCs w:val="24"/>
                <w:shd w:val="clear" w:color="auto" w:fill="FFFFFF"/>
                <w:lang w:val="ru-RU" w:eastAsia="ru-RU"/>
              </w:rPr>
              <w:t>»</w:t>
            </w:r>
            <w:r w:rsidRPr="005F5337">
              <w:rPr>
                <w:rFonts w:ascii="Times New Roman" w:eastAsia="Times New Roman" w:hAnsi="Times New Roman"/>
                <w:color w:val="000000"/>
                <w:sz w:val="24"/>
                <w:szCs w:val="24"/>
                <w:lang w:val="ru-RU" w:eastAsia="ru-RU"/>
              </w:rPr>
              <w:t>).</w:t>
            </w:r>
          </w:p>
          <w:p w:rsidR="00130BC9" w:rsidRPr="00450972" w:rsidRDefault="00130BC9">
            <w:pPr>
              <w:pStyle w:val="rvps2"/>
              <w:spacing w:before="0" w:beforeAutospacing="0" w:after="0" w:afterAutospacing="0"/>
              <w:jc w:val="both"/>
              <w:textAlignment w:val="baseline"/>
              <w:rPr>
                <w:lang w:val="ru-RU"/>
              </w:rPr>
            </w:pP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9</w:t>
            </w:r>
          </w:p>
        </w:tc>
        <w:tc>
          <w:tcPr>
            <w:tcW w:w="5283"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 xml:space="preserve">Процедури отримання первинної інформації про вимоги регулювання </w:t>
            </w:r>
          </w:p>
          <w:p w:rsidR="00130BC9" w:rsidRPr="00450972" w:rsidRDefault="00130BC9">
            <w:pPr>
              <w:spacing w:after="0" w:line="240" w:lineRule="auto"/>
              <w:jc w:val="both"/>
              <w:textAlignment w:val="baseline"/>
              <w:rPr>
                <w:rFonts w:ascii="Times New Roman" w:eastAsia="Times New Roman" w:hAnsi="Times New Roman"/>
                <w:i/>
                <w:sz w:val="24"/>
                <w:szCs w:val="24"/>
                <w:shd w:val="clear" w:color="auto" w:fill="FFFFFF"/>
                <w:lang w:eastAsia="uk-UA"/>
              </w:rPr>
            </w:pPr>
            <w:r w:rsidRPr="00450972">
              <w:rPr>
                <w:rFonts w:ascii="Times New Roman" w:eastAsia="Times New Roman" w:hAnsi="Times New Roman"/>
                <w:i/>
                <w:sz w:val="24"/>
                <w:szCs w:val="24"/>
                <w:shd w:val="clear" w:color="auto" w:fill="FFFFFF"/>
                <w:lang w:eastAsia="uk-UA"/>
              </w:rPr>
              <w:t>Витрати часу на отримання інформації про регулювання (рішення виконавчого комітету міської ради)</w:t>
            </w:r>
          </w:p>
        </w:tc>
        <w:tc>
          <w:tcPr>
            <w:tcW w:w="3789" w:type="dxa"/>
            <w:gridSpan w:val="2"/>
            <w:tcBorders>
              <w:top w:val="single" w:sz="4" w:space="0" w:color="auto"/>
              <w:left w:val="single" w:sz="4" w:space="0" w:color="auto"/>
              <w:bottom w:val="single" w:sz="4" w:space="0" w:color="auto"/>
              <w:right w:val="single" w:sz="4" w:space="0" w:color="auto"/>
            </w:tcBorders>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p>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p>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p>
          <w:p w:rsidR="00130BC9" w:rsidRPr="00450972" w:rsidRDefault="00130BC9">
            <w:pPr>
              <w:spacing w:after="0" w:line="240" w:lineRule="auto"/>
              <w:jc w:val="center"/>
              <w:textAlignment w:val="baseline"/>
              <w:rPr>
                <w:rFonts w:ascii="Times New Roman" w:eastAsia="Times New Roman" w:hAnsi="Times New Roman"/>
                <w:sz w:val="24"/>
                <w:szCs w:val="24"/>
                <w:lang w:eastAsia="uk-UA"/>
              </w:rPr>
            </w:pPr>
            <w:proofErr w:type="spellStart"/>
            <w:r w:rsidRPr="00450972">
              <w:rPr>
                <w:rFonts w:ascii="Times New Roman" w:eastAsia="Times New Roman" w:hAnsi="Times New Roman"/>
                <w:sz w:val="24"/>
                <w:szCs w:val="24"/>
                <w:lang w:eastAsia="uk-UA"/>
              </w:rPr>
              <w:t>Оціночно</w:t>
            </w:r>
            <w:proofErr w:type="spellEnd"/>
            <w:r w:rsidRPr="00450972">
              <w:rPr>
                <w:rFonts w:ascii="Times New Roman" w:eastAsia="Times New Roman" w:hAnsi="Times New Roman"/>
                <w:sz w:val="24"/>
                <w:szCs w:val="24"/>
                <w:lang w:eastAsia="uk-UA"/>
              </w:rPr>
              <w:t>:</w:t>
            </w:r>
          </w:p>
          <w:p w:rsidR="00130BC9" w:rsidRPr="00450972" w:rsidRDefault="00130BC9">
            <w:pPr>
              <w:spacing w:after="0" w:line="240" w:lineRule="auto"/>
              <w:jc w:val="center"/>
              <w:textAlignment w:val="baseline"/>
              <w:rPr>
                <w:rFonts w:ascii="Times New Roman" w:eastAsia="Times New Roman" w:hAnsi="Times New Roman"/>
                <w:sz w:val="24"/>
                <w:szCs w:val="24"/>
                <w:lang w:eastAsia="uk-UA"/>
              </w:rPr>
            </w:pPr>
          </w:p>
          <w:p w:rsidR="00130BC9" w:rsidRPr="00450972" w:rsidRDefault="00465363" w:rsidP="00465363">
            <w:pPr>
              <w:spacing w:after="0" w:line="240" w:lineRule="auto"/>
              <w:jc w:val="center"/>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0,25 год.</w:t>
            </w:r>
            <w:r w:rsidR="00130BC9" w:rsidRPr="00450972">
              <w:rPr>
                <w:rFonts w:ascii="Times New Roman" w:eastAsia="Times New Roman" w:hAnsi="Times New Roman"/>
                <w:sz w:val="24"/>
                <w:szCs w:val="24"/>
                <w:lang w:eastAsia="uk-UA"/>
              </w:rPr>
              <w:t xml:space="preserve"> х </w:t>
            </w:r>
            <w:r w:rsidRPr="00450972">
              <w:rPr>
                <w:rFonts w:ascii="Times New Roman" w:eastAsia="Times New Roman" w:hAnsi="Times New Roman"/>
                <w:sz w:val="24"/>
                <w:szCs w:val="24"/>
                <w:lang w:eastAsia="uk-UA"/>
              </w:rPr>
              <w:t>40</w:t>
            </w:r>
            <w:r w:rsidR="00130BC9" w:rsidRPr="00450972">
              <w:rPr>
                <w:rFonts w:ascii="Times New Roman" w:eastAsia="Times New Roman" w:hAnsi="Times New Roman"/>
                <w:sz w:val="24"/>
                <w:szCs w:val="24"/>
                <w:lang w:eastAsia="uk-UA"/>
              </w:rPr>
              <w:t>,</w:t>
            </w:r>
            <w:r w:rsidRPr="00450972">
              <w:rPr>
                <w:rFonts w:ascii="Times New Roman" w:eastAsia="Times New Roman" w:hAnsi="Times New Roman"/>
                <w:sz w:val="24"/>
                <w:szCs w:val="24"/>
                <w:lang w:eastAsia="uk-UA"/>
              </w:rPr>
              <w:t>46</w:t>
            </w:r>
            <w:r w:rsidR="00130BC9" w:rsidRPr="00450972">
              <w:rPr>
                <w:rFonts w:ascii="Times New Roman" w:eastAsia="Times New Roman" w:hAnsi="Times New Roman"/>
                <w:sz w:val="24"/>
                <w:szCs w:val="24"/>
                <w:lang w:eastAsia="uk-UA"/>
              </w:rPr>
              <w:t xml:space="preserve"> грн. =</w:t>
            </w:r>
            <w:r w:rsidRPr="00450972">
              <w:rPr>
                <w:rFonts w:ascii="Times New Roman" w:eastAsia="Times New Roman" w:hAnsi="Times New Roman"/>
                <w:b/>
                <w:sz w:val="24"/>
                <w:szCs w:val="24"/>
                <w:lang w:eastAsia="uk-UA"/>
              </w:rPr>
              <w:t>10</w:t>
            </w:r>
            <w:r w:rsidR="00130BC9" w:rsidRPr="00450972">
              <w:rPr>
                <w:rFonts w:ascii="Times New Roman" w:eastAsia="Times New Roman" w:hAnsi="Times New Roman"/>
                <w:b/>
                <w:sz w:val="24"/>
                <w:szCs w:val="24"/>
                <w:lang w:eastAsia="uk-UA"/>
              </w:rPr>
              <w:t>,</w:t>
            </w:r>
            <w:r w:rsidRPr="00450972">
              <w:rPr>
                <w:rFonts w:ascii="Times New Roman" w:eastAsia="Times New Roman" w:hAnsi="Times New Roman"/>
                <w:b/>
                <w:sz w:val="24"/>
                <w:szCs w:val="24"/>
                <w:lang w:eastAsia="uk-UA"/>
              </w:rPr>
              <w:t>12</w:t>
            </w:r>
            <w:r w:rsidR="00130BC9" w:rsidRPr="00450972">
              <w:rPr>
                <w:rFonts w:ascii="Times New Roman" w:eastAsia="Times New Roman" w:hAnsi="Times New Roman"/>
                <w:sz w:val="24"/>
                <w:szCs w:val="24"/>
                <w:lang w:eastAsia="uk-UA"/>
              </w:rPr>
              <w:t xml:space="preserve"> грн.</w:t>
            </w: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10</w:t>
            </w:r>
          </w:p>
        </w:tc>
        <w:tc>
          <w:tcPr>
            <w:tcW w:w="5283"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Процедури організації виконання вимог регулювання</w:t>
            </w:r>
          </w:p>
          <w:tbl>
            <w:tblPr>
              <w:tblW w:w="4440" w:type="dxa"/>
              <w:tblBorders>
                <w:top w:val="single" w:sz="2" w:space="0" w:color="auto"/>
                <w:left w:val="single" w:sz="2" w:space="0" w:color="auto"/>
                <w:bottom w:val="single" w:sz="2" w:space="0" w:color="auto"/>
                <w:right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4286"/>
              <w:gridCol w:w="154"/>
            </w:tblGrid>
            <w:tr w:rsidR="00130BC9" w:rsidRPr="00450972">
              <w:trPr>
                <w:trHeight w:val="15"/>
              </w:trPr>
              <w:tc>
                <w:tcPr>
                  <w:tcW w:w="4827" w:type="pct"/>
                  <w:tcBorders>
                    <w:top w:val="nil"/>
                    <w:left w:val="nil"/>
                    <w:bottom w:val="nil"/>
                    <w:right w:val="nil"/>
                  </w:tcBorders>
                  <w:shd w:val="clear" w:color="auto" w:fill="FFFFFF"/>
                  <w:hideMark/>
                </w:tcPr>
                <w:p w:rsidR="00130BC9" w:rsidRPr="00450972" w:rsidRDefault="00130BC9">
                  <w:pPr>
                    <w:spacing w:after="0" w:line="15" w:lineRule="atLeast"/>
                    <w:textAlignment w:val="baseline"/>
                    <w:rPr>
                      <w:rFonts w:ascii="Times New Roman" w:eastAsia="Times New Roman" w:hAnsi="Times New Roman"/>
                      <w:i/>
                      <w:iCs/>
                      <w:sz w:val="24"/>
                      <w:szCs w:val="24"/>
                      <w:bdr w:val="none" w:sz="0" w:space="0" w:color="auto" w:frame="1"/>
                      <w:lang w:eastAsia="uk-UA"/>
                    </w:rPr>
                  </w:pPr>
                  <w:r w:rsidRPr="00450972">
                    <w:rPr>
                      <w:rFonts w:ascii="Times New Roman" w:eastAsia="Times New Roman" w:hAnsi="Times New Roman"/>
                      <w:i/>
                      <w:iCs/>
                      <w:sz w:val="24"/>
                      <w:szCs w:val="24"/>
                      <w:bdr w:val="none" w:sz="0" w:space="0" w:color="auto" w:frame="1"/>
                      <w:lang w:eastAsia="uk-UA"/>
                    </w:rPr>
                    <w:t xml:space="preserve">витрати часу на розроблення та впровадження внутрішніх для суб’єкта малого підприємництва процедур на впровадження вимог регулювання </w:t>
                  </w:r>
                </w:p>
              </w:tc>
              <w:tc>
                <w:tcPr>
                  <w:tcW w:w="173" w:type="pct"/>
                  <w:tcBorders>
                    <w:top w:val="nil"/>
                    <w:left w:val="nil"/>
                    <w:bottom w:val="nil"/>
                    <w:right w:val="nil"/>
                  </w:tcBorders>
                  <w:shd w:val="clear" w:color="auto" w:fill="FFFFFF"/>
                  <w:hideMark/>
                </w:tcPr>
                <w:p w:rsidR="00130BC9" w:rsidRPr="00450972" w:rsidRDefault="00130BC9">
                  <w:pPr>
                    <w:rPr>
                      <w:rFonts w:ascii="Times New Roman" w:eastAsia="Times New Roman" w:hAnsi="Times New Roman"/>
                      <w:i/>
                      <w:iCs/>
                      <w:sz w:val="24"/>
                      <w:szCs w:val="24"/>
                      <w:bdr w:val="none" w:sz="0" w:space="0" w:color="auto" w:frame="1"/>
                      <w:lang w:eastAsia="uk-UA"/>
                    </w:rPr>
                  </w:pPr>
                </w:p>
              </w:tc>
            </w:tr>
          </w:tbl>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p>
        </w:tc>
        <w:tc>
          <w:tcPr>
            <w:tcW w:w="3789" w:type="dxa"/>
            <w:gridSpan w:val="2"/>
            <w:tcBorders>
              <w:top w:val="single" w:sz="4" w:space="0" w:color="auto"/>
              <w:left w:val="single" w:sz="4" w:space="0" w:color="auto"/>
              <w:bottom w:val="single" w:sz="4" w:space="0" w:color="auto"/>
              <w:right w:val="single" w:sz="4" w:space="0" w:color="auto"/>
            </w:tcBorders>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proofErr w:type="spellStart"/>
            <w:r w:rsidRPr="00450972">
              <w:rPr>
                <w:rFonts w:ascii="Times New Roman" w:eastAsia="Times New Roman" w:hAnsi="Times New Roman"/>
                <w:sz w:val="24"/>
                <w:szCs w:val="24"/>
                <w:lang w:eastAsia="uk-UA"/>
              </w:rPr>
              <w:t>Оціночно</w:t>
            </w:r>
            <w:proofErr w:type="spellEnd"/>
            <w:r w:rsidRPr="00450972">
              <w:rPr>
                <w:rFonts w:ascii="Times New Roman" w:eastAsia="Times New Roman" w:hAnsi="Times New Roman"/>
                <w:sz w:val="24"/>
                <w:szCs w:val="24"/>
                <w:lang w:eastAsia="uk-UA"/>
              </w:rPr>
              <w:t>:</w:t>
            </w:r>
          </w:p>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p>
          <w:p w:rsidR="00130BC9" w:rsidRPr="00450972" w:rsidRDefault="00130BC9" w:rsidP="00465363">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0.25годиних</w:t>
            </w:r>
            <w:r w:rsidR="00465363" w:rsidRPr="00450972">
              <w:rPr>
                <w:rFonts w:ascii="Times New Roman" w:eastAsia="Times New Roman" w:hAnsi="Times New Roman"/>
                <w:sz w:val="24"/>
                <w:szCs w:val="24"/>
                <w:lang w:eastAsia="uk-UA"/>
              </w:rPr>
              <w:t>40</w:t>
            </w:r>
            <w:r w:rsidRPr="00450972">
              <w:rPr>
                <w:rFonts w:ascii="Times New Roman" w:eastAsia="Times New Roman" w:hAnsi="Times New Roman"/>
                <w:sz w:val="24"/>
                <w:szCs w:val="24"/>
                <w:lang w:eastAsia="uk-UA"/>
              </w:rPr>
              <w:t>,</w:t>
            </w:r>
            <w:r w:rsidR="00465363" w:rsidRPr="00450972">
              <w:rPr>
                <w:rFonts w:ascii="Times New Roman" w:eastAsia="Times New Roman" w:hAnsi="Times New Roman"/>
                <w:sz w:val="24"/>
                <w:szCs w:val="24"/>
                <w:lang w:eastAsia="uk-UA"/>
              </w:rPr>
              <w:t>46</w:t>
            </w:r>
            <w:r w:rsidRPr="00450972">
              <w:rPr>
                <w:rFonts w:ascii="Times New Roman" w:eastAsia="Times New Roman" w:hAnsi="Times New Roman"/>
                <w:sz w:val="24"/>
                <w:szCs w:val="24"/>
                <w:lang w:eastAsia="uk-UA"/>
              </w:rPr>
              <w:t>грн.х12= =</w:t>
            </w:r>
            <w:r w:rsidR="00465363" w:rsidRPr="00450972">
              <w:rPr>
                <w:rFonts w:ascii="Times New Roman" w:eastAsia="Times New Roman" w:hAnsi="Times New Roman"/>
                <w:b/>
                <w:sz w:val="24"/>
                <w:szCs w:val="24"/>
                <w:lang w:eastAsia="uk-UA"/>
              </w:rPr>
              <w:t>121.38</w:t>
            </w:r>
            <w:r w:rsidRPr="00450972">
              <w:rPr>
                <w:rFonts w:ascii="Times New Roman" w:eastAsia="Times New Roman" w:hAnsi="Times New Roman"/>
                <w:sz w:val="24"/>
                <w:szCs w:val="24"/>
                <w:lang w:eastAsia="uk-UA"/>
              </w:rPr>
              <w:t xml:space="preserve"> грн.</w:t>
            </w: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11</w:t>
            </w:r>
          </w:p>
        </w:tc>
        <w:tc>
          <w:tcPr>
            <w:tcW w:w="5283" w:type="dxa"/>
            <w:gridSpan w:val="2"/>
            <w:tcBorders>
              <w:top w:val="single" w:sz="4" w:space="0" w:color="auto"/>
              <w:left w:val="single" w:sz="4" w:space="0" w:color="auto"/>
              <w:bottom w:val="single" w:sz="4" w:space="0" w:color="auto"/>
              <w:right w:val="single" w:sz="4" w:space="0" w:color="auto"/>
            </w:tcBorders>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Процедури офіційного звітування</w:t>
            </w:r>
          </w:p>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p>
        </w:tc>
        <w:tc>
          <w:tcPr>
            <w:tcW w:w="3789"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 xml:space="preserve">                      -</w:t>
            </w: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12</w:t>
            </w:r>
          </w:p>
        </w:tc>
        <w:tc>
          <w:tcPr>
            <w:tcW w:w="5283"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Процедури щодо забезпечення процесу перевірок</w:t>
            </w:r>
          </w:p>
        </w:tc>
        <w:tc>
          <w:tcPr>
            <w:tcW w:w="3789"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 xml:space="preserve">                       -</w:t>
            </w: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13</w:t>
            </w:r>
          </w:p>
        </w:tc>
        <w:tc>
          <w:tcPr>
            <w:tcW w:w="5283"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Інші процедури (уточнити)</w:t>
            </w:r>
          </w:p>
        </w:tc>
        <w:tc>
          <w:tcPr>
            <w:tcW w:w="3789"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center"/>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w:t>
            </w: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lastRenderedPageBreak/>
              <w:t>14</w:t>
            </w:r>
          </w:p>
        </w:tc>
        <w:tc>
          <w:tcPr>
            <w:tcW w:w="5283"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Разом, гривень</w:t>
            </w:r>
          </w:p>
        </w:tc>
        <w:tc>
          <w:tcPr>
            <w:tcW w:w="3789"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rsidP="00465363">
            <w:pPr>
              <w:spacing w:after="0" w:line="240" w:lineRule="auto"/>
              <w:jc w:val="both"/>
              <w:textAlignment w:val="baseline"/>
              <w:rPr>
                <w:rFonts w:ascii="Times New Roman" w:eastAsia="Times New Roman" w:hAnsi="Times New Roman"/>
                <w:sz w:val="24"/>
                <w:szCs w:val="24"/>
                <w:lang w:eastAsia="uk-UA"/>
              </w:rPr>
            </w:pPr>
            <w:r w:rsidRPr="00450972">
              <w:rPr>
                <w:rFonts w:ascii="Times New Roman" w:eastAsia="Times New Roman" w:hAnsi="Times New Roman"/>
                <w:sz w:val="24"/>
                <w:szCs w:val="24"/>
                <w:lang w:eastAsia="uk-UA"/>
              </w:rPr>
              <w:t>(</w:t>
            </w:r>
            <w:r w:rsidR="00465363" w:rsidRPr="00450972">
              <w:rPr>
                <w:rFonts w:ascii="Times New Roman" w:eastAsia="Times New Roman" w:hAnsi="Times New Roman"/>
                <w:sz w:val="24"/>
                <w:szCs w:val="24"/>
                <w:lang w:eastAsia="uk-UA"/>
              </w:rPr>
              <w:t>10,12</w:t>
            </w:r>
            <w:r w:rsidRPr="00450972">
              <w:rPr>
                <w:rFonts w:ascii="Times New Roman" w:eastAsia="Times New Roman" w:hAnsi="Times New Roman"/>
                <w:sz w:val="24"/>
                <w:szCs w:val="24"/>
                <w:lang w:eastAsia="uk-UA"/>
              </w:rPr>
              <w:t>+1</w:t>
            </w:r>
            <w:r w:rsidR="00465363" w:rsidRPr="00450972">
              <w:rPr>
                <w:rFonts w:ascii="Times New Roman" w:eastAsia="Times New Roman" w:hAnsi="Times New Roman"/>
                <w:sz w:val="24"/>
                <w:szCs w:val="24"/>
                <w:lang w:eastAsia="uk-UA"/>
              </w:rPr>
              <w:t>21</w:t>
            </w:r>
            <w:r w:rsidRPr="00450972">
              <w:rPr>
                <w:rFonts w:ascii="Times New Roman" w:eastAsia="Times New Roman" w:hAnsi="Times New Roman"/>
                <w:sz w:val="24"/>
                <w:szCs w:val="24"/>
                <w:lang w:eastAsia="uk-UA"/>
              </w:rPr>
              <w:t>,3</w:t>
            </w:r>
            <w:r w:rsidR="00465363" w:rsidRPr="00450972">
              <w:rPr>
                <w:rFonts w:ascii="Times New Roman" w:eastAsia="Times New Roman" w:hAnsi="Times New Roman"/>
                <w:sz w:val="24"/>
                <w:szCs w:val="24"/>
                <w:lang w:eastAsia="uk-UA"/>
              </w:rPr>
              <w:t>8</w:t>
            </w:r>
            <w:r w:rsidRPr="00450972">
              <w:rPr>
                <w:rFonts w:ascii="Times New Roman" w:eastAsia="Times New Roman" w:hAnsi="Times New Roman"/>
                <w:sz w:val="24"/>
                <w:szCs w:val="24"/>
                <w:lang w:eastAsia="uk-UA"/>
              </w:rPr>
              <w:t>)=</w:t>
            </w:r>
            <w:r w:rsidRPr="00450972">
              <w:rPr>
                <w:rFonts w:ascii="Times New Roman" w:eastAsia="Times New Roman" w:hAnsi="Times New Roman"/>
                <w:b/>
                <w:sz w:val="24"/>
                <w:szCs w:val="24"/>
                <w:lang w:eastAsia="uk-UA"/>
              </w:rPr>
              <w:t>1</w:t>
            </w:r>
            <w:r w:rsidR="00465363" w:rsidRPr="00450972">
              <w:rPr>
                <w:rFonts w:ascii="Times New Roman" w:eastAsia="Times New Roman" w:hAnsi="Times New Roman"/>
                <w:b/>
                <w:sz w:val="24"/>
                <w:szCs w:val="24"/>
                <w:lang w:eastAsia="uk-UA"/>
              </w:rPr>
              <w:t>31,5</w:t>
            </w:r>
            <w:r w:rsidRPr="00450972">
              <w:rPr>
                <w:rFonts w:ascii="Times New Roman" w:eastAsia="Times New Roman" w:hAnsi="Times New Roman"/>
                <w:sz w:val="24"/>
                <w:szCs w:val="24"/>
                <w:lang w:eastAsia="uk-UA"/>
              </w:rPr>
              <w:t xml:space="preserve"> грн.</w:t>
            </w: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15</w:t>
            </w:r>
          </w:p>
        </w:tc>
        <w:tc>
          <w:tcPr>
            <w:tcW w:w="5283"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u w:val="single"/>
                <w:lang w:eastAsia="uk-UA"/>
              </w:rPr>
            </w:pPr>
            <w:r w:rsidRPr="00450972">
              <w:rPr>
                <w:rFonts w:ascii="Times New Roman" w:eastAsia="Times New Roman" w:hAnsi="Times New Roman"/>
                <w:sz w:val="24"/>
                <w:szCs w:val="24"/>
                <w:shd w:val="clear" w:color="auto" w:fill="FFFFFF"/>
                <w:lang w:eastAsia="uk-UA"/>
              </w:rPr>
              <w:t>Кількість суб’єктів малого підприємництва, що повинні виконати вимоги регулювання, одиниць</w:t>
            </w:r>
          </w:p>
        </w:tc>
        <w:tc>
          <w:tcPr>
            <w:tcW w:w="3789" w:type="dxa"/>
            <w:gridSpan w:val="2"/>
            <w:tcBorders>
              <w:top w:val="single" w:sz="4" w:space="0" w:color="auto"/>
              <w:left w:val="single" w:sz="4" w:space="0" w:color="auto"/>
              <w:bottom w:val="single" w:sz="4" w:space="0" w:color="auto"/>
              <w:right w:val="single" w:sz="4" w:space="0" w:color="auto"/>
            </w:tcBorders>
          </w:tcPr>
          <w:p w:rsidR="00130BC9" w:rsidRPr="00450972" w:rsidRDefault="00130BC9">
            <w:pPr>
              <w:spacing w:after="0" w:line="240" w:lineRule="auto"/>
              <w:jc w:val="both"/>
              <w:textAlignment w:val="baseline"/>
              <w:rPr>
                <w:rFonts w:ascii="Times New Roman" w:eastAsia="Times New Roman" w:hAnsi="Times New Roman"/>
                <w:sz w:val="24"/>
                <w:szCs w:val="24"/>
                <w:lang w:eastAsia="uk-UA"/>
              </w:rPr>
            </w:pPr>
          </w:p>
          <w:p w:rsidR="00130BC9" w:rsidRPr="00450972" w:rsidRDefault="00130BC9">
            <w:pPr>
              <w:tabs>
                <w:tab w:val="left" w:pos="1005"/>
              </w:tabs>
              <w:spacing w:after="0" w:line="240" w:lineRule="auto"/>
              <w:rPr>
                <w:rFonts w:ascii="Times New Roman" w:hAnsi="Times New Roman"/>
                <w:b/>
                <w:sz w:val="24"/>
                <w:szCs w:val="24"/>
                <w:lang w:eastAsia="uk-UA"/>
              </w:rPr>
            </w:pPr>
            <w:r w:rsidRPr="00450972">
              <w:rPr>
                <w:rFonts w:ascii="Times New Roman" w:hAnsi="Times New Roman"/>
                <w:sz w:val="24"/>
                <w:szCs w:val="24"/>
                <w:lang w:eastAsia="uk-UA"/>
              </w:rPr>
              <w:tab/>
            </w:r>
            <w:r w:rsidRPr="00450972">
              <w:rPr>
                <w:rFonts w:ascii="Times New Roman" w:hAnsi="Times New Roman"/>
                <w:b/>
                <w:sz w:val="24"/>
                <w:szCs w:val="24"/>
                <w:lang w:eastAsia="uk-UA"/>
              </w:rPr>
              <w:t>35</w:t>
            </w:r>
          </w:p>
        </w:tc>
      </w:tr>
      <w:tr w:rsidR="00130BC9" w:rsidRPr="00450972" w:rsidTr="00130BC9">
        <w:tc>
          <w:tcPr>
            <w:tcW w:w="959" w:type="dxa"/>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16</w:t>
            </w:r>
          </w:p>
        </w:tc>
        <w:tc>
          <w:tcPr>
            <w:tcW w:w="5283"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pPr>
              <w:spacing w:after="0" w:line="240" w:lineRule="auto"/>
              <w:jc w:val="both"/>
              <w:textAlignment w:val="baseline"/>
              <w:rPr>
                <w:rFonts w:ascii="Times New Roman" w:eastAsia="Times New Roman" w:hAnsi="Times New Roman"/>
                <w:sz w:val="24"/>
                <w:szCs w:val="24"/>
                <w:shd w:val="clear" w:color="auto" w:fill="FFFFFF"/>
                <w:lang w:eastAsia="uk-UA"/>
              </w:rPr>
            </w:pPr>
            <w:r w:rsidRPr="00450972">
              <w:rPr>
                <w:rFonts w:ascii="Times New Roman" w:eastAsia="Times New Roman" w:hAnsi="Times New Roman"/>
                <w:sz w:val="24"/>
                <w:szCs w:val="24"/>
                <w:shd w:val="clear" w:color="auto" w:fill="FFFFFF"/>
                <w:lang w:eastAsia="uk-UA"/>
              </w:rPr>
              <w:t>Сумарно, гривень</w:t>
            </w:r>
          </w:p>
        </w:tc>
        <w:tc>
          <w:tcPr>
            <w:tcW w:w="3789" w:type="dxa"/>
            <w:gridSpan w:val="2"/>
            <w:tcBorders>
              <w:top w:val="single" w:sz="4" w:space="0" w:color="auto"/>
              <w:left w:val="single" w:sz="4" w:space="0" w:color="auto"/>
              <w:bottom w:val="single" w:sz="4" w:space="0" w:color="auto"/>
              <w:right w:val="single" w:sz="4" w:space="0" w:color="auto"/>
            </w:tcBorders>
            <w:hideMark/>
          </w:tcPr>
          <w:p w:rsidR="00130BC9" w:rsidRPr="00450972" w:rsidRDefault="00130BC9" w:rsidP="00465363">
            <w:pPr>
              <w:spacing w:after="0" w:line="240" w:lineRule="auto"/>
              <w:jc w:val="both"/>
              <w:textAlignment w:val="baseline"/>
              <w:rPr>
                <w:rFonts w:ascii="Times New Roman" w:eastAsia="Times New Roman" w:hAnsi="Times New Roman"/>
                <w:b/>
                <w:sz w:val="24"/>
                <w:szCs w:val="24"/>
                <w:lang w:eastAsia="uk-UA"/>
              </w:rPr>
            </w:pPr>
            <w:r w:rsidRPr="00450972">
              <w:rPr>
                <w:rFonts w:ascii="Times New Roman" w:eastAsia="Times New Roman" w:hAnsi="Times New Roman"/>
                <w:b/>
                <w:sz w:val="24"/>
                <w:szCs w:val="24"/>
                <w:lang w:eastAsia="uk-UA"/>
              </w:rPr>
              <w:t>1</w:t>
            </w:r>
            <w:r w:rsidR="00465363" w:rsidRPr="00450972">
              <w:rPr>
                <w:rFonts w:ascii="Times New Roman" w:eastAsia="Times New Roman" w:hAnsi="Times New Roman"/>
                <w:b/>
                <w:sz w:val="24"/>
                <w:szCs w:val="24"/>
                <w:lang w:eastAsia="uk-UA"/>
              </w:rPr>
              <w:t>31,5</w:t>
            </w:r>
            <w:r w:rsidRPr="00450972">
              <w:rPr>
                <w:rFonts w:ascii="Times New Roman" w:eastAsia="Times New Roman" w:hAnsi="Times New Roman"/>
                <w:b/>
                <w:sz w:val="24"/>
                <w:szCs w:val="24"/>
                <w:lang w:eastAsia="uk-UA"/>
              </w:rPr>
              <w:t xml:space="preserve">х 35 = </w:t>
            </w:r>
            <w:r w:rsidR="00465363" w:rsidRPr="00450972">
              <w:rPr>
                <w:rFonts w:ascii="Times New Roman" w:eastAsia="Times New Roman" w:hAnsi="Times New Roman"/>
                <w:b/>
                <w:sz w:val="24"/>
                <w:szCs w:val="24"/>
                <w:lang w:eastAsia="uk-UA"/>
              </w:rPr>
              <w:t>4602.5</w:t>
            </w:r>
            <w:r w:rsidRPr="00450972">
              <w:rPr>
                <w:rFonts w:ascii="Times New Roman" w:eastAsia="Times New Roman" w:hAnsi="Times New Roman"/>
                <w:b/>
                <w:sz w:val="24"/>
                <w:szCs w:val="24"/>
                <w:lang w:eastAsia="uk-UA"/>
              </w:rPr>
              <w:t>грн.</w:t>
            </w:r>
          </w:p>
        </w:tc>
      </w:tr>
    </w:tbl>
    <w:p w:rsidR="00130BC9" w:rsidRPr="00450972" w:rsidRDefault="00130BC9" w:rsidP="00130BC9">
      <w:pPr>
        <w:spacing w:after="0"/>
        <w:ind w:right="-425"/>
        <w:rPr>
          <w:rFonts w:ascii="Times New Roman" w:hAnsi="Times New Roman"/>
          <w:sz w:val="24"/>
          <w:szCs w:val="24"/>
          <w:shd w:val="clear" w:color="auto" w:fill="FFFFFF"/>
        </w:rPr>
      </w:pPr>
    </w:p>
    <w:p w:rsidR="00130BC9" w:rsidRPr="00450972" w:rsidRDefault="00130BC9" w:rsidP="00130BC9">
      <w:pPr>
        <w:spacing w:after="0"/>
        <w:ind w:right="-425"/>
        <w:rPr>
          <w:rFonts w:ascii="Times New Roman" w:hAnsi="Times New Roman"/>
          <w:sz w:val="24"/>
          <w:szCs w:val="24"/>
          <w:shd w:val="clear" w:color="auto" w:fill="FFFFFF"/>
        </w:rPr>
      </w:pPr>
      <w:r w:rsidRPr="00450972">
        <w:rPr>
          <w:rFonts w:ascii="Times New Roman" w:hAnsi="Times New Roman"/>
          <w:sz w:val="24"/>
          <w:szCs w:val="24"/>
          <w:shd w:val="clear" w:color="auto" w:fill="FFFFFF"/>
        </w:rPr>
        <w:t>Бюджетні витрати на адміністрування регулювання суб’єктів малого підприємництва Державний орган, для якого здійснюється розрахунок вартості адміністрування регулювання Калуська міська рада.</w:t>
      </w:r>
    </w:p>
    <w:tbl>
      <w:tblPr>
        <w:tblW w:w="5000" w:type="pct"/>
        <w:tblInd w:w="-5" w:type="dxa"/>
        <w:tblLayout w:type="fixed"/>
        <w:tblCellMar>
          <w:left w:w="0" w:type="dxa"/>
          <w:right w:w="0" w:type="dxa"/>
        </w:tblCellMar>
        <w:tblLook w:val="04A0" w:firstRow="1" w:lastRow="0" w:firstColumn="1" w:lastColumn="0" w:noHBand="0" w:noVBand="1"/>
      </w:tblPr>
      <w:tblGrid>
        <w:gridCol w:w="2825"/>
        <w:gridCol w:w="1092"/>
        <w:gridCol w:w="1435"/>
        <w:gridCol w:w="1242"/>
        <w:gridCol w:w="1338"/>
        <w:gridCol w:w="1696"/>
      </w:tblGrid>
      <w:tr w:rsidR="00130BC9" w:rsidRPr="00450972" w:rsidTr="00130BC9">
        <w:trPr>
          <w:cantSplit/>
          <w:trHeight w:val="1134"/>
        </w:trPr>
        <w:tc>
          <w:tcPr>
            <w:tcW w:w="2829"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textAlignment w:val="baseline"/>
              <w:rPr>
                <w:rFonts w:ascii="Times New Roman" w:eastAsia="Times New Roman" w:hAnsi="Times New Roman"/>
                <w:b/>
                <w:sz w:val="24"/>
                <w:szCs w:val="24"/>
                <w:lang w:val="ru-RU" w:eastAsia="zh-CN"/>
              </w:rPr>
            </w:pPr>
            <w:r w:rsidRPr="00450972">
              <w:rPr>
                <w:rFonts w:ascii="Times New Roman" w:eastAsia="Times New Roman" w:hAnsi="Times New Roman"/>
                <w:b/>
                <w:iCs/>
                <w:sz w:val="24"/>
                <w:szCs w:val="24"/>
                <w:lang w:eastAsia="zh-CN"/>
              </w:rPr>
              <w:t>Процедура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proofErr w:type="spellStart"/>
            <w:r w:rsidRPr="00450972">
              <w:rPr>
                <w:rFonts w:ascii="Times New Roman" w:eastAsia="Times New Roman" w:hAnsi="Times New Roman"/>
                <w:b/>
                <w:iCs/>
                <w:sz w:val="24"/>
                <w:szCs w:val="24"/>
                <w:lang w:eastAsia="zh-CN"/>
              </w:rPr>
              <w:t>підприємництв</w:t>
            </w:r>
            <w:proofErr w:type="spellEnd"/>
            <w:r w:rsidRPr="00450972">
              <w:rPr>
                <w:rFonts w:ascii="Times New Roman" w:eastAsia="Times New Roman" w:hAnsi="Times New Roman"/>
                <w:b/>
                <w:iCs/>
                <w:sz w:val="24"/>
                <w:szCs w:val="24"/>
                <w:lang w:eastAsia="zh-CN"/>
              </w:rPr>
              <w:t>)</w:t>
            </w:r>
          </w:p>
        </w:tc>
        <w:tc>
          <w:tcPr>
            <w:tcW w:w="1093" w:type="dxa"/>
            <w:tcBorders>
              <w:top w:val="single" w:sz="4" w:space="0" w:color="000000"/>
              <w:left w:val="single" w:sz="4" w:space="0" w:color="000000"/>
              <w:bottom w:val="single" w:sz="4" w:space="0" w:color="000000"/>
              <w:right w:val="nil"/>
            </w:tcBorders>
            <w:textDirection w:val="btLr"/>
            <w:hideMark/>
          </w:tcPr>
          <w:p w:rsidR="00130BC9" w:rsidRPr="00450972" w:rsidRDefault="00130BC9">
            <w:pPr>
              <w:suppressAutoHyphens/>
              <w:spacing w:after="0" w:line="240" w:lineRule="auto"/>
              <w:ind w:left="113" w:right="113"/>
              <w:jc w:val="center"/>
              <w:textAlignment w:val="baseline"/>
              <w:rPr>
                <w:rFonts w:ascii="Times New Roman" w:eastAsia="Times New Roman" w:hAnsi="Times New Roman"/>
                <w:b/>
                <w:sz w:val="24"/>
                <w:szCs w:val="24"/>
                <w:lang w:val="ru-RU" w:eastAsia="zh-CN"/>
              </w:rPr>
            </w:pPr>
            <w:r w:rsidRPr="00450972">
              <w:rPr>
                <w:rFonts w:ascii="Times New Roman" w:eastAsia="Times New Roman" w:hAnsi="Times New Roman"/>
                <w:b/>
                <w:iCs/>
                <w:sz w:val="24"/>
                <w:szCs w:val="24"/>
                <w:lang w:eastAsia="zh-CN"/>
              </w:rPr>
              <w:t>Планові витрати часу на процедуру</w:t>
            </w:r>
          </w:p>
        </w:tc>
        <w:tc>
          <w:tcPr>
            <w:tcW w:w="1436" w:type="dxa"/>
            <w:tcBorders>
              <w:top w:val="single" w:sz="4" w:space="0" w:color="000000"/>
              <w:left w:val="single" w:sz="4" w:space="0" w:color="000000"/>
              <w:bottom w:val="single" w:sz="4" w:space="0" w:color="000000"/>
              <w:right w:val="nil"/>
            </w:tcBorders>
            <w:textDirection w:val="btLr"/>
            <w:hideMark/>
          </w:tcPr>
          <w:p w:rsidR="00130BC9" w:rsidRPr="00450972" w:rsidRDefault="00130BC9">
            <w:pPr>
              <w:suppressAutoHyphens/>
              <w:spacing w:after="0" w:line="240" w:lineRule="auto"/>
              <w:ind w:left="113" w:right="113"/>
              <w:jc w:val="center"/>
              <w:textAlignment w:val="baseline"/>
              <w:rPr>
                <w:rFonts w:ascii="Times New Roman" w:eastAsia="Times New Roman" w:hAnsi="Times New Roman"/>
                <w:b/>
                <w:sz w:val="24"/>
                <w:szCs w:val="24"/>
                <w:lang w:val="ru-RU" w:eastAsia="zh-CN"/>
              </w:rPr>
            </w:pPr>
            <w:r w:rsidRPr="00450972">
              <w:rPr>
                <w:rFonts w:ascii="Times New Roman" w:eastAsia="Times New Roman" w:hAnsi="Times New Roman"/>
                <w:b/>
                <w:iCs/>
                <w:sz w:val="24"/>
                <w:szCs w:val="24"/>
                <w:lang w:eastAsia="zh-CN"/>
              </w:rPr>
              <w:t>Вартість часу співробітника органу державної влади відповідної категорії (заробітна плата)</w:t>
            </w:r>
          </w:p>
        </w:tc>
        <w:tc>
          <w:tcPr>
            <w:tcW w:w="1243" w:type="dxa"/>
            <w:tcBorders>
              <w:top w:val="single" w:sz="4" w:space="0" w:color="000000"/>
              <w:left w:val="single" w:sz="4" w:space="0" w:color="000000"/>
              <w:bottom w:val="single" w:sz="4" w:space="0" w:color="000000"/>
              <w:right w:val="nil"/>
            </w:tcBorders>
            <w:textDirection w:val="btLr"/>
            <w:hideMark/>
          </w:tcPr>
          <w:p w:rsidR="00130BC9" w:rsidRPr="00450972" w:rsidRDefault="00130BC9">
            <w:pPr>
              <w:suppressAutoHyphens/>
              <w:spacing w:after="0" w:line="240" w:lineRule="auto"/>
              <w:ind w:left="113" w:right="113"/>
              <w:jc w:val="center"/>
              <w:textAlignment w:val="baseline"/>
              <w:rPr>
                <w:rFonts w:ascii="Times New Roman" w:eastAsia="Times New Roman" w:hAnsi="Times New Roman"/>
                <w:b/>
                <w:sz w:val="24"/>
                <w:szCs w:val="24"/>
                <w:lang w:val="ru-RU" w:eastAsia="zh-CN"/>
              </w:rPr>
            </w:pPr>
            <w:r w:rsidRPr="00450972">
              <w:rPr>
                <w:rFonts w:ascii="Times New Roman" w:eastAsia="Times New Roman" w:hAnsi="Times New Roman"/>
                <w:b/>
                <w:iCs/>
                <w:sz w:val="24"/>
                <w:szCs w:val="24"/>
                <w:lang w:eastAsia="zh-CN"/>
              </w:rPr>
              <w:t>Оцінка кількості процедур за рік, що припадають на одного суб’єкта</w:t>
            </w:r>
          </w:p>
        </w:tc>
        <w:tc>
          <w:tcPr>
            <w:tcW w:w="1339" w:type="dxa"/>
            <w:tcBorders>
              <w:top w:val="single" w:sz="4" w:space="0" w:color="000000"/>
              <w:left w:val="single" w:sz="4" w:space="0" w:color="000000"/>
              <w:bottom w:val="single" w:sz="4" w:space="0" w:color="000000"/>
              <w:right w:val="nil"/>
            </w:tcBorders>
            <w:textDirection w:val="btLr"/>
            <w:hideMark/>
          </w:tcPr>
          <w:p w:rsidR="00130BC9" w:rsidRPr="00450972" w:rsidRDefault="00130BC9">
            <w:pPr>
              <w:suppressAutoHyphens/>
              <w:spacing w:after="0" w:line="240" w:lineRule="auto"/>
              <w:ind w:left="113" w:right="113"/>
              <w:jc w:val="center"/>
              <w:textAlignment w:val="baseline"/>
              <w:rPr>
                <w:rFonts w:ascii="Times New Roman" w:eastAsia="Times New Roman" w:hAnsi="Times New Roman"/>
                <w:b/>
                <w:sz w:val="24"/>
                <w:szCs w:val="24"/>
                <w:lang w:val="ru-RU" w:eastAsia="zh-CN"/>
              </w:rPr>
            </w:pPr>
            <w:r w:rsidRPr="00450972">
              <w:rPr>
                <w:rFonts w:ascii="Times New Roman" w:eastAsia="Times New Roman" w:hAnsi="Times New Roman"/>
                <w:b/>
                <w:iCs/>
                <w:sz w:val="24"/>
                <w:szCs w:val="24"/>
                <w:lang w:eastAsia="zh-CN"/>
              </w:rPr>
              <w:t>Оцінка кількості  суб’єктів, що підпадають під дію процедури регулювання</w:t>
            </w:r>
          </w:p>
        </w:tc>
        <w:tc>
          <w:tcPr>
            <w:tcW w:w="1698" w:type="dxa"/>
            <w:tcBorders>
              <w:top w:val="single" w:sz="4" w:space="0" w:color="000000"/>
              <w:left w:val="single" w:sz="4" w:space="0" w:color="000000"/>
              <w:bottom w:val="single" w:sz="4" w:space="0" w:color="000000"/>
              <w:right w:val="single" w:sz="4" w:space="0" w:color="000000"/>
            </w:tcBorders>
            <w:textDirection w:val="btLr"/>
            <w:hideMark/>
          </w:tcPr>
          <w:p w:rsidR="00130BC9" w:rsidRPr="00450972" w:rsidRDefault="00130BC9">
            <w:pPr>
              <w:suppressAutoHyphens/>
              <w:spacing w:after="0" w:line="240" w:lineRule="auto"/>
              <w:ind w:left="113" w:right="113"/>
              <w:jc w:val="center"/>
              <w:textAlignment w:val="baseline"/>
              <w:rPr>
                <w:rFonts w:ascii="Times New Roman" w:eastAsia="Times New Roman" w:hAnsi="Times New Roman"/>
                <w:b/>
                <w:sz w:val="24"/>
                <w:szCs w:val="24"/>
                <w:lang w:val="ru-RU" w:eastAsia="zh-CN"/>
              </w:rPr>
            </w:pPr>
            <w:r w:rsidRPr="00450972">
              <w:rPr>
                <w:rFonts w:ascii="Times New Roman" w:eastAsia="Times New Roman" w:hAnsi="Times New Roman"/>
                <w:b/>
                <w:iCs/>
                <w:sz w:val="24"/>
                <w:szCs w:val="24"/>
                <w:lang w:eastAsia="zh-CN"/>
              </w:rPr>
              <w:t>Витрати на адміністрування регулювання* (за рік), гривень</w:t>
            </w:r>
          </w:p>
        </w:tc>
      </w:tr>
      <w:tr w:rsidR="00130BC9" w:rsidRPr="00450972" w:rsidTr="00130BC9">
        <w:trPr>
          <w:trHeight w:val="1203"/>
        </w:trPr>
        <w:tc>
          <w:tcPr>
            <w:tcW w:w="2829"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1. Облік суб'єкта господарювання, що перебуває у сфері регулювання</w:t>
            </w:r>
          </w:p>
        </w:tc>
        <w:tc>
          <w:tcPr>
            <w:tcW w:w="109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1,5 год</w:t>
            </w:r>
          </w:p>
        </w:tc>
        <w:tc>
          <w:tcPr>
            <w:tcW w:w="1436" w:type="dxa"/>
            <w:tcBorders>
              <w:top w:val="single" w:sz="4" w:space="0" w:color="000000"/>
              <w:left w:val="single" w:sz="4" w:space="0" w:color="000000"/>
              <w:bottom w:val="single" w:sz="4" w:space="0" w:color="000000"/>
              <w:right w:val="nil"/>
            </w:tcBorders>
            <w:vAlign w:val="center"/>
            <w:hideMark/>
          </w:tcPr>
          <w:p w:rsidR="00130BC9" w:rsidRPr="00450972" w:rsidRDefault="00465363" w:rsidP="00465363">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40</w:t>
            </w:r>
            <w:r w:rsidR="00130BC9" w:rsidRPr="00450972">
              <w:rPr>
                <w:rFonts w:ascii="Times New Roman" w:eastAsia="Times New Roman" w:hAnsi="Times New Roman"/>
                <w:sz w:val="24"/>
                <w:szCs w:val="24"/>
                <w:lang w:eastAsia="zh-CN"/>
              </w:rPr>
              <w:t>,</w:t>
            </w:r>
            <w:r w:rsidRPr="00450972">
              <w:rPr>
                <w:rFonts w:ascii="Times New Roman" w:eastAsia="Times New Roman" w:hAnsi="Times New Roman"/>
                <w:sz w:val="24"/>
                <w:szCs w:val="24"/>
                <w:lang w:eastAsia="zh-CN"/>
              </w:rPr>
              <w:t>46</w:t>
            </w:r>
          </w:p>
        </w:tc>
        <w:tc>
          <w:tcPr>
            <w:tcW w:w="124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1</w:t>
            </w:r>
          </w:p>
        </w:tc>
        <w:tc>
          <w:tcPr>
            <w:tcW w:w="1339"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35</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130BC9" w:rsidRPr="00450972" w:rsidRDefault="00465363">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1.5х40.46х1х35</w:t>
            </w:r>
            <w:r w:rsidR="00260AFC" w:rsidRPr="00450972">
              <w:rPr>
                <w:rFonts w:ascii="Times New Roman" w:eastAsia="Times New Roman" w:hAnsi="Times New Roman"/>
                <w:sz w:val="24"/>
                <w:szCs w:val="24"/>
                <w:lang w:eastAsia="zh-CN"/>
              </w:rPr>
              <w:t>=2124,15</w:t>
            </w:r>
          </w:p>
        </w:tc>
      </w:tr>
      <w:tr w:rsidR="00130BC9" w:rsidRPr="00450972" w:rsidTr="00130BC9">
        <w:tc>
          <w:tcPr>
            <w:tcW w:w="2829"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2. Поточний контроль за суб’єктом господарювання, що перебуває у сфері регулювання, у тому числі:</w:t>
            </w:r>
          </w:p>
        </w:tc>
        <w:tc>
          <w:tcPr>
            <w:tcW w:w="109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436"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24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339"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r>
      <w:tr w:rsidR="00130BC9" w:rsidRPr="00450972" w:rsidTr="00130BC9">
        <w:tc>
          <w:tcPr>
            <w:tcW w:w="2829"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камеральні</w:t>
            </w:r>
          </w:p>
        </w:tc>
        <w:tc>
          <w:tcPr>
            <w:tcW w:w="109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436"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24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339"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color w:val="000000"/>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r>
      <w:tr w:rsidR="00130BC9" w:rsidRPr="00450972" w:rsidTr="00130BC9">
        <w:tc>
          <w:tcPr>
            <w:tcW w:w="2829"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виїзні</w:t>
            </w:r>
          </w:p>
        </w:tc>
        <w:tc>
          <w:tcPr>
            <w:tcW w:w="109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436"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24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339"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color w:val="000000"/>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r>
      <w:tr w:rsidR="00130BC9" w:rsidRPr="00450972" w:rsidTr="00130BC9">
        <w:tc>
          <w:tcPr>
            <w:tcW w:w="2829"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xml:space="preserve">3. Підготовка, затвердження та опрацювання одного окремого </w:t>
            </w:r>
            <w:proofErr w:type="spellStart"/>
            <w:r w:rsidRPr="00450972">
              <w:rPr>
                <w:rFonts w:ascii="Times New Roman" w:eastAsia="Times New Roman" w:hAnsi="Times New Roman"/>
                <w:sz w:val="24"/>
                <w:szCs w:val="24"/>
                <w:lang w:eastAsia="zh-CN"/>
              </w:rPr>
              <w:t>акта</w:t>
            </w:r>
            <w:proofErr w:type="spellEnd"/>
            <w:r w:rsidRPr="00450972">
              <w:rPr>
                <w:rFonts w:ascii="Times New Roman" w:eastAsia="Times New Roman" w:hAnsi="Times New Roman"/>
                <w:sz w:val="24"/>
                <w:szCs w:val="24"/>
                <w:lang w:eastAsia="zh-CN"/>
              </w:rPr>
              <w:t xml:space="preserve"> про порушення вимог регулювання</w:t>
            </w:r>
          </w:p>
        </w:tc>
        <w:tc>
          <w:tcPr>
            <w:tcW w:w="109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436"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24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339"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r>
      <w:tr w:rsidR="00130BC9" w:rsidRPr="00450972" w:rsidTr="00130BC9">
        <w:tc>
          <w:tcPr>
            <w:tcW w:w="2829"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4. Реалізація одного окремого рішення щодо порушення вимог регулювання</w:t>
            </w:r>
          </w:p>
        </w:tc>
        <w:tc>
          <w:tcPr>
            <w:tcW w:w="109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436"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24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339"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r>
      <w:tr w:rsidR="00130BC9" w:rsidRPr="00450972" w:rsidTr="00130BC9">
        <w:tc>
          <w:tcPr>
            <w:tcW w:w="2829"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5. Оскарження одного окремого рішення суб’єктами господарювання</w:t>
            </w:r>
          </w:p>
        </w:tc>
        <w:tc>
          <w:tcPr>
            <w:tcW w:w="109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436"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24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339"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w:t>
            </w:r>
          </w:p>
        </w:tc>
      </w:tr>
      <w:tr w:rsidR="00130BC9" w:rsidRPr="00450972" w:rsidTr="00130BC9">
        <w:trPr>
          <w:trHeight w:val="1152"/>
        </w:trPr>
        <w:tc>
          <w:tcPr>
            <w:tcW w:w="2829"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textAlignment w:val="baseline"/>
              <w:rPr>
                <w:rFonts w:ascii="Times New Roman" w:eastAsia="Times New Roman" w:hAnsi="Times New Roman"/>
                <w:sz w:val="24"/>
                <w:szCs w:val="24"/>
                <w:lang w:val="ru-RU" w:eastAsia="zh-CN"/>
              </w:rPr>
            </w:pPr>
            <w:r w:rsidRPr="00450972">
              <w:rPr>
                <w:rFonts w:ascii="Times New Roman" w:eastAsia="Times New Roman" w:hAnsi="Times New Roman"/>
                <w:color w:val="000000"/>
                <w:sz w:val="24"/>
                <w:szCs w:val="24"/>
                <w:lang w:eastAsia="zh-CN"/>
              </w:rPr>
              <w:t>6. Підготовка звітності за результатами регулювання</w:t>
            </w:r>
          </w:p>
        </w:tc>
        <w:tc>
          <w:tcPr>
            <w:tcW w:w="109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1 год</w:t>
            </w:r>
          </w:p>
        </w:tc>
        <w:tc>
          <w:tcPr>
            <w:tcW w:w="1436" w:type="dxa"/>
            <w:tcBorders>
              <w:top w:val="single" w:sz="4" w:space="0" w:color="000000"/>
              <w:left w:val="single" w:sz="4" w:space="0" w:color="000000"/>
              <w:bottom w:val="single" w:sz="4" w:space="0" w:color="000000"/>
              <w:right w:val="nil"/>
            </w:tcBorders>
            <w:vAlign w:val="center"/>
            <w:hideMark/>
          </w:tcPr>
          <w:p w:rsidR="00130BC9" w:rsidRPr="00450972" w:rsidRDefault="00130BC9" w:rsidP="00260AFC">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r w:rsidR="00260AFC" w:rsidRPr="00450972">
              <w:rPr>
                <w:rFonts w:ascii="Times New Roman" w:eastAsia="Times New Roman" w:hAnsi="Times New Roman"/>
                <w:sz w:val="24"/>
                <w:szCs w:val="24"/>
                <w:lang w:eastAsia="zh-CN"/>
              </w:rPr>
              <w:t>40</w:t>
            </w:r>
            <w:r w:rsidRPr="00450972">
              <w:rPr>
                <w:rFonts w:ascii="Times New Roman" w:eastAsia="Times New Roman" w:hAnsi="Times New Roman"/>
                <w:sz w:val="24"/>
                <w:szCs w:val="24"/>
                <w:lang w:eastAsia="zh-CN"/>
              </w:rPr>
              <w:t>,</w:t>
            </w:r>
            <w:r w:rsidR="00260AFC" w:rsidRPr="00450972">
              <w:rPr>
                <w:rFonts w:ascii="Times New Roman" w:eastAsia="Times New Roman" w:hAnsi="Times New Roman"/>
                <w:sz w:val="24"/>
                <w:szCs w:val="24"/>
                <w:lang w:eastAsia="zh-CN"/>
              </w:rPr>
              <w:t>46</w:t>
            </w:r>
          </w:p>
        </w:tc>
        <w:tc>
          <w:tcPr>
            <w:tcW w:w="1243"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1</w:t>
            </w:r>
          </w:p>
        </w:tc>
        <w:tc>
          <w:tcPr>
            <w:tcW w:w="1339"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35</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130BC9" w:rsidRPr="00450972" w:rsidRDefault="00130BC9" w:rsidP="00260AFC">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 </w:t>
            </w:r>
            <w:r w:rsidR="00260AFC" w:rsidRPr="00450972">
              <w:rPr>
                <w:rFonts w:ascii="Times New Roman" w:eastAsia="Times New Roman" w:hAnsi="Times New Roman"/>
                <w:sz w:val="24"/>
                <w:szCs w:val="24"/>
                <w:lang w:eastAsia="zh-CN"/>
              </w:rPr>
              <w:t>1х40.46х1х35=1416,1</w:t>
            </w:r>
          </w:p>
        </w:tc>
      </w:tr>
      <w:tr w:rsidR="00130BC9" w:rsidRPr="00450972" w:rsidTr="00130BC9">
        <w:tc>
          <w:tcPr>
            <w:tcW w:w="2829"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textAlignment w:val="baseline"/>
              <w:rPr>
                <w:rFonts w:ascii="Times New Roman" w:eastAsia="Times New Roman" w:hAnsi="Times New Roman"/>
                <w:sz w:val="24"/>
                <w:szCs w:val="24"/>
                <w:lang w:val="ru-RU" w:eastAsia="zh-CN"/>
              </w:rPr>
            </w:pPr>
            <w:r w:rsidRPr="00450972">
              <w:rPr>
                <w:rFonts w:ascii="Times New Roman" w:eastAsia="Times New Roman" w:hAnsi="Times New Roman"/>
                <w:color w:val="000000"/>
                <w:sz w:val="24"/>
                <w:szCs w:val="24"/>
                <w:lang w:eastAsia="zh-CN"/>
              </w:rPr>
              <w:t>Разом за рік</w:t>
            </w:r>
          </w:p>
        </w:tc>
        <w:tc>
          <w:tcPr>
            <w:tcW w:w="1093"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2,5 год</w:t>
            </w:r>
          </w:p>
        </w:tc>
        <w:tc>
          <w:tcPr>
            <w:tcW w:w="1436" w:type="dxa"/>
            <w:tcBorders>
              <w:top w:val="single" w:sz="4" w:space="0" w:color="000000"/>
              <w:left w:val="single" w:sz="4" w:space="0" w:color="000000"/>
              <w:bottom w:val="single" w:sz="4" w:space="0" w:color="000000"/>
              <w:right w:val="nil"/>
            </w:tcBorders>
            <w:hideMark/>
          </w:tcPr>
          <w:p w:rsidR="00130BC9" w:rsidRPr="00450972" w:rsidRDefault="00260AFC" w:rsidP="00260AFC">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40</w:t>
            </w:r>
            <w:r w:rsidR="00130BC9" w:rsidRPr="00450972">
              <w:rPr>
                <w:rFonts w:ascii="Times New Roman" w:eastAsia="Times New Roman" w:hAnsi="Times New Roman"/>
                <w:sz w:val="24"/>
                <w:szCs w:val="24"/>
                <w:lang w:eastAsia="zh-CN"/>
              </w:rPr>
              <w:t>,</w:t>
            </w:r>
            <w:r w:rsidRPr="00450972">
              <w:rPr>
                <w:rFonts w:ascii="Times New Roman" w:eastAsia="Times New Roman" w:hAnsi="Times New Roman"/>
                <w:sz w:val="24"/>
                <w:szCs w:val="24"/>
                <w:lang w:eastAsia="zh-CN"/>
              </w:rPr>
              <w:t>46</w:t>
            </w:r>
          </w:p>
        </w:tc>
        <w:tc>
          <w:tcPr>
            <w:tcW w:w="1243"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2</w:t>
            </w:r>
          </w:p>
        </w:tc>
        <w:tc>
          <w:tcPr>
            <w:tcW w:w="1339"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35</w:t>
            </w:r>
          </w:p>
        </w:tc>
        <w:tc>
          <w:tcPr>
            <w:tcW w:w="1698" w:type="dxa"/>
            <w:tcBorders>
              <w:top w:val="single" w:sz="4" w:space="0" w:color="000000"/>
              <w:left w:val="single" w:sz="4" w:space="0" w:color="000000"/>
              <w:bottom w:val="single" w:sz="4" w:space="0" w:color="000000"/>
              <w:right w:val="single" w:sz="4" w:space="0" w:color="000000"/>
            </w:tcBorders>
            <w:hideMark/>
          </w:tcPr>
          <w:p w:rsidR="00130BC9" w:rsidRPr="00450972" w:rsidRDefault="00260AFC">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val="ru-RU" w:eastAsia="zh-CN"/>
              </w:rPr>
              <w:t>2,5х40,46х2х35=7080,5</w:t>
            </w:r>
          </w:p>
        </w:tc>
      </w:tr>
      <w:tr w:rsidR="00130BC9" w:rsidRPr="00450972" w:rsidTr="00130BC9">
        <w:tc>
          <w:tcPr>
            <w:tcW w:w="2829"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textAlignment w:val="baseline"/>
              <w:rPr>
                <w:rFonts w:ascii="Times New Roman" w:eastAsia="Times New Roman" w:hAnsi="Times New Roman"/>
                <w:sz w:val="24"/>
                <w:szCs w:val="24"/>
                <w:lang w:val="ru-RU" w:eastAsia="zh-CN"/>
              </w:rPr>
            </w:pPr>
            <w:r w:rsidRPr="00450972">
              <w:rPr>
                <w:rFonts w:ascii="Times New Roman" w:eastAsia="Times New Roman" w:hAnsi="Times New Roman"/>
                <w:color w:val="000000"/>
                <w:sz w:val="24"/>
                <w:szCs w:val="24"/>
                <w:lang w:eastAsia="zh-CN"/>
              </w:rPr>
              <w:t>Сумарно за  п</w:t>
            </w:r>
            <w:r w:rsidRPr="00450972">
              <w:rPr>
                <w:rFonts w:ascii="Times New Roman" w:eastAsia="Times New Roman" w:hAnsi="Times New Roman"/>
                <w:color w:val="000000"/>
                <w:sz w:val="24"/>
                <w:szCs w:val="24"/>
                <w:lang w:val="en-US" w:eastAsia="zh-CN"/>
              </w:rPr>
              <w:t>’</w:t>
            </w:r>
            <w:r w:rsidRPr="00450972">
              <w:rPr>
                <w:rFonts w:ascii="Times New Roman" w:eastAsia="Times New Roman" w:hAnsi="Times New Roman"/>
                <w:color w:val="000000"/>
                <w:sz w:val="24"/>
                <w:szCs w:val="24"/>
                <w:lang w:eastAsia="zh-CN"/>
              </w:rPr>
              <w:t>ять років</w:t>
            </w:r>
          </w:p>
        </w:tc>
        <w:tc>
          <w:tcPr>
            <w:tcW w:w="1093"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12,5 год</w:t>
            </w:r>
          </w:p>
        </w:tc>
        <w:tc>
          <w:tcPr>
            <w:tcW w:w="1436" w:type="dxa"/>
            <w:tcBorders>
              <w:top w:val="single" w:sz="4" w:space="0" w:color="000000"/>
              <w:left w:val="single" w:sz="4" w:space="0" w:color="000000"/>
              <w:bottom w:val="single" w:sz="4" w:space="0" w:color="000000"/>
              <w:right w:val="nil"/>
            </w:tcBorders>
            <w:hideMark/>
          </w:tcPr>
          <w:p w:rsidR="00130BC9" w:rsidRPr="00450972" w:rsidRDefault="00260AFC" w:rsidP="00260AFC">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40</w:t>
            </w:r>
            <w:r w:rsidR="00130BC9" w:rsidRPr="00450972">
              <w:rPr>
                <w:rFonts w:ascii="Times New Roman" w:eastAsia="Times New Roman" w:hAnsi="Times New Roman"/>
                <w:sz w:val="24"/>
                <w:szCs w:val="24"/>
                <w:lang w:eastAsia="zh-CN"/>
              </w:rPr>
              <w:t>,</w:t>
            </w:r>
            <w:r w:rsidRPr="00450972">
              <w:rPr>
                <w:rFonts w:ascii="Times New Roman" w:eastAsia="Times New Roman" w:hAnsi="Times New Roman"/>
                <w:sz w:val="24"/>
                <w:szCs w:val="24"/>
                <w:lang w:eastAsia="zh-CN"/>
              </w:rPr>
              <w:t>46</w:t>
            </w:r>
          </w:p>
        </w:tc>
        <w:tc>
          <w:tcPr>
            <w:tcW w:w="1243"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10</w:t>
            </w:r>
          </w:p>
        </w:tc>
        <w:tc>
          <w:tcPr>
            <w:tcW w:w="1339"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35</w:t>
            </w:r>
          </w:p>
        </w:tc>
        <w:tc>
          <w:tcPr>
            <w:tcW w:w="1698" w:type="dxa"/>
            <w:tcBorders>
              <w:top w:val="single" w:sz="4" w:space="0" w:color="000000"/>
              <w:left w:val="single" w:sz="4" w:space="0" w:color="000000"/>
              <w:bottom w:val="single" w:sz="4" w:space="0" w:color="000000"/>
              <w:right w:val="single" w:sz="4" w:space="0" w:color="000000"/>
            </w:tcBorders>
            <w:hideMark/>
          </w:tcPr>
          <w:p w:rsidR="00130BC9" w:rsidRPr="00450972" w:rsidRDefault="00260AFC" w:rsidP="00260AFC">
            <w:pPr>
              <w:suppressAutoHyphens/>
              <w:spacing w:after="0" w:line="240" w:lineRule="auto"/>
              <w:rPr>
                <w:rFonts w:ascii="Times New Roman" w:eastAsia="Times New Roman" w:hAnsi="Times New Roman"/>
                <w:sz w:val="24"/>
                <w:szCs w:val="24"/>
                <w:lang w:val="ru-RU" w:eastAsia="zh-CN"/>
              </w:rPr>
            </w:pPr>
            <w:r w:rsidRPr="00450972">
              <w:rPr>
                <w:rFonts w:ascii="Times New Roman" w:eastAsia="Times New Roman" w:hAnsi="Times New Roman"/>
                <w:sz w:val="24"/>
                <w:szCs w:val="24"/>
                <w:lang w:eastAsia="zh-CN"/>
              </w:rPr>
              <w:t>12,5х40,46х10х35=177012,5</w:t>
            </w:r>
          </w:p>
        </w:tc>
      </w:tr>
    </w:tbl>
    <w:p w:rsidR="00130BC9" w:rsidRPr="00450972" w:rsidRDefault="00130BC9" w:rsidP="00130BC9">
      <w:pPr>
        <w:spacing w:after="0"/>
        <w:ind w:right="-425"/>
        <w:rPr>
          <w:rFonts w:ascii="Times New Roman" w:hAnsi="Times New Roman"/>
          <w:sz w:val="24"/>
          <w:szCs w:val="24"/>
          <w:shd w:val="clear" w:color="auto" w:fill="FFFFFF"/>
        </w:rPr>
      </w:pPr>
      <w:bookmarkStart w:id="4" w:name="_GoBack"/>
      <w:bookmarkEnd w:id="4"/>
    </w:p>
    <w:p w:rsidR="00130BC9" w:rsidRPr="00450972" w:rsidRDefault="00130BC9" w:rsidP="00130BC9">
      <w:pPr>
        <w:numPr>
          <w:ilvl w:val="0"/>
          <w:numId w:val="6"/>
        </w:numPr>
        <w:shd w:val="clear" w:color="auto" w:fill="FFFFFF"/>
        <w:suppressAutoHyphens/>
        <w:spacing w:after="0" w:line="240" w:lineRule="auto"/>
        <w:ind w:left="0" w:firstLine="141"/>
        <w:jc w:val="both"/>
        <w:textAlignment w:val="baseline"/>
        <w:rPr>
          <w:rFonts w:ascii="Times New Roman" w:eastAsia="Times New Roman" w:hAnsi="Times New Roman"/>
          <w:b/>
          <w:color w:val="000000"/>
          <w:sz w:val="24"/>
          <w:szCs w:val="24"/>
          <w:lang w:eastAsia="zh-CN"/>
        </w:rPr>
      </w:pPr>
      <w:r w:rsidRPr="00450972">
        <w:rPr>
          <w:rFonts w:ascii="Times New Roman" w:eastAsia="Times New Roman" w:hAnsi="Times New Roman"/>
          <w:b/>
          <w:color w:val="000000"/>
          <w:sz w:val="24"/>
          <w:szCs w:val="24"/>
          <w:lang w:eastAsia="zh-CN"/>
        </w:rPr>
        <w:lastRenderedPageBreak/>
        <w:t>Розрахунок сумарних витрат суб’єктів малого підприємництва, що виникають на виконання вимог регулювання</w:t>
      </w:r>
    </w:p>
    <w:p w:rsidR="00130BC9" w:rsidRPr="00450972" w:rsidRDefault="00130BC9" w:rsidP="00130BC9">
      <w:pPr>
        <w:shd w:val="clear" w:color="auto" w:fill="FFFFFF"/>
        <w:suppressAutoHyphens/>
        <w:spacing w:after="0" w:line="240" w:lineRule="auto"/>
        <w:ind w:left="-567"/>
        <w:jc w:val="both"/>
        <w:textAlignment w:val="baseline"/>
        <w:rPr>
          <w:rFonts w:ascii="Times New Roman" w:eastAsia="Times New Roman" w:hAnsi="Times New Roman"/>
          <w:b/>
          <w:color w:val="000000"/>
          <w:sz w:val="24"/>
          <w:szCs w:val="24"/>
          <w:lang w:eastAsia="zh-CN"/>
        </w:rPr>
      </w:pPr>
    </w:p>
    <w:tbl>
      <w:tblPr>
        <w:tblW w:w="5000" w:type="pct"/>
        <w:tblInd w:w="-5" w:type="dxa"/>
        <w:tblLayout w:type="fixed"/>
        <w:tblCellMar>
          <w:left w:w="0" w:type="dxa"/>
          <w:right w:w="0" w:type="dxa"/>
        </w:tblCellMar>
        <w:tblLook w:val="04A0" w:firstRow="1" w:lastRow="0" w:firstColumn="1" w:lastColumn="0" w:noHBand="0" w:noVBand="1"/>
      </w:tblPr>
      <w:tblGrid>
        <w:gridCol w:w="1449"/>
        <w:gridCol w:w="3455"/>
        <w:gridCol w:w="2421"/>
        <w:gridCol w:w="2303"/>
      </w:tblGrid>
      <w:tr w:rsidR="00130BC9" w:rsidRPr="00450972" w:rsidTr="00130BC9">
        <w:tc>
          <w:tcPr>
            <w:tcW w:w="1452"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i/>
                <w:iCs/>
                <w:sz w:val="24"/>
                <w:szCs w:val="24"/>
                <w:lang w:eastAsia="zh-CN"/>
              </w:rPr>
              <w:t>Порядковий номер</w:t>
            </w:r>
          </w:p>
        </w:tc>
        <w:tc>
          <w:tcPr>
            <w:tcW w:w="3463"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i/>
                <w:iCs/>
                <w:sz w:val="24"/>
                <w:szCs w:val="24"/>
                <w:lang w:eastAsia="zh-CN"/>
              </w:rPr>
              <w:t>Показник</w:t>
            </w:r>
          </w:p>
        </w:tc>
        <w:tc>
          <w:tcPr>
            <w:tcW w:w="2426"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i/>
                <w:iCs/>
                <w:sz w:val="24"/>
                <w:szCs w:val="24"/>
                <w:lang w:eastAsia="zh-CN"/>
              </w:rPr>
              <w:t>Перший рік регулювання (стартовий)</w:t>
            </w:r>
          </w:p>
        </w:tc>
        <w:tc>
          <w:tcPr>
            <w:tcW w:w="2308" w:type="dxa"/>
            <w:tcBorders>
              <w:top w:val="single" w:sz="4" w:space="0" w:color="000000"/>
              <w:left w:val="single" w:sz="4" w:space="0" w:color="000000"/>
              <w:bottom w:val="single" w:sz="4" w:space="0" w:color="000000"/>
              <w:right w:val="single" w:sz="4" w:space="0" w:color="000000"/>
            </w:tcBorders>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i/>
                <w:iCs/>
                <w:sz w:val="24"/>
                <w:szCs w:val="24"/>
                <w:lang w:eastAsia="zh-CN"/>
              </w:rPr>
              <w:t>За п</w:t>
            </w:r>
            <w:r w:rsidRPr="00450972">
              <w:rPr>
                <w:rFonts w:ascii="Times New Roman" w:eastAsia="Times New Roman" w:hAnsi="Times New Roman"/>
                <w:i/>
                <w:iCs/>
                <w:sz w:val="24"/>
                <w:szCs w:val="24"/>
                <w:lang w:val="en-US" w:eastAsia="zh-CN"/>
              </w:rPr>
              <w:t>’</w:t>
            </w:r>
            <w:r w:rsidRPr="00450972">
              <w:rPr>
                <w:rFonts w:ascii="Times New Roman" w:eastAsia="Times New Roman" w:hAnsi="Times New Roman"/>
                <w:i/>
                <w:iCs/>
                <w:sz w:val="24"/>
                <w:szCs w:val="24"/>
                <w:lang w:eastAsia="zh-CN"/>
              </w:rPr>
              <w:t>ять років</w:t>
            </w:r>
          </w:p>
        </w:tc>
      </w:tr>
      <w:tr w:rsidR="00130BC9" w:rsidRPr="00450972" w:rsidTr="00130BC9">
        <w:tc>
          <w:tcPr>
            <w:tcW w:w="1452"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color w:val="000000"/>
                <w:sz w:val="24"/>
                <w:szCs w:val="24"/>
                <w:lang w:eastAsia="zh-CN"/>
              </w:rPr>
              <w:t>1</w:t>
            </w:r>
          </w:p>
        </w:tc>
        <w:tc>
          <w:tcPr>
            <w:tcW w:w="3463"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textAlignment w:val="baseline"/>
              <w:rPr>
                <w:rFonts w:ascii="Times New Roman" w:eastAsia="Times New Roman" w:hAnsi="Times New Roman"/>
                <w:sz w:val="24"/>
                <w:szCs w:val="24"/>
                <w:lang w:val="ru-RU" w:eastAsia="zh-CN"/>
              </w:rPr>
            </w:pPr>
            <w:r w:rsidRPr="00450972">
              <w:rPr>
                <w:rFonts w:ascii="Times New Roman" w:eastAsia="Times New Roman" w:hAnsi="Times New Roman"/>
                <w:color w:val="000000"/>
                <w:sz w:val="24"/>
                <w:szCs w:val="24"/>
                <w:lang w:eastAsia="zh-CN"/>
              </w:rPr>
              <w:t>Оцінка “прямих” витрат суб’єктів малого підприємництва на виконання регулювання</w:t>
            </w:r>
          </w:p>
        </w:tc>
        <w:tc>
          <w:tcPr>
            <w:tcW w:w="2426"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color w:val="000000"/>
                <w:sz w:val="24"/>
                <w:szCs w:val="24"/>
                <w:lang w:eastAsia="zh-CN"/>
              </w:rPr>
            </w:pPr>
            <w:r w:rsidRPr="00450972">
              <w:rPr>
                <w:rFonts w:ascii="Times New Roman" w:eastAsia="Times New Roman" w:hAnsi="Times New Roman"/>
                <w:color w:val="000000"/>
                <w:sz w:val="24"/>
                <w:szCs w:val="24"/>
                <w:lang w:eastAsia="zh-CN"/>
              </w:rPr>
              <w:t xml:space="preserve">0 </w:t>
            </w:r>
          </w:p>
          <w:p w:rsidR="00130BC9" w:rsidRPr="00450972" w:rsidRDefault="00130BC9">
            <w:pPr>
              <w:suppressAutoHyphens/>
              <w:spacing w:after="0" w:line="240" w:lineRule="auto"/>
              <w:jc w:val="center"/>
              <w:textAlignment w:val="baseline"/>
              <w:rPr>
                <w:rFonts w:ascii="Times New Roman" w:eastAsia="Times New Roman" w:hAnsi="Times New Roman"/>
                <w:color w:val="000000"/>
                <w:sz w:val="24"/>
                <w:szCs w:val="24"/>
                <w:lang w:eastAsia="zh-CN"/>
              </w:rPr>
            </w:pPr>
            <w:r w:rsidRPr="00450972">
              <w:rPr>
                <w:rFonts w:ascii="Times New Roman" w:eastAsia="Times New Roman" w:hAnsi="Times New Roman"/>
                <w:color w:val="000000"/>
                <w:sz w:val="24"/>
                <w:szCs w:val="24"/>
                <w:lang w:eastAsia="zh-CN"/>
              </w:rPr>
              <w:t>дані рядка 8 пункту 3 цього додатка)</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color w:val="000000"/>
                <w:sz w:val="24"/>
                <w:szCs w:val="24"/>
                <w:lang w:eastAsia="zh-CN"/>
              </w:rPr>
            </w:pPr>
            <w:r w:rsidRPr="00450972">
              <w:rPr>
                <w:rFonts w:ascii="Times New Roman" w:eastAsia="Times New Roman" w:hAnsi="Times New Roman"/>
                <w:color w:val="000000"/>
                <w:sz w:val="24"/>
                <w:szCs w:val="24"/>
                <w:lang w:eastAsia="zh-CN"/>
              </w:rPr>
              <w:t>0</w:t>
            </w:r>
          </w:p>
        </w:tc>
      </w:tr>
      <w:tr w:rsidR="00130BC9" w:rsidRPr="00450972" w:rsidTr="00130BC9">
        <w:tc>
          <w:tcPr>
            <w:tcW w:w="1452"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color w:val="000000"/>
                <w:sz w:val="24"/>
                <w:szCs w:val="24"/>
                <w:lang w:eastAsia="zh-CN"/>
              </w:rPr>
              <w:t>2</w:t>
            </w:r>
          </w:p>
        </w:tc>
        <w:tc>
          <w:tcPr>
            <w:tcW w:w="3463"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textAlignment w:val="baseline"/>
              <w:rPr>
                <w:rFonts w:ascii="Times New Roman" w:eastAsia="Times New Roman" w:hAnsi="Times New Roman"/>
                <w:sz w:val="24"/>
                <w:szCs w:val="24"/>
                <w:lang w:val="ru-RU" w:eastAsia="zh-CN"/>
              </w:rPr>
            </w:pPr>
            <w:r w:rsidRPr="00450972">
              <w:rPr>
                <w:rFonts w:ascii="Times New Roman" w:eastAsia="Times New Roman" w:hAnsi="Times New Roman"/>
                <w:color w:val="000000"/>
                <w:sz w:val="24"/>
                <w:szCs w:val="24"/>
                <w:lang w:eastAsia="zh-CN"/>
              </w:rPr>
              <w:t>Оцінка вартості адміністративних процедур для суб’єктів малого підприємництва щодо виконання регулювання та звітування</w:t>
            </w:r>
          </w:p>
        </w:tc>
        <w:tc>
          <w:tcPr>
            <w:tcW w:w="2426"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color w:val="000000"/>
                <w:sz w:val="24"/>
                <w:szCs w:val="24"/>
                <w:lang w:eastAsia="zh-CN"/>
              </w:rPr>
            </w:pPr>
            <w:r w:rsidRPr="00450972">
              <w:rPr>
                <w:rFonts w:ascii="Times New Roman" w:eastAsia="Times New Roman" w:hAnsi="Times New Roman"/>
                <w:b/>
                <w:sz w:val="24"/>
                <w:szCs w:val="24"/>
                <w:lang w:eastAsia="uk-UA"/>
              </w:rPr>
              <w:t>4107,6 грн.</w:t>
            </w:r>
          </w:p>
          <w:p w:rsidR="00130BC9" w:rsidRPr="00450972" w:rsidRDefault="00130BC9">
            <w:pPr>
              <w:suppressAutoHyphens/>
              <w:spacing w:after="0" w:line="240" w:lineRule="auto"/>
              <w:jc w:val="center"/>
              <w:textAlignment w:val="baseline"/>
              <w:rPr>
                <w:rFonts w:ascii="Times New Roman" w:eastAsia="Times New Roman" w:hAnsi="Times New Roman"/>
                <w:color w:val="000000"/>
                <w:sz w:val="24"/>
                <w:szCs w:val="24"/>
                <w:lang w:eastAsia="zh-CN"/>
              </w:rPr>
            </w:pPr>
            <w:r w:rsidRPr="00450972">
              <w:rPr>
                <w:rFonts w:ascii="Times New Roman" w:eastAsia="Times New Roman" w:hAnsi="Times New Roman"/>
                <w:color w:val="000000"/>
                <w:sz w:val="24"/>
                <w:szCs w:val="24"/>
                <w:lang w:eastAsia="zh-CN"/>
              </w:rPr>
              <w:t>(дані рядка 16 пункту 3 цього додатка)</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b/>
                <w:color w:val="000000"/>
                <w:sz w:val="24"/>
                <w:szCs w:val="24"/>
                <w:lang w:eastAsia="zh-CN"/>
              </w:rPr>
            </w:pPr>
            <w:r w:rsidRPr="00450972">
              <w:rPr>
                <w:rFonts w:ascii="Times New Roman" w:eastAsia="Times New Roman" w:hAnsi="Times New Roman"/>
                <w:b/>
                <w:color w:val="000000"/>
                <w:sz w:val="24"/>
                <w:szCs w:val="24"/>
                <w:lang w:eastAsia="zh-CN"/>
              </w:rPr>
              <w:t>20538,0 грн.</w:t>
            </w:r>
          </w:p>
        </w:tc>
      </w:tr>
      <w:tr w:rsidR="00130BC9" w:rsidRPr="00450972" w:rsidTr="00130BC9">
        <w:tc>
          <w:tcPr>
            <w:tcW w:w="1452"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color w:val="000000"/>
                <w:sz w:val="24"/>
                <w:szCs w:val="24"/>
                <w:lang w:eastAsia="zh-CN"/>
              </w:rPr>
              <w:t>3</w:t>
            </w:r>
          </w:p>
        </w:tc>
        <w:tc>
          <w:tcPr>
            <w:tcW w:w="3463"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textAlignment w:val="baseline"/>
              <w:rPr>
                <w:rFonts w:ascii="Times New Roman" w:eastAsia="Times New Roman" w:hAnsi="Times New Roman"/>
                <w:sz w:val="24"/>
                <w:szCs w:val="24"/>
                <w:lang w:val="ru-RU" w:eastAsia="zh-CN"/>
              </w:rPr>
            </w:pPr>
            <w:r w:rsidRPr="00450972">
              <w:rPr>
                <w:rFonts w:ascii="Times New Roman" w:eastAsia="Times New Roman" w:hAnsi="Times New Roman"/>
                <w:color w:val="000000"/>
                <w:sz w:val="24"/>
                <w:szCs w:val="24"/>
                <w:lang w:eastAsia="zh-CN"/>
              </w:rPr>
              <w:t>Сумарні витрати малого підприємництва на виконання запланованого регулювання</w:t>
            </w:r>
          </w:p>
        </w:tc>
        <w:tc>
          <w:tcPr>
            <w:tcW w:w="2426" w:type="dxa"/>
            <w:tcBorders>
              <w:top w:val="single" w:sz="4" w:space="0" w:color="000000"/>
              <w:left w:val="single" w:sz="4" w:space="0" w:color="000000"/>
              <w:bottom w:val="single" w:sz="4" w:space="0" w:color="000000"/>
              <w:right w:val="nil"/>
            </w:tcBorders>
            <w:vAlign w:val="center"/>
          </w:tcPr>
          <w:p w:rsidR="00130BC9" w:rsidRPr="00450972" w:rsidRDefault="00130BC9">
            <w:pPr>
              <w:suppressAutoHyphens/>
              <w:spacing w:after="0" w:line="240" w:lineRule="auto"/>
              <w:jc w:val="center"/>
              <w:textAlignment w:val="baseline"/>
              <w:rPr>
                <w:rFonts w:ascii="Times New Roman" w:eastAsia="Times New Roman" w:hAnsi="Times New Roman"/>
                <w:color w:val="000000"/>
                <w:sz w:val="24"/>
                <w:szCs w:val="24"/>
                <w:lang w:eastAsia="zh-CN"/>
              </w:rPr>
            </w:pPr>
            <w:r w:rsidRPr="00450972">
              <w:rPr>
                <w:rFonts w:ascii="Times New Roman" w:eastAsia="Times New Roman" w:hAnsi="Times New Roman"/>
                <w:b/>
                <w:sz w:val="24"/>
                <w:szCs w:val="24"/>
                <w:lang w:eastAsia="uk-UA"/>
              </w:rPr>
              <w:t>4107,6 грн.</w:t>
            </w:r>
          </w:p>
          <w:p w:rsidR="00130BC9" w:rsidRPr="00450972" w:rsidRDefault="00130BC9">
            <w:pPr>
              <w:suppressAutoHyphens/>
              <w:spacing w:after="0" w:line="240" w:lineRule="auto"/>
              <w:jc w:val="center"/>
              <w:textAlignment w:val="baseline"/>
              <w:rPr>
                <w:rFonts w:ascii="Times New Roman" w:eastAsia="Times New Roman" w:hAnsi="Times New Roman"/>
                <w:color w:val="000000"/>
                <w:sz w:val="24"/>
                <w:szCs w:val="24"/>
                <w:lang w:eastAsia="zh-CN"/>
              </w:rPr>
            </w:pPr>
          </w:p>
          <w:p w:rsidR="00130BC9" w:rsidRPr="00450972" w:rsidRDefault="00130BC9">
            <w:pPr>
              <w:suppressAutoHyphens/>
              <w:spacing w:after="0" w:line="240" w:lineRule="auto"/>
              <w:jc w:val="center"/>
              <w:textAlignment w:val="baseline"/>
              <w:rPr>
                <w:rFonts w:ascii="Times New Roman" w:eastAsia="Times New Roman" w:hAnsi="Times New Roman"/>
                <w:color w:val="000000"/>
                <w:sz w:val="24"/>
                <w:szCs w:val="24"/>
                <w:lang w:eastAsia="zh-CN"/>
              </w:rPr>
            </w:pPr>
            <w:r w:rsidRPr="00450972">
              <w:rPr>
                <w:rFonts w:ascii="Times New Roman" w:eastAsia="Times New Roman" w:hAnsi="Times New Roman"/>
                <w:color w:val="000000"/>
                <w:sz w:val="24"/>
                <w:szCs w:val="24"/>
                <w:lang w:eastAsia="zh-CN"/>
              </w:rPr>
              <w:t xml:space="preserve">(сума рядків 1 та 2 цієї таблиці) </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b/>
                <w:color w:val="000000"/>
                <w:sz w:val="24"/>
                <w:szCs w:val="24"/>
                <w:lang w:eastAsia="zh-CN"/>
              </w:rPr>
            </w:pPr>
            <w:r w:rsidRPr="00450972">
              <w:rPr>
                <w:rFonts w:ascii="Times New Roman" w:eastAsia="Times New Roman" w:hAnsi="Times New Roman"/>
                <w:b/>
                <w:color w:val="000000"/>
                <w:sz w:val="24"/>
                <w:szCs w:val="24"/>
                <w:lang w:eastAsia="zh-CN"/>
              </w:rPr>
              <w:t>20538,0 грн.</w:t>
            </w:r>
          </w:p>
        </w:tc>
      </w:tr>
      <w:tr w:rsidR="00130BC9" w:rsidRPr="00450972" w:rsidTr="00130BC9">
        <w:tc>
          <w:tcPr>
            <w:tcW w:w="1452"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color w:val="000000"/>
                <w:sz w:val="24"/>
                <w:szCs w:val="24"/>
                <w:lang w:eastAsia="zh-CN"/>
              </w:rPr>
              <w:t>4</w:t>
            </w:r>
          </w:p>
        </w:tc>
        <w:tc>
          <w:tcPr>
            <w:tcW w:w="3463"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textAlignment w:val="baseline"/>
              <w:rPr>
                <w:rFonts w:ascii="Times New Roman" w:eastAsia="Times New Roman" w:hAnsi="Times New Roman"/>
                <w:sz w:val="24"/>
                <w:szCs w:val="24"/>
                <w:lang w:val="ru-RU" w:eastAsia="zh-CN"/>
              </w:rPr>
            </w:pPr>
            <w:r w:rsidRPr="00450972">
              <w:rPr>
                <w:rFonts w:ascii="Times New Roman" w:eastAsia="Times New Roman" w:hAnsi="Times New Roman"/>
                <w:color w:val="000000"/>
                <w:sz w:val="24"/>
                <w:szCs w:val="24"/>
                <w:lang w:eastAsia="zh-CN"/>
              </w:rPr>
              <w:t>Бюджетні витрати на адміністрування регулювання суб’єктів малого підприємництва</w:t>
            </w:r>
          </w:p>
        </w:tc>
        <w:tc>
          <w:tcPr>
            <w:tcW w:w="2426"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b/>
                <w:sz w:val="24"/>
                <w:szCs w:val="24"/>
                <w:lang w:eastAsia="zh-CN"/>
              </w:rPr>
            </w:pPr>
            <w:r w:rsidRPr="00450972">
              <w:rPr>
                <w:rFonts w:ascii="Times New Roman" w:eastAsia="Times New Roman" w:hAnsi="Times New Roman"/>
                <w:b/>
                <w:sz w:val="24"/>
                <w:szCs w:val="24"/>
                <w:lang w:val="ru-RU" w:eastAsia="zh-CN"/>
              </w:rPr>
              <w:t>6319,25</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eastAsia="zh-CN"/>
              </w:rPr>
            </w:pPr>
            <w:r w:rsidRPr="00450972">
              <w:rPr>
                <w:rFonts w:ascii="Times New Roman" w:eastAsia="Times New Roman" w:hAnsi="Times New Roman"/>
                <w:b/>
                <w:sz w:val="24"/>
                <w:szCs w:val="24"/>
                <w:lang w:eastAsia="zh-CN"/>
              </w:rPr>
              <w:t>157981,25</w:t>
            </w:r>
          </w:p>
        </w:tc>
      </w:tr>
      <w:tr w:rsidR="00130BC9" w:rsidRPr="00450972" w:rsidTr="00130BC9">
        <w:tc>
          <w:tcPr>
            <w:tcW w:w="1452"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jc w:val="center"/>
              <w:textAlignment w:val="baseline"/>
              <w:rPr>
                <w:rFonts w:ascii="Times New Roman" w:eastAsia="Times New Roman" w:hAnsi="Times New Roman"/>
                <w:sz w:val="24"/>
                <w:szCs w:val="24"/>
                <w:lang w:val="ru-RU" w:eastAsia="zh-CN"/>
              </w:rPr>
            </w:pPr>
            <w:r w:rsidRPr="00450972">
              <w:rPr>
                <w:rFonts w:ascii="Times New Roman" w:eastAsia="Times New Roman" w:hAnsi="Times New Roman"/>
                <w:color w:val="000000"/>
                <w:sz w:val="24"/>
                <w:szCs w:val="24"/>
                <w:lang w:eastAsia="zh-CN"/>
              </w:rPr>
              <w:t>5</w:t>
            </w:r>
          </w:p>
        </w:tc>
        <w:tc>
          <w:tcPr>
            <w:tcW w:w="3463" w:type="dxa"/>
            <w:tcBorders>
              <w:top w:val="single" w:sz="4" w:space="0" w:color="000000"/>
              <w:left w:val="single" w:sz="4" w:space="0" w:color="000000"/>
              <w:bottom w:val="single" w:sz="4" w:space="0" w:color="000000"/>
              <w:right w:val="nil"/>
            </w:tcBorders>
            <w:hideMark/>
          </w:tcPr>
          <w:p w:rsidR="00130BC9" w:rsidRPr="00450972" w:rsidRDefault="00130BC9">
            <w:pPr>
              <w:suppressAutoHyphens/>
              <w:spacing w:after="0" w:line="240" w:lineRule="auto"/>
              <w:textAlignment w:val="baseline"/>
              <w:rPr>
                <w:rFonts w:ascii="Times New Roman" w:eastAsia="Times New Roman" w:hAnsi="Times New Roman"/>
                <w:b/>
                <w:sz w:val="24"/>
                <w:szCs w:val="24"/>
                <w:lang w:val="ru-RU" w:eastAsia="zh-CN"/>
              </w:rPr>
            </w:pPr>
            <w:r w:rsidRPr="00450972">
              <w:rPr>
                <w:rFonts w:ascii="Times New Roman" w:eastAsia="Times New Roman" w:hAnsi="Times New Roman"/>
                <w:color w:val="000000"/>
                <w:sz w:val="24"/>
                <w:szCs w:val="24"/>
                <w:lang w:eastAsia="zh-CN"/>
              </w:rPr>
              <w:t>Сумарні витрати на виконання</w:t>
            </w:r>
            <w:r w:rsidRPr="00450972">
              <w:rPr>
                <w:rFonts w:ascii="Times New Roman" w:eastAsia="Times New Roman" w:hAnsi="Times New Roman"/>
                <w:b/>
                <w:color w:val="000000"/>
                <w:sz w:val="24"/>
                <w:szCs w:val="24"/>
                <w:lang w:eastAsia="zh-CN"/>
              </w:rPr>
              <w:t xml:space="preserve"> запланованого регулювання</w:t>
            </w:r>
          </w:p>
        </w:tc>
        <w:tc>
          <w:tcPr>
            <w:tcW w:w="2426" w:type="dxa"/>
            <w:tcBorders>
              <w:top w:val="single" w:sz="4" w:space="0" w:color="000000"/>
              <w:left w:val="single" w:sz="4" w:space="0" w:color="000000"/>
              <w:bottom w:val="single" w:sz="4" w:space="0" w:color="000000"/>
              <w:right w:val="nil"/>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b/>
                <w:sz w:val="24"/>
                <w:szCs w:val="24"/>
                <w:lang w:eastAsia="zh-CN"/>
              </w:rPr>
            </w:pPr>
            <w:r w:rsidRPr="00450972">
              <w:rPr>
                <w:rFonts w:ascii="Times New Roman" w:eastAsia="Times New Roman" w:hAnsi="Times New Roman"/>
                <w:b/>
                <w:sz w:val="24"/>
                <w:szCs w:val="24"/>
                <w:lang w:eastAsia="zh-CN"/>
              </w:rPr>
              <w:t>10426.25</w:t>
            </w:r>
          </w:p>
        </w:tc>
        <w:tc>
          <w:tcPr>
            <w:tcW w:w="2308" w:type="dxa"/>
            <w:tcBorders>
              <w:top w:val="single" w:sz="4" w:space="0" w:color="000000"/>
              <w:left w:val="single" w:sz="4" w:space="0" w:color="000000"/>
              <w:bottom w:val="single" w:sz="4" w:space="0" w:color="000000"/>
              <w:right w:val="single" w:sz="4" w:space="0" w:color="000000"/>
            </w:tcBorders>
            <w:vAlign w:val="center"/>
            <w:hideMark/>
          </w:tcPr>
          <w:p w:rsidR="00130BC9" w:rsidRPr="00450972" w:rsidRDefault="00130BC9">
            <w:pPr>
              <w:suppressAutoHyphens/>
              <w:spacing w:after="0" w:line="240" w:lineRule="auto"/>
              <w:jc w:val="center"/>
              <w:textAlignment w:val="baseline"/>
              <w:rPr>
                <w:rFonts w:ascii="Times New Roman" w:eastAsia="Times New Roman" w:hAnsi="Times New Roman"/>
                <w:b/>
                <w:sz w:val="24"/>
                <w:szCs w:val="24"/>
                <w:lang w:eastAsia="zh-CN"/>
              </w:rPr>
            </w:pPr>
            <w:r w:rsidRPr="00450972">
              <w:rPr>
                <w:rFonts w:ascii="Times New Roman" w:eastAsia="Times New Roman" w:hAnsi="Times New Roman"/>
                <w:b/>
                <w:sz w:val="24"/>
                <w:szCs w:val="24"/>
                <w:lang w:eastAsia="zh-CN"/>
              </w:rPr>
              <w:t>52134,25</w:t>
            </w:r>
          </w:p>
        </w:tc>
      </w:tr>
    </w:tbl>
    <w:p w:rsidR="00130BC9" w:rsidRPr="00450972" w:rsidRDefault="00130BC9" w:rsidP="00450972">
      <w:pPr>
        <w:shd w:val="clear" w:color="auto" w:fill="FFFFFF"/>
        <w:suppressAutoHyphens/>
        <w:spacing w:after="0" w:line="240" w:lineRule="auto"/>
        <w:jc w:val="both"/>
        <w:textAlignment w:val="baseline"/>
        <w:rPr>
          <w:rFonts w:ascii="Times New Roman" w:eastAsia="Times New Roman" w:hAnsi="Times New Roman"/>
          <w:sz w:val="24"/>
          <w:szCs w:val="24"/>
          <w:lang w:eastAsia="zh-CN"/>
        </w:rPr>
      </w:pPr>
    </w:p>
    <w:p w:rsidR="00130BC9" w:rsidRPr="00450972" w:rsidRDefault="00130BC9" w:rsidP="00130BC9">
      <w:pPr>
        <w:shd w:val="clear" w:color="auto" w:fill="FFFFFF"/>
        <w:suppressAutoHyphens/>
        <w:spacing w:after="0" w:line="240" w:lineRule="auto"/>
        <w:jc w:val="both"/>
        <w:textAlignment w:val="baseline"/>
        <w:rPr>
          <w:rFonts w:ascii="Times New Roman" w:hAnsi="Times New Roman"/>
          <w:sz w:val="24"/>
          <w:szCs w:val="24"/>
          <w:shd w:val="clear" w:color="auto" w:fill="FFFFFF"/>
        </w:rPr>
      </w:pPr>
      <w:r w:rsidRPr="00450972">
        <w:rPr>
          <w:rFonts w:ascii="Times New Roman" w:eastAsia="Times New Roman" w:hAnsi="Times New Roman"/>
          <w:b/>
          <w:color w:val="000000"/>
          <w:sz w:val="24"/>
          <w:szCs w:val="24"/>
          <w:lang w:eastAsia="zh-CN"/>
        </w:rPr>
        <w:t xml:space="preserve">5. Розроблення </w:t>
      </w:r>
      <w:proofErr w:type="spellStart"/>
      <w:r w:rsidRPr="00450972">
        <w:rPr>
          <w:rFonts w:ascii="Times New Roman" w:eastAsia="Times New Roman" w:hAnsi="Times New Roman"/>
          <w:b/>
          <w:color w:val="000000"/>
          <w:sz w:val="24"/>
          <w:szCs w:val="24"/>
          <w:lang w:eastAsia="zh-CN"/>
        </w:rPr>
        <w:t>корегуючих</w:t>
      </w:r>
      <w:proofErr w:type="spellEnd"/>
      <w:r w:rsidRPr="00450972">
        <w:rPr>
          <w:rFonts w:ascii="Times New Roman" w:eastAsia="Times New Roman" w:hAnsi="Times New Roman"/>
          <w:b/>
          <w:color w:val="000000"/>
          <w:sz w:val="24"/>
          <w:szCs w:val="24"/>
          <w:lang w:eastAsia="zh-CN"/>
        </w:rPr>
        <w:t xml:space="preserve"> (пом’якшувальних) заходів для малого підприємництва щодо запропонованого регулювання </w:t>
      </w:r>
      <w:r w:rsidRPr="00450972">
        <w:rPr>
          <w:rFonts w:ascii="Times New Roman" w:eastAsia="Times New Roman" w:hAnsi="Times New Roman"/>
          <w:color w:val="000000"/>
          <w:sz w:val="24"/>
          <w:szCs w:val="24"/>
          <w:lang w:eastAsia="zh-CN"/>
        </w:rPr>
        <w:t>не</w:t>
      </w:r>
      <w:r w:rsidRPr="00450972">
        <w:rPr>
          <w:rFonts w:ascii="Times New Roman" w:hAnsi="Times New Roman"/>
          <w:sz w:val="24"/>
          <w:szCs w:val="24"/>
          <w:shd w:val="clear" w:color="auto" w:fill="FFFFFF"/>
        </w:rPr>
        <w:t xml:space="preserve"> здійснюється, адже рівень їх сумарних </w:t>
      </w:r>
      <w:proofErr w:type="spellStart"/>
      <w:r w:rsidRPr="00450972">
        <w:rPr>
          <w:rFonts w:ascii="Times New Roman" w:hAnsi="Times New Roman"/>
          <w:sz w:val="24"/>
          <w:szCs w:val="24"/>
          <w:shd w:val="clear" w:color="auto" w:fill="FFFFFF"/>
        </w:rPr>
        <w:t>вират</w:t>
      </w:r>
      <w:proofErr w:type="spellEnd"/>
      <w:r w:rsidRPr="00450972">
        <w:rPr>
          <w:rFonts w:ascii="Times New Roman" w:hAnsi="Times New Roman"/>
          <w:sz w:val="24"/>
          <w:szCs w:val="24"/>
          <w:shd w:val="clear" w:color="auto" w:fill="FFFFFF"/>
        </w:rPr>
        <w:t xml:space="preserve"> на виконання запланованого регулювання є відносно низьким. </w:t>
      </w:r>
    </w:p>
    <w:p w:rsidR="00130BC9" w:rsidRPr="00450972" w:rsidRDefault="00130BC9" w:rsidP="00130BC9">
      <w:pPr>
        <w:spacing w:after="0" w:line="240" w:lineRule="auto"/>
        <w:jc w:val="both"/>
        <w:rPr>
          <w:rFonts w:ascii="Times New Roman" w:eastAsia="Times New Roman" w:hAnsi="Times New Roman"/>
          <w:sz w:val="24"/>
          <w:szCs w:val="24"/>
          <w:lang w:eastAsia="uk-UA"/>
        </w:rPr>
      </w:pPr>
    </w:p>
    <w:p w:rsidR="00130BC9" w:rsidRPr="00450972" w:rsidRDefault="00130BC9" w:rsidP="00130BC9">
      <w:pPr>
        <w:spacing w:after="0" w:line="240" w:lineRule="auto"/>
        <w:jc w:val="both"/>
        <w:rPr>
          <w:rFonts w:ascii="Times New Roman" w:eastAsia="Times New Roman" w:hAnsi="Times New Roman"/>
          <w:sz w:val="24"/>
          <w:szCs w:val="24"/>
          <w:lang w:eastAsia="uk-UA"/>
        </w:rPr>
      </w:pPr>
    </w:p>
    <w:p w:rsidR="00130BC9" w:rsidRPr="00450972" w:rsidRDefault="00130BC9" w:rsidP="00130BC9">
      <w:pPr>
        <w:spacing w:after="0" w:line="240" w:lineRule="auto"/>
        <w:jc w:val="both"/>
        <w:rPr>
          <w:rFonts w:ascii="Times New Roman" w:eastAsia="Times New Roman" w:hAnsi="Times New Roman"/>
          <w:sz w:val="24"/>
          <w:szCs w:val="24"/>
          <w:lang w:eastAsia="uk-UA"/>
        </w:rPr>
      </w:pPr>
    </w:p>
    <w:p w:rsidR="00130BC9" w:rsidRPr="00450972" w:rsidRDefault="005F5337" w:rsidP="00130BC9">
      <w:pPr>
        <w:ind w:left="-284" w:right="-426"/>
        <w:contextualSpacing/>
        <w:rPr>
          <w:rFonts w:ascii="Times New Roman" w:eastAsia="Times New Roman" w:hAnsi="Times New Roman"/>
          <w:b/>
          <w:sz w:val="24"/>
          <w:szCs w:val="24"/>
          <w:lang w:eastAsia="uk-UA"/>
        </w:rPr>
      </w:pPr>
      <w:r w:rsidRPr="00450972">
        <w:rPr>
          <w:rFonts w:ascii="Times New Roman" w:eastAsia="Times New Roman" w:hAnsi="Times New Roman"/>
          <w:b/>
          <w:sz w:val="24"/>
          <w:szCs w:val="24"/>
          <w:lang w:eastAsia="uk-UA"/>
        </w:rPr>
        <w:t>Заступник н</w:t>
      </w:r>
      <w:r w:rsidR="00130BC9" w:rsidRPr="00450972">
        <w:rPr>
          <w:rFonts w:ascii="Times New Roman" w:eastAsia="Times New Roman" w:hAnsi="Times New Roman"/>
          <w:b/>
          <w:sz w:val="24"/>
          <w:szCs w:val="24"/>
          <w:lang w:eastAsia="uk-UA"/>
        </w:rPr>
        <w:t>ачальник</w:t>
      </w:r>
      <w:r w:rsidRPr="00450972">
        <w:rPr>
          <w:rFonts w:ascii="Times New Roman" w:eastAsia="Times New Roman" w:hAnsi="Times New Roman"/>
          <w:b/>
          <w:sz w:val="24"/>
          <w:szCs w:val="24"/>
          <w:lang w:eastAsia="uk-UA"/>
        </w:rPr>
        <w:t>а</w:t>
      </w:r>
      <w:r w:rsidR="00130BC9" w:rsidRPr="00450972">
        <w:rPr>
          <w:rFonts w:ascii="Times New Roman" w:eastAsia="Times New Roman" w:hAnsi="Times New Roman"/>
          <w:b/>
          <w:sz w:val="24"/>
          <w:szCs w:val="24"/>
          <w:lang w:eastAsia="uk-UA"/>
        </w:rPr>
        <w:t xml:space="preserve"> управління архітектури</w:t>
      </w:r>
    </w:p>
    <w:p w:rsidR="00130BC9" w:rsidRPr="00450972" w:rsidRDefault="00130BC9" w:rsidP="00130BC9">
      <w:pPr>
        <w:ind w:left="-284" w:right="-426"/>
        <w:contextualSpacing/>
        <w:rPr>
          <w:rFonts w:ascii="Times New Roman" w:eastAsia="Times New Roman" w:hAnsi="Times New Roman"/>
          <w:b/>
          <w:sz w:val="24"/>
          <w:szCs w:val="24"/>
          <w:lang w:eastAsia="uk-UA"/>
        </w:rPr>
      </w:pPr>
      <w:r w:rsidRPr="00450972">
        <w:rPr>
          <w:rFonts w:ascii="Times New Roman" w:eastAsia="Times New Roman" w:hAnsi="Times New Roman"/>
          <w:b/>
          <w:sz w:val="24"/>
          <w:szCs w:val="24"/>
          <w:lang w:eastAsia="uk-UA"/>
        </w:rPr>
        <w:t xml:space="preserve">та містобудування міської ради                                             </w:t>
      </w:r>
      <w:r w:rsidR="005F5337" w:rsidRPr="00450972">
        <w:rPr>
          <w:rFonts w:ascii="Times New Roman" w:eastAsia="Times New Roman" w:hAnsi="Times New Roman"/>
          <w:b/>
          <w:sz w:val="24"/>
          <w:szCs w:val="24"/>
          <w:lang w:eastAsia="uk-UA"/>
        </w:rPr>
        <w:t xml:space="preserve">                   </w:t>
      </w:r>
      <w:r w:rsidRPr="00450972">
        <w:rPr>
          <w:rFonts w:ascii="Times New Roman" w:eastAsia="Times New Roman" w:hAnsi="Times New Roman"/>
          <w:b/>
          <w:sz w:val="24"/>
          <w:szCs w:val="24"/>
          <w:lang w:eastAsia="uk-UA"/>
        </w:rPr>
        <w:t xml:space="preserve"> </w:t>
      </w:r>
      <w:r w:rsidR="005F5337" w:rsidRPr="00450972">
        <w:rPr>
          <w:rFonts w:ascii="Times New Roman" w:eastAsia="Times New Roman" w:hAnsi="Times New Roman"/>
          <w:b/>
          <w:sz w:val="24"/>
          <w:szCs w:val="24"/>
          <w:lang w:eastAsia="uk-UA"/>
        </w:rPr>
        <w:t>Людмила СЕМЕНЯК</w:t>
      </w:r>
    </w:p>
    <w:p w:rsidR="00130BC9" w:rsidRPr="00450972" w:rsidRDefault="00130BC9" w:rsidP="00130BC9">
      <w:pPr>
        <w:ind w:left="-284" w:right="-426"/>
        <w:contextualSpacing/>
        <w:rPr>
          <w:rFonts w:ascii="Times New Roman" w:hAnsi="Times New Roman"/>
          <w:b/>
          <w:sz w:val="24"/>
          <w:szCs w:val="24"/>
        </w:rPr>
      </w:pPr>
    </w:p>
    <w:p w:rsidR="00130BC9" w:rsidRPr="00450972" w:rsidRDefault="00130BC9" w:rsidP="00130BC9">
      <w:pPr>
        <w:spacing w:after="0" w:line="240" w:lineRule="auto"/>
        <w:ind w:firstLine="708"/>
        <w:jc w:val="both"/>
        <w:textAlignment w:val="baseline"/>
        <w:rPr>
          <w:rFonts w:ascii="Times New Roman" w:eastAsia="Times New Roman" w:hAnsi="Times New Roman"/>
          <w:spacing w:val="-2"/>
          <w:sz w:val="24"/>
          <w:szCs w:val="24"/>
          <w:lang w:eastAsia="uk-UA"/>
        </w:rPr>
      </w:pPr>
    </w:p>
    <w:p w:rsidR="00130BC9" w:rsidRPr="00450972" w:rsidRDefault="00130BC9" w:rsidP="00130BC9">
      <w:pPr>
        <w:shd w:val="clear" w:color="auto" w:fill="FFFFFF"/>
        <w:suppressAutoHyphens/>
        <w:spacing w:after="0" w:line="240" w:lineRule="auto"/>
        <w:ind w:left="-851"/>
        <w:jc w:val="both"/>
        <w:textAlignment w:val="baseline"/>
        <w:rPr>
          <w:rFonts w:ascii="Times New Roman" w:eastAsia="Times New Roman" w:hAnsi="Times New Roman"/>
          <w:sz w:val="24"/>
          <w:szCs w:val="24"/>
          <w:lang w:eastAsia="zh-CN"/>
        </w:rPr>
      </w:pPr>
    </w:p>
    <w:p w:rsidR="00130BC9" w:rsidRPr="00450972" w:rsidRDefault="00130BC9" w:rsidP="00130BC9">
      <w:pPr>
        <w:pageBreakBefore/>
        <w:shd w:val="clear" w:color="auto" w:fill="FFFFFF"/>
        <w:suppressAutoHyphens/>
        <w:spacing w:after="0" w:line="240" w:lineRule="auto"/>
        <w:jc w:val="both"/>
        <w:textAlignment w:val="baseline"/>
        <w:rPr>
          <w:rFonts w:ascii="Times New Roman" w:eastAsia="Times New Roman" w:hAnsi="Times New Roman"/>
          <w:b/>
          <w:color w:val="000000"/>
          <w:sz w:val="24"/>
          <w:szCs w:val="24"/>
          <w:lang w:eastAsia="zh-CN"/>
        </w:rPr>
      </w:pPr>
    </w:p>
    <w:p w:rsidR="00130BC9" w:rsidRPr="00450972" w:rsidRDefault="00130BC9">
      <w:pPr>
        <w:rPr>
          <w:sz w:val="24"/>
          <w:szCs w:val="24"/>
        </w:rPr>
      </w:pPr>
    </w:p>
    <w:sectPr w:rsidR="00130BC9" w:rsidRPr="00450972" w:rsidSect="005929FE">
      <w:pgSz w:w="11906" w:h="16838" w:code="9"/>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CC"/>
    <w:family w:val="roman"/>
    <w:notTrueType/>
    <w:pitch w:val="variable"/>
    <w:sig w:usb0="00000203" w:usb1="00000000" w:usb2="00000000" w:usb3="00000000" w:csb0="00000005" w:csb1="00000000"/>
  </w:font>
  <w:font w:name="PTSansRegular">
    <w:altName w:val="Times New Roman"/>
    <w:panose1 w:val="00000000000000000000"/>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3C29"/>
    <w:multiLevelType w:val="hybridMultilevel"/>
    <w:tmpl w:val="9F287024"/>
    <w:lvl w:ilvl="0" w:tplc="DDFA716C">
      <w:start w:val="1"/>
      <w:numFmt w:val="decimal"/>
      <w:lvlText w:val="%1."/>
      <w:lvlJc w:val="left"/>
      <w:pPr>
        <w:ind w:left="900" w:hanging="360"/>
      </w:pPr>
    </w:lvl>
    <w:lvl w:ilvl="1" w:tplc="04220019">
      <w:start w:val="1"/>
      <w:numFmt w:val="lowerLetter"/>
      <w:lvlText w:val="%2."/>
      <w:lvlJc w:val="left"/>
      <w:pPr>
        <w:ind w:left="1620" w:hanging="360"/>
      </w:pPr>
    </w:lvl>
    <w:lvl w:ilvl="2" w:tplc="0422001B">
      <w:start w:val="1"/>
      <w:numFmt w:val="lowerRoman"/>
      <w:lvlText w:val="%3."/>
      <w:lvlJc w:val="right"/>
      <w:pPr>
        <w:ind w:left="2340" w:hanging="180"/>
      </w:pPr>
    </w:lvl>
    <w:lvl w:ilvl="3" w:tplc="0422000F">
      <w:start w:val="1"/>
      <w:numFmt w:val="decimal"/>
      <w:lvlText w:val="%4."/>
      <w:lvlJc w:val="left"/>
      <w:pPr>
        <w:ind w:left="3060" w:hanging="360"/>
      </w:pPr>
    </w:lvl>
    <w:lvl w:ilvl="4" w:tplc="04220019">
      <w:start w:val="1"/>
      <w:numFmt w:val="lowerLetter"/>
      <w:lvlText w:val="%5."/>
      <w:lvlJc w:val="left"/>
      <w:pPr>
        <w:ind w:left="3780" w:hanging="360"/>
      </w:pPr>
    </w:lvl>
    <w:lvl w:ilvl="5" w:tplc="0422001B">
      <w:start w:val="1"/>
      <w:numFmt w:val="lowerRoman"/>
      <w:lvlText w:val="%6."/>
      <w:lvlJc w:val="right"/>
      <w:pPr>
        <w:ind w:left="4500" w:hanging="180"/>
      </w:pPr>
    </w:lvl>
    <w:lvl w:ilvl="6" w:tplc="0422000F">
      <w:start w:val="1"/>
      <w:numFmt w:val="decimal"/>
      <w:lvlText w:val="%7."/>
      <w:lvlJc w:val="left"/>
      <w:pPr>
        <w:ind w:left="5220" w:hanging="360"/>
      </w:pPr>
    </w:lvl>
    <w:lvl w:ilvl="7" w:tplc="04220019">
      <w:start w:val="1"/>
      <w:numFmt w:val="lowerLetter"/>
      <w:lvlText w:val="%8."/>
      <w:lvlJc w:val="left"/>
      <w:pPr>
        <w:ind w:left="5940" w:hanging="360"/>
      </w:pPr>
    </w:lvl>
    <w:lvl w:ilvl="8" w:tplc="0422001B">
      <w:start w:val="1"/>
      <w:numFmt w:val="lowerRoman"/>
      <w:lvlText w:val="%9."/>
      <w:lvlJc w:val="right"/>
      <w:pPr>
        <w:ind w:left="6660" w:hanging="180"/>
      </w:pPr>
    </w:lvl>
  </w:abstractNum>
  <w:abstractNum w:abstractNumId="1" w15:restartNumberingAfterBreak="0">
    <w:nsid w:val="2D7E6726"/>
    <w:multiLevelType w:val="hybridMultilevel"/>
    <w:tmpl w:val="2BEC5804"/>
    <w:lvl w:ilvl="0" w:tplc="DD081BAE">
      <w:start w:val="3"/>
      <w:numFmt w:val="bullet"/>
      <w:lvlText w:val="-"/>
      <w:lvlJc w:val="left"/>
      <w:pPr>
        <w:ind w:left="720" w:hanging="360"/>
      </w:pPr>
      <w:rPr>
        <w:rFonts w:ascii="Times New Roman" w:eastAsia="Calibri" w:hAnsi="Times New Roman" w:cs="Times New Roman" w:hint="default"/>
        <w:b w:val="0"/>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4570203D"/>
    <w:multiLevelType w:val="hybridMultilevel"/>
    <w:tmpl w:val="CDBEAEAA"/>
    <w:lvl w:ilvl="0" w:tplc="4058F0EA">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C9"/>
    <w:rsid w:val="00130BC9"/>
    <w:rsid w:val="00166A42"/>
    <w:rsid w:val="00260AFC"/>
    <w:rsid w:val="00336BD8"/>
    <w:rsid w:val="00340559"/>
    <w:rsid w:val="003B7210"/>
    <w:rsid w:val="00450972"/>
    <w:rsid w:val="00465363"/>
    <w:rsid w:val="00501065"/>
    <w:rsid w:val="005929FE"/>
    <w:rsid w:val="005E6D36"/>
    <w:rsid w:val="005F5337"/>
    <w:rsid w:val="00673AA7"/>
    <w:rsid w:val="006A22DC"/>
    <w:rsid w:val="006D23EA"/>
    <w:rsid w:val="00B844D1"/>
    <w:rsid w:val="00C834CE"/>
    <w:rsid w:val="00D54C4C"/>
    <w:rsid w:val="00EB1CBE"/>
    <w:rsid w:val="00F61282"/>
    <w:rsid w:val="00F958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9AA4"/>
  <w15:chartTrackingRefBased/>
  <w15:docId w15:val="{6FC9F477-CA22-4E28-B8D5-0A2ABF57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BC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BC9"/>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4">
    <w:name w:val="Текст выноски Знак"/>
    <w:basedOn w:val="a0"/>
    <w:link w:val="a5"/>
    <w:uiPriority w:val="99"/>
    <w:semiHidden/>
    <w:rsid w:val="00130BC9"/>
    <w:rPr>
      <w:rFonts w:ascii="Tahoma" w:eastAsia="Calibri" w:hAnsi="Tahoma" w:cs="Times New Roman"/>
      <w:sz w:val="16"/>
      <w:szCs w:val="16"/>
      <w:lang w:val="x-none" w:eastAsia="x-none"/>
    </w:rPr>
  </w:style>
  <w:style w:type="paragraph" w:styleId="a5">
    <w:name w:val="Balloon Text"/>
    <w:basedOn w:val="a"/>
    <w:link w:val="a4"/>
    <w:uiPriority w:val="99"/>
    <w:semiHidden/>
    <w:unhideWhenUsed/>
    <w:rsid w:val="00130BC9"/>
    <w:pPr>
      <w:spacing w:after="0" w:line="240" w:lineRule="auto"/>
    </w:pPr>
    <w:rPr>
      <w:rFonts w:ascii="Tahoma" w:hAnsi="Tahoma"/>
      <w:sz w:val="16"/>
      <w:szCs w:val="16"/>
      <w:lang w:val="x-none" w:eastAsia="x-none"/>
    </w:rPr>
  </w:style>
  <w:style w:type="paragraph" w:styleId="a6">
    <w:name w:val="List Paragraph"/>
    <w:basedOn w:val="a"/>
    <w:uiPriority w:val="34"/>
    <w:qFormat/>
    <w:rsid w:val="00130BC9"/>
    <w:pPr>
      <w:ind w:left="720"/>
      <w:contextualSpacing/>
    </w:pPr>
  </w:style>
  <w:style w:type="paragraph" w:customStyle="1" w:styleId="rvps2">
    <w:name w:val="rvps2"/>
    <w:basedOn w:val="a"/>
    <w:uiPriority w:val="99"/>
    <w:semiHidden/>
    <w:rsid w:val="00130BC9"/>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7">
    <w:name w:val="Нормальний текст Знак"/>
    <w:link w:val="a8"/>
    <w:semiHidden/>
    <w:locked/>
    <w:rsid w:val="00130BC9"/>
    <w:rPr>
      <w:rFonts w:ascii="Antiqua" w:hAnsi="Antiqua"/>
      <w:sz w:val="26"/>
      <w:szCs w:val="26"/>
    </w:rPr>
  </w:style>
  <w:style w:type="paragraph" w:customStyle="1" w:styleId="a8">
    <w:name w:val="Нормальний текст"/>
    <w:basedOn w:val="a"/>
    <w:link w:val="a7"/>
    <w:semiHidden/>
    <w:rsid w:val="00130BC9"/>
    <w:pPr>
      <w:spacing w:before="120" w:after="0" w:line="240" w:lineRule="auto"/>
      <w:ind w:firstLine="567"/>
    </w:pPr>
    <w:rPr>
      <w:rFonts w:ascii="Antiqua" w:eastAsiaTheme="minorHAnsi" w:hAnsi="Antiqua" w:cstheme="minorBidi"/>
      <w:sz w:val="26"/>
      <w:szCs w:val="26"/>
    </w:rPr>
  </w:style>
  <w:style w:type="character" w:customStyle="1" w:styleId="apple-converted-space">
    <w:name w:val="apple-converted-space"/>
    <w:basedOn w:val="a0"/>
    <w:rsid w:val="00130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9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17</Pages>
  <Words>20038</Words>
  <Characters>11423</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Святкович</dc:creator>
  <cp:keywords/>
  <dc:description/>
  <cp:lastModifiedBy>Ірина Святкович</cp:lastModifiedBy>
  <cp:revision>3</cp:revision>
  <cp:lastPrinted>2023-06-08T12:33:00Z</cp:lastPrinted>
  <dcterms:created xsi:type="dcterms:W3CDTF">2023-05-25T08:38:00Z</dcterms:created>
  <dcterms:modified xsi:type="dcterms:W3CDTF">2023-06-08T12:34:00Z</dcterms:modified>
</cp:coreProperties>
</file>