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0C" w:rsidRDefault="0030580C" w:rsidP="00305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</w:t>
      </w:r>
    </w:p>
    <w:p w:rsidR="0030580C" w:rsidRDefault="0030580C" w:rsidP="00305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повторне відстеження результативності регуляторного акту</w:t>
      </w:r>
    </w:p>
    <w:p w:rsidR="0030580C" w:rsidRDefault="0030580C" w:rsidP="003058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та назва регуляторного акту: </w:t>
      </w:r>
      <w:r>
        <w:rPr>
          <w:rFonts w:ascii="Times New Roman" w:hAnsi="Times New Roman"/>
          <w:sz w:val="28"/>
          <w:szCs w:val="28"/>
        </w:rPr>
        <w:t xml:space="preserve">рішення виконавчого комітету міської ради «Про затвердження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Порядку організації, створення, оновлення, перевірки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топографічної основи в М 1:500 на території Калуської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 від 25.05.2021 №164.</w:t>
      </w:r>
    </w:p>
    <w:p w:rsidR="0030580C" w:rsidRPr="0030580C" w:rsidRDefault="0030580C" w:rsidP="0030580C">
      <w:pPr>
        <w:jc w:val="both"/>
        <w:rPr>
          <w:rStyle w:val="a3"/>
          <w:rFonts w:ascii="Times New Roman" w:hAnsi="Times New Roman"/>
          <w:bCs/>
          <w:i w:val="0"/>
        </w:rPr>
      </w:pPr>
      <w:r>
        <w:rPr>
          <w:rFonts w:ascii="Times New Roman" w:hAnsi="Times New Roman"/>
          <w:b/>
          <w:sz w:val="28"/>
          <w:szCs w:val="28"/>
        </w:rPr>
        <w:t xml:space="preserve">Назва виконавця заходів з відстеження: </w:t>
      </w:r>
      <w:r w:rsidRPr="0030580C">
        <w:rPr>
          <w:rStyle w:val="a3"/>
          <w:rFonts w:ascii="Times New Roman" w:hAnsi="Times New Roman"/>
          <w:bCs/>
          <w:i w:val="0"/>
          <w:sz w:val="28"/>
          <w:szCs w:val="28"/>
        </w:rPr>
        <w:t>управління архітектури та містобудування Калуської міської ради.</w:t>
      </w:r>
    </w:p>
    <w:p w:rsidR="0030580C" w:rsidRDefault="0030580C" w:rsidP="0030580C">
      <w:pPr>
        <w:spacing w:before="100" w:beforeAutospacing="1" w:after="100" w:afterAutospacing="1" w:line="240" w:lineRule="auto"/>
        <w:ind w:right="284"/>
        <w:jc w:val="both"/>
        <w:rPr>
          <w:rFonts w:ascii="Times New Roman" w:eastAsia="Times New Roman" w:hAnsi="Times New Roman"/>
          <w:color w:val="000000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Цілі прийняття акту: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врегульовані питання створення і формування єдиної цифрової топографічної основи території Калуської міської територіальної громади  та введення на її підставі в систему містобудівного кадастру відомостей про топографічні карти і плани та планово-картографічну основу державного земельного кадастру на територію Калуської міської територіальної громади, результати інженерно-геодезичних виконавчих знімань завершеного будівництвом об'єктів інфраструктури та результатів містобудівного моніторингу у відповідності з існуючими вимогами чинного законодавства України в комплексі з урахуванням приватних, громадських та державних інтересів.</w:t>
      </w:r>
    </w:p>
    <w:p w:rsidR="0030580C" w:rsidRDefault="0030580C" w:rsidP="003058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Строк виконання заходів з відстеження: </w:t>
      </w:r>
      <w:r>
        <w:rPr>
          <w:rFonts w:ascii="Times New Roman" w:hAnsi="Times New Roman"/>
          <w:sz w:val="28"/>
          <w:szCs w:val="28"/>
        </w:rPr>
        <w:t xml:space="preserve"> травень 2023</w:t>
      </w:r>
    </w:p>
    <w:p w:rsidR="0030580C" w:rsidRDefault="0030580C" w:rsidP="003058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відстеження: </w:t>
      </w:r>
      <w:r>
        <w:rPr>
          <w:rFonts w:ascii="Times New Roman" w:hAnsi="Times New Roman"/>
          <w:sz w:val="28"/>
          <w:szCs w:val="28"/>
        </w:rPr>
        <w:t>повторне.</w:t>
      </w:r>
    </w:p>
    <w:p w:rsidR="0030580C" w:rsidRDefault="0030580C" w:rsidP="003058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 одержання результатів відстеження: </w:t>
      </w:r>
    </w:p>
    <w:p w:rsidR="0030580C" w:rsidRDefault="0030580C" w:rsidP="003058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Дані та припущення, на основі яких відстежувалась результативність, а також способи одержання даних: </w:t>
      </w:r>
      <w:r>
        <w:rPr>
          <w:rFonts w:ascii="Times New Roman" w:hAnsi="Times New Roman"/>
          <w:sz w:val="28"/>
          <w:szCs w:val="28"/>
        </w:rPr>
        <w:t>результати відстеження рішення одержані від сектору містобудівного кадастру.</w:t>
      </w:r>
    </w:p>
    <w:p w:rsidR="0030580C" w:rsidRDefault="0030580C" w:rsidP="003058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Кількісні та якісні значення показників результативності акту: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30580C" w:rsidTr="0030580C">
        <w:trPr>
          <w:trHeight w:val="29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0C" w:rsidRDefault="003058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Показники результативності</w:t>
            </w:r>
          </w:p>
          <w:p w:rsidR="0030580C" w:rsidRDefault="003058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80C" w:rsidRDefault="0030580C" w:rsidP="00305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 рік</w:t>
            </w:r>
          </w:p>
        </w:tc>
      </w:tr>
      <w:tr w:rsidR="0030580C" w:rsidTr="0030580C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0C" w:rsidRDefault="0030580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контрольно-виконавчих знімань. </w:t>
            </w:r>
          </w:p>
          <w:p w:rsidR="0030580C" w:rsidRDefault="003058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80C" w:rsidRDefault="003058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580C" w:rsidTr="0030580C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80C" w:rsidRDefault="003058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актів виносу в натуру споруд, червоних ліній та основних напрямків інженерних мереж.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80C" w:rsidRDefault="003058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580C" w:rsidTr="0030580C">
        <w:trPr>
          <w:trHeight w:val="41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80C" w:rsidRDefault="003058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інженерно-геодезичних вишукувань для проектування.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80C" w:rsidRDefault="003058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30580C" w:rsidRDefault="0030580C" w:rsidP="0030580C">
      <w:pPr>
        <w:jc w:val="both"/>
        <w:rPr>
          <w:rFonts w:ascii="Times New Roman" w:hAnsi="Times New Roman"/>
          <w:sz w:val="28"/>
          <w:szCs w:val="28"/>
        </w:rPr>
      </w:pPr>
    </w:p>
    <w:p w:rsidR="0030580C" w:rsidRDefault="0030580C" w:rsidP="003058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Оцінка можливих результатів реалізації  регуляторного акту та ступеня досягнення визначених цілей: </w:t>
      </w:r>
      <w:r>
        <w:rPr>
          <w:rFonts w:ascii="Times New Roman" w:hAnsi="Times New Roman"/>
          <w:sz w:val="28"/>
          <w:szCs w:val="28"/>
        </w:rPr>
        <w:t>регуляторний акт досягне своїх результатів у разі встановлення загального порядку організації створення, оновлення, перевірки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М 1:500 на території Калуської міської територіальної громади..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580C" w:rsidRDefault="0030580C" w:rsidP="0030580C">
      <w:pPr>
        <w:jc w:val="both"/>
        <w:rPr>
          <w:rFonts w:ascii="Times New Roman" w:hAnsi="Times New Roman"/>
          <w:b/>
          <w:sz w:val="28"/>
          <w:szCs w:val="28"/>
        </w:rPr>
      </w:pPr>
    </w:p>
    <w:p w:rsidR="0030580C" w:rsidRDefault="00574395" w:rsidP="003058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bookmarkStart w:id="0" w:name="_GoBack"/>
      <w:bookmarkEnd w:id="0"/>
      <w:r w:rsidR="0030580C">
        <w:rPr>
          <w:rFonts w:ascii="Times New Roman" w:hAnsi="Times New Roman"/>
          <w:b/>
          <w:sz w:val="28"/>
          <w:szCs w:val="28"/>
        </w:rPr>
        <w:t xml:space="preserve">правління </w:t>
      </w:r>
    </w:p>
    <w:p w:rsidR="0030580C" w:rsidRDefault="0030580C" w:rsidP="003058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архітектури та містобудування</w:t>
      </w:r>
    </w:p>
    <w:p w:rsidR="0030580C" w:rsidRDefault="0030580C" w:rsidP="003058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Калуської міської ради                                                      </w:t>
      </w:r>
    </w:p>
    <w:p w:rsidR="0030580C" w:rsidRDefault="0030580C" w:rsidP="0030580C">
      <w:pPr>
        <w:jc w:val="both"/>
        <w:rPr>
          <w:rFonts w:ascii="Times New Roman" w:hAnsi="Times New Roman"/>
        </w:rPr>
      </w:pPr>
    </w:p>
    <w:p w:rsidR="0030580C" w:rsidRDefault="0030580C" w:rsidP="0030580C">
      <w:pPr>
        <w:jc w:val="both"/>
        <w:rPr>
          <w:rFonts w:ascii="Times New Roman" w:hAnsi="Times New Roman"/>
        </w:rPr>
      </w:pPr>
    </w:p>
    <w:p w:rsidR="0030580C" w:rsidRDefault="0030580C" w:rsidP="0030580C"/>
    <w:p w:rsidR="002207C7" w:rsidRDefault="00574395"/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0C"/>
    <w:rsid w:val="00086678"/>
    <w:rsid w:val="0030580C"/>
    <w:rsid w:val="00340559"/>
    <w:rsid w:val="003B7210"/>
    <w:rsid w:val="00432B97"/>
    <w:rsid w:val="00501065"/>
    <w:rsid w:val="00574395"/>
    <w:rsid w:val="005929FE"/>
    <w:rsid w:val="005E2902"/>
    <w:rsid w:val="00673AA7"/>
    <w:rsid w:val="006A22DC"/>
    <w:rsid w:val="006D23EA"/>
    <w:rsid w:val="009C7F26"/>
    <w:rsid w:val="00AD48D0"/>
    <w:rsid w:val="00C834CE"/>
    <w:rsid w:val="00CE2850"/>
    <w:rsid w:val="00D54C4C"/>
    <w:rsid w:val="00EB1CBE"/>
    <w:rsid w:val="00EF75F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58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58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Святкович</dc:creator>
  <cp:lastModifiedBy>user</cp:lastModifiedBy>
  <cp:revision>3</cp:revision>
  <dcterms:created xsi:type="dcterms:W3CDTF">2023-05-12T10:52:00Z</dcterms:created>
  <dcterms:modified xsi:type="dcterms:W3CDTF">2023-05-12T10:53:00Z</dcterms:modified>
</cp:coreProperties>
</file>