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9F" w:rsidRPr="005E7B88" w:rsidRDefault="00FC6A9F" w:rsidP="00510514">
      <w:pPr>
        <w:tabs>
          <w:tab w:val="left" w:pos="4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88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FC6A9F" w:rsidRPr="005E7B88" w:rsidRDefault="00FC6A9F" w:rsidP="00510514">
      <w:pPr>
        <w:tabs>
          <w:tab w:val="left" w:pos="4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88">
        <w:rPr>
          <w:rFonts w:ascii="Times New Roman" w:hAnsi="Times New Roman" w:cs="Times New Roman"/>
          <w:b/>
          <w:sz w:val="28"/>
          <w:szCs w:val="28"/>
        </w:rPr>
        <w:t>про роботу територіального ц</w:t>
      </w:r>
      <w:r w:rsidR="005E7B88">
        <w:rPr>
          <w:rFonts w:ascii="Times New Roman" w:hAnsi="Times New Roman" w:cs="Times New Roman"/>
          <w:b/>
          <w:sz w:val="28"/>
          <w:szCs w:val="28"/>
        </w:rPr>
        <w:t>ентру соціального обслуговуванн</w:t>
      </w:r>
      <w:r w:rsidR="001A69BB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5E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7B8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E7B88">
        <w:rPr>
          <w:rFonts w:ascii="Times New Roman" w:hAnsi="Times New Roman" w:cs="Times New Roman"/>
          <w:b/>
          <w:sz w:val="28"/>
          <w:szCs w:val="28"/>
        </w:rPr>
        <w:t>м.Калуша</w:t>
      </w:r>
      <w:proofErr w:type="spellEnd"/>
      <w:r w:rsidRPr="005E7B88">
        <w:rPr>
          <w:rFonts w:ascii="Times New Roman" w:hAnsi="Times New Roman" w:cs="Times New Roman"/>
          <w:b/>
          <w:sz w:val="28"/>
          <w:szCs w:val="28"/>
        </w:rPr>
        <w:t xml:space="preserve"> за 2022 рік.</w:t>
      </w:r>
    </w:p>
    <w:p w:rsidR="00FC6A9F" w:rsidRPr="005E7B88" w:rsidRDefault="00A950E2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 w:themeFill="background1"/>
          <w:lang w:eastAsia="uk-UA"/>
        </w:rPr>
        <w:t xml:space="preserve">     </w:t>
      </w:r>
      <w:r w:rsidR="00FC6A9F"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 w:themeFill="background1"/>
          <w:lang w:eastAsia="uk-UA"/>
        </w:rPr>
        <w:t> 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 xml:space="preserve"> Територіальний центр соціального обслуговування </w:t>
      </w:r>
      <w:proofErr w:type="spellStart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>м.Калуша</w:t>
      </w:r>
      <w:proofErr w:type="spellEnd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 xml:space="preserve"> складається з 3 відділень: Відділення соціальної</w:t>
      </w:r>
      <w:r w:rsidR="002849E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допомоги вдома; в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ідділення організації надання адресної натуральної та </w:t>
      </w:r>
      <w:r w:rsidR="002849E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грошової допомоги; в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ідділення денного перебування, на базі якого надається соціально – педагогічна послуга «Університет третього віку».</w:t>
      </w:r>
    </w:p>
    <w:p w:rsidR="00FC6A9F" w:rsidRPr="005E7B88" w:rsidRDefault="00A950E2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Всього у 2022 році т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ериторіальним центром фактично обслужено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1</w:t>
      </w:r>
      <w:r w:rsidR="00570BB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026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непрацездатних громадян (</w:t>
      </w:r>
      <w:r w:rsidR="00570BB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606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у місті, </w:t>
      </w:r>
      <w:r w:rsidR="00570BB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420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– у сільській місцевості).</w:t>
      </w:r>
    </w:p>
    <w:p w:rsidR="00FC6A9F" w:rsidRPr="005E7B88" w:rsidRDefault="00AC67AE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 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Відділенням соціальної допомоги вдома за 2022 рік обслужено по територіальному центру –</w:t>
      </w:r>
      <w:r w:rsidR="006258A2" w:rsidRPr="005E7B88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  <w:t xml:space="preserve"> 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374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чол.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6F514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(227 – по місту, 147– по селу), з них 374 – одинокі. 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За статусом: ветерани війни  (у тому числі інваліди війни) - 25, діти війни – 156 чол., інші категорії – 193 чол.</w:t>
      </w:r>
      <w:r w:rsidR="006F514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рік виявлено 50 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потр</w:t>
      </w:r>
      <w:r w:rsidR="006F514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ебуючих обслуговування громадян.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6F514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</w:t>
      </w:r>
      <w:r w:rsidR="006F514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оціальні робітники 35900 разів відвідали своїх одиноких підопічних 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Це найбільш вразливі верстви населення, які за станом здоров'я, через значний похилий вік та одиноке проживання потребують постійного соціально – побутового обслуговування соціальними робітниками вдома.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На платній основі відділенням послуги не надавались</w:t>
      </w:r>
    </w:p>
    <w:p w:rsidR="00FC6A9F" w:rsidRPr="005E7B88" w:rsidRDefault="00A950E2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Відділенням організації надання адресної натуральної та грошової допомоги (далі - відділе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ння натуральної допомоги) у 2022 році перебувало на обліку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8D48CC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756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громадян, потребуючих обслуговування (</w:t>
      </w:r>
      <w:r w:rsidR="009745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445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– по місту, </w:t>
      </w:r>
      <w:r w:rsidR="009745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281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– по селу), фактично обслужено </w:t>
      </w:r>
      <w:r w:rsidR="008D48CC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756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осіб, з них</w:t>
      </w:r>
      <w:r w:rsidR="00FC6A9F" w:rsidRPr="005E7B88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  <w:t xml:space="preserve"> </w:t>
      </w:r>
      <w:r w:rsidR="009745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473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- обслуговано виключно цим відділенням. На платній основі відділенням </w:t>
      </w:r>
      <w:proofErr w:type="spellStart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обслуговання</w:t>
      </w:r>
      <w:proofErr w:type="spellEnd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громадян не проводилось.</w:t>
      </w:r>
      <w:r w:rsidR="00BE6384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Адресну натуральну допомогу у відділенні отримали </w:t>
      </w:r>
      <w:r w:rsidR="008D48CC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716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громадян на суму </w:t>
      </w:r>
      <w:r w:rsidR="008D48CC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459,1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proofErr w:type="spellStart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</w:t>
      </w:r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грн</w:t>
      </w:r>
      <w:proofErr w:type="spellEnd"/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E4613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, 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 них за кошти міської ради 61,6 </w:t>
      </w:r>
      <w:proofErr w:type="spellStart"/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та за рахунок</w:t>
      </w:r>
      <w:r w:rsidR="00E4613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благодійників 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E4613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397,5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proofErr w:type="spellStart"/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  <w:r w:rsidR="006C4115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E4613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З</w:t>
      </w:r>
      <w:r w:rsidR="00E4613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а поточний рік поступило </w:t>
      </w:r>
      <w:r w:rsidR="00E4613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понсорської та </w:t>
      </w:r>
      <w:r w:rsidR="00067161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благодійної допомоги</w:t>
      </w:r>
      <w:r w:rsidR="0051051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у вигляді 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натуральної допомоги (продукти харчування,</w:t>
      </w:r>
      <w:r w:rsidR="0051051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засоби гігієни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, </w:t>
      </w:r>
      <w:r w:rsidR="0051051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миючі засоби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тощо</w:t>
      </w:r>
      <w:r w:rsidR="0051051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та коштами) </w:t>
      </w:r>
      <w:r w:rsidR="00E46136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на суму</w:t>
      </w:r>
      <w:r w:rsidR="00067161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386,4</w:t>
      </w:r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тис. грн</w:t>
      </w:r>
      <w:r w:rsidR="006258A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  <w:r w:rsidR="00067161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Адресну грошову допомогу </w:t>
      </w:r>
      <w:r w:rsidR="000560C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кошти міського бюджету </w:t>
      </w:r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отримали 40 осіб на суму 20,0 </w:t>
      </w:r>
      <w:proofErr w:type="spellStart"/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 w:rsidR="00AC67A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  <w:r w:rsidR="00067161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унктом прокату засобів реабілітації за рік безкоштовно скористалася </w:t>
      </w:r>
      <w:r w:rsidR="007379C4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5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6 чол. з числа </w:t>
      </w:r>
      <w:proofErr w:type="spellStart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маломобільних</w:t>
      </w:r>
      <w:proofErr w:type="spellEnd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груп населення.</w:t>
      </w:r>
    </w:p>
    <w:p w:rsidR="00A73D52" w:rsidRPr="005E7B88" w:rsidRDefault="00A950E2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Відділенням денного перебування, </w:t>
      </w:r>
      <w:r w:rsidR="001F0ADB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зокрема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на базі якого надається</w:t>
      </w:r>
      <w:r w:rsidR="002849E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соціально – педагогічна послуга «Університет третього віку», виявлено </w:t>
      </w:r>
      <w:r w:rsidR="00653AAB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179</w:t>
      </w:r>
      <w:r w:rsidR="00FC6A9F" w:rsidRPr="005E7B88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осіб потребуючих обслуговування, з яких фактично обслугов</w:t>
      </w:r>
      <w:r w:rsidR="001F0ADB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ано 100%.</w:t>
      </w:r>
      <w:r w:rsidR="007379C4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звітний період відвідувачам відділення надано </w:t>
      </w:r>
      <w:r w:rsidR="007379C4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3084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послуги (психологічні, соціально – педагогічні, соціально – меди</w:t>
      </w:r>
      <w:r w:rsidR="0048629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чні, інформаційні), проведено 809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заходів, </w:t>
      </w:r>
      <w:r w:rsidR="0048629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789 -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бесід, </w:t>
      </w:r>
      <w:r w:rsidR="0048629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8 -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лекцій, </w:t>
      </w:r>
      <w:r w:rsidR="00486296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12-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екскурсій.</w:t>
      </w:r>
    </w:p>
    <w:p w:rsidR="00FC6A9F" w:rsidRPr="005E7B88" w:rsidRDefault="00FC6A9F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 </w:t>
      </w:r>
      <w:r w:rsidR="00343F2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</w:t>
      </w:r>
      <w:r w:rsidR="002849EE"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</w:t>
      </w:r>
      <w:r w:rsidR="002705F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В 2022 році продовжувалося 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впровадження надання нових послуг (психологічних, соціально – педаг</w:t>
      </w:r>
      <w:r w:rsidR="002849E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огічних, інформаційних) завдяки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«Університету третього віку» при відділенні денного перебування. На заняттях відвідувачі отримують нові знання та навички, знайомляться з новітніми технологіями, розвивають творчі та розумові здібності, вчаться здоровому 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lastRenderedPageBreak/>
        <w:t>способу життя, займаються у спортивно – оздоровчому клубі, відвідують з екскурсіям</w:t>
      </w:r>
      <w:r w:rsidR="001F0ADB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и визначні та релігійні  місця </w:t>
      </w: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тощо.</w:t>
      </w:r>
    </w:p>
    <w:p w:rsidR="00FC6A9F" w:rsidRPr="005E7B88" w:rsidRDefault="00BE6384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   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В 2022 році робота територіального центру була націлена на продовження </w:t>
      </w:r>
      <w:proofErr w:type="spellStart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мультидисциплінарного</w:t>
      </w:r>
      <w:proofErr w:type="spellEnd"/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підходу до надання соціально – побутових послуг населенню. </w:t>
      </w:r>
      <w:r w:rsidR="00A73D5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На базі відділення соціальної допомоги вдома діє </w:t>
      </w:r>
      <w:proofErr w:type="spellStart"/>
      <w:r w:rsidR="00A73D5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мультидисциплінарна</w:t>
      </w:r>
      <w:proofErr w:type="spellEnd"/>
      <w:r w:rsidR="00A73D5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команда (далі - МДК), до складу яких входять фахівці різних служб для комплексного надання послуг. За 2022 рік здійснено 35 </w:t>
      </w:r>
      <w:r w:rsidR="00420AE7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виїздів МДК, обслуже</w:t>
      </w:r>
      <w:r w:rsidR="00A73D52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ано 50 чол., надано 150 послуг.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Його метою є максимальне наближення соціальних послуг до населення і комплексний підхід до обслуговування. До складу МДК входять 6 - 7 фахівців з різних профілів: завідувачі відділень, соціальні працівники, соціальні робітники, лікар-терапевт,</w:t>
      </w:r>
      <w:r w:rsidR="00826275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фахівець з соціальної р</w:t>
      </w:r>
      <w:r w:rsidR="002849EE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оботи,  медичний працівник, юрист управління</w:t>
      </w:r>
      <w:r w:rsidR="0051051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соціального захисту населення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Обслуговування відбувається одночасно у одного або декількох підопічних, що дозволяє підвищити якість та інтенсивність обслуговування.</w:t>
      </w:r>
    </w:p>
    <w:p w:rsidR="00FC6A9F" w:rsidRPr="005E7B88" w:rsidRDefault="00067161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   </w:t>
      </w:r>
      <w:r w:rsidR="00BE6384"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 поточному році підготовка, перепідготовка та підвищення кваліфікації працівників територіального центру у сфері соціального захисту не проводилася. Працівників територіального центру, які б навчалися в навчальних закладах різного рівня акредитації</w:t>
      </w:r>
      <w:r w:rsidR="008D48CC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не має.</w:t>
      </w:r>
      <w:r w:rsidR="0051051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Проте провели онлайн навчання на різну тематику.</w:t>
      </w:r>
    </w:p>
    <w:p w:rsidR="00FC6A9F" w:rsidRPr="005E7B88" w:rsidRDefault="00067161" w:rsidP="005105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7B88">
        <w:rPr>
          <w:b/>
          <w:bCs/>
          <w:color w:val="404040"/>
          <w:sz w:val="28"/>
          <w:szCs w:val="28"/>
        </w:rPr>
        <w:t xml:space="preserve">  </w:t>
      </w:r>
      <w:r w:rsidR="00FC6A9F" w:rsidRPr="005E7B88">
        <w:rPr>
          <w:b/>
          <w:bCs/>
          <w:color w:val="404040"/>
          <w:sz w:val="28"/>
          <w:szCs w:val="28"/>
        </w:rPr>
        <w:t>  </w:t>
      </w:r>
      <w:r w:rsidR="00BE6384" w:rsidRPr="005E7B88">
        <w:rPr>
          <w:b/>
          <w:bCs/>
          <w:color w:val="404040"/>
          <w:sz w:val="28"/>
          <w:szCs w:val="28"/>
        </w:rPr>
        <w:t xml:space="preserve"> </w:t>
      </w:r>
      <w:r w:rsidRPr="005E7B88">
        <w:rPr>
          <w:color w:val="404040"/>
          <w:sz w:val="28"/>
          <w:szCs w:val="28"/>
        </w:rPr>
        <w:t xml:space="preserve">Положення </w:t>
      </w:r>
      <w:r w:rsidR="00FC6A9F" w:rsidRPr="005E7B88">
        <w:rPr>
          <w:color w:val="404040"/>
          <w:sz w:val="28"/>
          <w:szCs w:val="28"/>
        </w:rPr>
        <w:t xml:space="preserve"> територіального центру </w:t>
      </w:r>
      <w:proofErr w:type="spellStart"/>
      <w:r w:rsidR="00FC6A9F" w:rsidRPr="005E7B88">
        <w:rPr>
          <w:color w:val="404040"/>
          <w:sz w:val="28"/>
          <w:szCs w:val="28"/>
        </w:rPr>
        <w:t>м.Калуша</w:t>
      </w:r>
      <w:proofErr w:type="spellEnd"/>
      <w:r w:rsidR="00FC6A9F" w:rsidRPr="005E7B88">
        <w:rPr>
          <w:color w:val="404040"/>
          <w:sz w:val="28"/>
          <w:szCs w:val="28"/>
        </w:rPr>
        <w:t xml:space="preserve"> </w:t>
      </w:r>
      <w:r w:rsidR="00510514" w:rsidRPr="005E7B88">
        <w:rPr>
          <w:color w:val="404040"/>
          <w:sz w:val="28"/>
          <w:szCs w:val="28"/>
        </w:rPr>
        <w:t>від кореговано</w:t>
      </w:r>
      <w:r w:rsidR="00FC6A9F" w:rsidRPr="005E7B88">
        <w:rPr>
          <w:color w:val="404040"/>
          <w:sz w:val="28"/>
          <w:szCs w:val="28"/>
        </w:rPr>
        <w:t xml:space="preserve"> до нині діючих постанов Кабінету Міністрів України та наказів Міністерства соціальної політики України та затверджено </w:t>
      </w:r>
      <w:r w:rsidR="00FC6A9F" w:rsidRPr="005E7B88">
        <w:rPr>
          <w:sz w:val="28"/>
          <w:szCs w:val="28"/>
        </w:rPr>
        <w:t xml:space="preserve"> сесією місь</w:t>
      </w:r>
      <w:r w:rsidRPr="005E7B88">
        <w:rPr>
          <w:sz w:val="28"/>
          <w:szCs w:val="28"/>
        </w:rPr>
        <w:t>кої ради   від 30.06.2022 № 1437</w:t>
      </w:r>
      <w:r w:rsidR="00FC6A9F" w:rsidRPr="005E7B88">
        <w:rPr>
          <w:sz w:val="28"/>
          <w:szCs w:val="28"/>
        </w:rPr>
        <w:t xml:space="preserve">.  </w:t>
      </w:r>
    </w:p>
    <w:p w:rsidR="00BE6384" w:rsidRPr="00A950E2" w:rsidRDefault="001A5021" w:rsidP="00510514">
      <w:pPr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  <w:r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  </w:t>
      </w:r>
      <w:r w:rsidR="00BE6384" w:rsidRPr="005E7B88">
        <w:rPr>
          <w:rFonts w:ascii="Times New Roman" w:hAnsi="Times New Roman" w:cs="Times New Roman"/>
          <w:sz w:val="28"/>
          <w:szCs w:val="28"/>
        </w:rPr>
        <w:t>За програмою технічного  оснащення в межах виконання спільного проекту «Модернізація системи соціальної підтримки населення» отримано ноутбук.</w:t>
      </w:r>
    </w:p>
    <w:p w:rsidR="00FC6A9F" w:rsidRPr="005E7B88" w:rsidRDefault="00A950E2" w:rsidP="00510514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</w:t>
      </w:r>
      <w:r w:rsidR="00FC6A9F" w:rsidRPr="005E7B8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Стан запровадження Державних стандартів (переглянуто договорів у відсотках).</w:t>
      </w:r>
    </w:p>
    <w:tbl>
      <w:tblPr>
        <w:tblW w:w="968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349"/>
        <w:gridCol w:w="1838"/>
        <w:gridCol w:w="2958"/>
      </w:tblGrid>
      <w:tr w:rsidR="00FC6A9F" w:rsidRPr="005E7B88" w:rsidTr="00D24763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Державного стандарту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Чисельність обслужених осіб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Запроваджено ведення справ відповідно до вимог стандартів у відсотках, %</w:t>
            </w:r>
          </w:p>
        </w:tc>
      </w:tr>
      <w:tr w:rsidR="00FC6A9F" w:rsidRPr="005E7B88" w:rsidTr="00D24763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Державний стандарт догляду вдома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FC6A9F" w:rsidRPr="005E7B88" w:rsidTr="00D24763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067161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FC6A9F"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Державний стандар</w:t>
            </w:r>
            <w:r w:rsidR="005105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 соціальної адаптації.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FC6A9F" w:rsidRPr="005E7B88" w:rsidTr="00D24763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067161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FC6A9F"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FC6A9F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Державний стандарт соціальної послуги натуральна допомога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2046EB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A9F" w:rsidRPr="005E7B88" w:rsidRDefault="002046EB" w:rsidP="005105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72,2</w:t>
            </w:r>
          </w:p>
        </w:tc>
      </w:tr>
    </w:tbl>
    <w:p w:rsidR="006258A2" w:rsidRPr="005E7B88" w:rsidRDefault="006258A2" w:rsidP="00510514">
      <w:pPr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</w:p>
    <w:p w:rsidR="00FC6A9F" w:rsidRPr="005E7B88" w:rsidRDefault="006258A2">
      <w:pPr>
        <w:rPr>
          <w:sz w:val="28"/>
          <w:szCs w:val="28"/>
        </w:rPr>
      </w:pPr>
      <w:r w:rsidRPr="005E7B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   </w:t>
      </w:r>
      <w:r w:rsidR="005E7B88" w:rsidRPr="005E7B88">
        <w:rPr>
          <w:rFonts w:ascii="Times New Roman" w:hAnsi="Times New Roman" w:cs="Times New Roman"/>
          <w:sz w:val="28"/>
          <w:szCs w:val="28"/>
        </w:rPr>
        <w:t xml:space="preserve">Директорка                                                                              </w:t>
      </w:r>
      <w:r w:rsidR="005E7B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7B88" w:rsidRPr="005E7B88">
        <w:rPr>
          <w:rFonts w:ascii="Times New Roman" w:hAnsi="Times New Roman" w:cs="Times New Roman"/>
          <w:sz w:val="28"/>
          <w:szCs w:val="28"/>
        </w:rPr>
        <w:t xml:space="preserve">  </w:t>
      </w:r>
      <w:r w:rsidR="005E7B88">
        <w:rPr>
          <w:rFonts w:ascii="Times New Roman" w:hAnsi="Times New Roman" w:cs="Times New Roman"/>
          <w:sz w:val="28"/>
          <w:szCs w:val="28"/>
        </w:rPr>
        <w:t>Надія РИМ</w:t>
      </w:r>
    </w:p>
    <w:p w:rsidR="00FC6A9F" w:rsidRPr="005E7B88" w:rsidRDefault="00FC6A9F">
      <w:pPr>
        <w:rPr>
          <w:sz w:val="28"/>
          <w:szCs w:val="28"/>
        </w:rPr>
      </w:pPr>
    </w:p>
    <w:p w:rsidR="00FC6A9F" w:rsidRPr="005E7B88" w:rsidRDefault="00FC6A9F">
      <w:pPr>
        <w:rPr>
          <w:sz w:val="28"/>
          <w:szCs w:val="28"/>
        </w:rPr>
      </w:pPr>
    </w:p>
    <w:p w:rsidR="00FC6A9F" w:rsidRPr="005E7B88" w:rsidRDefault="00FC6A9F">
      <w:pPr>
        <w:rPr>
          <w:sz w:val="28"/>
          <w:szCs w:val="28"/>
        </w:rPr>
      </w:pPr>
    </w:p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FC6A9F" w:rsidRDefault="00FC6A9F"/>
    <w:p w:rsidR="00225DD3" w:rsidRDefault="00225DD3"/>
    <w:sectPr w:rsidR="00225DD3" w:rsidSect="003C6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38E8"/>
    <w:multiLevelType w:val="hybridMultilevel"/>
    <w:tmpl w:val="B11E3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526C"/>
    <w:multiLevelType w:val="hybridMultilevel"/>
    <w:tmpl w:val="7E249C4A"/>
    <w:lvl w:ilvl="0" w:tplc="BD0E565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7D42"/>
    <w:rsid w:val="000560C3"/>
    <w:rsid w:val="00067161"/>
    <w:rsid w:val="00093BD6"/>
    <w:rsid w:val="000D7AA4"/>
    <w:rsid w:val="00170EC1"/>
    <w:rsid w:val="00193D45"/>
    <w:rsid w:val="001A5021"/>
    <w:rsid w:val="001A69BB"/>
    <w:rsid w:val="001B099D"/>
    <w:rsid w:val="001F0ADB"/>
    <w:rsid w:val="002046EB"/>
    <w:rsid w:val="002078B9"/>
    <w:rsid w:val="00225DD3"/>
    <w:rsid w:val="002705FF"/>
    <w:rsid w:val="002849EE"/>
    <w:rsid w:val="00284A65"/>
    <w:rsid w:val="002A3347"/>
    <w:rsid w:val="002B217C"/>
    <w:rsid w:val="00323A1A"/>
    <w:rsid w:val="0033480E"/>
    <w:rsid w:val="00341CB6"/>
    <w:rsid w:val="00343F2F"/>
    <w:rsid w:val="003940F2"/>
    <w:rsid w:val="003C6A10"/>
    <w:rsid w:val="00420AE7"/>
    <w:rsid w:val="004623E4"/>
    <w:rsid w:val="00486296"/>
    <w:rsid w:val="00486340"/>
    <w:rsid w:val="004F19C1"/>
    <w:rsid w:val="00510514"/>
    <w:rsid w:val="005161C2"/>
    <w:rsid w:val="005405B6"/>
    <w:rsid w:val="00570BBF"/>
    <w:rsid w:val="00573B6F"/>
    <w:rsid w:val="005854E4"/>
    <w:rsid w:val="005E7B88"/>
    <w:rsid w:val="006258A2"/>
    <w:rsid w:val="00630050"/>
    <w:rsid w:val="00653AAB"/>
    <w:rsid w:val="00671F7F"/>
    <w:rsid w:val="0067792F"/>
    <w:rsid w:val="006A02C5"/>
    <w:rsid w:val="006B5CA9"/>
    <w:rsid w:val="006C4115"/>
    <w:rsid w:val="006F5146"/>
    <w:rsid w:val="00706DA1"/>
    <w:rsid w:val="007379C4"/>
    <w:rsid w:val="00747B9B"/>
    <w:rsid w:val="00773193"/>
    <w:rsid w:val="0078382A"/>
    <w:rsid w:val="0079742B"/>
    <w:rsid w:val="007E73DA"/>
    <w:rsid w:val="00826275"/>
    <w:rsid w:val="008B1FA4"/>
    <w:rsid w:val="008D48CC"/>
    <w:rsid w:val="008D64AE"/>
    <w:rsid w:val="0097459F"/>
    <w:rsid w:val="00975E2C"/>
    <w:rsid w:val="009B7D42"/>
    <w:rsid w:val="009D0B20"/>
    <w:rsid w:val="009D2893"/>
    <w:rsid w:val="00A46FE5"/>
    <w:rsid w:val="00A5451E"/>
    <w:rsid w:val="00A54F56"/>
    <w:rsid w:val="00A73B3E"/>
    <w:rsid w:val="00A73D52"/>
    <w:rsid w:val="00A950E2"/>
    <w:rsid w:val="00A95D8C"/>
    <w:rsid w:val="00AC67AE"/>
    <w:rsid w:val="00BE6384"/>
    <w:rsid w:val="00C233EE"/>
    <w:rsid w:val="00C307D5"/>
    <w:rsid w:val="00C974E3"/>
    <w:rsid w:val="00CA3C6A"/>
    <w:rsid w:val="00CD3133"/>
    <w:rsid w:val="00CF3B71"/>
    <w:rsid w:val="00D57819"/>
    <w:rsid w:val="00D663E7"/>
    <w:rsid w:val="00D7562F"/>
    <w:rsid w:val="00D920BC"/>
    <w:rsid w:val="00DA1814"/>
    <w:rsid w:val="00E21211"/>
    <w:rsid w:val="00E46136"/>
    <w:rsid w:val="00E559E1"/>
    <w:rsid w:val="00E9253F"/>
    <w:rsid w:val="00E9522C"/>
    <w:rsid w:val="00EC1663"/>
    <w:rsid w:val="00ED7137"/>
    <w:rsid w:val="00F27070"/>
    <w:rsid w:val="00F305C6"/>
    <w:rsid w:val="00FC6A9F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6C60"/>
  <w15:docId w15:val="{E0D338D8-9687-4E41-ABC1-ED15E33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Subtitle"/>
    <w:basedOn w:val="a"/>
    <w:link w:val="a5"/>
    <w:uiPriority w:val="99"/>
    <w:qFormat/>
    <w:rsid w:val="009B7D4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9B7D42"/>
    <w:rPr>
      <w:rFonts w:ascii="Courier New" w:eastAsia="Times New Roman" w:hAnsi="Courier New" w:cs="Times New Roman"/>
      <w:b/>
      <w:sz w:val="44"/>
      <w:lang w:eastAsia="ru-RU"/>
    </w:rPr>
  </w:style>
  <w:style w:type="paragraph" w:styleId="a6">
    <w:name w:val="No Spacing"/>
    <w:uiPriority w:val="1"/>
    <w:qFormat/>
    <w:rsid w:val="00225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D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51568-A682-47C4-B041-BEE94B67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3258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2022-12-07T10:49:00Z</dcterms:created>
  <dcterms:modified xsi:type="dcterms:W3CDTF">2023-01-17T15:17:00Z</dcterms:modified>
</cp:coreProperties>
</file>