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7D" w:rsidRDefault="00290F7D" w:rsidP="00290F7D">
      <w:pPr>
        <w:tabs>
          <w:tab w:val="left" w:pos="384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Зразок ситуаційного завдання</w:t>
      </w:r>
      <w:bookmarkStart w:id="0" w:name="_GoBack"/>
      <w:bookmarkEnd w:id="0"/>
    </w:p>
    <w:p w:rsidR="00290F7D" w:rsidRPr="0080095F" w:rsidRDefault="00290F7D" w:rsidP="00290F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290F7D" w:rsidRDefault="00290F7D" w:rsidP="00290F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Батьківська</w:t>
      </w:r>
      <w:r w:rsidRPr="0080095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громадськ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</w:t>
      </w:r>
      <w:r w:rsidRPr="0080095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ь</w:t>
      </w:r>
      <w:r w:rsidRPr="0080095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розпочала публічну кампанію щодо директора закладу загальної середньої освіти із вимогою створення у закладі сучасного освітнього простору  Нової української школи.</w:t>
      </w:r>
    </w:p>
    <w:p w:rsidR="00290F7D" w:rsidRDefault="00290F7D" w:rsidP="00290F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Ваші дії як керівника.</w:t>
      </w:r>
    </w:p>
    <w:p w:rsidR="00290F7D" w:rsidRPr="0080095F" w:rsidRDefault="00290F7D" w:rsidP="00290F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  <w:t>Які переваги освітнього простору Нової української школи?</w:t>
      </w:r>
    </w:p>
    <w:p w:rsidR="00290F7D" w:rsidRDefault="00290F7D" w:rsidP="00290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F4072" w:rsidRDefault="005F4072"/>
    <w:sectPr w:rsidR="005F40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7D"/>
    <w:rsid w:val="00290F7D"/>
    <w:rsid w:val="005F4072"/>
    <w:rsid w:val="00CB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3985"/>
  <w15:chartTrackingRefBased/>
  <w15:docId w15:val="{ACD37E51-C078-47FC-A52B-FC7601B5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F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2021-02-15T09:59:00Z</dcterms:created>
  <dcterms:modified xsi:type="dcterms:W3CDTF">2021-02-15T09:59:00Z</dcterms:modified>
</cp:coreProperties>
</file>