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19.07.2022р в електронній системі публічних закупівель «Prozorro» оголошено відкриті торги за предметом </w:t>
      </w:r>
      <w:bookmarkStart w:id="0" w:name="_Hlk75960696"/>
      <w:bookmarkStart w:id="1" w:name="_Hlk75960080"/>
      <w:r>
        <w:rPr>
          <w:rFonts w:cs="Times New Roman" w:ascii="Times New Roman" w:hAnsi="Times New Roman"/>
          <w:sz w:val="24"/>
          <w:szCs w:val="24"/>
        </w:rPr>
        <w:t>«Електрична енергія, код 09310000-5 – Електрична енергія за ДК 021:2015 «Єдиний закупівельний словник»»</w:t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 (ID: UA-2022-07-19-007327-a) </w:t>
      </w:r>
      <w:bookmarkEnd w:id="0"/>
      <w:r>
        <w:rPr>
          <w:rFonts w:cs="Times New Roman" w:ascii="Times New Roman" w:hAnsi="Times New Roman"/>
          <w:sz w:val="24"/>
          <w:szCs w:val="24"/>
        </w:rPr>
        <w:t>– очікуваною вартістю 194500,00 грн.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«Електрична енергія, код 09310000-5 – Електрична енергія за ДК 021:2015 «Єдиний закупівельний словник»» (</w:t>
      </w:r>
      <w:bookmarkStart w:id="2" w:name="_Hlk87858829"/>
      <w:r>
        <w:rPr>
          <w:rFonts w:cs="Times New Roman" w:ascii="Times New Roman" w:hAnsi="Times New Roman"/>
          <w:sz w:val="24"/>
          <w:szCs w:val="24"/>
        </w:rPr>
        <w:t xml:space="preserve">ID: </w:t>
      </w:r>
      <w:bookmarkEnd w:id="2"/>
      <w:r>
        <w:rPr>
          <w:rFonts w:cs="Times New Roman" w:ascii="Times New Roman" w:hAnsi="Times New Roman"/>
          <w:sz w:val="24"/>
          <w:szCs w:val="24"/>
        </w:rPr>
        <w:t>UA-2022-07-19-007327-a),  повідомляємо: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426" w:leader="none"/>
        </w:tabs>
        <w:spacing w:beforeAutospacing="0" w:before="0" w:afterAutospacing="0" w:after="0"/>
        <w:ind w:left="0" w:firstLine="284"/>
        <w:contextualSpacing/>
        <w:jc w:val="both"/>
        <w:rPr>
          <w:b/>
          <w:b/>
        </w:rPr>
      </w:pPr>
      <w:r>
        <w:rPr>
          <w:b/>
        </w:rPr>
        <w:t xml:space="preserve">Обґрунтування розміру бюджетного призначення: </w:t>
      </w:r>
    </w:p>
    <w:p>
      <w:pPr>
        <w:pStyle w:val="NormalWeb"/>
        <w:tabs>
          <w:tab w:val="clear" w:pos="708"/>
          <w:tab w:val="left" w:pos="360" w:leader="none"/>
          <w:tab w:val="left" w:pos="426" w:leader="none"/>
        </w:tabs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tabs>
          <w:tab w:val="clear" w:pos="708"/>
          <w:tab w:val="left" w:pos="360" w:leader="none"/>
          <w:tab w:val="left" w:pos="426" w:leader="none"/>
        </w:tabs>
        <w:spacing w:beforeAutospacing="0" w:before="0" w:afterAutospacing="0" w:after="0"/>
        <w:ind w:firstLine="426"/>
        <w:jc w:val="both"/>
        <w:rPr/>
      </w:pPr>
      <w:r>
        <w:rPr/>
        <w:t>Розмір бюджетного призначення визначений програмою 0210160 «Керівництво і управління у відповідній сфері  у містах (місті Києві), селищах, селах, територіальних громадах» в межах прогнозованих кошторисних призначень</w:t>
      </w:r>
      <w:r>
        <w:rPr>
          <w:lang w:val="en-US"/>
        </w:rPr>
        <w:t>.</w:t>
      </w:r>
      <w:r>
        <w:rPr/>
        <w:t xml:space="preserve"> </w:t>
      </w:r>
    </w:p>
    <w:p>
      <w:pPr>
        <w:pStyle w:val="NormalWeb"/>
        <w:tabs>
          <w:tab w:val="clear" w:pos="708"/>
          <w:tab w:val="left" w:pos="360" w:leader="none"/>
          <w:tab w:val="left" w:pos="426" w:leader="none"/>
        </w:tabs>
        <w:spacing w:beforeAutospacing="0" w:before="0" w:afterAutospacing="0" w:after="0"/>
        <w:ind w:firstLine="426"/>
        <w:jc w:val="both"/>
        <w:rPr/>
      </w:pPr>
      <w:r>
        <w:rPr/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360" w:leader="none"/>
          <w:tab w:val="left" w:pos="426" w:leader="none"/>
        </w:tabs>
        <w:spacing w:beforeAutospacing="0" w:before="0" w:afterAutospacing="0" w:after="0"/>
        <w:ind w:left="0" w:firstLine="284"/>
        <w:jc w:val="both"/>
        <w:rPr>
          <w:b/>
          <w:b/>
        </w:rPr>
      </w:pPr>
      <w:r>
        <w:rPr>
          <w:b/>
        </w:rPr>
        <w:t xml:space="preserve">Обґрунтування очікуваної вартість предмета закупівлі: </w:t>
      </w:r>
    </w:p>
    <w:p>
      <w:pPr>
        <w:pStyle w:val="NormalWeb"/>
        <w:tabs>
          <w:tab w:val="clear" w:pos="708"/>
          <w:tab w:val="left" w:pos="360" w:leader="none"/>
          <w:tab w:val="left" w:pos="426" w:leader="none"/>
        </w:tabs>
        <w:spacing w:lineRule="auto" w:line="276" w:beforeAutospacing="0" w:before="0" w:afterAutospacing="0" w:after="0"/>
        <w:ind w:left="284" w:hanging="0"/>
        <w:jc w:val="both"/>
        <w:rPr>
          <w:b/>
          <w:b/>
        </w:rPr>
      </w:pPr>
      <w:r>
        <w:rPr>
          <w:b/>
        </w:rPr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beforeAutospacing="0" w:before="0" w:afterAutospacing="0" w:after="0"/>
        <w:ind w:firstLine="284"/>
        <w:jc w:val="both"/>
        <w:rPr/>
      </w:pPr>
      <w:r>
        <w:rPr/>
        <w:t>На підставі службової записки завідувача господарства господарського відділу Виконавчого комітету Калуської міської ради про потребу в електричній енергії, з метою забезпечення електричною енергією адміністративних приміщень Калуській міській територіальній громади, Виконавчому комітету необхідно закупити 50000 кВт.</w:t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lineRule="auto" w:line="276" w:beforeAutospacing="0" w:before="0" w:afterAutospacing="0" w:after="0"/>
        <w:ind w:firstLine="284"/>
        <w:jc w:val="right"/>
        <w:rPr/>
      </w:pPr>
      <w:r>
        <w:rPr/>
        <w:t>Таблиця 1</w:t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lineRule="auto" w:line="276" w:beforeAutospacing="0" w:before="0" w:afterAutospacing="0" w:after="0"/>
        <w:ind w:firstLine="284"/>
        <w:jc w:val="right"/>
        <w:rPr/>
      </w:pPr>
      <w:r>
        <w:rPr/>
      </w:r>
    </w:p>
    <w:tbl>
      <w:tblPr>
        <w:tblW w:w="976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88"/>
        <w:gridCol w:w="2116"/>
        <w:gridCol w:w="4754"/>
        <w:gridCol w:w="2207"/>
      </w:tblGrid>
      <w:tr>
        <w:trPr>
          <w:trHeight w:val="6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Адреса об’єкту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ЕІС-код точки комерційного обліку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м. Калуш, вул. Івана Франка,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62Z3573744478918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м. Калуш, вул. Івана Франка,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62Z1328044436681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Івано-Франківська область, Калуський район, с. Боднарів вул. Шевченка,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62Z7819478818204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Калуський район, с. Вістова, вул. Шевченка, 36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62Z5077854719442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Калуський район, с. Голинь, 600-річчя Голиня, 18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62Z2022832203930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Калуський район, с. Кропивник вул. С.Стрільців, 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62Z6515300344554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Калуський район, с. Мостище вул. Стуса,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62Z2909511247863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Калуський район, с. Пійло, вул. Грушевського, 85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62Z877708801167Z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Івано-Франківська область, Калуський район, с. Ріп’янка, вул. І.Франка, 3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62Z8630324010452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Івано-Франківська область, Калуський район, с. Сівка-Калуська, вул. І.Франка, 57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62Z2877896764534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Калуський район, с. Студінка вул. П.Мирного, 10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62Z4393103115912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Івано-Франківська область, Калуський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sz w:val="24"/>
                <w:szCs w:val="24"/>
              </w:rPr>
              <w:t>район, с.Тужилів, вул. Б.Хмельницького, 16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62Z7193297687415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Нежитлове приміщення 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м. Калуш, вул. Шевченка, 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62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Z7701517916223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Нежитлове приміщення ЦНАП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Івано-Франківська область, м. Калуш, вул. Б.Хмельницького, 52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62Z7807673166894</w:t>
            </w:r>
          </w:p>
        </w:tc>
      </w:tr>
    </w:tbl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lineRule="auto" w:line="276" w:beforeAutospacing="0" w:before="0" w:afterAutospacing="0" w:after="0"/>
        <w:ind w:firstLine="284"/>
        <w:jc w:val="center"/>
        <w:rPr/>
      </w:pPr>
      <w:r>
        <w:rPr/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lineRule="auto" w:line="276" w:beforeAutospacing="0" w:before="0" w:afterAutospacing="0" w:after="0"/>
        <w:rPr/>
      </w:pPr>
      <w:r>
        <w:rPr/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beforeAutospacing="0" w:before="0" w:afterAutospacing="0" w:after="0"/>
        <w:ind w:firstLine="284"/>
        <w:rPr/>
      </w:pPr>
      <w:r>
        <w:rPr/>
        <w:t>Розрахунок очікуваної вартості для закупівлі електричної енергії проводився за формулою:</w:t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beforeAutospacing="0" w:before="0" w:afterAutospacing="0" w:after="0"/>
        <w:ind w:firstLine="284"/>
        <w:rPr/>
      </w:pPr>
      <w:r>
        <w:rPr/>
        <w:t xml:space="preserve">Ц факт = Середньозважена Ціна РДН + 10% </w:t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beforeAutospacing="0" w:before="0" w:afterAutospacing="0" w:after="0"/>
        <w:ind w:firstLine="284"/>
        <w:rPr/>
      </w:pPr>
      <w:r>
        <w:rPr/>
        <w:t xml:space="preserve">Показник середньозваженої ціна РДН на момент оголошення процедури закупівлі взято із сайту оператора ринку </w:t>
      </w:r>
      <w:hyperlink r:id="rId2">
        <w:r>
          <w:rPr/>
          <w:t>https://www.oree.com.ua</w:t>
        </w:r>
      </w:hyperlink>
      <w:r>
        <w:rPr/>
        <w:t>, який становить = 2,63 грн. без ПДВ.</w:t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beforeAutospacing="0" w:before="0" w:afterAutospacing="0" w:after="0"/>
        <w:ind w:firstLine="284"/>
        <w:rPr/>
      </w:pPr>
      <w:r>
        <w:rPr/>
        <w:t>Ц факт = 2,63 + 10% = 3,89 грн. без ПДВ, Ц факт з ПДВ = 3,47 грн. з урахуванням приросту ціни.</w:t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beforeAutospacing="0" w:before="0" w:afterAutospacing="0" w:after="0"/>
        <w:ind w:firstLine="284"/>
        <w:rPr/>
      </w:pPr>
      <w:r>
        <w:rPr/>
        <w:t>Т пер. = тариф на передачу постанови НКРЕКП від 01.12.2021 р. № 2454 і становить Т пер. = 0,34564 грн. без ПДВ, Т пер. з ПДВ = 0,415 грн.</w:t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beforeAutospacing="0" w:before="0" w:afterAutospacing="0" w:after="0"/>
        <w:ind w:firstLine="284"/>
        <w:rPr/>
      </w:pPr>
      <w:r>
        <w:rPr/>
        <w:t xml:space="preserve">Очікувана вартість для закупівлі електроенергії розраховується, як добуток прогнозованого обсягу споживання 50000  кВт.год на 3,89 (прогнозована вартість гривень за кВт.год разом з тарифами на передачу та з ПДВ) </w:t>
      </w:r>
      <w:r>
        <w:rPr>
          <w:rFonts w:cs="Cambria Math" w:ascii="Cambria Math" w:hAnsi="Cambria Math"/>
        </w:rPr>
        <w:t>і загальна сума становить</w:t>
      </w:r>
      <w:r>
        <w:rPr/>
        <w:t xml:space="preserve"> 194500,00 грн. </w:t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lineRule="auto" w:line="276" w:beforeAutospacing="0" w:before="0" w:afterAutospacing="0" w:after="0"/>
        <w:ind w:firstLine="284"/>
        <w:rPr/>
      </w:pPr>
      <w:r>
        <w:rPr/>
      </w:r>
    </w:p>
    <w:p>
      <w:pPr>
        <w:pStyle w:val="NormalWeb"/>
        <w:tabs>
          <w:tab w:val="clear" w:pos="708"/>
          <w:tab w:val="left" w:pos="0" w:leader="none"/>
          <w:tab w:val="left" w:pos="284" w:leader="none"/>
        </w:tabs>
        <w:spacing w:lineRule="auto" w:line="276" w:beforeAutospacing="0" w:before="0" w:afterAutospacing="0" w:after="0"/>
        <w:ind w:firstLine="284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426" w:leader="none"/>
        </w:tabs>
        <w:spacing w:beforeAutospacing="0" w:before="0" w:afterAutospacing="0" w:after="0"/>
        <w:ind w:left="0" w:firstLine="284"/>
        <w:contextualSpacing/>
        <w:jc w:val="both"/>
        <w:rPr>
          <w:b/>
          <w:b/>
        </w:rPr>
      </w:pPr>
      <w:r>
        <w:rPr>
          <w:b/>
        </w:rPr>
        <w:t>Технічні та якісні характеристики  предмета закупівлі :</w:t>
      </w:r>
    </w:p>
    <w:p>
      <w:pPr>
        <w:pStyle w:val="NormalWeb"/>
        <w:tabs>
          <w:tab w:val="clear" w:pos="708"/>
          <w:tab w:val="left" w:pos="426" w:leader="none"/>
        </w:tabs>
        <w:spacing w:beforeAutospacing="0" w:before="0" w:afterAutospacing="0" w:after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NormalWeb"/>
        <w:tabs>
          <w:tab w:val="clear" w:pos="708"/>
          <w:tab w:val="left" w:pos="426" w:leader="none"/>
        </w:tabs>
        <w:spacing w:beforeAutospacing="0" w:before="0" w:afterAutospacing="0" w:after="0"/>
        <w:contextualSpacing/>
        <w:jc w:val="both"/>
        <w:rPr>
          <w:bCs/>
        </w:rPr>
      </w:pPr>
      <w:r>
        <w:rPr>
          <w:bCs/>
        </w:rPr>
        <w:t xml:space="preserve">        </w:t>
      </w:r>
      <w:r>
        <w:rPr>
          <w:bCs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 (EN 50160:2010, IDT).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Інформація про необхідні технічні, якісні та кількісні характеристики предмета закупівлі визначені в   ДОДАТКУ  2 до тендерної документації  за предметом «Електрична енергія, код 09310000-5 – Електрична енергія за ДК 021:2015 «Єдиний закупівельний словник»»: (UA-2022-07-19-007327-a).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3"/>
        <w:gridCol w:w="2695"/>
        <w:gridCol w:w="2896"/>
      </w:tblGrid>
      <w:tr>
        <w:trPr>
          <w:trHeight w:val="354" w:hRule="atLeast"/>
        </w:trPr>
        <w:tc>
          <w:tcPr>
            <w:tcW w:w="4253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105" w:firstLine="3"/>
              <w:rPr>
                <w:rFonts w:ascii="Times New Roman" w:hAnsi="Times New Roman" w:eastAsia="Times New Roman" w:cs="Times New Roman"/>
                <w:iCs/>
                <w:spacing w:val="-4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Cs/>
                <w:spacing w:val="-4"/>
                <w:sz w:val="24"/>
                <w:szCs w:val="24"/>
                <w:highlight w:val="yellow"/>
                <w:lang w:val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-105" w:firstLine="3"/>
              <w:rPr>
                <w:rFonts w:ascii="Times New Roman" w:hAnsi="Times New Roman" w:eastAsia="Times New Roman" w:cs="Times New Roman"/>
                <w:iCs/>
                <w:spacing w:val="-4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Times New Roman" w:cs="Times New Roman" w:ascii="Times New Roman" w:hAnsi="Times New Roman"/>
                <w:iCs/>
                <w:spacing w:val="-4"/>
                <w:sz w:val="24"/>
                <w:szCs w:val="24"/>
                <w:lang w:val="ru-RU"/>
              </w:rPr>
              <w:t>Начальник відділу координації роботи зі старостинськими округами, закупівель та комунікацій</w:t>
            </w:r>
          </w:p>
        </w:tc>
        <w:tc>
          <w:tcPr>
            <w:tcW w:w="269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0" w:after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  <w:highlight w:val="yellow"/>
                <w:lang w:val="ru-RU"/>
              </w:rPr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before="0" w:after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  <w:highlight w:val="yellow"/>
                <w:lang w:val="ru-RU"/>
              </w:rPr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before="0" w:after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  <w:highlight w:val="yellow"/>
                <w:lang w:val="ru-RU"/>
              </w:rPr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before="0" w:after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  <w:lang w:val="ru-RU"/>
              </w:rPr>
              <w:t>________________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W w:w="289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Наталія ТАБАЧУК</w:t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(03472)79633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417" w:right="707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Cambria Math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19d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link w:val="10"/>
    <w:qFormat/>
    <w:rsid w:val="00903829"/>
    <w:pPr>
      <w:spacing w:lineRule="auto" w:line="240" w:beforeAutospacing="1" w:afterAutospacing="1"/>
      <w:outlineLvl w:val="0"/>
    </w:pPr>
    <w:rPr>
      <w:rFonts w:ascii="Times New Roman" w:hAnsi="Times New Roman" w:eastAsia="Calibri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definitionlistitemtext" w:customStyle="1">
    <w:name w:val="zk-definition-list__item-text"/>
    <w:basedOn w:val="DefaultParagraphFont"/>
    <w:qFormat/>
    <w:rsid w:val="001438f6"/>
    <w:rPr/>
  </w:style>
  <w:style w:type="character" w:styleId="Style13">
    <w:name w:val="Гіперпосилання"/>
    <w:basedOn w:val="DefaultParagraphFont"/>
    <w:uiPriority w:val="99"/>
    <w:unhideWhenUsed/>
    <w:rsid w:val="001438f6"/>
    <w:rPr>
      <w:color w:val="0000FF"/>
      <w:u w:val="single"/>
    </w:rPr>
  </w:style>
  <w:style w:type="character" w:styleId="Hselectall" w:customStyle="1">
    <w:name w:val="h-select-all"/>
    <w:basedOn w:val="DefaultParagraphFont"/>
    <w:qFormat/>
    <w:rsid w:val="00706186"/>
    <w:rPr/>
  </w:style>
  <w:style w:type="character" w:styleId="Style14" w:customStyle="1">
    <w:name w:val="Назва Знак"/>
    <w:basedOn w:val="DefaultParagraphFont"/>
    <w:link w:val="a5"/>
    <w:qFormat/>
    <w:rsid w:val="00772f92"/>
    <w:rPr>
      <w:rFonts w:ascii="Tahoma" w:hAnsi="Tahoma" w:eastAsia="Times New Roman" w:cs="Tahoma"/>
      <w:b/>
      <w:sz w:val="24"/>
      <w:szCs w:val="24"/>
      <w:lang w:eastAsia="ru-RU"/>
    </w:rPr>
  </w:style>
  <w:style w:type="character" w:styleId="Style15" w:customStyle="1">
    <w:name w:val="Підзаголовок Знак"/>
    <w:basedOn w:val="DefaultParagraphFont"/>
    <w:link w:val="a7"/>
    <w:uiPriority w:val="99"/>
    <w:qFormat/>
    <w:rsid w:val="00772f92"/>
    <w:rPr>
      <w:rFonts w:ascii="Courier New" w:hAnsi="Courier New" w:eastAsia="Times New Roman" w:cs="Times New Roman"/>
      <w:b/>
      <w:sz w:val="4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903829"/>
    <w:rPr>
      <w:rFonts w:ascii="Times New Roman" w:hAnsi="Times New Roman" w:eastAsia="Calibri" w:cs="Times New Roman"/>
      <w:b/>
      <w:bCs/>
      <w:kern w:val="2"/>
      <w:sz w:val="48"/>
      <w:szCs w:val="48"/>
      <w:lang w:eastAsia="uk-UA"/>
    </w:rPr>
  </w:style>
  <w:style w:type="character" w:styleId="Qaclassifiertype" w:customStyle="1">
    <w:name w:val="qa_classifier_type"/>
    <w:basedOn w:val="DefaultParagraphFont"/>
    <w:qFormat/>
    <w:rsid w:val="00903829"/>
    <w:rPr>
      <w:rFonts w:cs="Times New Roman"/>
    </w:rPr>
  </w:style>
  <w:style w:type="character" w:styleId="Qaclassifierdk" w:customStyle="1">
    <w:name w:val="qa_classifier_dk"/>
    <w:basedOn w:val="DefaultParagraphFont"/>
    <w:qFormat/>
    <w:rsid w:val="00903829"/>
    <w:rPr>
      <w:rFonts w:cs="Times New Roman"/>
    </w:rPr>
  </w:style>
  <w:style w:type="character" w:styleId="Hgkelc" w:customStyle="1">
    <w:name w:val="hgkelc"/>
    <w:basedOn w:val="DefaultParagraphFont"/>
    <w:qFormat/>
    <w:rsid w:val="001a4378"/>
    <w:rPr/>
  </w:style>
  <w:style w:type="character" w:styleId="Style16">
    <w:name w:val="Виділення"/>
    <w:basedOn w:val="DefaultParagraphFont"/>
    <w:uiPriority w:val="20"/>
    <w:qFormat/>
    <w:rsid w:val="00ff7206"/>
    <w:rPr>
      <w:i/>
      <w:iCs/>
    </w:rPr>
  </w:style>
  <w:style w:type="character" w:styleId="Style17" w:customStyle="1">
    <w:name w:val="Основний текст Знак"/>
    <w:basedOn w:val="DefaultParagraphFont"/>
    <w:link w:val="ac"/>
    <w:uiPriority w:val="1"/>
    <w:qFormat/>
    <w:rsid w:val="000a5106"/>
    <w:rPr>
      <w:rFonts w:ascii="Times New Roman" w:hAnsi="Times New Roman" w:eastAsia="Times New Roman" w:cs="Times New Roman"/>
      <w:sz w:val="24"/>
      <w:szCs w:val="24"/>
    </w:rPr>
  </w:style>
  <w:style w:type="character" w:styleId="Qabuget" w:customStyle="1">
    <w:name w:val="qa_buget"/>
    <w:basedOn w:val="DefaultParagraphFont"/>
    <w:qFormat/>
    <w:rsid w:val="009f61a1"/>
    <w:rPr/>
  </w:style>
  <w:style w:type="character" w:styleId="Qacode" w:customStyle="1">
    <w:name w:val="qa_code"/>
    <w:basedOn w:val="DefaultParagraphFont"/>
    <w:qFormat/>
    <w:rsid w:val="009f61a1"/>
    <w:rPr/>
  </w:style>
  <w:style w:type="character" w:styleId="Style18" w:customStyle="1">
    <w:name w:val="Звичайний (веб) Знак"/>
    <w:link w:val="a9"/>
    <w:uiPriority w:val="99"/>
    <w:qFormat/>
    <w:locked/>
    <w:rsid w:val="009f61a1"/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HTML" w:customStyle="1">
    <w:name w:val="Стандартний HTML Знак"/>
    <w:basedOn w:val="DefaultParagraphFont"/>
    <w:link w:val="HTML"/>
    <w:uiPriority w:val="99"/>
    <w:qFormat/>
    <w:rsid w:val="006f592d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9" w:customStyle="1">
    <w:name w:val="Без інтервалів Знак"/>
    <w:link w:val="ae"/>
    <w:uiPriority w:val="99"/>
    <w:qFormat/>
    <w:locked/>
    <w:rsid w:val="006f592d"/>
    <w:rPr>
      <w:rFonts w:ascii="Calibri" w:hAnsi="Calibri" w:eastAsia="Times New Roman" w:cs="Times New Roman"/>
      <w:lang w:val="ru-RU"/>
    </w:rPr>
  </w:style>
  <w:style w:type="character" w:styleId="Tendertuid2nhc4" w:customStyle="1">
    <w:name w:val="tender__tuid__2nhc4"/>
    <w:basedOn w:val="DefaultParagraphFont"/>
    <w:qFormat/>
    <w:rsid w:val="00735ae4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70dfe"/>
    <w:rPr>
      <w:color w:val="605E5C"/>
      <w:shd w:fill="E1DFDD" w:val="clea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ad"/>
    <w:uiPriority w:val="1"/>
    <w:qFormat/>
    <w:rsid w:val="000a5106"/>
    <w:pPr>
      <w:widowControl w:val="false"/>
      <w:spacing w:lineRule="auto" w:line="240" w:before="0" w:after="0"/>
      <w:ind w:left="279" w:hanging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eb45da"/>
    <w:pPr>
      <w:spacing w:before="0" w:after="200"/>
      <w:ind w:left="720" w:hanging="0"/>
      <w:contextualSpacing/>
    </w:pPr>
    <w:rPr/>
  </w:style>
  <w:style w:type="paragraph" w:styleId="Style25">
    <w:name w:val="Title"/>
    <w:basedOn w:val="Normal"/>
    <w:link w:val="a6"/>
    <w:qFormat/>
    <w:rsid w:val="00772f92"/>
    <w:pPr>
      <w:spacing w:lineRule="auto" w:line="240" w:before="0" w:after="0"/>
      <w:jc w:val="center"/>
    </w:pPr>
    <w:rPr>
      <w:rFonts w:ascii="Tahoma" w:hAnsi="Tahoma" w:eastAsia="Times New Roman" w:cs="Tahoma"/>
      <w:b/>
      <w:sz w:val="24"/>
      <w:szCs w:val="24"/>
      <w:lang w:eastAsia="ru-RU"/>
    </w:rPr>
  </w:style>
  <w:style w:type="paragraph" w:styleId="Style26">
    <w:name w:val="Subtitle"/>
    <w:basedOn w:val="Normal"/>
    <w:link w:val="a8"/>
    <w:uiPriority w:val="99"/>
    <w:qFormat/>
    <w:rsid w:val="00772f92"/>
    <w:pPr>
      <w:spacing w:lineRule="auto" w:line="240" w:before="0" w:after="0"/>
      <w:jc w:val="center"/>
    </w:pPr>
    <w:rPr>
      <w:rFonts w:ascii="Courier New" w:hAnsi="Courier New" w:eastAsia="Times New Roman" w:cs="Times New Roman"/>
      <w:b/>
      <w:sz w:val="44"/>
      <w:lang w:eastAsia="ru-RU"/>
    </w:rPr>
  </w:style>
  <w:style w:type="paragraph" w:styleId="Rvps2" w:customStyle="1">
    <w:name w:val="rvps2"/>
    <w:basedOn w:val="Normal"/>
    <w:qFormat/>
    <w:rsid w:val="00903829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link w:val="aa"/>
    <w:uiPriority w:val="99"/>
    <w:unhideWhenUsed/>
    <w:qFormat/>
    <w:rsid w:val="000370e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3" w:customStyle="1">
    <w:name w:val="Абзац списка3"/>
    <w:basedOn w:val="Normal"/>
    <w:qFormat/>
    <w:rsid w:val="001a4378"/>
    <w:pPr>
      <w:ind w:left="720" w:hanging="0"/>
    </w:pPr>
    <w:rPr>
      <w:rFonts w:ascii="Calibri" w:hAnsi="Calibri" w:eastAsia="Times New Roman" w:cs="Times New Roman"/>
      <w:lang w:val="ru-RU" w:eastAsia="ru-RU"/>
    </w:rPr>
  </w:style>
  <w:style w:type="paragraph" w:styleId="CharChar" w:customStyle="1">
    <w:name w:val="Char Знак Знак Char Знак Знак Знак Знак Знак Знак Знак Знак Знак Знак Знак Знак"/>
    <w:basedOn w:val="Normal"/>
    <w:qFormat/>
    <w:rsid w:val="001a4378"/>
    <w:pPr>
      <w:spacing w:lineRule="auto" w:line="240" w:before="0" w:after="0"/>
    </w:pPr>
    <w:rPr>
      <w:rFonts w:ascii="Verdana" w:hAnsi="Verdana" w:eastAsia="Times New Roman" w:cs="Verdana"/>
      <w:sz w:val="20"/>
      <w:szCs w:val="20"/>
      <w:lang w:val="en-US"/>
    </w:rPr>
  </w:style>
  <w:style w:type="paragraph" w:styleId="111" w:customStyle="1">
    <w:name w:val="Заголовок 11"/>
    <w:basedOn w:val="Normal"/>
    <w:uiPriority w:val="1"/>
    <w:qFormat/>
    <w:rsid w:val="000a5106"/>
    <w:pPr>
      <w:widowControl w:val="false"/>
      <w:spacing w:lineRule="auto" w:line="240" w:before="0" w:after="0"/>
      <w:ind w:left="611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0a5106"/>
    <w:pPr>
      <w:widowControl w:val="false"/>
      <w:spacing w:lineRule="auto" w:line="240" w:before="0" w:after="0"/>
      <w:ind w:left="107" w:hanging="0"/>
    </w:pPr>
    <w:rPr>
      <w:rFonts w:ascii="Times New Roman" w:hAnsi="Times New Roman" w:eastAsia="Times New Roman" w:cs="Times New Roman"/>
    </w:rPr>
  </w:style>
  <w:style w:type="paragraph" w:styleId="HTMLPreformatted">
    <w:name w:val="HTML Preformatted"/>
    <w:basedOn w:val="Normal"/>
    <w:link w:val="HTML0"/>
    <w:uiPriority w:val="99"/>
    <w:qFormat/>
    <w:rsid w:val="006f592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NoSpacing">
    <w:name w:val="No Spacing"/>
    <w:link w:val="af"/>
    <w:uiPriority w:val="99"/>
    <w:qFormat/>
    <w:rsid w:val="006f592d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a5106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ітка таблиці1"/>
    <w:basedOn w:val="a1"/>
    <w:uiPriority w:val="39"/>
    <w:rsid w:val="006a76c3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ітка таблиці2"/>
    <w:basedOn w:val="a1"/>
    <w:uiPriority w:val="59"/>
    <w:rsid w:val="00be1635"/>
    <w:pPr>
      <w:spacing w:after="0" w:line="240" w:lineRule="auto"/>
    </w:pPr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ree.com.ua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LibreOffice/6.4.7.2$Linux_X86_64 LibreOffice_project/40$Build-2</Application>
  <Pages>3</Pages>
  <Words>568</Words>
  <Characters>4169</Characters>
  <CharactersWithSpaces>4689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2021-11-15T12:42:00Z</dcterms:created>
  <dc:creator>admin</dc:creator>
  <dc:description/>
  <dc:language>uk-UA</dc:language>
  <cp:lastModifiedBy/>
  <cp:lastPrinted>2022-07-20T10:08:00Z</cp:lastPrinted>
  <dcterms:modified xsi:type="dcterms:W3CDTF">2022-07-20T15:39:51Z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