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A1" w:rsidRDefault="00C372A1" w:rsidP="00A34CB9">
      <w:pPr>
        <w:tabs>
          <w:tab w:val="left" w:pos="4090"/>
        </w:tabs>
        <w:spacing w:after="0" w:line="240" w:lineRule="auto"/>
        <w:rPr>
          <w:rFonts w:ascii="Times New Roman" w:hAnsi="Times New Roman" w:cs="Times New Roman"/>
          <w:b/>
          <w:sz w:val="28"/>
          <w:szCs w:val="28"/>
        </w:rPr>
      </w:pPr>
    </w:p>
    <w:p w:rsidR="00C372A1" w:rsidRDefault="00C372A1" w:rsidP="00A34CB9">
      <w:pPr>
        <w:tabs>
          <w:tab w:val="left" w:pos="40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Звіт</w:t>
      </w:r>
    </w:p>
    <w:p w:rsidR="00C372A1" w:rsidRDefault="00C372A1" w:rsidP="00A34CB9">
      <w:pPr>
        <w:tabs>
          <w:tab w:val="left" w:pos="409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 роботу територіального центру соціального обслуговування</w:t>
      </w:r>
    </w:p>
    <w:p w:rsidR="00C372A1" w:rsidRDefault="00C372A1" w:rsidP="00A34CB9">
      <w:pPr>
        <w:tabs>
          <w:tab w:val="left" w:pos="2085"/>
        </w:tabs>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м.Калуша</w:t>
      </w:r>
      <w:proofErr w:type="spellEnd"/>
      <w:r>
        <w:rPr>
          <w:rFonts w:ascii="Times New Roman" w:hAnsi="Times New Roman" w:cs="Times New Roman"/>
          <w:b/>
          <w:sz w:val="24"/>
          <w:szCs w:val="24"/>
        </w:rPr>
        <w:t xml:space="preserve"> за березень 2022 року.</w:t>
      </w:r>
    </w:p>
    <w:p w:rsidR="00C372A1" w:rsidRDefault="00C372A1" w:rsidP="00A34CB9">
      <w:pPr>
        <w:pStyle w:val="a3"/>
        <w:spacing w:before="60" w:beforeAutospacing="0" w:after="0" w:afterAutospacing="0"/>
        <w:ind w:firstLine="708"/>
        <w:jc w:val="both"/>
      </w:pPr>
      <w: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rPr>
        <w:t> </w:t>
      </w:r>
      <w:r>
        <w:t>.</w:t>
      </w:r>
    </w:p>
    <w:p w:rsidR="00C372A1" w:rsidRDefault="00C372A1" w:rsidP="00A34CB9">
      <w:pPr>
        <w:suppressAutoHyphens/>
        <w:spacing w:after="0" w:line="240" w:lineRule="auto"/>
        <w:ind w:right="57"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C372A1" w:rsidRDefault="00C372A1" w:rsidP="00A34CB9">
      <w:pPr>
        <w:suppressAutoHyphens/>
        <w:spacing w:after="0" w:line="240" w:lineRule="auto"/>
        <w:ind w:right="57"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4"/>
          <w:szCs w:val="24"/>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4"/>
          <w:szCs w:val="24"/>
        </w:rPr>
        <w:t>старостинських</w:t>
      </w:r>
      <w:proofErr w:type="spellEnd"/>
      <w:r>
        <w:rPr>
          <w:rFonts w:ascii="Times New Roman" w:hAnsi="Times New Roman" w:cs="Times New Roman"/>
          <w:sz w:val="24"/>
          <w:szCs w:val="24"/>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C372A1" w:rsidRDefault="00C372A1" w:rsidP="00A34C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4"/>
          <w:szCs w:val="24"/>
          <w:shd w:val="clear" w:color="auto" w:fill="FFFFFF"/>
        </w:rPr>
        <w:t xml:space="preserve">        Робота територіального центру періодично висвітлюється на сайті Калуської міської ради  та </w:t>
      </w:r>
      <w:r>
        <w:rPr>
          <w:rFonts w:ascii="Times New Roman" w:hAnsi="Times New Roman" w:cs="Times New Roman"/>
          <w:sz w:val="24"/>
          <w:szCs w:val="24"/>
        </w:rPr>
        <w:t xml:space="preserve">на сторінці Територіального центру в соціальній мережі </w:t>
      </w:r>
      <w:proofErr w:type="spellStart"/>
      <w:r>
        <w:rPr>
          <w:rFonts w:ascii="Times New Roman" w:hAnsi="Times New Roman" w:cs="Times New Roman"/>
          <w:sz w:val="24"/>
          <w:szCs w:val="24"/>
        </w:rPr>
        <w:t>Фейсбук</w:t>
      </w:r>
      <w:proofErr w:type="spellEnd"/>
      <w:r>
        <w:rPr>
          <w:rFonts w:ascii="Times New Roman" w:hAnsi="Times New Roman" w:cs="Times New Roman"/>
          <w:sz w:val="24"/>
          <w:szCs w:val="24"/>
        </w:rPr>
        <w:t xml:space="preserve"> (за поточний місяць розміщено 2 дописів).</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Щотижня підопічним територіального центру безкоштовно видаються 100 примірників газети «Вікна». </w:t>
      </w:r>
    </w:p>
    <w:p w:rsidR="00C372A1" w:rsidRDefault="00C372A1" w:rsidP="00A34C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Працівники територіального центру працюють як і в мирний час, маючи додаткові навантаження. За ініціативи трудового колективу на потреби армії перераховано одноденний заробіток нашого колективу на загальну суму 15,0 </w:t>
      </w:r>
      <w:proofErr w:type="spellStart"/>
      <w:r>
        <w:rPr>
          <w:rFonts w:ascii="Times New Roman" w:hAnsi="Times New Roman" w:cs="Times New Roman"/>
          <w:sz w:val="24"/>
          <w:szCs w:val="24"/>
        </w:rPr>
        <w:t>тис.грн</w:t>
      </w:r>
      <w:proofErr w:type="spellEnd"/>
      <w:r>
        <w:rPr>
          <w:rFonts w:ascii="Times New Roman" w:hAnsi="Times New Roman" w:cs="Times New Roman"/>
          <w:sz w:val="24"/>
          <w:szCs w:val="24"/>
        </w:rPr>
        <w:t xml:space="preserve">. Окрім того закупили м'ясо та за допомогою Андрія </w:t>
      </w:r>
      <w:proofErr w:type="spellStart"/>
      <w:r>
        <w:rPr>
          <w:rFonts w:ascii="Times New Roman" w:hAnsi="Times New Roman" w:cs="Times New Roman"/>
          <w:sz w:val="24"/>
          <w:szCs w:val="24"/>
        </w:rPr>
        <w:t>Бараника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с.Копанки</w:t>
      </w:r>
      <w:proofErr w:type="spellEnd"/>
      <w:r>
        <w:rPr>
          <w:rFonts w:ascii="Times New Roman" w:hAnsi="Times New Roman" w:cs="Times New Roman"/>
          <w:sz w:val="24"/>
          <w:szCs w:val="24"/>
        </w:rPr>
        <w:t xml:space="preserve">) виготовили 54 банок тушонок для наших захисників. Наші працівники активно допомагають розвантажувати та сортувати гуманітарну допомогу з-за кордону, що приходить до міста для наших захисників та внутрішньо переміщених осіб, при цьому за потреби роблять це і у вихідні дні. 31 березня відправили 4 інвалідні візки до Гостомеля для евакуації осіб, які </w:t>
      </w:r>
      <w:proofErr w:type="spellStart"/>
      <w:r>
        <w:rPr>
          <w:rFonts w:ascii="Times New Roman" w:hAnsi="Times New Roman" w:cs="Times New Roman"/>
          <w:sz w:val="24"/>
          <w:szCs w:val="24"/>
        </w:rPr>
        <w:t>які</w:t>
      </w:r>
      <w:proofErr w:type="spellEnd"/>
      <w:r>
        <w:rPr>
          <w:rFonts w:ascii="Times New Roman" w:hAnsi="Times New Roman" w:cs="Times New Roman"/>
          <w:sz w:val="24"/>
          <w:szCs w:val="24"/>
        </w:rPr>
        <w:t xml:space="preserve"> перебувають у підвалах і нездатні самостійно пересуватися. Вже надійшло підтвердження про одержання візків та подяка за них.</w:t>
      </w:r>
    </w:p>
    <w:p w:rsidR="00C372A1" w:rsidRDefault="00C372A1" w:rsidP="00A34CB9">
      <w:pPr>
        <w:pStyle w:val="a3"/>
        <w:spacing w:before="0" w:beforeAutospacing="0" w:after="0" w:afterAutospacing="0"/>
        <w:ind w:firstLine="540"/>
        <w:jc w:val="both"/>
      </w:pPr>
      <w:r>
        <w:t xml:space="preserve"> Матеріально-технічна  база територіального центру задовільна .  </w:t>
      </w:r>
    </w:p>
    <w:p w:rsidR="00C372A1" w:rsidRDefault="00C372A1" w:rsidP="00A34CB9">
      <w:pPr>
        <w:spacing w:after="0" w:line="240" w:lineRule="auto"/>
        <w:ind w:firstLine="567"/>
        <w:jc w:val="both"/>
        <w:rPr>
          <w:rFonts w:ascii="Times New Roman" w:eastAsia="Calibri" w:hAnsi="Times New Roman" w:cs="Times New Roman"/>
          <w:sz w:val="24"/>
          <w:szCs w:val="24"/>
        </w:rPr>
      </w:pPr>
    </w:p>
    <w:p w:rsidR="00C372A1" w:rsidRDefault="00C372A1" w:rsidP="00A34CB9">
      <w:pPr>
        <w:pStyle w:val="a3"/>
        <w:spacing w:before="75" w:beforeAutospacing="0" w:after="75" w:afterAutospacing="0"/>
        <w:ind w:firstLine="708"/>
        <w:jc w:val="center"/>
        <w:rPr>
          <w:b/>
        </w:rPr>
      </w:pPr>
      <w:r>
        <w:rPr>
          <w:b/>
        </w:rPr>
        <w:t>В територіальному центрі функціонують 3 відділення:</w:t>
      </w:r>
    </w:p>
    <w:p w:rsidR="00C372A1" w:rsidRDefault="00C372A1" w:rsidP="00A34CB9">
      <w:pPr>
        <w:pStyle w:val="a3"/>
        <w:spacing w:before="0" w:beforeAutospacing="0" w:after="120" w:afterAutospacing="0"/>
        <w:ind w:left="283"/>
        <w:jc w:val="both"/>
      </w:pPr>
      <w:r>
        <w:t xml:space="preserve">- відділення соціальної допомоги вдома; </w:t>
      </w:r>
    </w:p>
    <w:p w:rsidR="00C372A1" w:rsidRDefault="00C372A1" w:rsidP="00A34CB9">
      <w:pPr>
        <w:pStyle w:val="a3"/>
        <w:spacing w:before="0" w:beforeAutospacing="0" w:after="120" w:afterAutospacing="0"/>
        <w:ind w:left="283"/>
        <w:jc w:val="both"/>
      </w:pPr>
      <w:r>
        <w:t xml:space="preserve">- відділення організації надання адресної натуральної та грошової   допомоги; </w:t>
      </w:r>
    </w:p>
    <w:p w:rsidR="00C372A1" w:rsidRDefault="00C372A1" w:rsidP="00A34CB9">
      <w:pPr>
        <w:pStyle w:val="a3"/>
        <w:spacing w:before="0" w:beforeAutospacing="0" w:after="120" w:afterAutospacing="0"/>
        <w:ind w:left="283"/>
        <w:jc w:val="both"/>
      </w:pPr>
      <w:r>
        <w:t xml:space="preserve">- відділення денного перебування.     </w:t>
      </w:r>
    </w:p>
    <w:p w:rsidR="00A34CB9" w:rsidRDefault="00A34CB9" w:rsidP="00A34CB9">
      <w:pPr>
        <w:pStyle w:val="a6"/>
        <w:ind w:firstLine="708"/>
        <w:rPr>
          <w:rFonts w:ascii="Times New Roman" w:hAnsi="Times New Roman"/>
          <w:bCs/>
          <w:sz w:val="24"/>
          <w:szCs w:val="24"/>
        </w:rPr>
      </w:pPr>
    </w:p>
    <w:p w:rsidR="00C372A1" w:rsidRDefault="00C372A1" w:rsidP="00A34CB9">
      <w:pPr>
        <w:pStyle w:val="a6"/>
        <w:ind w:firstLine="708"/>
        <w:rPr>
          <w:rFonts w:ascii="Times New Roman" w:hAnsi="Times New Roman"/>
          <w:bCs/>
          <w:sz w:val="24"/>
          <w:szCs w:val="24"/>
        </w:rPr>
      </w:pPr>
      <w:r>
        <w:rPr>
          <w:rFonts w:ascii="Times New Roman" w:hAnsi="Times New Roman"/>
          <w:bCs/>
          <w:sz w:val="24"/>
          <w:szCs w:val="24"/>
        </w:rPr>
        <w:t>Відділення соціальної допомоги вдома:</w:t>
      </w:r>
    </w:p>
    <w:p w:rsidR="00C372A1" w:rsidRDefault="00C372A1" w:rsidP="00A34CB9">
      <w:pPr>
        <w:pStyle w:val="a6"/>
        <w:ind w:firstLine="708"/>
        <w:rPr>
          <w:rFonts w:ascii="Times New Roman" w:hAnsi="Times New Roman"/>
          <w:b w:val="0"/>
          <w:sz w:val="24"/>
          <w:szCs w:val="24"/>
        </w:rPr>
      </w:pPr>
    </w:p>
    <w:p w:rsidR="00C372A1" w:rsidRDefault="00C372A1" w:rsidP="00A34CB9">
      <w:pPr>
        <w:widowControl w:val="0"/>
        <w:suppressAutoHyphens/>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 звітний період виявлено  7  громадян похилого віку, осіб з інвалідністю, хворих  (з числа осіб працездатного віку на період до встановлення їм групи інвалідності), інших громадян, які перебувають у складних життєвих  обставинах і потребують соціального обслуговування , фактично обслужені 337 осіб. </w:t>
      </w:r>
      <w:r>
        <w:rPr>
          <w:rFonts w:ascii="Times New Roman" w:eastAsia="Calibri" w:hAnsi="Times New Roman" w:cs="Times New Roman"/>
          <w:sz w:val="24"/>
          <w:szCs w:val="24"/>
        </w:rPr>
        <w:t xml:space="preserve">Прийнято на облік 7 осіб. </w:t>
      </w:r>
      <w:r>
        <w:rPr>
          <w:rFonts w:ascii="Times New Roman" w:hAnsi="Times New Roman" w:cs="Times New Roman"/>
          <w:sz w:val="24"/>
          <w:szCs w:val="24"/>
        </w:rPr>
        <w:t xml:space="preserve">За звітний період соціальними робітниками відділенням соціальної допомоги вдома 337 одиноким надано  3028 послуг. </w:t>
      </w:r>
      <w:r>
        <w:rPr>
          <w:rFonts w:ascii="Times New Roman" w:eastAsia="Calibri" w:hAnsi="Times New Roman" w:cs="Times New Roman"/>
          <w:sz w:val="24"/>
          <w:szCs w:val="24"/>
        </w:rPr>
        <w:t xml:space="preserve">Середнє навантаження на одного соціального робітника становить 10 осіб. </w:t>
      </w:r>
      <w:r>
        <w:rPr>
          <w:rFonts w:ascii="Times New Roman" w:hAnsi="Times New Roman" w:cs="Times New Roman"/>
          <w:sz w:val="24"/>
          <w:szCs w:val="24"/>
        </w:rPr>
        <w:t xml:space="preserve">У </w:t>
      </w:r>
      <w:r>
        <w:rPr>
          <w:rFonts w:ascii="Times New Roman" w:hAnsi="Times New Roman" w:cs="Times New Roman"/>
          <w:sz w:val="24"/>
          <w:szCs w:val="24"/>
        </w:rPr>
        <w:lastRenderedPageBreak/>
        <w:t>відділенні  поновлено документи на 18 осіб.</w:t>
      </w:r>
      <w:r>
        <w:rPr>
          <w:rFonts w:ascii="Times New Roman" w:eastAsia="Calibri" w:hAnsi="Times New Roman" w:cs="Times New Roman"/>
          <w:sz w:val="24"/>
          <w:szCs w:val="24"/>
        </w:rPr>
        <w:t xml:space="preserve"> Знято з обслуговування трьох осіб, одна у зв’язку зі смертю а дві у зв’язку зі зміною місця проживання. 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sidR="00A34CB9">
        <w:rPr>
          <w:rFonts w:ascii="Times New Roman" w:hAnsi="Times New Roman" w:cs="Times New Roman"/>
          <w:sz w:val="24"/>
          <w:szCs w:val="24"/>
        </w:rPr>
        <w:t>.</w:t>
      </w:r>
    </w:p>
    <w:p w:rsidR="00A34CB9" w:rsidRPr="00A34CB9" w:rsidRDefault="00A34CB9" w:rsidP="00A34CB9">
      <w:pPr>
        <w:widowControl w:val="0"/>
        <w:suppressAutoHyphens/>
        <w:spacing w:line="240" w:lineRule="auto"/>
        <w:ind w:firstLine="708"/>
        <w:jc w:val="both"/>
        <w:rPr>
          <w:rFonts w:ascii="Times New Roman" w:hAnsi="Times New Roman" w:cs="Times New Roman"/>
          <w:sz w:val="24"/>
          <w:szCs w:val="24"/>
        </w:rPr>
      </w:pPr>
    </w:p>
    <w:p w:rsidR="00C372A1" w:rsidRDefault="00C372A1" w:rsidP="00A34CB9">
      <w:pPr>
        <w:pStyle w:val="a3"/>
        <w:spacing w:before="0" w:beforeAutospacing="0" w:after="0" w:afterAutospacing="0"/>
        <w:jc w:val="center"/>
        <w:rPr>
          <w:b/>
          <w:bCs/>
        </w:rPr>
      </w:pPr>
      <w:r>
        <w:rPr>
          <w:b/>
          <w:bCs/>
        </w:rPr>
        <w:t>Відділення організації надання адресної натуральної та  грошової допомоги:</w:t>
      </w:r>
    </w:p>
    <w:p w:rsidR="00C372A1" w:rsidRDefault="00C372A1" w:rsidP="00A34CB9">
      <w:pPr>
        <w:pStyle w:val="a3"/>
        <w:spacing w:before="0" w:beforeAutospacing="0" w:after="0" w:afterAutospacing="0"/>
        <w:jc w:val="both"/>
      </w:pPr>
      <w:r>
        <w:t xml:space="preserve">          Взято на облік у відділення 4 осіб, знято 3 осіб.  Укладено угоди з двома перукарнями «Марія» та «Чарівниця» для надання безоплатних стрижок для підопічних, які перебувають на обслуговуванні в територіальному центрі. Надано одну перукарську послугу на суму 100 грн.</w:t>
      </w:r>
      <w:r>
        <w:rPr>
          <w:b/>
          <w:bCs/>
        </w:rPr>
        <w:t xml:space="preserve"> </w:t>
      </w:r>
      <w:r>
        <w:t xml:space="preserve">Працівниками територіального центру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 </w:t>
      </w:r>
    </w:p>
    <w:p w:rsidR="00C372A1" w:rsidRDefault="00C372A1" w:rsidP="00A34CB9">
      <w:pPr>
        <w:pStyle w:val="a3"/>
        <w:spacing w:before="0" w:beforeAutospacing="0" w:after="0" w:afterAutospacing="0"/>
        <w:jc w:val="both"/>
      </w:pPr>
      <w:r>
        <w:rPr>
          <w:color w:val="000000"/>
        </w:rPr>
        <w:t xml:space="preserve">            Відділенням організації надання адресної натуральної та грошової допомоги щорічно проводиться комплекс заходів з метою забезпечення підопічних великодніми кошиками. Напередодні свята працівниками були розіслані листи керівникам підприємств різних форм власності, підприємцям з проханням надання матеріальної допомоги найбільш незахищеній верстві населення.</w:t>
      </w:r>
      <w:r>
        <w:t xml:space="preserve"> Підготовлено подання до </w:t>
      </w:r>
      <w:proofErr w:type="spellStart"/>
      <w:r>
        <w:t>ТзОВ</w:t>
      </w:r>
      <w:proofErr w:type="spellEnd"/>
      <w:r>
        <w:t xml:space="preserve"> «</w:t>
      </w:r>
      <w:proofErr w:type="spellStart"/>
      <w:r>
        <w:t>Гудвелі</w:t>
      </w:r>
      <w:proofErr w:type="spellEnd"/>
      <w:r>
        <w:t xml:space="preserve"> України», щодо забезпечення продуктовими наборами до Великодніх свят.   </w:t>
      </w:r>
    </w:p>
    <w:p w:rsidR="00C372A1" w:rsidRDefault="00C372A1" w:rsidP="00A34CB9">
      <w:pPr>
        <w:pStyle w:val="a3"/>
        <w:spacing w:before="0" w:beforeAutospacing="0" w:after="0" w:afterAutospacing="0"/>
        <w:jc w:val="both"/>
      </w:pPr>
      <w:r>
        <w:t xml:space="preserve">            За дорученням міського голови в березні місяці було  вручено 4 особам солодкий подарунок, з нагоди ювілею на суму 395,2 грн. У відділенні організації надання адресної натуральної та грошової допомоги функціонує банк вживаного одягу, до якого </w:t>
      </w:r>
      <w:proofErr w:type="spellStart"/>
      <w:r>
        <w:t>калушани</w:t>
      </w:r>
      <w:proofErr w:type="spellEnd"/>
      <w:r>
        <w:t xml:space="preserve"> приносять речі, які видаються потребуючим. Крім того, надаються  пенсіонерам та  особам з інвалідністю послуги по забезпеченню технічними засобами реабілітації. За звітний період  відділенням надано одній особі технічні засоби реабілітації. А також надано допомогу 16 особам у вигляді засобів особистої гігієни на суму 6,66 </w:t>
      </w:r>
      <w:proofErr w:type="spellStart"/>
      <w:r>
        <w:t>тис.грн</w:t>
      </w:r>
      <w:proofErr w:type="spellEnd"/>
      <w:r>
        <w:t>.</w:t>
      </w:r>
    </w:p>
    <w:p w:rsidR="00A34CB9" w:rsidRDefault="00A34CB9" w:rsidP="00A34CB9">
      <w:pPr>
        <w:pStyle w:val="a3"/>
        <w:spacing w:before="0" w:beforeAutospacing="0" w:after="0" w:afterAutospacing="0"/>
        <w:jc w:val="both"/>
      </w:pPr>
    </w:p>
    <w:p w:rsidR="00C372A1" w:rsidRDefault="00C372A1" w:rsidP="00A34CB9">
      <w:pPr>
        <w:pStyle w:val="a3"/>
        <w:spacing w:before="0" w:beforeAutospacing="0" w:after="0" w:afterAutospacing="0"/>
        <w:jc w:val="both"/>
        <w:rPr>
          <w:b/>
          <w:bCs/>
        </w:rPr>
      </w:pPr>
    </w:p>
    <w:p w:rsidR="00C372A1" w:rsidRDefault="00C372A1" w:rsidP="00A34CB9">
      <w:pPr>
        <w:pStyle w:val="a3"/>
        <w:spacing w:before="0" w:beforeAutospacing="0" w:after="0" w:afterAutospacing="0"/>
        <w:jc w:val="center"/>
        <w:rPr>
          <w:b/>
          <w:bCs/>
        </w:rPr>
      </w:pPr>
      <w:r>
        <w:rPr>
          <w:b/>
          <w:bCs/>
        </w:rPr>
        <w:t>Відділення денного перебування:</w:t>
      </w:r>
    </w:p>
    <w:p w:rsidR="00C372A1" w:rsidRDefault="00C372A1" w:rsidP="00A34CB9">
      <w:pPr>
        <w:pStyle w:val="a3"/>
        <w:spacing w:before="0" w:beforeAutospacing="0" w:after="0" w:afterAutospacing="0"/>
        <w:jc w:val="both"/>
        <w:rPr>
          <w:b/>
          <w:bCs/>
        </w:rPr>
      </w:pPr>
      <w:r>
        <w:rPr>
          <w:b/>
          <w:bCs/>
        </w:rPr>
        <w:tab/>
      </w:r>
    </w:p>
    <w:p w:rsidR="00C372A1" w:rsidRDefault="00C372A1" w:rsidP="00A34CB9">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Відділення денного перебування надає послугу соціальної адаптації особам з інвалідністю та пенсіонерам міста.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C372A1" w:rsidRDefault="00C372A1" w:rsidP="00A34CB9">
      <w:pPr>
        <w:spacing w:after="0" w:line="240" w:lineRule="auto"/>
        <w:ind w:firstLine="708"/>
        <w:jc w:val="both"/>
        <w:rPr>
          <w:rFonts w:ascii="Times New Roman" w:eastAsia="Calibri" w:hAnsi="Times New Roman" w:cs="Times New Roman"/>
          <w:i/>
          <w:sz w:val="24"/>
          <w:szCs w:val="24"/>
        </w:rPr>
      </w:pPr>
      <w:r>
        <w:rPr>
          <w:rFonts w:ascii="Times New Roman" w:eastAsia="Calibri" w:hAnsi="Times New Roman" w:cs="Times New Roman"/>
          <w:sz w:val="24"/>
          <w:szCs w:val="24"/>
        </w:rPr>
        <w:t>Станом на 01.04.2022</w:t>
      </w:r>
      <w:r>
        <w:rPr>
          <w:rFonts w:ascii="Times New Roman" w:hAnsi="Times New Roman" w:cs="Times New Roman"/>
          <w:sz w:val="24"/>
          <w:szCs w:val="24"/>
        </w:rPr>
        <w:t>р.</w:t>
      </w:r>
      <w:r>
        <w:rPr>
          <w:rFonts w:ascii="Times New Roman" w:eastAsia="Calibri" w:hAnsi="Times New Roman" w:cs="Times New Roman"/>
          <w:sz w:val="24"/>
          <w:szCs w:val="24"/>
        </w:rPr>
        <w:t xml:space="preserve"> на обліку у відділенні денного перебування є 178 осіб</w:t>
      </w:r>
      <w:r>
        <w:rPr>
          <w:rFonts w:ascii="Times New Roman" w:eastAsia="Calibri" w:hAnsi="Times New Roman" w:cs="Times New Roman"/>
          <w:i/>
          <w:sz w:val="24"/>
          <w:szCs w:val="24"/>
        </w:rPr>
        <w:t xml:space="preserve"> </w:t>
      </w:r>
    </w:p>
    <w:p w:rsidR="00C372A1" w:rsidRDefault="00C372A1" w:rsidP="00A34CB9">
      <w:pPr>
        <w:pStyle w:val="a6"/>
        <w:ind w:firstLine="708"/>
        <w:jc w:val="both"/>
        <w:rPr>
          <w:rFonts w:ascii="Times New Roman" w:hAnsi="Times New Roman"/>
          <w:b w:val="0"/>
          <w:sz w:val="24"/>
          <w:szCs w:val="24"/>
        </w:rPr>
      </w:pPr>
      <w:r>
        <w:rPr>
          <w:rFonts w:ascii="Times New Roman" w:hAnsi="Times New Roman"/>
          <w:b w:val="0"/>
          <w:sz w:val="24"/>
          <w:szCs w:val="24"/>
        </w:rPr>
        <w:t xml:space="preserve">Відділенням  протягом березня складено 35 актів обстеження матеріально - побутових умов проживання мешканців ТГ для визначення права надання їм одноразової  грошової допомоги за рішенням виконавчого комітету Калуської міської ради. </w:t>
      </w:r>
    </w:p>
    <w:p w:rsidR="00C372A1" w:rsidRDefault="00C372A1" w:rsidP="00A34CB9">
      <w:pPr>
        <w:pStyle w:val="a6"/>
        <w:ind w:firstLine="708"/>
        <w:jc w:val="both"/>
        <w:rPr>
          <w:rFonts w:ascii="Times New Roman" w:hAnsi="Times New Roman"/>
          <w:b w:val="0"/>
          <w:sz w:val="24"/>
          <w:szCs w:val="24"/>
        </w:rPr>
      </w:pPr>
      <w:r>
        <w:rPr>
          <w:rFonts w:ascii="Times New Roman" w:hAnsi="Times New Roman"/>
          <w:b w:val="0"/>
          <w:sz w:val="24"/>
          <w:szCs w:val="24"/>
        </w:rPr>
        <w:t xml:space="preserve">Протягом березня проведено 10 спортивних занять та 7 занять з скандинавської ходьби на стадіоні «Хімік», проведено 17 бесід на різноманітні теми з особами, що є на обліку у відділенні денного перебування. Надано 52 соціально-побутових, медичних послуг, а саме: 10 особам </w:t>
      </w:r>
      <w:proofErr w:type="spellStart"/>
      <w:r>
        <w:rPr>
          <w:rFonts w:ascii="Times New Roman" w:hAnsi="Times New Roman"/>
          <w:b w:val="0"/>
          <w:sz w:val="24"/>
          <w:szCs w:val="24"/>
        </w:rPr>
        <w:t>виміряно</w:t>
      </w:r>
      <w:proofErr w:type="spellEnd"/>
      <w:r>
        <w:rPr>
          <w:rFonts w:ascii="Times New Roman" w:hAnsi="Times New Roman"/>
          <w:b w:val="0"/>
          <w:sz w:val="24"/>
          <w:szCs w:val="24"/>
        </w:rPr>
        <w:t xml:space="preserve"> артеріальний тиск, проведено 8 бесід,  масажів 2, в т. ч. присутність на стадіоні «Хімік» - 42 послуг.</w:t>
      </w:r>
    </w:p>
    <w:p w:rsidR="00C372A1" w:rsidRDefault="00C372A1" w:rsidP="00A34CB9">
      <w:pPr>
        <w:pStyle w:val="a3"/>
        <w:spacing w:before="0" w:beforeAutospacing="0" w:after="0" w:afterAutospacing="0"/>
        <w:ind w:firstLine="708"/>
        <w:jc w:val="both"/>
      </w:pPr>
      <w:r>
        <w:t>До інноваційних  моделей  соціальної роботи, які впроваджуються в практику територіальним центром відносяться:</w:t>
      </w:r>
    </w:p>
    <w:p w:rsidR="00C372A1" w:rsidRDefault="00C372A1" w:rsidP="00A34CB9">
      <w:pPr>
        <w:pStyle w:val="a3"/>
        <w:spacing w:before="0" w:beforeAutospacing="0" w:after="0" w:afterAutospacing="0"/>
        <w:ind w:firstLine="708"/>
        <w:jc w:val="both"/>
      </w:pPr>
      <w:r>
        <w:t xml:space="preserve">- запровадження нових підходів в організації надання соціальних послуг шляхом утворення </w:t>
      </w:r>
      <w:proofErr w:type="spellStart"/>
      <w:r>
        <w:t>мультидисциплінарних</w:t>
      </w:r>
      <w:proofErr w:type="spellEnd"/>
      <w:r>
        <w:t xml:space="preserve"> команд. </w:t>
      </w:r>
      <w:proofErr w:type="spellStart"/>
      <w:r>
        <w:t>Мультидисциплінарний</w:t>
      </w:r>
      <w:proofErr w:type="spellEnd"/>
      <w:r>
        <w:t xml:space="preserve"> підхід забезпечується наданням комплексу соціальних послуг </w:t>
      </w:r>
      <w:proofErr w:type="spellStart"/>
      <w:r>
        <w:t>мультидисциплінарною</w:t>
      </w:r>
      <w:proofErr w:type="spellEnd"/>
      <w:r>
        <w:t xml:space="preserve"> командою у складі працівників територіального центру, управління соціального захисту та медика міської поліклініки;</w:t>
      </w:r>
    </w:p>
    <w:p w:rsidR="00C372A1" w:rsidRDefault="00C372A1" w:rsidP="00A34CB9">
      <w:pPr>
        <w:pStyle w:val="a3"/>
        <w:spacing w:before="0" w:beforeAutospacing="0" w:after="0" w:afterAutospacing="0"/>
        <w:ind w:firstLine="708"/>
        <w:jc w:val="both"/>
      </w:pPr>
      <w:r>
        <w:lastRenderedPageBreak/>
        <w:t>- залучення до навчання  за різними напрямками через надання соціально-педагогічної послуги «Університет третього віку».</w:t>
      </w:r>
      <w:r>
        <w:rPr>
          <w:sz w:val="28"/>
          <w:szCs w:val="28"/>
        </w:rPr>
        <w:t xml:space="preserve"> </w:t>
      </w:r>
      <w:r>
        <w:t xml:space="preserve">На період карантину, у зв’язку з попередженням інфікування </w:t>
      </w:r>
      <w:proofErr w:type="spellStart"/>
      <w:r>
        <w:t>коронавірусною</w:t>
      </w:r>
      <w:proofErr w:type="spellEnd"/>
      <w:r>
        <w:t xml:space="preserve"> інфекцією, робота Університетів проводилася з відповідними обмеженнями. Відповідно до постанови Кабінету Міністрів України від 11.03.2020 № 211 «Про запобігання поширенню на території України гострої респіраторної хвороби </w:t>
      </w:r>
      <w:r>
        <w:rPr>
          <w:lang w:val="en-US"/>
        </w:rPr>
        <w:t>COVID</w:t>
      </w:r>
      <w:r>
        <w:t xml:space="preserve">-19, спричиненою </w:t>
      </w:r>
      <w:proofErr w:type="spellStart"/>
      <w:r>
        <w:t>коронавірусом</w:t>
      </w:r>
      <w:proofErr w:type="spellEnd"/>
      <w:r>
        <w:t xml:space="preserve"> </w:t>
      </w:r>
      <w:r>
        <w:rPr>
          <w:lang w:val="en-US"/>
        </w:rPr>
        <w:t>SARS</w:t>
      </w:r>
      <w:r>
        <w:t>-</w:t>
      </w:r>
      <w:proofErr w:type="spellStart"/>
      <w:r>
        <w:rPr>
          <w:lang w:val="en-US"/>
        </w:rPr>
        <w:t>CoV</w:t>
      </w:r>
      <w:proofErr w:type="spellEnd"/>
      <w:r>
        <w:t>-2», навчальні заняття були призупинені</w:t>
      </w:r>
    </w:p>
    <w:p w:rsidR="00C372A1" w:rsidRDefault="00C372A1" w:rsidP="00A34CB9">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  Відділення проводить інформаційно-роз’яснювальну роботу  з питань соціального захисту населення, надає допомогу при оформленні громадянами вищевказаних   категорій субсидій, пільг тощо.</w:t>
      </w:r>
      <w:r>
        <w:rPr>
          <w:rFonts w:ascii="Times New Roman" w:hAnsi="Times New Roman" w:cs="Times New Roman"/>
          <w:b/>
          <w:bCs/>
          <w:sz w:val="24"/>
          <w:szCs w:val="24"/>
        </w:rPr>
        <w:t> </w:t>
      </w:r>
    </w:p>
    <w:p w:rsidR="00C372A1" w:rsidRDefault="00C372A1" w:rsidP="00A34CB9">
      <w:pPr>
        <w:spacing w:after="0" w:line="240" w:lineRule="auto"/>
        <w:ind w:firstLine="567"/>
        <w:jc w:val="both"/>
        <w:rPr>
          <w:rFonts w:ascii="Times New Roman" w:eastAsia="Calibri" w:hAnsi="Times New Roman" w:cs="Times New Roman"/>
          <w:sz w:val="24"/>
          <w:szCs w:val="24"/>
        </w:rPr>
      </w:pPr>
    </w:p>
    <w:p w:rsidR="00C372A1" w:rsidRDefault="00C372A1" w:rsidP="00A34CB9">
      <w:pPr>
        <w:pStyle w:val="a3"/>
        <w:spacing w:before="0" w:beforeAutospacing="0" w:after="0" w:afterAutospacing="0"/>
        <w:jc w:val="both"/>
        <w:rPr>
          <w:b/>
        </w:rPr>
      </w:pPr>
      <w:r>
        <w:rPr>
          <w:b/>
        </w:rPr>
        <w:t xml:space="preserve">  Директорка                                                                                   Надія  РИМ </w:t>
      </w:r>
    </w:p>
    <w:p w:rsidR="00C372A1" w:rsidRDefault="00C372A1" w:rsidP="00A34CB9">
      <w:pPr>
        <w:pStyle w:val="a3"/>
        <w:spacing w:before="0" w:beforeAutospacing="0" w:after="0" w:afterAutospacing="0"/>
        <w:jc w:val="both"/>
        <w:rPr>
          <w:b/>
          <w:sz w:val="28"/>
          <w:szCs w:val="28"/>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p w:rsidR="00DA70BF" w:rsidRDefault="00DA70BF" w:rsidP="00A34CB9">
      <w:pPr>
        <w:pStyle w:val="a8"/>
        <w:jc w:val="center"/>
        <w:rPr>
          <w:rFonts w:ascii="Times New Roman" w:hAnsi="Times New Roman" w:cs="Times New Roman"/>
          <w:b/>
          <w:kern w:val="36"/>
          <w:sz w:val="26"/>
          <w:szCs w:val="26"/>
          <w:lang w:eastAsia="uk-UA"/>
        </w:rPr>
      </w:pPr>
    </w:p>
    <w:sectPr w:rsidR="00DA70BF" w:rsidSect="00A34CB9">
      <w:pgSz w:w="11906" w:h="16838"/>
      <w:pgMar w:top="568" w:right="850" w:bottom="141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E6E"/>
    <w:rsid w:val="0002430B"/>
    <w:rsid w:val="00063382"/>
    <w:rsid w:val="0006490B"/>
    <w:rsid w:val="000F3020"/>
    <w:rsid w:val="002170BB"/>
    <w:rsid w:val="0025286E"/>
    <w:rsid w:val="00342C96"/>
    <w:rsid w:val="003D6A9A"/>
    <w:rsid w:val="005C363D"/>
    <w:rsid w:val="005E0955"/>
    <w:rsid w:val="00702F22"/>
    <w:rsid w:val="00704AE1"/>
    <w:rsid w:val="00742303"/>
    <w:rsid w:val="008008AB"/>
    <w:rsid w:val="008B4E6E"/>
    <w:rsid w:val="009957BE"/>
    <w:rsid w:val="009D0A80"/>
    <w:rsid w:val="009E2108"/>
    <w:rsid w:val="00A34CB9"/>
    <w:rsid w:val="00B878F9"/>
    <w:rsid w:val="00B9185F"/>
    <w:rsid w:val="00BA0B25"/>
    <w:rsid w:val="00C372A1"/>
    <w:rsid w:val="00C44B9F"/>
    <w:rsid w:val="00C55171"/>
    <w:rsid w:val="00D4774E"/>
    <w:rsid w:val="00DA70BF"/>
    <w:rsid w:val="00E132C9"/>
    <w:rsid w:val="00E445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90B"/>
  </w:style>
  <w:style w:type="paragraph" w:styleId="1">
    <w:name w:val="heading 1"/>
    <w:basedOn w:val="a"/>
    <w:link w:val="10"/>
    <w:uiPriority w:val="9"/>
    <w:qFormat/>
    <w:rsid w:val="008B4E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8008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E6E"/>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8B4E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Дата1"/>
    <w:basedOn w:val="a0"/>
    <w:rsid w:val="008B4E6E"/>
  </w:style>
  <w:style w:type="character" w:customStyle="1" w:styleId="20">
    <w:name w:val="Заголовок 2 Знак"/>
    <w:basedOn w:val="a0"/>
    <w:link w:val="2"/>
    <w:uiPriority w:val="9"/>
    <w:rsid w:val="008008AB"/>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9957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57BE"/>
    <w:rPr>
      <w:rFonts w:ascii="Tahoma" w:hAnsi="Tahoma" w:cs="Tahoma"/>
      <w:sz w:val="16"/>
      <w:szCs w:val="16"/>
    </w:rPr>
  </w:style>
  <w:style w:type="paragraph" w:styleId="a6">
    <w:name w:val="Subtitle"/>
    <w:basedOn w:val="a"/>
    <w:link w:val="a7"/>
    <w:uiPriority w:val="99"/>
    <w:qFormat/>
    <w:rsid w:val="00063382"/>
    <w:pPr>
      <w:spacing w:after="0" w:line="240" w:lineRule="auto"/>
      <w:jc w:val="center"/>
    </w:pPr>
    <w:rPr>
      <w:rFonts w:ascii="Courier New" w:eastAsia="Times New Roman" w:hAnsi="Courier New" w:cs="Times New Roman"/>
      <w:b/>
      <w:sz w:val="44"/>
      <w:lang w:eastAsia="ru-RU"/>
    </w:rPr>
  </w:style>
  <w:style w:type="character" w:customStyle="1" w:styleId="a7">
    <w:name w:val="Подзаголовок Знак"/>
    <w:basedOn w:val="a0"/>
    <w:link w:val="a6"/>
    <w:uiPriority w:val="99"/>
    <w:rsid w:val="00063382"/>
    <w:rPr>
      <w:rFonts w:ascii="Courier New" w:eastAsia="Times New Roman" w:hAnsi="Courier New" w:cs="Times New Roman"/>
      <w:b/>
      <w:sz w:val="44"/>
      <w:lang w:eastAsia="ru-RU"/>
    </w:rPr>
  </w:style>
  <w:style w:type="paragraph" w:styleId="a8">
    <w:name w:val="No Spacing"/>
    <w:uiPriority w:val="1"/>
    <w:qFormat/>
    <w:rsid w:val="0006338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0590548">
      <w:bodyDiv w:val="1"/>
      <w:marLeft w:val="0"/>
      <w:marRight w:val="0"/>
      <w:marTop w:val="0"/>
      <w:marBottom w:val="0"/>
      <w:divBdr>
        <w:top w:val="none" w:sz="0" w:space="0" w:color="auto"/>
        <w:left w:val="none" w:sz="0" w:space="0" w:color="auto"/>
        <w:bottom w:val="none" w:sz="0" w:space="0" w:color="auto"/>
        <w:right w:val="none" w:sz="0" w:space="0" w:color="auto"/>
      </w:divBdr>
    </w:div>
    <w:div w:id="1093816008">
      <w:bodyDiv w:val="1"/>
      <w:marLeft w:val="0"/>
      <w:marRight w:val="0"/>
      <w:marTop w:val="0"/>
      <w:marBottom w:val="0"/>
      <w:divBdr>
        <w:top w:val="none" w:sz="0" w:space="0" w:color="auto"/>
        <w:left w:val="none" w:sz="0" w:space="0" w:color="auto"/>
        <w:bottom w:val="none" w:sz="0" w:space="0" w:color="auto"/>
        <w:right w:val="none" w:sz="0" w:space="0" w:color="auto"/>
      </w:divBdr>
    </w:div>
    <w:div w:id="20851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4958</Words>
  <Characters>2827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2022-04-05T06:52:00Z</cp:lastPrinted>
  <dcterms:created xsi:type="dcterms:W3CDTF">2022-04-05T06:25:00Z</dcterms:created>
  <dcterms:modified xsi:type="dcterms:W3CDTF">2022-04-05T06:53:00Z</dcterms:modified>
</cp:coreProperties>
</file>