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F8" w:rsidRPr="00CB33F3" w:rsidRDefault="004561F8" w:rsidP="004561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Pr="007445EB">
        <w:rPr>
          <w:rFonts w:ascii="Times New Roman" w:hAnsi="Times New Roman" w:cs="Times New Roman"/>
          <w:b/>
          <w:sz w:val="36"/>
          <w:szCs w:val="36"/>
        </w:rPr>
        <w:t xml:space="preserve">управлінням </w:t>
      </w:r>
      <w:r>
        <w:rPr>
          <w:rFonts w:ascii="Times New Roman" w:hAnsi="Times New Roman" w:cs="Times New Roman"/>
          <w:b/>
          <w:sz w:val="36"/>
          <w:szCs w:val="36"/>
        </w:rPr>
        <w:t xml:space="preserve">архітектури та містобудування                  Калуської міської ради за січень місяць </w:t>
      </w:r>
      <w:r w:rsidR="00135C46">
        <w:rPr>
          <w:rFonts w:ascii="Times New Roman" w:hAnsi="Times New Roman" w:cs="Times New Roman"/>
          <w:b/>
          <w:sz w:val="36"/>
          <w:szCs w:val="36"/>
        </w:rPr>
        <w:t>2022</w:t>
      </w:r>
      <w:r>
        <w:rPr>
          <w:rFonts w:ascii="Times New Roman" w:hAnsi="Times New Roman" w:cs="Times New Roman"/>
          <w:b/>
          <w:sz w:val="36"/>
          <w:szCs w:val="36"/>
        </w:rPr>
        <w:t xml:space="preserve"> року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4561F8" w:rsidRPr="00590733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590733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1497C235" wp14:editId="1D02373C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lastRenderedPageBreak/>
        <w:drawing>
          <wp:inline distT="0" distB="0" distL="0" distR="0" wp14:anchorId="790DB350" wp14:editId="1DA4FEF3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5DD55F8E" wp14:editId="5DBFBC07">
            <wp:extent cx="6381750" cy="3819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61F8" w:rsidRDefault="004561F8" w:rsidP="004561F8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 wp14:anchorId="1F9D3289" wp14:editId="6CA86B03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141E499A" wp14:editId="68FA67FE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4561F8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1F14B4">
        <w:rPr>
          <w:noProof/>
          <w:u w:val="single"/>
          <w:lang w:eastAsia="uk-UA"/>
        </w:rPr>
        <w:lastRenderedPageBreak/>
        <w:drawing>
          <wp:inline distT="0" distB="0" distL="0" distR="0" wp14:anchorId="69746D50" wp14:editId="3292817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61F8" w:rsidRPr="00B26114" w:rsidRDefault="004561F8" w:rsidP="004561F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397C6454" wp14:editId="7421BEA8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61F8" w:rsidRDefault="004561F8" w:rsidP="004561F8"/>
    <w:p w:rsidR="004561F8" w:rsidRDefault="004561F8" w:rsidP="004561F8"/>
    <w:p w:rsidR="004561F8" w:rsidRDefault="004561F8" w:rsidP="004561F8"/>
    <w:p w:rsidR="00A11956" w:rsidRDefault="00A11956"/>
    <w:sectPr w:rsidR="00A11956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F8"/>
    <w:rsid w:val="00135C46"/>
    <w:rsid w:val="00192C82"/>
    <w:rsid w:val="004561F8"/>
    <w:rsid w:val="006D0774"/>
    <w:rsid w:val="00842ADA"/>
    <w:rsid w:val="008B7119"/>
    <w:rsid w:val="00A11956"/>
    <w:rsid w:val="00B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1DF5-48E0-4219-8D6C-A19BB82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41</c:v>
                </c:pt>
                <c:pt idx="1">
                  <c:v>6</c:v>
                </c:pt>
                <c:pt idx="2">
                  <c:v>3</c:v>
                </c:pt>
                <c:pt idx="3">
                  <c:v>21</c:v>
                </c:pt>
                <c:pt idx="4">
                  <c:v>44</c:v>
                </c:pt>
                <c:pt idx="5">
                  <c:v>3</c:v>
                </c:pt>
                <c:pt idx="6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9-4BE4-AF43-F29092B5DF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55</c:v>
                </c:pt>
                <c:pt idx="1">
                  <c:v>10</c:v>
                </c:pt>
                <c:pt idx="2">
                  <c:v>4</c:v>
                </c:pt>
                <c:pt idx="3">
                  <c:v>6</c:v>
                </c:pt>
                <c:pt idx="4">
                  <c:v>45</c:v>
                </c:pt>
                <c:pt idx="5">
                  <c:v>5</c:v>
                </c:pt>
                <c:pt idx="6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F9-4BE4-AF43-F29092B5DF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1EF-41E9-BD2F-ECE2726B9A0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1EF-41E9-BD2F-ECE2726B9A0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1EF-41E9-BD2F-ECE2726B9A03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A1EF-41E9-BD2F-ECE2726B9A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1EF-41E9-BD2F-ECE2726B9A0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січень</a:t>
            </a:r>
            <a:r>
              <a:rPr lang="uk-UA"/>
              <a:t> 2021 рік у порівнянні з</a:t>
            </a:r>
            <a:r>
              <a:rPr lang="uk-UA" baseline="0"/>
              <a:t> січнем</a:t>
            </a:r>
            <a:r>
              <a:rPr lang="uk-UA"/>
              <a:t> 2022 року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C-4168-8C91-660831DE5E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AC-4168-8C91-660831DE5E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BAC-4168-8C91-660831DE5E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352927304"/>
        <c:axId val="352867280"/>
        <c:axId val="250381064"/>
      </c:bar3DChart>
      <c:catAx>
        <c:axId val="35292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serAx>
        <c:axId val="250381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D6-4D35-9F3A-35CA36BA66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2D6-4D35-9F3A-35CA36BA6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22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3-4844-9CED-B3D2D282A9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3-4844-9CED-B3D2D282A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24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83-4844-9CED-B3D2D282A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1">
                <a:cs typeface="Aharoni" panose="02010803020104030203" pitchFamily="2" charset="-79"/>
              </a:rPr>
              <a:t>Кількість виданих дозвільних документів управлінням</a:t>
            </a:r>
            <a:r>
              <a:rPr lang="uk-UA" sz="1800" b="1" i="1" baseline="0">
                <a:cs typeface="Aharoni" panose="02010803020104030203" pitchFamily="2" charset="-79"/>
              </a:rPr>
              <a:t> архітектури та містобудування</a:t>
            </a:r>
            <a:endParaRPr lang="uk-UA" sz="1800" b="1" i="1">
              <a:cs typeface="Aharoni" panose="02010803020104030203" pitchFamily="2" charset="-79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Витяги з містобудівної діяльності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08-4546-8E04-FD1B20C2B8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Витяги з містобудівної діяльності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14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08-4546-8E04-FD1B20C2B8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Витяги з містобудівної діяльності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D08-4546-8E04-FD1B20C2B8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D7-4225-B005-4C6624C632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D7-4225-B005-4C6624C632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1D7-4225-B005-4C6624C632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Admin</cp:lastModifiedBy>
  <cp:revision>2</cp:revision>
  <dcterms:created xsi:type="dcterms:W3CDTF">2022-02-21T11:10:00Z</dcterms:created>
  <dcterms:modified xsi:type="dcterms:W3CDTF">2022-02-21T11:10:00Z</dcterms:modified>
</cp:coreProperties>
</file>