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112" w:rsidRPr="00E87542" w:rsidRDefault="00566112" w:rsidP="00566112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color w:val="000000" w:themeColor="text1"/>
          <w:kern w:val="36"/>
          <w:sz w:val="24"/>
          <w:szCs w:val="24"/>
          <w:lang w:eastAsia="uk-UA"/>
        </w:rPr>
      </w:pPr>
      <w:r w:rsidRPr="00072B0C">
        <w:rPr>
          <w:rFonts w:ascii="Times New Roman" w:eastAsia="Times New Roman" w:hAnsi="Times New Roman" w:cs="Times New Roman"/>
          <w:b/>
          <w:i/>
          <w:color w:val="000000" w:themeColor="text1"/>
          <w:kern w:val="36"/>
          <w:sz w:val="24"/>
          <w:szCs w:val="24"/>
          <w:lang w:eastAsia="uk-UA"/>
        </w:rPr>
        <w:t>ІНФОРМАЦІЯ</w:t>
      </w:r>
    </w:p>
    <w:p w:rsidR="00566112" w:rsidRPr="00E87542" w:rsidRDefault="00566112" w:rsidP="00566112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color w:val="000000" w:themeColor="text1"/>
          <w:kern w:val="36"/>
          <w:sz w:val="24"/>
          <w:szCs w:val="24"/>
          <w:lang w:eastAsia="uk-UA"/>
        </w:rPr>
      </w:pPr>
      <w:r w:rsidRPr="00072B0C">
        <w:rPr>
          <w:rFonts w:ascii="Times New Roman" w:eastAsia="Times New Roman" w:hAnsi="Times New Roman" w:cs="Times New Roman"/>
          <w:b/>
          <w:i/>
          <w:color w:val="000000" w:themeColor="text1"/>
          <w:kern w:val="36"/>
          <w:sz w:val="24"/>
          <w:szCs w:val="24"/>
          <w:lang w:eastAsia="uk-UA"/>
        </w:rPr>
        <w:t xml:space="preserve">про виконані роботи  </w:t>
      </w:r>
      <w:proofErr w:type="spellStart"/>
      <w:r w:rsidRPr="00072B0C">
        <w:rPr>
          <w:rFonts w:ascii="Times New Roman" w:eastAsia="Times New Roman" w:hAnsi="Times New Roman" w:cs="Times New Roman"/>
          <w:b/>
          <w:i/>
          <w:color w:val="000000" w:themeColor="text1"/>
          <w:kern w:val="36"/>
          <w:sz w:val="24"/>
          <w:szCs w:val="24"/>
          <w:lang w:eastAsia="uk-UA"/>
        </w:rPr>
        <w:t>КП</w:t>
      </w:r>
      <w:proofErr w:type="spellEnd"/>
      <w:r w:rsidRPr="00072B0C">
        <w:rPr>
          <w:rFonts w:ascii="Times New Roman" w:eastAsia="Times New Roman" w:hAnsi="Times New Roman" w:cs="Times New Roman"/>
          <w:b/>
          <w:i/>
          <w:color w:val="000000" w:themeColor="text1"/>
          <w:kern w:val="36"/>
          <w:sz w:val="24"/>
          <w:szCs w:val="24"/>
          <w:lang w:eastAsia="uk-UA"/>
        </w:rPr>
        <w:t xml:space="preserve"> «</w:t>
      </w:r>
      <w:proofErr w:type="spellStart"/>
      <w:r w:rsidRPr="00072B0C">
        <w:rPr>
          <w:rFonts w:ascii="Times New Roman" w:eastAsia="Times New Roman" w:hAnsi="Times New Roman" w:cs="Times New Roman"/>
          <w:b/>
          <w:i/>
          <w:color w:val="000000" w:themeColor="text1"/>
          <w:kern w:val="36"/>
          <w:sz w:val="24"/>
          <w:szCs w:val="24"/>
          <w:lang w:eastAsia="uk-UA"/>
        </w:rPr>
        <w:t>Калушавтодор</w:t>
      </w:r>
      <w:proofErr w:type="spellEnd"/>
      <w:r w:rsidRPr="00072B0C">
        <w:rPr>
          <w:rFonts w:ascii="Times New Roman" w:eastAsia="Times New Roman" w:hAnsi="Times New Roman" w:cs="Times New Roman"/>
          <w:b/>
          <w:i/>
          <w:color w:val="000000" w:themeColor="text1"/>
          <w:kern w:val="36"/>
          <w:sz w:val="24"/>
          <w:szCs w:val="24"/>
          <w:lang w:eastAsia="uk-UA"/>
        </w:rPr>
        <w:t>»</w:t>
      </w:r>
    </w:p>
    <w:p w:rsidR="00566112" w:rsidRDefault="00566112" w:rsidP="00566112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color w:val="000000" w:themeColor="text1"/>
          <w:kern w:val="36"/>
          <w:sz w:val="24"/>
          <w:szCs w:val="24"/>
          <w:lang w:eastAsia="uk-UA"/>
        </w:rPr>
      </w:pPr>
      <w:r w:rsidRPr="00072B0C">
        <w:rPr>
          <w:rFonts w:ascii="Times New Roman" w:eastAsia="Times New Roman" w:hAnsi="Times New Roman" w:cs="Times New Roman"/>
          <w:b/>
          <w:i/>
          <w:color w:val="000000" w:themeColor="text1"/>
          <w:kern w:val="36"/>
          <w:sz w:val="24"/>
          <w:szCs w:val="24"/>
          <w:lang w:eastAsia="uk-UA"/>
        </w:rPr>
        <w:t xml:space="preserve">за </w:t>
      </w:r>
      <w:r w:rsidRPr="00E87542">
        <w:rPr>
          <w:rFonts w:ascii="Times New Roman" w:eastAsia="Times New Roman" w:hAnsi="Times New Roman" w:cs="Times New Roman"/>
          <w:b/>
          <w:i/>
          <w:color w:val="000000" w:themeColor="text1"/>
          <w:kern w:val="36"/>
          <w:sz w:val="24"/>
          <w:szCs w:val="24"/>
          <w:lang w:eastAsia="uk-UA"/>
        </w:rPr>
        <w:t>січень  2021</w:t>
      </w:r>
      <w:r w:rsidRPr="00072B0C">
        <w:rPr>
          <w:rFonts w:ascii="Times New Roman" w:eastAsia="Times New Roman" w:hAnsi="Times New Roman" w:cs="Times New Roman"/>
          <w:b/>
          <w:i/>
          <w:color w:val="000000" w:themeColor="text1"/>
          <w:kern w:val="36"/>
          <w:sz w:val="24"/>
          <w:szCs w:val="24"/>
          <w:lang w:eastAsia="uk-UA"/>
        </w:rPr>
        <w:t xml:space="preserve"> року</w:t>
      </w:r>
    </w:p>
    <w:p w:rsidR="00E87542" w:rsidRPr="00E87542" w:rsidRDefault="00E87542" w:rsidP="00566112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color w:val="000000" w:themeColor="text1"/>
          <w:kern w:val="36"/>
          <w:sz w:val="24"/>
          <w:szCs w:val="24"/>
          <w:lang w:eastAsia="uk-UA"/>
        </w:rPr>
      </w:pPr>
    </w:p>
    <w:p w:rsidR="00566112" w:rsidRDefault="00566112" w:rsidP="00566112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uk-UA"/>
        </w:rPr>
      </w:pPr>
    </w:p>
    <w:tbl>
      <w:tblPr>
        <w:tblStyle w:val="a3"/>
        <w:tblW w:w="10207" w:type="dxa"/>
        <w:tblInd w:w="-176" w:type="dxa"/>
        <w:tblLook w:val="04A0"/>
      </w:tblPr>
      <w:tblGrid>
        <w:gridCol w:w="1969"/>
        <w:gridCol w:w="5478"/>
        <w:gridCol w:w="2760"/>
      </w:tblGrid>
      <w:tr w:rsidR="00566112" w:rsidTr="00E87542">
        <w:tc>
          <w:tcPr>
            <w:tcW w:w="1969" w:type="dxa"/>
            <w:vAlign w:val="center"/>
          </w:tcPr>
          <w:p w:rsidR="00566112" w:rsidRPr="00072B0C" w:rsidRDefault="00566112" w:rsidP="00E87542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4"/>
                <w:szCs w:val="24"/>
                <w:lang w:eastAsia="uk-UA"/>
              </w:rPr>
            </w:pPr>
            <w:r w:rsidRPr="00072B0C"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4"/>
                <w:szCs w:val="24"/>
                <w:lang w:eastAsia="uk-UA"/>
              </w:rPr>
              <w:t>№</w:t>
            </w:r>
          </w:p>
          <w:p w:rsidR="00566112" w:rsidRPr="00072B0C" w:rsidRDefault="00566112" w:rsidP="00E87542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4"/>
                <w:szCs w:val="24"/>
                <w:lang w:eastAsia="uk-UA"/>
              </w:rPr>
            </w:pPr>
            <w:r w:rsidRPr="00072B0C"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4"/>
                <w:szCs w:val="24"/>
                <w:lang w:eastAsia="uk-UA"/>
              </w:rPr>
              <w:t>п/п</w:t>
            </w:r>
          </w:p>
        </w:tc>
        <w:tc>
          <w:tcPr>
            <w:tcW w:w="5478" w:type="dxa"/>
            <w:vAlign w:val="center"/>
          </w:tcPr>
          <w:p w:rsidR="00566112" w:rsidRPr="00072B0C" w:rsidRDefault="00566112" w:rsidP="00E87542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4"/>
                <w:szCs w:val="24"/>
                <w:lang w:eastAsia="uk-UA"/>
              </w:rPr>
            </w:pPr>
            <w:r w:rsidRPr="00072B0C">
              <w:rPr>
                <w:rStyle w:val="a4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Назва робіт</w:t>
            </w:r>
          </w:p>
        </w:tc>
        <w:tc>
          <w:tcPr>
            <w:tcW w:w="2760" w:type="dxa"/>
            <w:vAlign w:val="center"/>
          </w:tcPr>
          <w:p w:rsidR="00566112" w:rsidRPr="00072B0C" w:rsidRDefault="00566112" w:rsidP="00E87542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4"/>
                <w:szCs w:val="24"/>
                <w:lang w:eastAsia="uk-UA"/>
              </w:rPr>
            </w:pPr>
            <w:r w:rsidRPr="00072B0C"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4"/>
                <w:szCs w:val="24"/>
                <w:lang w:eastAsia="uk-UA"/>
              </w:rPr>
              <w:t>Вартість,</w:t>
            </w:r>
          </w:p>
          <w:p w:rsidR="00566112" w:rsidRPr="00072B0C" w:rsidRDefault="00566112" w:rsidP="00E87542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4"/>
                <w:szCs w:val="24"/>
                <w:lang w:eastAsia="uk-UA"/>
              </w:rPr>
            </w:pPr>
            <w:r w:rsidRPr="00072B0C"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4"/>
                <w:szCs w:val="24"/>
                <w:lang w:eastAsia="uk-UA"/>
              </w:rPr>
              <w:t>грн.</w:t>
            </w:r>
          </w:p>
        </w:tc>
      </w:tr>
      <w:tr w:rsidR="00566112" w:rsidTr="00A64998">
        <w:tc>
          <w:tcPr>
            <w:tcW w:w="10207" w:type="dxa"/>
            <w:gridSpan w:val="3"/>
          </w:tcPr>
          <w:p w:rsidR="00566112" w:rsidRPr="00566112" w:rsidRDefault="00566112" w:rsidP="00A64998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kern w:val="36"/>
                <w:sz w:val="24"/>
                <w:szCs w:val="24"/>
                <w:lang w:eastAsia="uk-UA"/>
              </w:rPr>
            </w:pPr>
            <w:r w:rsidRPr="00566112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kern w:val="36"/>
                <w:sz w:val="24"/>
                <w:szCs w:val="24"/>
                <w:lang w:eastAsia="uk-UA"/>
              </w:rPr>
              <w:t>ДІЛЬНИЦЯ З БЛАГОУСТРОЮ</w:t>
            </w:r>
          </w:p>
        </w:tc>
      </w:tr>
      <w:tr w:rsidR="00566112" w:rsidTr="00A64998">
        <w:tc>
          <w:tcPr>
            <w:tcW w:w="1969" w:type="dxa"/>
          </w:tcPr>
          <w:p w:rsidR="00566112" w:rsidRDefault="00566112" w:rsidP="00A64998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5478" w:type="dxa"/>
          </w:tcPr>
          <w:p w:rsidR="00566112" w:rsidRDefault="00566112" w:rsidP="00A64998">
            <w:pPr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4"/>
                <w:szCs w:val="24"/>
                <w:lang w:eastAsia="uk-UA"/>
              </w:rPr>
              <w:t>Прибирання тротуарів, скверів, площ міста</w:t>
            </w:r>
          </w:p>
        </w:tc>
        <w:tc>
          <w:tcPr>
            <w:tcW w:w="2760" w:type="dxa"/>
          </w:tcPr>
          <w:p w:rsidR="00566112" w:rsidRDefault="00566112" w:rsidP="00A64998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4"/>
                <w:szCs w:val="24"/>
                <w:lang w:eastAsia="uk-UA"/>
              </w:rPr>
              <w:t>368274</w:t>
            </w:r>
          </w:p>
        </w:tc>
      </w:tr>
      <w:tr w:rsidR="00566112" w:rsidTr="00A64998">
        <w:tc>
          <w:tcPr>
            <w:tcW w:w="1969" w:type="dxa"/>
          </w:tcPr>
          <w:p w:rsidR="00566112" w:rsidRDefault="00566112" w:rsidP="00A64998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5478" w:type="dxa"/>
          </w:tcPr>
          <w:p w:rsidR="00566112" w:rsidRDefault="00566112" w:rsidP="00A64998">
            <w:pPr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4"/>
                <w:szCs w:val="24"/>
                <w:lang w:eastAsia="uk-UA"/>
              </w:rPr>
              <w:t>Очищення урн від твердих , побутових відходів на закріплених територіях</w:t>
            </w:r>
          </w:p>
        </w:tc>
        <w:tc>
          <w:tcPr>
            <w:tcW w:w="2760" w:type="dxa"/>
          </w:tcPr>
          <w:p w:rsidR="00566112" w:rsidRDefault="00566112" w:rsidP="00A64998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4"/>
                <w:szCs w:val="24"/>
                <w:lang w:eastAsia="uk-UA"/>
              </w:rPr>
              <w:t>77806</w:t>
            </w:r>
          </w:p>
        </w:tc>
      </w:tr>
      <w:tr w:rsidR="00566112" w:rsidTr="00A64998">
        <w:tc>
          <w:tcPr>
            <w:tcW w:w="1969" w:type="dxa"/>
          </w:tcPr>
          <w:p w:rsidR="00566112" w:rsidRDefault="00566112" w:rsidP="00A64998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5478" w:type="dxa"/>
          </w:tcPr>
          <w:p w:rsidR="00566112" w:rsidRDefault="00566112" w:rsidP="00A64998">
            <w:pPr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4"/>
                <w:szCs w:val="24"/>
                <w:lang w:eastAsia="uk-UA"/>
              </w:rPr>
              <w:t>Підмітання снігу, який випав</w:t>
            </w:r>
          </w:p>
        </w:tc>
        <w:tc>
          <w:tcPr>
            <w:tcW w:w="2760" w:type="dxa"/>
          </w:tcPr>
          <w:p w:rsidR="00566112" w:rsidRDefault="00566112" w:rsidP="00A64998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4"/>
                <w:szCs w:val="24"/>
                <w:lang w:eastAsia="uk-UA"/>
              </w:rPr>
              <w:t>209001</w:t>
            </w:r>
          </w:p>
        </w:tc>
      </w:tr>
      <w:tr w:rsidR="00566112" w:rsidTr="00A64998">
        <w:tc>
          <w:tcPr>
            <w:tcW w:w="1969" w:type="dxa"/>
          </w:tcPr>
          <w:p w:rsidR="00566112" w:rsidRDefault="00566112" w:rsidP="00A64998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5478" w:type="dxa"/>
          </w:tcPr>
          <w:p w:rsidR="00566112" w:rsidRDefault="00566112" w:rsidP="00A64998">
            <w:pPr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4"/>
                <w:szCs w:val="24"/>
                <w:lang w:eastAsia="uk-UA"/>
              </w:rPr>
              <w:t>Посипання територій(тротуарів) міста інертними матеріалами</w:t>
            </w:r>
          </w:p>
        </w:tc>
        <w:tc>
          <w:tcPr>
            <w:tcW w:w="2760" w:type="dxa"/>
          </w:tcPr>
          <w:p w:rsidR="00566112" w:rsidRDefault="00566112" w:rsidP="00A64998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4"/>
                <w:szCs w:val="24"/>
                <w:lang w:eastAsia="uk-UA"/>
              </w:rPr>
              <w:t>81397</w:t>
            </w:r>
          </w:p>
        </w:tc>
      </w:tr>
      <w:tr w:rsidR="00566112" w:rsidTr="00A64998">
        <w:tc>
          <w:tcPr>
            <w:tcW w:w="1969" w:type="dxa"/>
          </w:tcPr>
          <w:p w:rsidR="00566112" w:rsidRDefault="00566112" w:rsidP="00A64998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5478" w:type="dxa"/>
          </w:tcPr>
          <w:p w:rsidR="00566112" w:rsidRDefault="00566112" w:rsidP="00A64998">
            <w:pPr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4"/>
                <w:szCs w:val="24"/>
                <w:lang w:eastAsia="uk-UA"/>
              </w:rPr>
              <w:t xml:space="preserve">Встановлення та демонтаж ялинок до Новорічних свят , заготовка ялинок, прикрашання та зняття ялинкових прикрас, прибирання біля ялинок, монтаж та демонтаж металевого каркасу огорожі по вул. Пушкіна та пл. Героїв. Монтаж та демонтаж, навантаження та розвантаження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4"/>
                <w:szCs w:val="24"/>
                <w:lang w:eastAsia="uk-UA"/>
              </w:rPr>
              <w:t>шопки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4"/>
                <w:szCs w:val="24"/>
                <w:lang w:eastAsia="uk-UA"/>
              </w:rPr>
              <w:t xml:space="preserve"> до Різдвяних свят на пл. Героїв.</w:t>
            </w:r>
          </w:p>
        </w:tc>
        <w:tc>
          <w:tcPr>
            <w:tcW w:w="2760" w:type="dxa"/>
          </w:tcPr>
          <w:p w:rsidR="00566112" w:rsidRDefault="00566112" w:rsidP="00A64998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4"/>
                <w:szCs w:val="24"/>
                <w:lang w:eastAsia="uk-UA"/>
              </w:rPr>
              <w:t>24948</w:t>
            </w:r>
          </w:p>
        </w:tc>
      </w:tr>
      <w:tr w:rsidR="00566112" w:rsidTr="00A64998">
        <w:tc>
          <w:tcPr>
            <w:tcW w:w="1969" w:type="dxa"/>
          </w:tcPr>
          <w:p w:rsidR="00566112" w:rsidRDefault="00566112" w:rsidP="00A64998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5478" w:type="dxa"/>
          </w:tcPr>
          <w:p w:rsidR="00566112" w:rsidRDefault="00566112" w:rsidP="00A64998">
            <w:pPr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4"/>
                <w:szCs w:val="24"/>
                <w:lang w:eastAsia="uk-UA"/>
              </w:rPr>
              <w:t>В тому числі матеріали</w:t>
            </w:r>
          </w:p>
        </w:tc>
        <w:tc>
          <w:tcPr>
            <w:tcW w:w="2760" w:type="dxa"/>
          </w:tcPr>
          <w:p w:rsidR="00566112" w:rsidRDefault="00566112" w:rsidP="00A64998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4"/>
                <w:szCs w:val="24"/>
                <w:lang w:eastAsia="uk-UA"/>
              </w:rPr>
              <w:t>416</w:t>
            </w:r>
          </w:p>
        </w:tc>
      </w:tr>
      <w:tr w:rsidR="00566112" w:rsidTr="00A64998">
        <w:tc>
          <w:tcPr>
            <w:tcW w:w="1969" w:type="dxa"/>
          </w:tcPr>
          <w:p w:rsidR="00566112" w:rsidRDefault="00566112" w:rsidP="00A64998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5478" w:type="dxa"/>
          </w:tcPr>
          <w:p w:rsidR="00566112" w:rsidRDefault="00566112" w:rsidP="00A64998">
            <w:pPr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4"/>
                <w:szCs w:val="24"/>
                <w:lang w:eastAsia="uk-UA"/>
              </w:rPr>
              <w:t>Підрядні роботи механізмів</w:t>
            </w:r>
          </w:p>
        </w:tc>
        <w:tc>
          <w:tcPr>
            <w:tcW w:w="2760" w:type="dxa"/>
          </w:tcPr>
          <w:p w:rsidR="00566112" w:rsidRDefault="00566112" w:rsidP="00A64998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4"/>
                <w:szCs w:val="24"/>
                <w:lang w:eastAsia="uk-UA"/>
              </w:rPr>
              <w:t>59828</w:t>
            </w:r>
          </w:p>
        </w:tc>
      </w:tr>
      <w:tr w:rsidR="00566112" w:rsidTr="00A64998">
        <w:tc>
          <w:tcPr>
            <w:tcW w:w="10207" w:type="dxa"/>
            <w:gridSpan w:val="3"/>
          </w:tcPr>
          <w:p w:rsidR="00566112" w:rsidRPr="00566112" w:rsidRDefault="00566112" w:rsidP="00A64998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kern w:val="36"/>
                <w:sz w:val="24"/>
                <w:szCs w:val="24"/>
                <w:lang w:eastAsia="uk-UA"/>
              </w:rPr>
            </w:pPr>
            <w:r w:rsidRPr="00566112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kern w:val="36"/>
                <w:sz w:val="24"/>
                <w:szCs w:val="24"/>
                <w:lang w:eastAsia="uk-UA"/>
              </w:rPr>
              <w:t>ДІЛЬНИЦЯ ОЗЕЛЕНЕННЯ</w:t>
            </w:r>
          </w:p>
        </w:tc>
      </w:tr>
      <w:tr w:rsidR="00566112" w:rsidTr="00A64998">
        <w:tc>
          <w:tcPr>
            <w:tcW w:w="1969" w:type="dxa"/>
          </w:tcPr>
          <w:p w:rsidR="00566112" w:rsidRDefault="00566112" w:rsidP="00A64998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5478" w:type="dxa"/>
          </w:tcPr>
          <w:p w:rsidR="00566112" w:rsidRDefault="00566112" w:rsidP="00A64998">
            <w:pPr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4"/>
                <w:szCs w:val="24"/>
                <w:lang w:eastAsia="uk-UA"/>
              </w:rPr>
              <w:t>Підрядні роботи машин та механізмів</w:t>
            </w:r>
          </w:p>
        </w:tc>
        <w:tc>
          <w:tcPr>
            <w:tcW w:w="2760" w:type="dxa"/>
          </w:tcPr>
          <w:p w:rsidR="00566112" w:rsidRDefault="00566112" w:rsidP="00A64998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4"/>
                <w:szCs w:val="24"/>
                <w:lang w:eastAsia="uk-UA"/>
              </w:rPr>
              <w:t>213340</w:t>
            </w:r>
          </w:p>
        </w:tc>
      </w:tr>
      <w:tr w:rsidR="00566112" w:rsidTr="00A64998">
        <w:tc>
          <w:tcPr>
            <w:tcW w:w="1969" w:type="dxa"/>
          </w:tcPr>
          <w:p w:rsidR="00566112" w:rsidRDefault="00566112" w:rsidP="00A64998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5478" w:type="dxa"/>
          </w:tcPr>
          <w:p w:rsidR="00566112" w:rsidRDefault="00566112" w:rsidP="00A64998">
            <w:pPr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4"/>
                <w:szCs w:val="24"/>
                <w:lang w:eastAsia="uk-UA"/>
              </w:rPr>
              <w:t xml:space="preserve">Формувальна обрізка дерев з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4"/>
                <w:szCs w:val="24"/>
                <w:lang w:eastAsia="uk-UA"/>
              </w:rPr>
              <w:t>приміненням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4"/>
                <w:szCs w:val="24"/>
                <w:lang w:eastAsia="uk-UA"/>
              </w:rPr>
              <w:t xml:space="preserve"> автовишки</w:t>
            </w:r>
          </w:p>
        </w:tc>
        <w:tc>
          <w:tcPr>
            <w:tcW w:w="2760" w:type="dxa"/>
          </w:tcPr>
          <w:p w:rsidR="00566112" w:rsidRDefault="00566112" w:rsidP="00A64998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4"/>
                <w:szCs w:val="24"/>
                <w:lang w:eastAsia="uk-UA"/>
              </w:rPr>
              <w:t>155776</w:t>
            </w:r>
          </w:p>
        </w:tc>
      </w:tr>
      <w:tr w:rsidR="00566112" w:rsidTr="00A64998">
        <w:tc>
          <w:tcPr>
            <w:tcW w:w="1969" w:type="dxa"/>
          </w:tcPr>
          <w:p w:rsidR="00566112" w:rsidRDefault="00566112" w:rsidP="00A64998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5478" w:type="dxa"/>
          </w:tcPr>
          <w:p w:rsidR="00566112" w:rsidRDefault="00E87542" w:rsidP="00A64998">
            <w:pPr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4"/>
                <w:szCs w:val="24"/>
                <w:lang w:eastAsia="uk-UA"/>
              </w:rPr>
              <w:t>Н</w:t>
            </w:r>
            <w:r w:rsidR="00566112"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4"/>
                <w:szCs w:val="24"/>
                <w:lang w:eastAsia="uk-UA"/>
              </w:rPr>
              <w:t>авантаження гілля</w:t>
            </w:r>
          </w:p>
        </w:tc>
        <w:tc>
          <w:tcPr>
            <w:tcW w:w="2760" w:type="dxa"/>
          </w:tcPr>
          <w:p w:rsidR="00566112" w:rsidRDefault="00566112" w:rsidP="00A64998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4"/>
                <w:szCs w:val="24"/>
                <w:lang w:eastAsia="uk-UA"/>
              </w:rPr>
              <w:t>12194</w:t>
            </w:r>
          </w:p>
        </w:tc>
      </w:tr>
      <w:tr w:rsidR="00566112" w:rsidTr="00A64998">
        <w:tc>
          <w:tcPr>
            <w:tcW w:w="1969" w:type="dxa"/>
          </w:tcPr>
          <w:p w:rsidR="00566112" w:rsidRDefault="00566112" w:rsidP="00A64998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5478" w:type="dxa"/>
          </w:tcPr>
          <w:p w:rsidR="00566112" w:rsidRDefault="00566112" w:rsidP="00A64998">
            <w:pPr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4"/>
                <w:szCs w:val="24"/>
                <w:lang w:eastAsia="uk-UA"/>
              </w:rPr>
              <w:t>Очистка газонів і квітників, пристовбурних лунок дерев та кущів живоплоту від опалого листя</w:t>
            </w:r>
          </w:p>
        </w:tc>
        <w:tc>
          <w:tcPr>
            <w:tcW w:w="2760" w:type="dxa"/>
          </w:tcPr>
          <w:p w:rsidR="00566112" w:rsidRDefault="00566112" w:rsidP="00A64998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4"/>
                <w:szCs w:val="24"/>
                <w:lang w:eastAsia="uk-UA"/>
              </w:rPr>
              <w:t>64973</w:t>
            </w:r>
          </w:p>
        </w:tc>
      </w:tr>
      <w:tr w:rsidR="00566112" w:rsidTr="00A64998">
        <w:tc>
          <w:tcPr>
            <w:tcW w:w="10207" w:type="dxa"/>
            <w:gridSpan w:val="3"/>
          </w:tcPr>
          <w:p w:rsidR="00566112" w:rsidRPr="00566112" w:rsidRDefault="00566112" w:rsidP="00A64998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kern w:val="36"/>
                <w:sz w:val="24"/>
                <w:szCs w:val="24"/>
                <w:lang w:eastAsia="uk-UA"/>
              </w:rPr>
            </w:pPr>
            <w:r w:rsidRPr="00566112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kern w:val="36"/>
                <w:sz w:val="24"/>
                <w:szCs w:val="24"/>
                <w:lang w:eastAsia="uk-UA"/>
              </w:rPr>
              <w:t>ДІЛЬНИЦЯ З ПОТОЧНОГО РЕМОНТУ ДОРІГ ТА ЗЛИВОВОЇ КАНАЛІЗАЦІЇ</w:t>
            </w:r>
          </w:p>
        </w:tc>
      </w:tr>
      <w:tr w:rsidR="00566112" w:rsidTr="00A64998">
        <w:tc>
          <w:tcPr>
            <w:tcW w:w="1969" w:type="dxa"/>
          </w:tcPr>
          <w:p w:rsidR="00566112" w:rsidRDefault="00566112" w:rsidP="00A64998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5478" w:type="dxa"/>
          </w:tcPr>
          <w:p w:rsidR="00566112" w:rsidRDefault="00566112" w:rsidP="00A64998">
            <w:pPr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4"/>
                <w:szCs w:val="24"/>
                <w:lang w:eastAsia="uk-UA"/>
              </w:rPr>
              <w:t>Утримання доріг : очищення проїжджої частини доріг біля бордюр від нанесеного ґрунту на вулицях міста</w:t>
            </w:r>
          </w:p>
        </w:tc>
        <w:tc>
          <w:tcPr>
            <w:tcW w:w="2760" w:type="dxa"/>
          </w:tcPr>
          <w:p w:rsidR="00566112" w:rsidRDefault="00566112" w:rsidP="00A64998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4"/>
                <w:szCs w:val="24"/>
                <w:lang w:eastAsia="uk-UA"/>
              </w:rPr>
              <w:t>35441</w:t>
            </w:r>
          </w:p>
        </w:tc>
      </w:tr>
      <w:tr w:rsidR="00566112" w:rsidTr="00A64998">
        <w:tc>
          <w:tcPr>
            <w:tcW w:w="1969" w:type="dxa"/>
          </w:tcPr>
          <w:p w:rsidR="00566112" w:rsidRDefault="00566112" w:rsidP="00A64998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5478" w:type="dxa"/>
          </w:tcPr>
          <w:p w:rsidR="00566112" w:rsidRDefault="00566112" w:rsidP="00A64998">
            <w:pPr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4"/>
                <w:szCs w:val="24"/>
                <w:lang w:eastAsia="uk-UA"/>
              </w:rPr>
              <w:t xml:space="preserve">Утримання та благоустрій доріг та зливової каналізації : очистка, ремонт та встановлення дощоприймачів, кришок бетонних, люків, вивіз великогабаритного сміття біля сміттєвих контейнерів, в тому числі матеріали </w:t>
            </w:r>
          </w:p>
        </w:tc>
        <w:tc>
          <w:tcPr>
            <w:tcW w:w="2760" w:type="dxa"/>
          </w:tcPr>
          <w:p w:rsidR="00566112" w:rsidRDefault="00566112" w:rsidP="00A64998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4"/>
                <w:szCs w:val="24"/>
                <w:lang w:eastAsia="uk-UA"/>
              </w:rPr>
              <w:t>184323</w:t>
            </w:r>
          </w:p>
        </w:tc>
      </w:tr>
      <w:tr w:rsidR="00566112" w:rsidTr="00A64998">
        <w:tc>
          <w:tcPr>
            <w:tcW w:w="1969" w:type="dxa"/>
          </w:tcPr>
          <w:p w:rsidR="00566112" w:rsidRDefault="00566112" w:rsidP="00A64998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5478" w:type="dxa"/>
          </w:tcPr>
          <w:p w:rsidR="00566112" w:rsidRDefault="00566112" w:rsidP="00A64998">
            <w:pPr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4"/>
                <w:szCs w:val="24"/>
                <w:lang w:eastAsia="uk-UA"/>
              </w:rPr>
              <w:t xml:space="preserve">Підрядні роботи механізмів, в т.ч.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4"/>
                <w:szCs w:val="24"/>
                <w:lang w:eastAsia="uk-UA"/>
              </w:rPr>
              <w:t>снігоочистка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4"/>
                <w:szCs w:val="24"/>
                <w:lang w:eastAsia="uk-UA"/>
              </w:rPr>
              <w:t xml:space="preserve">, посипка доріг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4"/>
                <w:szCs w:val="24"/>
                <w:lang w:eastAsia="uk-UA"/>
              </w:rPr>
              <w:t>протиожеледною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4"/>
                <w:szCs w:val="24"/>
                <w:lang w:eastAsia="uk-UA"/>
              </w:rPr>
              <w:t xml:space="preserve"> сумішшю, робота механізмів без виїзду (цілодобове чергування)</w:t>
            </w:r>
          </w:p>
        </w:tc>
        <w:tc>
          <w:tcPr>
            <w:tcW w:w="2760" w:type="dxa"/>
          </w:tcPr>
          <w:p w:rsidR="00566112" w:rsidRDefault="00566112" w:rsidP="00A64998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4"/>
                <w:szCs w:val="24"/>
                <w:lang w:eastAsia="uk-UA"/>
              </w:rPr>
              <w:t>2355244</w:t>
            </w:r>
          </w:p>
        </w:tc>
      </w:tr>
      <w:tr w:rsidR="00566112" w:rsidTr="00A64998">
        <w:tc>
          <w:tcPr>
            <w:tcW w:w="1969" w:type="dxa"/>
          </w:tcPr>
          <w:p w:rsidR="00566112" w:rsidRDefault="00566112" w:rsidP="00A64998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5478" w:type="dxa"/>
          </w:tcPr>
          <w:p w:rsidR="00566112" w:rsidRDefault="00566112" w:rsidP="00A64998">
            <w:pPr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4"/>
                <w:szCs w:val="24"/>
                <w:lang w:eastAsia="uk-UA"/>
              </w:rPr>
              <w:t>Очищення території від снігу та льоду - авто</w:t>
            </w:r>
            <w:r w:rsidR="00E87542"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4"/>
                <w:szCs w:val="24"/>
                <w:lang w:eastAsia="uk-UA"/>
              </w:rPr>
              <w:t>бусні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4"/>
                <w:szCs w:val="24"/>
                <w:lang w:eastAsia="uk-UA"/>
              </w:rPr>
              <w:t xml:space="preserve"> зупинки, пішохідні переходи, тротуари</w:t>
            </w:r>
          </w:p>
        </w:tc>
        <w:tc>
          <w:tcPr>
            <w:tcW w:w="2760" w:type="dxa"/>
          </w:tcPr>
          <w:p w:rsidR="00566112" w:rsidRDefault="00566112" w:rsidP="00A64998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4"/>
                <w:szCs w:val="24"/>
                <w:lang w:eastAsia="uk-UA"/>
              </w:rPr>
              <w:t>20481</w:t>
            </w:r>
          </w:p>
        </w:tc>
      </w:tr>
      <w:tr w:rsidR="00566112" w:rsidTr="00A64998">
        <w:tc>
          <w:tcPr>
            <w:tcW w:w="1969" w:type="dxa"/>
          </w:tcPr>
          <w:p w:rsidR="00566112" w:rsidRDefault="00566112" w:rsidP="00A64998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5478" w:type="dxa"/>
          </w:tcPr>
          <w:p w:rsidR="00566112" w:rsidRDefault="00566112" w:rsidP="00A64998">
            <w:pPr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4"/>
                <w:szCs w:val="24"/>
                <w:lang w:eastAsia="uk-UA"/>
              </w:rPr>
              <w:t xml:space="preserve">Поточний ремонт та реконструкція моста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4"/>
                <w:szCs w:val="24"/>
                <w:lang w:eastAsia="uk-UA"/>
              </w:rPr>
              <w:t>м.Калуш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4"/>
                <w:szCs w:val="24"/>
                <w:lang w:eastAsia="uk-UA"/>
              </w:rPr>
              <w:t>, вул. Старицького</w:t>
            </w:r>
          </w:p>
        </w:tc>
        <w:tc>
          <w:tcPr>
            <w:tcW w:w="2760" w:type="dxa"/>
          </w:tcPr>
          <w:p w:rsidR="00566112" w:rsidRDefault="00566112" w:rsidP="00A64998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4"/>
                <w:szCs w:val="24"/>
                <w:lang w:eastAsia="uk-UA"/>
              </w:rPr>
              <w:t>42200</w:t>
            </w:r>
          </w:p>
        </w:tc>
      </w:tr>
    </w:tbl>
    <w:p w:rsidR="00566112" w:rsidRDefault="00566112" w:rsidP="00566112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uk-UA"/>
        </w:rPr>
      </w:pPr>
    </w:p>
    <w:p w:rsidR="00566112" w:rsidRPr="00072B0C" w:rsidRDefault="00566112" w:rsidP="00566112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uk-UA"/>
        </w:rPr>
      </w:pPr>
    </w:p>
    <w:p w:rsidR="00566112" w:rsidRDefault="00566112" w:rsidP="00566112">
      <w:pPr>
        <w:spacing w:after="0"/>
      </w:pPr>
    </w:p>
    <w:p w:rsidR="00566112" w:rsidRPr="00566112" w:rsidRDefault="00566112" w:rsidP="0056611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566112">
        <w:rPr>
          <w:rFonts w:ascii="Times New Roman" w:hAnsi="Times New Roman" w:cs="Times New Roman"/>
          <w:sz w:val="24"/>
          <w:szCs w:val="24"/>
        </w:rPr>
        <w:t xml:space="preserve">Директор </w:t>
      </w:r>
      <w:proofErr w:type="spellStart"/>
      <w:r w:rsidRPr="00566112">
        <w:rPr>
          <w:rFonts w:ascii="Times New Roman" w:hAnsi="Times New Roman" w:cs="Times New Roman"/>
          <w:sz w:val="24"/>
          <w:szCs w:val="24"/>
        </w:rPr>
        <w:t>КП</w:t>
      </w:r>
      <w:proofErr w:type="spellEnd"/>
      <w:r w:rsidRPr="00566112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566112">
        <w:rPr>
          <w:rFonts w:ascii="Times New Roman" w:hAnsi="Times New Roman" w:cs="Times New Roman"/>
          <w:sz w:val="24"/>
          <w:szCs w:val="24"/>
        </w:rPr>
        <w:t>Калушавтодор</w:t>
      </w:r>
      <w:proofErr w:type="spellEnd"/>
      <w:r w:rsidRPr="00566112">
        <w:rPr>
          <w:rFonts w:ascii="Times New Roman" w:hAnsi="Times New Roman" w:cs="Times New Roman"/>
          <w:sz w:val="24"/>
          <w:szCs w:val="24"/>
        </w:rPr>
        <w:t xml:space="preserve">»                                                          </w:t>
      </w:r>
      <w:r w:rsidRPr="00566112">
        <w:rPr>
          <w:rFonts w:ascii="Times New Roman" w:hAnsi="Times New Roman" w:cs="Times New Roman"/>
          <w:sz w:val="24"/>
          <w:szCs w:val="24"/>
        </w:rPr>
        <w:tab/>
        <w:t>М.М.</w:t>
      </w:r>
      <w:proofErr w:type="spellStart"/>
      <w:r w:rsidRPr="00566112">
        <w:rPr>
          <w:rFonts w:ascii="Times New Roman" w:hAnsi="Times New Roman" w:cs="Times New Roman"/>
          <w:sz w:val="24"/>
          <w:szCs w:val="24"/>
        </w:rPr>
        <w:t>Барченко</w:t>
      </w:r>
      <w:proofErr w:type="spellEnd"/>
    </w:p>
    <w:p w:rsidR="00566112" w:rsidRPr="00566112" w:rsidRDefault="00566112" w:rsidP="00566112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566112" w:rsidRPr="00566112" w:rsidSect="0026016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72B0C"/>
    <w:rsid w:val="00072B0C"/>
    <w:rsid w:val="0026016C"/>
    <w:rsid w:val="0055092F"/>
    <w:rsid w:val="00566112"/>
    <w:rsid w:val="0079559D"/>
    <w:rsid w:val="00C354D3"/>
    <w:rsid w:val="00C752D7"/>
    <w:rsid w:val="00E87542"/>
    <w:rsid w:val="00EA7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16C"/>
  </w:style>
  <w:style w:type="paragraph" w:styleId="1">
    <w:name w:val="heading 1"/>
    <w:basedOn w:val="a"/>
    <w:link w:val="10"/>
    <w:uiPriority w:val="9"/>
    <w:qFormat/>
    <w:rsid w:val="00072B0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2B0C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table" w:styleId="a3">
    <w:name w:val="Table Grid"/>
    <w:basedOn w:val="a1"/>
    <w:uiPriority w:val="59"/>
    <w:rsid w:val="00072B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072B0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647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1169</Words>
  <Characters>667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2021-02-11T12:03:00Z</cp:lastPrinted>
  <dcterms:created xsi:type="dcterms:W3CDTF">2021-02-11T07:31:00Z</dcterms:created>
  <dcterms:modified xsi:type="dcterms:W3CDTF">2021-02-11T12:05:00Z</dcterms:modified>
</cp:coreProperties>
</file>