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A2" w:rsidRDefault="008F5CA2" w:rsidP="008F5CA2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647780">
        <w:rPr>
          <w:rFonts w:ascii="Times New Roman" w:hAnsi="Times New Roman" w:cs="Times New Roman"/>
          <w:color w:val="333333"/>
          <w:sz w:val="28"/>
          <w:szCs w:val="28"/>
        </w:rPr>
        <w:t>07</w:t>
      </w:r>
      <w:r>
        <w:rPr>
          <w:rFonts w:ascii="Times New Roman" w:hAnsi="Times New Roman" w:cs="Times New Roman"/>
          <w:color w:val="333333"/>
          <w:sz w:val="28"/>
          <w:szCs w:val="28"/>
        </w:rPr>
        <w:t>.1</w:t>
      </w:r>
      <w:r w:rsidR="00647780"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.2021р. УЖКГ Калуської міської ради в електронній системі публічних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Prozorro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» на веб-порталі</w:t>
      </w:r>
      <w:r w:rsidRPr="00523A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Уповноваженого</w:t>
      </w:r>
      <w:r w:rsidRPr="00523A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органу</w:t>
      </w:r>
      <w:r w:rsidRPr="00523A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prozorro.gov.</w:t>
        </w:r>
      </w:hyperlink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ua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розміщено оголошення щодо закупівлі робіт з «</w:t>
      </w:r>
      <w:r>
        <w:rPr>
          <w:rFonts w:ascii="Times New Roman" w:hAnsi="Times New Roman" w:cs="Times New Roman"/>
          <w:sz w:val="28"/>
          <w:szCs w:val="28"/>
        </w:rPr>
        <w:t xml:space="preserve">Капітальний ремонт ліфта в житловому будинку на </w:t>
      </w:r>
      <w:r w:rsidR="00647780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="00647780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="00647780">
        <w:rPr>
          <w:rFonts w:ascii="Times New Roman" w:hAnsi="Times New Roman" w:cs="Times New Roman"/>
          <w:sz w:val="28"/>
          <w:szCs w:val="28"/>
        </w:rPr>
        <w:t xml:space="preserve"> Незалежності,4/3 під’їзд в м. Калуш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» - ID: 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UA-2021-1</w:t>
      </w:r>
      <w:r w:rsidR="006477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-0</w:t>
      </w:r>
      <w:r w:rsidR="006477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-0</w:t>
      </w:r>
      <w:r w:rsidR="006477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12149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6477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за процедурою спрощеної закупівлі.</w:t>
      </w:r>
    </w:p>
    <w:p w:rsidR="008F5CA2" w:rsidRDefault="008F5CA2" w:rsidP="008F5CA2">
      <w:pPr>
        <w:pStyle w:val="a5"/>
        <w:shd w:val="clear" w:color="auto" w:fill="FFFFFF"/>
        <w:spacing w:after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 метою забезпечення виконання Постанови Кабінету Міністрі</w:t>
      </w:r>
      <w:r w:rsidR="001331E6">
        <w:rPr>
          <w:color w:val="333333"/>
          <w:sz w:val="28"/>
          <w:szCs w:val="28"/>
        </w:rPr>
        <w:t>в України від 16 грудня 2020р. №</w:t>
      </w:r>
      <w:r>
        <w:rPr>
          <w:color w:val="333333"/>
          <w:sz w:val="28"/>
          <w:szCs w:val="28"/>
        </w:rPr>
        <w:t>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робіт «</w:t>
      </w:r>
      <w:r w:rsidR="00647780" w:rsidRPr="00647780">
        <w:rPr>
          <w:sz w:val="28"/>
          <w:szCs w:val="28"/>
        </w:rPr>
        <w:t xml:space="preserve">Капітальний ремонт ліфта в житловому будинку на </w:t>
      </w:r>
      <w:r w:rsidR="00647780">
        <w:rPr>
          <w:sz w:val="28"/>
          <w:szCs w:val="28"/>
        </w:rPr>
        <w:t>б-</w:t>
      </w:r>
      <w:proofErr w:type="spellStart"/>
      <w:r w:rsidR="00647780">
        <w:rPr>
          <w:sz w:val="28"/>
          <w:szCs w:val="28"/>
        </w:rPr>
        <w:t>рі</w:t>
      </w:r>
      <w:proofErr w:type="spellEnd"/>
      <w:r w:rsidR="00647780">
        <w:rPr>
          <w:sz w:val="28"/>
          <w:szCs w:val="28"/>
        </w:rPr>
        <w:t>. Незалежності,4/3 під’їзд в м. Калуш</w:t>
      </w:r>
      <w:r>
        <w:rPr>
          <w:color w:val="333333"/>
          <w:sz w:val="28"/>
          <w:szCs w:val="28"/>
        </w:rPr>
        <w:t>» - ID: </w:t>
      </w:r>
      <w:r w:rsidR="00647780">
        <w:rPr>
          <w:color w:val="333333"/>
          <w:sz w:val="28"/>
          <w:szCs w:val="28"/>
          <w:shd w:val="clear" w:color="auto" w:fill="FFFFFF"/>
        </w:rPr>
        <w:t>UA-2021-12-07-012149-с</w:t>
      </w:r>
      <w:r w:rsidR="0064778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УЖКГ Калуської міської ради повідомляє: </w:t>
      </w:r>
    </w:p>
    <w:p w:rsidR="008F5CA2" w:rsidRDefault="008F5CA2" w:rsidP="008F5CA2">
      <w:pPr>
        <w:pStyle w:val="a5"/>
        <w:numPr>
          <w:ilvl w:val="0"/>
          <w:numId w:val="1"/>
        </w:numPr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Обґрунтування розміру бюджетного призначення:</w:t>
      </w:r>
      <w:r>
        <w:rPr>
          <w:sz w:val="28"/>
          <w:szCs w:val="28"/>
        </w:rPr>
        <w:t xml:space="preserve"> </w:t>
      </w:r>
    </w:p>
    <w:p w:rsidR="008F5CA2" w:rsidRDefault="008F5CA2" w:rsidP="008F5CA2">
      <w:pPr>
        <w:pStyle w:val="a5"/>
        <w:tabs>
          <w:tab w:val="left" w:pos="360"/>
        </w:tabs>
        <w:spacing w:after="0"/>
        <w:ind w:left="360"/>
        <w:jc w:val="both"/>
        <w:rPr>
          <w:rFonts w:asciiTheme="minorHAnsi" w:hAnsiTheme="minorHAnsi" w:cstheme="minorBidi"/>
          <w:b/>
          <w:sz w:val="22"/>
          <w:szCs w:val="22"/>
        </w:rPr>
      </w:pPr>
      <w:r>
        <w:rPr>
          <w:sz w:val="28"/>
          <w:szCs w:val="28"/>
        </w:rPr>
        <w:tab/>
        <w:t xml:space="preserve">Відповідно до рішення сесії Калуської міської ради від </w:t>
      </w:r>
      <w:r w:rsidR="00596B64">
        <w:rPr>
          <w:sz w:val="28"/>
          <w:szCs w:val="28"/>
        </w:rPr>
        <w:t>25.11</w:t>
      </w:r>
      <w:r>
        <w:rPr>
          <w:sz w:val="28"/>
          <w:szCs w:val="28"/>
        </w:rPr>
        <w:t xml:space="preserve">.2021р. № </w:t>
      </w:r>
      <w:r w:rsidR="00596B64">
        <w:rPr>
          <w:sz w:val="28"/>
          <w:szCs w:val="28"/>
        </w:rPr>
        <w:t xml:space="preserve">1024 </w:t>
      </w:r>
      <w:r>
        <w:rPr>
          <w:sz w:val="28"/>
          <w:szCs w:val="28"/>
        </w:rPr>
        <w:t xml:space="preserve">«Про внесення змін до Програми капітального ремонту житлового фонду Калуської територіальної громади на 2021-2023 роки»  для виконання робіт  з  капітального ремонту ліфта в житловому будинку на </w:t>
      </w:r>
      <w:r w:rsidR="00647780">
        <w:rPr>
          <w:sz w:val="28"/>
          <w:szCs w:val="28"/>
        </w:rPr>
        <w:t>б-</w:t>
      </w:r>
      <w:proofErr w:type="spellStart"/>
      <w:r w:rsidR="00647780">
        <w:rPr>
          <w:sz w:val="28"/>
          <w:szCs w:val="28"/>
        </w:rPr>
        <w:t>рі</w:t>
      </w:r>
      <w:proofErr w:type="spellEnd"/>
      <w:r w:rsidR="00647780">
        <w:rPr>
          <w:sz w:val="28"/>
          <w:szCs w:val="28"/>
        </w:rPr>
        <w:t>. Незалежності,4/3 під’їзд в м. Калуш</w:t>
      </w:r>
      <w:r>
        <w:rPr>
          <w:sz w:val="28"/>
          <w:szCs w:val="28"/>
        </w:rPr>
        <w:t xml:space="preserve"> передбачено </w:t>
      </w:r>
      <w:r w:rsidR="00596B64">
        <w:rPr>
          <w:sz w:val="28"/>
          <w:szCs w:val="28"/>
        </w:rPr>
        <w:t>7888,8</w:t>
      </w:r>
      <w:r>
        <w:rPr>
          <w:sz w:val="28"/>
          <w:szCs w:val="28"/>
        </w:rPr>
        <w:t>0 грн.</w:t>
      </w:r>
      <w:r w:rsidR="00FD08F6">
        <w:rPr>
          <w:sz w:val="28"/>
          <w:szCs w:val="28"/>
        </w:rPr>
        <w:t xml:space="preserve"> та внесені  кошти співвласників -415,20 грн.</w:t>
      </w:r>
      <w:r>
        <w:rPr>
          <w:b/>
        </w:rPr>
        <w:t xml:space="preserve"> </w:t>
      </w:r>
    </w:p>
    <w:p w:rsidR="008F5CA2" w:rsidRDefault="008F5CA2" w:rsidP="008F5CA2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Обґрунтування очікуваної вартості предмета закупівлі:</w:t>
      </w:r>
      <w:r>
        <w:rPr>
          <w:sz w:val="28"/>
          <w:szCs w:val="28"/>
        </w:rPr>
        <w:t xml:space="preserve"> </w:t>
      </w:r>
    </w:p>
    <w:p w:rsidR="008F5CA2" w:rsidRDefault="008F5CA2" w:rsidP="008F5CA2">
      <w:pPr>
        <w:tabs>
          <w:tab w:val="left" w:pos="360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звернення голови ОСББ </w:t>
      </w:r>
      <w:r w:rsidR="00FD08F6">
        <w:rPr>
          <w:rFonts w:ascii="Times New Roman" w:hAnsi="Times New Roman" w:cs="Times New Roman"/>
          <w:sz w:val="28"/>
          <w:szCs w:val="28"/>
        </w:rPr>
        <w:t xml:space="preserve">(протокол зборів щодо </w:t>
      </w:r>
      <w:proofErr w:type="spellStart"/>
      <w:r w:rsidR="00FD08F6">
        <w:rPr>
          <w:rFonts w:ascii="Times New Roman" w:hAnsi="Times New Roman" w:cs="Times New Roman"/>
          <w:sz w:val="28"/>
          <w:szCs w:val="28"/>
        </w:rPr>
        <w:t>співвфінансування</w:t>
      </w:r>
      <w:proofErr w:type="spellEnd"/>
      <w:r w:rsidR="00FD08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B64">
        <w:rPr>
          <w:rFonts w:ascii="Times New Roman" w:hAnsi="Times New Roman" w:cs="Times New Roman"/>
          <w:sz w:val="28"/>
          <w:szCs w:val="28"/>
        </w:rPr>
        <w:t>та заключення експерта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D71">
        <w:rPr>
          <w:rFonts w:ascii="Times New Roman" w:hAnsi="Times New Roman" w:cs="Times New Roman"/>
          <w:sz w:val="28"/>
          <w:szCs w:val="28"/>
        </w:rPr>
        <w:t>Т</w:t>
      </w:r>
      <w:r w:rsidR="00596B64">
        <w:rPr>
          <w:rFonts w:ascii="Times New Roman" w:hAnsi="Times New Roman" w:cs="Times New Roman"/>
          <w:sz w:val="28"/>
          <w:szCs w:val="28"/>
        </w:rPr>
        <w:t>ОВ «</w:t>
      </w:r>
      <w:proofErr w:type="spellStart"/>
      <w:r w:rsidR="00A63D71">
        <w:rPr>
          <w:rFonts w:ascii="Times New Roman" w:hAnsi="Times New Roman" w:cs="Times New Roman"/>
          <w:sz w:val="28"/>
          <w:szCs w:val="28"/>
        </w:rPr>
        <w:t>Д</w:t>
      </w:r>
      <w:r w:rsidR="00596B64">
        <w:rPr>
          <w:rFonts w:ascii="Times New Roman" w:hAnsi="Times New Roman" w:cs="Times New Roman"/>
          <w:sz w:val="28"/>
          <w:szCs w:val="28"/>
        </w:rPr>
        <w:t>і</w:t>
      </w:r>
      <w:r w:rsidR="00A63D71">
        <w:rPr>
          <w:rFonts w:ascii="Times New Roman" w:hAnsi="Times New Roman" w:cs="Times New Roman"/>
          <w:sz w:val="28"/>
          <w:szCs w:val="28"/>
        </w:rPr>
        <w:t>екс</w:t>
      </w:r>
      <w:proofErr w:type="spellEnd"/>
      <w:r w:rsidR="00A63D71">
        <w:rPr>
          <w:rFonts w:ascii="Times New Roman" w:hAnsi="Times New Roman" w:cs="Times New Roman"/>
          <w:sz w:val="28"/>
          <w:szCs w:val="28"/>
        </w:rPr>
        <w:t>-Вест»</w:t>
      </w:r>
      <w:r w:rsidR="009B5CBC">
        <w:rPr>
          <w:rFonts w:ascii="Times New Roman" w:hAnsi="Times New Roman" w:cs="Times New Roman"/>
          <w:sz w:val="28"/>
          <w:szCs w:val="28"/>
        </w:rPr>
        <w:t xml:space="preserve"> </w:t>
      </w:r>
      <w:r w:rsidR="00A63D71">
        <w:rPr>
          <w:rFonts w:ascii="Times New Roman" w:hAnsi="Times New Roman" w:cs="Times New Roman"/>
          <w:sz w:val="28"/>
          <w:szCs w:val="28"/>
        </w:rPr>
        <w:t>наданим експертним звітом</w:t>
      </w:r>
      <w:r w:rsidR="009B5CBC">
        <w:rPr>
          <w:rFonts w:ascii="Times New Roman" w:hAnsi="Times New Roman" w:cs="Times New Roman"/>
          <w:sz w:val="28"/>
          <w:szCs w:val="28"/>
        </w:rPr>
        <w:t xml:space="preserve">, та кошторисною </w:t>
      </w:r>
      <w:r w:rsidR="009B5CBC">
        <w:rPr>
          <w:rStyle w:val="hgkelc"/>
          <w:rFonts w:ascii="Times New Roman" w:hAnsi="Times New Roman" w:cs="Times New Roman"/>
          <w:sz w:val="28"/>
          <w:szCs w:val="28"/>
        </w:rPr>
        <w:t xml:space="preserve"> документацією</w:t>
      </w:r>
      <w:r w:rsidR="00A63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 уповноваженою особою затверджено документацію для </w:t>
      </w:r>
      <w:r>
        <w:rPr>
          <w:rFonts w:ascii="Times New Roman" w:hAnsi="Times New Roman" w:cs="Times New Roman"/>
          <w:sz w:val="28"/>
          <w:szCs w:val="28"/>
        </w:rPr>
        <w:t xml:space="preserve"> проведення закупівлі робіт за процедурою спрощеної закупівлі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«Капітальний ремонт ліфта в житловому будинку на </w:t>
        </w:r>
        <w:r w:rsidR="00647780">
          <w:rPr>
            <w:rFonts w:ascii="Times New Roman" w:hAnsi="Times New Roman" w:cs="Times New Roman"/>
            <w:sz w:val="28"/>
            <w:szCs w:val="28"/>
          </w:rPr>
          <w:t>б-</w:t>
        </w:r>
        <w:proofErr w:type="spellStart"/>
        <w:r w:rsidR="00647780">
          <w:rPr>
            <w:rFonts w:ascii="Times New Roman" w:hAnsi="Times New Roman" w:cs="Times New Roman"/>
            <w:sz w:val="28"/>
            <w:szCs w:val="28"/>
          </w:rPr>
          <w:t>рі</w:t>
        </w:r>
        <w:proofErr w:type="spellEnd"/>
        <w:r w:rsidR="00647780">
          <w:rPr>
            <w:rFonts w:ascii="Times New Roman" w:hAnsi="Times New Roman" w:cs="Times New Roman"/>
            <w:sz w:val="28"/>
            <w:szCs w:val="28"/>
          </w:rPr>
          <w:t xml:space="preserve"> Незалежності,4/3 під’їзд в м. Калуш</w:t>
        </w:r>
        <w:r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</w:rPr>
          <w:t xml:space="preserve">» - ID:  </w:t>
        </w:r>
        <w:r w:rsidR="00647780">
          <w:rPr>
            <w:rFonts w:ascii="Times New Roman" w:hAnsi="Times New Roman" w:cs="Times New Roman"/>
            <w:color w:val="333333"/>
            <w:sz w:val="28"/>
            <w:szCs w:val="28"/>
            <w:shd w:val="clear" w:color="auto" w:fill="FFFFFF"/>
          </w:rPr>
          <w:t>UA-2021-12-07-012149-с</w:t>
        </w:r>
        <w:r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</w:rPr>
          <w:t xml:space="preserve">  </w:t>
        </w:r>
      </w:hyperlink>
      <w:r>
        <w:rPr>
          <w:rStyle w:val="h-select-all"/>
          <w:sz w:val="28"/>
          <w:szCs w:val="28"/>
        </w:rPr>
        <w:t xml:space="preserve"> </w:t>
      </w:r>
      <w:r w:rsidRPr="00647780">
        <w:rPr>
          <w:rStyle w:val="h-select-all"/>
          <w:rFonts w:ascii="Times New Roman" w:hAnsi="Times New Roman" w:cs="Times New Roman"/>
          <w:sz w:val="28"/>
          <w:szCs w:val="28"/>
        </w:rPr>
        <w:t>з</w:t>
      </w:r>
      <w:r>
        <w:rPr>
          <w:rStyle w:val="h-select-al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очікуваною вартістю </w:t>
      </w:r>
      <w:r w:rsidR="00647780">
        <w:rPr>
          <w:rFonts w:ascii="Times New Roman" w:hAnsi="Times New Roman" w:cs="Times New Roman"/>
          <w:sz w:val="28"/>
          <w:szCs w:val="28"/>
        </w:rPr>
        <w:t>8304</w:t>
      </w:r>
      <w:r>
        <w:rPr>
          <w:rFonts w:ascii="Times New Roman" w:hAnsi="Times New Roman" w:cs="Times New Roman"/>
          <w:sz w:val="28"/>
          <w:szCs w:val="28"/>
        </w:rPr>
        <w:t xml:space="preserve">,00 грн. </w:t>
      </w:r>
    </w:p>
    <w:tbl>
      <w:tblPr>
        <w:tblW w:w="993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0"/>
      </w:tblGrid>
      <w:tr w:rsidR="001331E6" w:rsidRPr="001331E6" w:rsidTr="008F5CA2">
        <w:trPr>
          <w:trHeight w:val="243"/>
          <w:jc w:val="center"/>
        </w:trPr>
        <w:tc>
          <w:tcPr>
            <w:tcW w:w="9930" w:type="dxa"/>
            <w:hideMark/>
          </w:tcPr>
          <w:p w:rsidR="008F5CA2" w:rsidRPr="001331E6" w:rsidRDefault="008F5CA2" w:rsidP="00E83B90">
            <w:pPr>
              <w:pStyle w:val="a5"/>
              <w:keepLines/>
              <w:numPr>
                <w:ilvl w:val="0"/>
                <w:numId w:val="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142" w:right="-21"/>
              <w:rPr>
                <w:color w:val="000000" w:themeColor="text1"/>
                <w:spacing w:val="-3"/>
                <w:sz w:val="28"/>
                <w:szCs w:val="28"/>
              </w:rPr>
            </w:pPr>
            <w:r w:rsidRPr="001331E6">
              <w:rPr>
                <w:b/>
                <w:color w:val="000000" w:themeColor="text1"/>
                <w:sz w:val="28"/>
                <w:szCs w:val="28"/>
              </w:rPr>
              <w:t xml:space="preserve">3. Технічні та якісні характеристики  предмета </w:t>
            </w:r>
          </w:p>
          <w:tbl>
            <w:tblPr>
              <w:tblW w:w="990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1331E6" w:rsidRPr="001331E6">
              <w:trPr>
                <w:trHeight w:val="243"/>
                <w:jc w:val="center"/>
              </w:trPr>
              <w:tc>
                <w:tcPr>
                  <w:tcW w:w="9895" w:type="dxa"/>
                  <w:hideMark/>
                </w:tcPr>
                <w:tbl>
                  <w:tblPr>
                    <w:tblW w:w="9960" w:type="dxa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960"/>
                  </w:tblGrid>
                  <w:tr w:rsidR="001331E6" w:rsidRPr="001331E6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</w:tcPr>
                      <w:p w:rsidR="008F5CA2" w:rsidRPr="001331E6" w:rsidRDefault="008F5CA2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pacing w:val="-3"/>
                            <w:sz w:val="28"/>
                            <w:szCs w:val="28"/>
                            <w:lang w:eastAsia="ru-RU"/>
                          </w:rPr>
                          <w:t>Об'єми робіт</w:t>
                        </w:r>
                      </w:p>
                      <w:tbl>
                        <w:tblPr>
                          <w:tblStyle w:val="a7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62"/>
                          <w:gridCol w:w="1843"/>
                          <w:gridCol w:w="3969"/>
                          <w:gridCol w:w="1985"/>
                          <w:gridCol w:w="1270"/>
                        </w:tblGrid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1843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Обґрунтування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Найменування</w:t>
                              </w:r>
                            </w:p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робіт і  витрат</w:t>
                              </w:r>
                            </w:p>
                          </w:tc>
                          <w:tc>
                            <w:tcPr>
                              <w:tcW w:w="1985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Одиниця  виміру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Кількість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85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0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5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</w:p>
                          </w:tc>
                          <w:tc>
                            <w:tcPr>
                              <w:tcW w:w="7224" w:type="dxa"/>
                              <w:gridSpan w:val="3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На кошторис діють коефіцієнти: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</w:p>
                          </w:tc>
                          <w:tc>
                            <w:tcPr>
                              <w:tcW w:w="5954" w:type="dxa"/>
                              <w:gridSpan w:val="2"/>
                              <w:vMerge w:val="restart"/>
                              <w:vAlign w:val="bottom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До </w:t>
                              </w:r>
                              <w:proofErr w:type="spellStart"/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тв</w:t>
                              </w:r>
                              <w:proofErr w:type="spellEnd"/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.=1,2000</w:t>
                              </w:r>
                            </w:p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До </w:t>
                              </w:r>
                              <w:proofErr w:type="spellStart"/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твмаш</w:t>
                              </w:r>
                              <w:proofErr w:type="spellEnd"/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.=1,2000</w:t>
                              </w:r>
                            </w:p>
                          </w:tc>
                          <w:tc>
                            <w:tcPr>
                              <w:tcW w:w="1270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</w:p>
                          </w:tc>
                          <w:tc>
                            <w:tcPr>
                              <w:tcW w:w="5954" w:type="dxa"/>
                              <w:gridSpan w:val="2"/>
                              <w:vMerge/>
                              <w:vAlign w:val="bottom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70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ЖТ1-11-1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Облаштування робочого місця без установлення верстата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ліфт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ЖТ1-423-1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Заміна обмежувача швидкості однотипною конструкцією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СП2-1246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Обмежувач швидкості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ЖТ1-761-1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Ремонт шафи керування. Швидкість руху кабіни до  0,71м/</w:t>
                              </w:r>
                              <w:proofErr w:type="spellStart"/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сек</w:t>
                              </w:r>
                              <w:proofErr w:type="spellEnd"/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шафа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lastRenderedPageBreak/>
                                <w:t>5.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ЖТ1-776-1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Заміна кнопкового поста керування ліфтом у режимі «Ревізія» на кабіні, без стаціонарного закріплення 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пост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СП2-1330И5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Пост ревізії ПКТ40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ЖТ1-656-4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Монтаж патрона настінного освітлення шахти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СП2-1286И1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Патрон Е27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СП2-1321И1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Лампа розжарювання 100Вт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СП2-624И1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Провід  АПВ 2,5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70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ЖТ1-418-4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Заміна вкладиша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СП2-122ВИ1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Вкладиш №16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ЖТ1-427-4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Заміна вкладиша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1331E6" w:rsidRPr="001331E6" w:rsidTr="00E83B90">
                          <w:tc>
                            <w:tcPr>
                              <w:tcW w:w="562" w:type="dxa"/>
                            </w:tcPr>
                            <w:p w:rsidR="005C4B28" w:rsidRPr="001331E6" w:rsidRDefault="005C4B28" w:rsidP="005C4B2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СП2-122ВИ1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Вкладиш №16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штука</w:t>
                              </w:r>
                            </w:p>
                          </w:tc>
                          <w:tc>
                            <w:tcPr>
                              <w:tcW w:w="1270" w:type="dxa"/>
                              <w:vAlign w:val="center"/>
                            </w:tcPr>
                            <w:p w:rsidR="005C4B28" w:rsidRPr="001331E6" w:rsidRDefault="005C4B28" w:rsidP="005C4B2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31E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5C4B28" w:rsidRPr="001331E6" w:rsidRDefault="005C4B28" w:rsidP="005C4B2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bdr w:val="none" w:sz="0" w:space="0" w:color="auto" w:frame="1"/>
                          </w:rPr>
                        </w:pP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76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  <w:t>4. Вимоги до надання послуг: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 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Роботи по капітальному ремонту 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ліфта в  житловому будинку </w:t>
                        </w:r>
                        <w:r w:rsidR="00647780" w:rsidRPr="001331E6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pacing w:val="-3"/>
                            <w:sz w:val="28"/>
                            <w:szCs w:val="28"/>
                            <w:lang w:eastAsia="ru-RU"/>
                          </w:rPr>
                          <w:t>на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647780" w:rsidRPr="001331E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б-</w:t>
                        </w:r>
                        <w:proofErr w:type="spellStart"/>
                        <w:r w:rsidR="00647780" w:rsidRPr="001331E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рі</w:t>
                        </w:r>
                        <w:proofErr w:type="spellEnd"/>
                        <w:r w:rsidR="00647780" w:rsidRPr="001331E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Незалежності,4/3 під’їзд в м. Калуш</w:t>
                        </w:r>
                        <w:r w:rsidR="00647780" w:rsidRPr="001331E6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pacing w:val="-3"/>
                            <w:sz w:val="28"/>
                            <w:szCs w:val="28"/>
                            <w:lang w:eastAsia="ru-RU"/>
                          </w:rPr>
                          <w:t>Івано-Франківської області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, 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повинні бути виконані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 - правових актів з охорони праці та промислової безпеки.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Технологія та якість виконуваних робіт,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робіт.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Використовуване обладнання і комплектуючі повинні відповідати кошторисній документації, державним стандартам і технічним умовам. 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При виконанні робіт обов’язково погоджувати з замовником комплектуючі до ліфта  та їх вартість. 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Учасник визначає ціни з урахуванням всіх видів та обсягів робіт, що повинні бути виконані. 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При складанні ціни пропозиції (договірної ціни) на виконання підрядних робіт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Якщо пропозиція закупівлі учасника містить не всі види робіт або зміну обсягів та складу робіт згідно з оголошенням </w:t>
                        </w:r>
                        <w:proofErr w:type="spellStart"/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закупівель</w:t>
                        </w:r>
                        <w:proofErr w:type="spellEnd"/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, ця пропозиція вважається такою, що не відповідає умовам оголошення закупівлі, та відхиляється замовником.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Учасник  надає цінову пропозицію у відповідності до технічного завдання Замовника. Ціна пропозиції Учасника означає суму, за яку він передбачає виконати роботи, згідно з технічним завданням Замовника, на підставі нормативної потреби в трудових і матеріально-технічних ресурсах, необхідних для виконання робіт на об’єкті та поточних цін на них, з урахуванням робіт, що виконуються 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lastRenderedPageBreak/>
                          <w:t>субпідрядними організаціями (у разі їх залучення). Ціна пропозиції повинна бути чітко визначена без будь-яких посилань обмежень або застережень.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76" w:lineRule="auto"/>
                          <w:ind w:firstLine="72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uk-UA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uk-UA"/>
                          </w:rPr>
                          <w:t>Пропозиція Учасника надається згідно договірної ціни, яка є твердою.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1331E6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      Умови виконання робіт:</w:t>
                        </w:r>
                        <w:r w:rsidRPr="001331E6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 роботи виконуються в будівлі, що експлуатується.</w:t>
                        </w:r>
                      </w:p>
                      <w:p w:rsidR="008F5CA2" w:rsidRPr="001331E6" w:rsidRDefault="008F5CA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ind w:left="-426"/>
                          <w:jc w:val="right"/>
                          <w:rPr>
                            <w:rFonts w:ascii="Times New Roman" w:eastAsia="Times New Roman" w:hAnsi="Times New Roman" w:cs="Times New Roman"/>
                            <w:i/>
                            <w:color w:val="000000" w:themeColor="text1"/>
                            <w:lang w:eastAsia="ru-RU"/>
                          </w:rPr>
                        </w:pPr>
                      </w:p>
                      <w:p w:rsidR="008F5CA2" w:rsidRPr="001331E6" w:rsidRDefault="008F5CA2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8F5CA2" w:rsidRPr="001331E6" w:rsidRDefault="00BF4814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331E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Начальник</w:t>
                        </w:r>
                        <w:r w:rsidR="008F5CA2" w:rsidRPr="001331E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УЖКГ                                                                    </w:t>
                        </w:r>
                        <w:r w:rsidRPr="001331E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Юрій РЕКУНОВ</w:t>
                        </w:r>
                      </w:p>
                      <w:p w:rsidR="008F5CA2" w:rsidRPr="001331E6" w:rsidRDefault="008F5CA2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331E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міської ради </w:t>
                        </w:r>
                        <w:r w:rsidRPr="001331E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ab/>
                          <w:t xml:space="preserve">                                                                                                      </w:t>
                        </w:r>
                      </w:p>
                      <w:p w:rsidR="008F5CA2" w:rsidRPr="001331E6" w:rsidRDefault="008F5CA2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8F5CA2" w:rsidRPr="001331E6" w:rsidRDefault="008F5CA2" w:rsidP="001331E6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1331E6" w:rsidRPr="001331E6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</w:tcPr>
                      <w:p w:rsidR="008F5CA2" w:rsidRPr="001331E6" w:rsidRDefault="008F5CA2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F5CA2" w:rsidRPr="001331E6" w:rsidRDefault="008F5CA2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F5CA2" w:rsidRPr="001331E6" w:rsidRDefault="008F5CA2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F5CA2" w:rsidRPr="001331E6" w:rsidRDefault="008F5CA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1331E6" w:rsidRPr="001331E6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</w:tcPr>
                      <w:p w:rsidR="008F5CA2" w:rsidRPr="001331E6" w:rsidRDefault="008F5CA2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8F5CA2" w:rsidRPr="001331E6" w:rsidRDefault="008F5CA2">
                  <w:pPr>
                    <w:spacing w:after="0"/>
                    <w:ind w:left="142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ru-RU" w:eastAsia="ru-RU"/>
                    </w:rPr>
                  </w:pPr>
                  <w:r w:rsidRPr="001331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 w:themeColor="text1"/>
                      <w:spacing w:val="-3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</w:t>
                  </w:r>
                </w:p>
                <w:p w:rsidR="008F5CA2" w:rsidRPr="001331E6" w:rsidRDefault="008F5CA2">
                  <w:pPr>
                    <w:tabs>
                      <w:tab w:val="left" w:pos="617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33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ru-RU" w:eastAsia="ru-RU"/>
                    </w:rPr>
                  </w:pPr>
                  <w:r w:rsidRPr="001331E6">
                    <w:rPr>
                      <w:rFonts w:ascii="Times New Roman" w:eastAsia="Lucida Sans Unicode" w:hAnsi="Times New Roman" w:cs="Times New Roman"/>
                      <w:color w:val="000000" w:themeColor="text1"/>
                      <w:sz w:val="28"/>
                      <w:szCs w:val="28"/>
                      <w:lang w:bidi="en-US"/>
                    </w:rPr>
                    <w:tab/>
                    <w:t xml:space="preserve"> </w:t>
                  </w:r>
                </w:p>
              </w:tc>
            </w:tr>
          </w:tbl>
          <w:p w:rsidR="008F5CA2" w:rsidRPr="001331E6" w:rsidRDefault="008F5CA2">
            <w:pPr>
              <w:spacing w:after="0" w:line="256" w:lineRule="auto"/>
              <w:jc w:val="center"/>
              <w:rPr>
                <w:color w:val="000000" w:themeColor="text1"/>
              </w:rPr>
            </w:pPr>
          </w:p>
        </w:tc>
      </w:tr>
    </w:tbl>
    <w:p w:rsidR="008F5CA2" w:rsidRDefault="008F5CA2" w:rsidP="008F5CA2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3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lastRenderedPageBreak/>
        <w:t xml:space="preserve">  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ab/>
        <w:t xml:space="preserve">    </w:t>
      </w:r>
    </w:p>
    <w:p w:rsidR="008F5CA2" w:rsidRDefault="008F5CA2" w:rsidP="008F5CA2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F5CA2" w:rsidRDefault="008F5CA2" w:rsidP="008F5CA2"/>
    <w:p w:rsidR="001A6737" w:rsidRDefault="001A6737"/>
    <w:sectPr w:rsidR="001A67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37"/>
    <w:rsid w:val="001331E6"/>
    <w:rsid w:val="001A6737"/>
    <w:rsid w:val="00236E51"/>
    <w:rsid w:val="00400FE4"/>
    <w:rsid w:val="00523A61"/>
    <w:rsid w:val="00596B64"/>
    <w:rsid w:val="005C4B28"/>
    <w:rsid w:val="00647780"/>
    <w:rsid w:val="008857AC"/>
    <w:rsid w:val="008F5CA2"/>
    <w:rsid w:val="009B5CBC"/>
    <w:rsid w:val="00A63D71"/>
    <w:rsid w:val="00BF4814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1633"/>
  <w15:chartTrackingRefBased/>
  <w15:docId w15:val="{43640F66-A086-4419-9AB3-6056F3B6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5CA2"/>
    <w:rPr>
      <w:color w:val="0000FF"/>
      <w:u w:val="single"/>
    </w:rPr>
  </w:style>
  <w:style w:type="character" w:customStyle="1" w:styleId="a4">
    <w:name w:val="Обычный (веб) Знак"/>
    <w:aliases w:val="Знак2 Знак,Обычный (Web)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5"/>
    <w:semiHidden/>
    <w:locked/>
    <w:rsid w:val="008F5CA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aliases w:val="Знак2,Обычный (Web)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4"/>
    <w:semiHidden/>
    <w:unhideWhenUsed/>
    <w:qFormat/>
    <w:rsid w:val="008F5CA2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-select-all">
    <w:name w:val="h-select-all"/>
    <w:basedOn w:val="a0"/>
    <w:rsid w:val="008F5CA2"/>
  </w:style>
  <w:style w:type="character" w:customStyle="1" w:styleId="hgkelc">
    <w:name w:val="hgkelc"/>
    <w:basedOn w:val="a0"/>
    <w:rsid w:val="008F5CA2"/>
  </w:style>
  <w:style w:type="character" w:styleId="a6">
    <w:name w:val="Emphasis"/>
    <w:basedOn w:val="a0"/>
    <w:uiPriority w:val="20"/>
    <w:qFormat/>
    <w:rsid w:val="008F5CA2"/>
    <w:rPr>
      <w:i/>
      <w:iCs/>
    </w:rPr>
  </w:style>
  <w:style w:type="table" w:styleId="a7">
    <w:name w:val="Table Grid"/>
    <w:basedOn w:val="a1"/>
    <w:uiPriority w:val="39"/>
    <w:rsid w:val="005C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lan/view/9926781" TargetMode="Externa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3445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2021-12-09T08:16:00Z</dcterms:created>
  <dcterms:modified xsi:type="dcterms:W3CDTF">2021-12-09T08:16:00Z</dcterms:modified>
</cp:coreProperties>
</file>